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77A" w:rsidRDefault="00E8277A" w:rsidP="00E8277A">
      <w:pPr>
        <w:spacing w:after="200" w:line="276" w:lineRule="auto"/>
        <w:jc w:val="center"/>
        <w:rPr>
          <w:b/>
          <w:bCs/>
          <w:noProof/>
          <w:lang w:eastAsia="nl-NL" w:bidi="ar-SA"/>
        </w:rPr>
      </w:pPr>
      <w:r w:rsidRPr="00E8277A">
        <w:rPr>
          <w:b/>
          <w:bCs/>
          <w:noProof/>
          <w:lang w:eastAsia="nl-NL" w:bidi="ar-SA"/>
        </w:rPr>
        <w:t>Master's Thesis</w:t>
      </w:r>
    </w:p>
    <w:p w:rsidR="00FD76A3" w:rsidRPr="00FD76A3" w:rsidRDefault="00FD76A3" w:rsidP="00E8277A">
      <w:pPr>
        <w:spacing w:after="200" w:line="276" w:lineRule="auto"/>
        <w:jc w:val="center"/>
        <w:rPr>
          <w:rFonts w:asciiTheme="majorHAnsi" w:hAnsiTheme="majorHAnsi"/>
          <w:bCs/>
          <w:sz w:val="16"/>
          <w:szCs w:val="16"/>
        </w:rPr>
      </w:pPr>
    </w:p>
    <w:p w:rsidR="00E8277A" w:rsidRDefault="00E8277A" w:rsidP="00E8277A">
      <w:pPr>
        <w:spacing w:after="200" w:line="276" w:lineRule="auto"/>
        <w:jc w:val="center"/>
        <w:rPr>
          <w:rFonts w:asciiTheme="majorHAnsi" w:hAnsiTheme="majorHAnsi"/>
          <w:bCs/>
          <w:sz w:val="72"/>
          <w:szCs w:val="72"/>
        </w:rPr>
      </w:pPr>
      <w:r>
        <w:rPr>
          <w:rFonts w:asciiTheme="majorHAnsi" w:hAnsiTheme="majorHAnsi"/>
          <w:bCs/>
          <w:sz w:val="72"/>
          <w:szCs w:val="72"/>
        </w:rPr>
        <w:t>Customer satisfaction and future financial performance</w:t>
      </w:r>
    </w:p>
    <w:p w:rsidR="00E8277A" w:rsidRDefault="00E8277A" w:rsidP="00E8277A">
      <w:pPr>
        <w:spacing w:after="200" w:line="276" w:lineRule="auto"/>
        <w:jc w:val="center"/>
        <w:rPr>
          <w:rFonts w:asciiTheme="majorHAnsi" w:hAnsiTheme="majorHAnsi"/>
          <w:bCs/>
          <w:i/>
          <w:sz w:val="32"/>
          <w:szCs w:val="32"/>
        </w:rPr>
      </w:pPr>
      <w:r>
        <w:rPr>
          <w:rFonts w:asciiTheme="majorHAnsi" w:hAnsiTheme="majorHAnsi"/>
          <w:bCs/>
          <w:i/>
          <w:sz w:val="32"/>
          <w:szCs w:val="32"/>
        </w:rPr>
        <w:t>An empirical investigation of the effect of customer satisfaction on future financial performance for different economic periods.</w:t>
      </w:r>
    </w:p>
    <w:p w:rsidR="00E8277A" w:rsidRDefault="00E8277A" w:rsidP="00E8277A">
      <w:pPr>
        <w:spacing w:after="200" w:line="276" w:lineRule="auto"/>
        <w:jc w:val="center"/>
        <w:rPr>
          <w:rFonts w:asciiTheme="majorHAnsi" w:hAnsiTheme="majorHAnsi"/>
          <w:b/>
          <w:bCs/>
          <w:sz w:val="22"/>
          <w:szCs w:val="22"/>
        </w:rPr>
      </w:pPr>
    </w:p>
    <w:p w:rsidR="00E8277A" w:rsidRDefault="00E8277A" w:rsidP="00E8277A">
      <w:pPr>
        <w:spacing w:after="200" w:line="276" w:lineRule="auto"/>
        <w:jc w:val="center"/>
        <w:rPr>
          <w:rFonts w:asciiTheme="majorHAnsi" w:hAnsiTheme="majorHAnsi"/>
          <w:b/>
          <w:bCs/>
          <w:sz w:val="22"/>
          <w:szCs w:val="22"/>
        </w:rPr>
      </w:pPr>
      <w:r>
        <w:rPr>
          <w:rFonts w:asciiTheme="majorHAnsi" w:hAnsiTheme="majorHAnsi"/>
          <w:b/>
          <w:bCs/>
          <w:sz w:val="22"/>
          <w:szCs w:val="22"/>
        </w:rPr>
        <w:t>ERASMUS UNIVERSITY OF ROTTERDAM</w:t>
      </w:r>
    </w:p>
    <w:p w:rsidR="00E8277A" w:rsidRDefault="00E8277A" w:rsidP="00E8277A">
      <w:pPr>
        <w:spacing w:after="200" w:line="276" w:lineRule="auto"/>
        <w:jc w:val="center"/>
        <w:rPr>
          <w:rFonts w:asciiTheme="majorHAnsi" w:hAnsiTheme="majorHAnsi"/>
          <w:bCs/>
          <w:sz w:val="22"/>
          <w:szCs w:val="22"/>
        </w:rPr>
      </w:pPr>
      <w:r>
        <w:rPr>
          <w:rFonts w:asciiTheme="majorHAnsi" w:hAnsiTheme="majorHAnsi"/>
          <w:bCs/>
          <w:sz w:val="22"/>
          <w:szCs w:val="22"/>
        </w:rPr>
        <w:t>Erasmus School of Economics</w:t>
      </w:r>
    </w:p>
    <w:p w:rsidR="00E8277A" w:rsidRDefault="00E8277A" w:rsidP="00E8277A">
      <w:pPr>
        <w:spacing w:after="200" w:line="276" w:lineRule="auto"/>
        <w:jc w:val="center"/>
        <w:rPr>
          <w:rFonts w:asciiTheme="majorHAnsi" w:hAnsiTheme="majorHAnsi"/>
          <w:bCs/>
          <w:sz w:val="22"/>
          <w:szCs w:val="22"/>
        </w:rPr>
      </w:pPr>
      <w:r>
        <w:rPr>
          <w:rFonts w:asciiTheme="majorHAnsi" w:hAnsiTheme="majorHAnsi"/>
          <w:bCs/>
          <w:sz w:val="22"/>
          <w:szCs w:val="22"/>
        </w:rPr>
        <w:t>Department of Accounting, Auditing &amp; Control</w:t>
      </w:r>
    </w:p>
    <w:p w:rsidR="00E8277A" w:rsidRDefault="00E8277A" w:rsidP="00E8277A">
      <w:pPr>
        <w:spacing w:line="276" w:lineRule="auto"/>
        <w:jc w:val="center"/>
        <w:rPr>
          <w:rFonts w:asciiTheme="majorHAnsi" w:hAnsiTheme="majorHAnsi"/>
          <w:bCs/>
          <w:sz w:val="22"/>
          <w:szCs w:val="22"/>
          <w:lang w:val="nl-NL"/>
        </w:rPr>
      </w:pPr>
      <w:r>
        <w:rPr>
          <w:rFonts w:asciiTheme="majorHAnsi" w:hAnsiTheme="majorHAnsi"/>
          <w:bCs/>
          <w:sz w:val="22"/>
          <w:szCs w:val="22"/>
          <w:lang w:val="nl-NL"/>
        </w:rPr>
        <w:t>Supervisor: Prof. dr. E.A. de Groot</w:t>
      </w:r>
    </w:p>
    <w:p w:rsidR="00E8277A" w:rsidRDefault="00E8277A" w:rsidP="00E8277A">
      <w:pPr>
        <w:spacing w:after="200" w:line="276" w:lineRule="auto"/>
        <w:jc w:val="center"/>
        <w:rPr>
          <w:rFonts w:asciiTheme="majorHAnsi" w:hAnsiTheme="majorHAnsi"/>
          <w:bCs/>
          <w:sz w:val="22"/>
          <w:szCs w:val="22"/>
          <w:lang w:val="nl-NL"/>
        </w:rPr>
      </w:pPr>
    </w:p>
    <w:p w:rsidR="00E8277A" w:rsidRDefault="00E8277A" w:rsidP="00E8277A">
      <w:pPr>
        <w:spacing w:after="200" w:line="276" w:lineRule="auto"/>
        <w:jc w:val="center"/>
        <w:rPr>
          <w:rFonts w:asciiTheme="majorHAnsi" w:hAnsiTheme="majorHAnsi"/>
          <w:bCs/>
          <w:sz w:val="22"/>
          <w:szCs w:val="22"/>
          <w:lang w:val="nl-NL"/>
        </w:rPr>
      </w:pPr>
      <w:r>
        <w:rPr>
          <w:rFonts w:asciiTheme="majorHAnsi" w:hAnsiTheme="majorHAnsi"/>
          <w:bCs/>
          <w:sz w:val="22"/>
          <w:szCs w:val="22"/>
          <w:lang w:val="nl-NL"/>
        </w:rPr>
        <w:t>Tom Dijkstra</w:t>
      </w:r>
    </w:p>
    <w:p w:rsidR="00E8277A" w:rsidRDefault="00E8277A" w:rsidP="00E8277A">
      <w:pPr>
        <w:spacing w:line="276" w:lineRule="auto"/>
        <w:jc w:val="center"/>
        <w:rPr>
          <w:rFonts w:asciiTheme="majorHAnsi" w:hAnsiTheme="majorHAnsi"/>
          <w:bCs/>
          <w:sz w:val="22"/>
          <w:szCs w:val="22"/>
        </w:rPr>
      </w:pPr>
      <w:r w:rsidRPr="00CF7153">
        <w:rPr>
          <w:rFonts w:asciiTheme="majorHAnsi" w:hAnsiTheme="majorHAnsi"/>
          <w:bCs/>
          <w:sz w:val="22"/>
          <w:szCs w:val="22"/>
        </w:rPr>
        <w:t>Student number: 331634</w:t>
      </w:r>
    </w:p>
    <w:p w:rsidR="00E8277A" w:rsidRPr="00CF7153" w:rsidRDefault="00E8277A" w:rsidP="00E8277A">
      <w:pPr>
        <w:spacing w:after="200" w:line="276" w:lineRule="auto"/>
        <w:jc w:val="center"/>
        <w:rPr>
          <w:rFonts w:asciiTheme="majorHAnsi" w:hAnsiTheme="majorHAnsi"/>
          <w:bCs/>
          <w:sz w:val="22"/>
          <w:szCs w:val="22"/>
        </w:rPr>
      </w:pPr>
    </w:p>
    <w:p w:rsidR="00E8277A" w:rsidRPr="00CF7153" w:rsidRDefault="00646168" w:rsidP="00E8277A">
      <w:pPr>
        <w:spacing w:after="200" w:line="276" w:lineRule="auto"/>
        <w:jc w:val="center"/>
        <w:rPr>
          <w:rFonts w:asciiTheme="majorHAnsi" w:hAnsiTheme="majorHAnsi"/>
          <w:bCs/>
          <w:sz w:val="22"/>
          <w:szCs w:val="22"/>
        </w:rPr>
      </w:pPr>
      <w:r>
        <w:rPr>
          <w:rFonts w:asciiTheme="majorHAnsi" w:hAnsiTheme="majorHAnsi"/>
          <w:bCs/>
          <w:sz w:val="22"/>
          <w:szCs w:val="22"/>
        </w:rPr>
        <w:t xml:space="preserve">August </w:t>
      </w:r>
      <w:r w:rsidR="00A729A5">
        <w:rPr>
          <w:rFonts w:asciiTheme="majorHAnsi" w:hAnsiTheme="majorHAnsi"/>
          <w:bCs/>
          <w:sz w:val="22"/>
          <w:szCs w:val="22"/>
        </w:rPr>
        <w:t>2</w:t>
      </w:r>
      <w:r w:rsidR="003627BE">
        <w:rPr>
          <w:rFonts w:asciiTheme="majorHAnsi" w:hAnsiTheme="majorHAnsi"/>
          <w:bCs/>
          <w:sz w:val="22"/>
          <w:szCs w:val="22"/>
        </w:rPr>
        <w:t>1</w:t>
      </w:r>
      <w:r w:rsidR="00E8277A" w:rsidRPr="00CF7153">
        <w:rPr>
          <w:rFonts w:asciiTheme="majorHAnsi" w:hAnsiTheme="majorHAnsi"/>
          <w:bCs/>
          <w:sz w:val="22"/>
          <w:szCs w:val="22"/>
        </w:rPr>
        <w:t>,</w:t>
      </w:r>
      <w:r>
        <w:rPr>
          <w:rFonts w:asciiTheme="majorHAnsi" w:hAnsiTheme="majorHAnsi"/>
          <w:bCs/>
          <w:sz w:val="22"/>
          <w:szCs w:val="22"/>
        </w:rPr>
        <w:t xml:space="preserve"> </w:t>
      </w:r>
      <w:r w:rsidR="00E8277A" w:rsidRPr="00CF7153">
        <w:rPr>
          <w:rFonts w:asciiTheme="majorHAnsi" w:hAnsiTheme="majorHAnsi"/>
          <w:bCs/>
          <w:sz w:val="22"/>
          <w:szCs w:val="22"/>
        </w:rPr>
        <w:t>2013</w:t>
      </w:r>
    </w:p>
    <w:p w:rsidR="00E8277A" w:rsidRPr="00CF7153" w:rsidRDefault="00E8277A" w:rsidP="00E8277A">
      <w:pPr>
        <w:spacing w:after="200" w:line="276" w:lineRule="auto"/>
        <w:jc w:val="center"/>
        <w:rPr>
          <w:rFonts w:asciiTheme="majorHAnsi" w:hAnsiTheme="majorHAnsi"/>
          <w:bCs/>
          <w:sz w:val="22"/>
          <w:szCs w:val="22"/>
        </w:rPr>
      </w:pPr>
    </w:p>
    <w:p w:rsidR="00E8277A" w:rsidRDefault="00E8277A" w:rsidP="00E8277A">
      <w:pPr>
        <w:spacing w:after="200" w:line="276" w:lineRule="auto"/>
        <w:jc w:val="both"/>
        <w:rPr>
          <w:rFonts w:asciiTheme="majorHAnsi" w:eastAsiaTheme="majorEastAsia" w:hAnsiTheme="majorHAnsi" w:cstheme="majorBidi"/>
          <w:bCs/>
          <w:kern w:val="32"/>
          <w:sz w:val="32"/>
          <w:szCs w:val="32"/>
        </w:rPr>
      </w:pPr>
      <w:r>
        <w:rPr>
          <w:rFonts w:asciiTheme="majorHAnsi" w:hAnsiTheme="majorHAnsi"/>
          <w:b/>
          <w:bCs/>
          <w:sz w:val="22"/>
          <w:szCs w:val="22"/>
        </w:rPr>
        <w:t xml:space="preserve">Abstract - </w:t>
      </w:r>
      <w:r w:rsidR="00382496">
        <w:rPr>
          <w:rFonts w:asciiTheme="majorHAnsi" w:hAnsiTheme="majorHAnsi"/>
          <w:bCs/>
          <w:sz w:val="22"/>
          <w:szCs w:val="22"/>
        </w:rPr>
        <w:t xml:space="preserve">This research investigates the relationship between customer satisfaction and future financial performance. More specifically, it is studied whether customer satisfaction positively affects future financial performance, whether consistently high customer satisfaction will lead to more stability in future financial performance and whether these relations are moderated by an asymmetry effect (i.e. losses loom larger than gains) and competitive influences (i.e. the more competitive a sector, the weaker the relations). For four identified periods from 1994-2012 these relations are investigated, by using customer satisfaction data of the American Customer Satisfaction Index. As proxies for financial performance, net income and earnings per share are used. The results show that concerning the entire sample period, customer satisfaction seems to positively influence future financial performance and that the asymmetry effect exists when earnings per share is used as proxy for financial performance. The period specific results show that supportive evidence for the reputation theory is found in economic booming periods, while </w:t>
      </w:r>
      <w:r w:rsidR="007A6928">
        <w:rPr>
          <w:rFonts w:asciiTheme="majorHAnsi" w:hAnsiTheme="majorHAnsi"/>
          <w:bCs/>
          <w:sz w:val="22"/>
          <w:szCs w:val="22"/>
        </w:rPr>
        <w:t xml:space="preserve">the asymmetry effect and </w:t>
      </w:r>
      <w:r w:rsidR="00FD76A3">
        <w:rPr>
          <w:rFonts w:asciiTheme="majorHAnsi" w:hAnsiTheme="majorHAnsi"/>
          <w:bCs/>
          <w:sz w:val="22"/>
          <w:szCs w:val="22"/>
        </w:rPr>
        <w:t xml:space="preserve">competitive factors seem to influence the satisfaction-performance relationship in more severe economic periods. In addition, firm sector analysis reveals that the relation between customer satisfaction and future financial performance is strongest for the consumer discretionary and consumer staples sectors. </w:t>
      </w:r>
      <w:r>
        <w:br w:type="page"/>
      </w:r>
    </w:p>
    <w:p w:rsidR="00B70489" w:rsidRPr="00B70489" w:rsidRDefault="00B70489" w:rsidP="00B70489">
      <w:pPr>
        <w:pStyle w:val="Kop1"/>
      </w:pPr>
      <w:bookmarkStart w:id="0" w:name="_Toc364260237"/>
      <w:bookmarkStart w:id="1" w:name="_Toc364701844"/>
      <w:bookmarkStart w:id="2" w:name="_Toc364782130"/>
      <w:bookmarkStart w:id="3" w:name="_Toc364839932"/>
      <w:r w:rsidRPr="00B70489">
        <w:lastRenderedPageBreak/>
        <w:t>Preface</w:t>
      </w:r>
      <w:bookmarkEnd w:id="0"/>
      <w:bookmarkEnd w:id="1"/>
      <w:bookmarkEnd w:id="2"/>
      <w:bookmarkEnd w:id="3"/>
    </w:p>
    <w:p w:rsidR="00146849" w:rsidRDefault="00E8277A" w:rsidP="00E8277A">
      <w:pPr>
        <w:spacing w:after="240" w:line="360" w:lineRule="auto"/>
        <w:jc w:val="both"/>
        <w:rPr>
          <w:sz w:val="22"/>
          <w:szCs w:val="22"/>
        </w:rPr>
      </w:pPr>
      <w:r w:rsidRPr="00E8277A">
        <w:rPr>
          <w:sz w:val="22"/>
          <w:szCs w:val="22"/>
        </w:rPr>
        <w:t xml:space="preserve">I would like to thank various people for their </w:t>
      </w:r>
      <w:r w:rsidR="00146849">
        <w:rPr>
          <w:sz w:val="22"/>
          <w:szCs w:val="22"/>
        </w:rPr>
        <w:t>support and assistance</w:t>
      </w:r>
      <w:r w:rsidRPr="00E8277A">
        <w:rPr>
          <w:sz w:val="22"/>
          <w:szCs w:val="22"/>
        </w:rPr>
        <w:t xml:space="preserve"> during the writing process of my thesis. </w:t>
      </w:r>
      <w:r>
        <w:rPr>
          <w:sz w:val="22"/>
          <w:szCs w:val="22"/>
        </w:rPr>
        <w:t xml:space="preserve">I appreciate the </w:t>
      </w:r>
      <w:r w:rsidR="00146849">
        <w:rPr>
          <w:sz w:val="22"/>
          <w:szCs w:val="22"/>
        </w:rPr>
        <w:t>critical view</w:t>
      </w:r>
      <w:r>
        <w:rPr>
          <w:sz w:val="22"/>
          <w:szCs w:val="22"/>
        </w:rPr>
        <w:t xml:space="preserve"> </w:t>
      </w:r>
      <w:r w:rsidR="00146849">
        <w:rPr>
          <w:sz w:val="22"/>
          <w:szCs w:val="22"/>
        </w:rPr>
        <w:t xml:space="preserve">and helping comments </w:t>
      </w:r>
      <w:r>
        <w:rPr>
          <w:sz w:val="22"/>
          <w:szCs w:val="22"/>
        </w:rPr>
        <w:t xml:space="preserve">of my supervisor Prof. dr. E.A. de Groot, which gave me the opportunity to </w:t>
      </w:r>
      <w:r w:rsidR="00146849">
        <w:rPr>
          <w:sz w:val="22"/>
          <w:szCs w:val="22"/>
        </w:rPr>
        <w:t xml:space="preserve">structure my thesis and improve the quality of it. Without this help I would not be able to produce the thesis as it is now. The comments not only made me improve several parts of the thesis, but also encouraged me to be critical about the other pieces I still had to write. </w:t>
      </w:r>
    </w:p>
    <w:p w:rsidR="00822039" w:rsidRDefault="00146849" w:rsidP="00E8277A">
      <w:pPr>
        <w:spacing w:after="240" w:line="360" w:lineRule="auto"/>
        <w:jc w:val="both"/>
        <w:rPr>
          <w:sz w:val="22"/>
          <w:szCs w:val="22"/>
        </w:rPr>
      </w:pPr>
      <w:r>
        <w:rPr>
          <w:sz w:val="22"/>
          <w:szCs w:val="22"/>
        </w:rPr>
        <w:t xml:space="preserve">Besides, I would like to thank friends and family who supported me to work on my thesis. </w:t>
      </w:r>
      <w:r w:rsidR="00D23CD8">
        <w:rPr>
          <w:sz w:val="22"/>
          <w:szCs w:val="22"/>
        </w:rPr>
        <w:t>T</w:t>
      </w:r>
      <w:r w:rsidR="00822039">
        <w:rPr>
          <w:sz w:val="22"/>
          <w:szCs w:val="22"/>
        </w:rPr>
        <w:t xml:space="preserve">hey encouraged me not to waste time in the writing process and often were interested in my progress. This involvement made me feel that I am not only writing this thesis for myself, but also for family and friends who are willing the best for me. </w:t>
      </w:r>
    </w:p>
    <w:p w:rsidR="00E8277A" w:rsidRPr="00E8277A" w:rsidRDefault="00822039" w:rsidP="00E8277A">
      <w:pPr>
        <w:spacing w:after="240" w:line="360" w:lineRule="auto"/>
        <w:jc w:val="both"/>
        <w:rPr>
          <w:sz w:val="22"/>
          <w:szCs w:val="22"/>
        </w:rPr>
      </w:pPr>
      <w:r>
        <w:rPr>
          <w:sz w:val="22"/>
          <w:szCs w:val="22"/>
        </w:rPr>
        <w:t xml:space="preserve">This in-depth support of Prof. dr. E.A. de Groot and moral support of friends and family resulted in the final version of my thesis which is now lying in front of you. I am happy and proud to present it to you all. </w:t>
      </w:r>
      <w:r w:rsidR="00E8277A" w:rsidRPr="00E8277A">
        <w:rPr>
          <w:sz w:val="22"/>
          <w:szCs w:val="22"/>
        </w:rPr>
        <w:br w:type="page"/>
      </w:r>
    </w:p>
    <w:sdt>
      <w:sdtPr>
        <w:rPr>
          <w:rFonts w:asciiTheme="minorHAnsi" w:eastAsiaTheme="minorEastAsia" w:hAnsiTheme="minorHAnsi" w:cs="Times New Roman"/>
          <w:bCs w:val="0"/>
          <w:kern w:val="0"/>
          <w:sz w:val="24"/>
          <w:szCs w:val="24"/>
        </w:rPr>
        <w:id w:val="2568797"/>
        <w:docPartObj>
          <w:docPartGallery w:val="Table of Contents"/>
          <w:docPartUnique/>
        </w:docPartObj>
      </w:sdtPr>
      <w:sdtEndPr>
        <w:rPr>
          <w:lang w:val="nl-NL"/>
        </w:rPr>
      </w:sdtEndPr>
      <w:sdtContent>
        <w:bookmarkStart w:id="4" w:name="_Toc364839933" w:displacedByCustomXml="prev"/>
        <w:bookmarkStart w:id="5" w:name="_Toc364260238" w:displacedByCustomXml="prev"/>
        <w:bookmarkStart w:id="6" w:name="_Toc364701845" w:displacedByCustomXml="prev"/>
        <w:bookmarkStart w:id="7" w:name="_Toc364782131" w:displacedByCustomXml="prev"/>
        <w:p w:rsidR="00FC3A8E" w:rsidRDefault="005C4B12" w:rsidP="000D6592">
          <w:pPr>
            <w:pStyle w:val="Kop1"/>
            <w:rPr>
              <w:noProof/>
            </w:rPr>
          </w:pPr>
          <w:r w:rsidRPr="00F31603">
            <w:t>Table of contents</w:t>
          </w:r>
          <w:bookmarkEnd w:id="7"/>
          <w:bookmarkEnd w:id="6"/>
          <w:bookmarkEnd w:id="5"/>
          <w:bookmarkEnd w:id="4"/>
          <w:r w:rsidR="00C4219E" w:rsidRPr="00C4219E">
            <w:rPr>
              <w:sz w:val="22"/>
              <w:szCs w:val="22"/>
              <w:lang w:val="nl-NL"/>
            </w:rPr>
            <w:fldChar w:fldCharType="begin"/>
          </w:r>
          <w:r w:rsidRPr="002E4CBB">
            <w:rPr>
              <w:sz w:val="22"/>
              <w:szCs w:val="22"/>
              <w:lang w:val="nl-NL"/>
            </w:rPr>
            <w:instrText xml:space="preserve"> TOC \o "1-3" \h \z \u </w:instrText>
          </w:r>
          <w:r w:rsidR="00C4219E" w:rsidRPr="00C4219E">
            <w:rPr>
              <w:sz w:val="22"/>
              <w:szCs w:val="22"/>
              <w:lang w:val="nl-NL"/>
            </w:rPr>
            <w:fldChar w:fldCharType="separate"/>
          </w:r>
        </w:p>
        <w:p w:rsidR="00FC3A8E" w:rsidRPr="00FC3A8E" w:rsidRDefault="00FC3A8E">
          <w:pPr>
            <w:pStyle w:val="Inhopg1"/>
            <w:tabs>
              <w:tab w:val="left" w:pos="480"/>
              <w:tab w:val="right" w:leader="dot" w:pos="9062"/>
            </w:tabs>
            <w:rPr>
              <w:rFonts w:cstheme="minorBidi"/>
              <w:noProof/>
              <w:sz w:val="22"/>
              <w:szCs w:val="22"/>
              <w:lang w:val="nl-NL" w:eastAsia="nl-NL" w:bidi="ar-SA"/>
            </w:rPr>
          </w:pPr>
          <w:hyperlink w:anchor="_Toc364839934" w:history="1">
            <w:r w:rsidRPr="00FC3A8E">
              <w:rPr>
                <w:rStyle w:val="Hyperlink"/>
                <w:noProof/>
                <w:sz w:val="22"/>
                <w:szCs w:val="22"/>
              </w:rPr>
              <w:t>1.</w:t>
            </w:r>
            <w:r w:rsidRPr="00FC3A8E">
              <w:rPr>
                <w:rFonts w:cstheme="minorBidi"/>
                <w:noProof/>
                <w:sz w:val="22"/>
                <w:szCs w:val="22"/>
                <w:lang w:val="nl-NL" w:eastAsia="nl-NL" w:bidi="ar-SA"/>
              </w:rPr>
              <w:tab/>
            </w:r>
            <w:r w:rsidRPr="00FC3A8E">
              <w:rPr>
                <w:rStyle w:val="Hyperlink"/>
                <w:noProof/>
                <w:sz w:val="22"/>
                <w:szCs w:val="22"/>
              </w:rPr>
              <w:t>Introduction</w:t>
            </w:r>
            <w:r w:rsidRPr="00FC3A8E">
              <w:rPr>
                <w:noProof/>
                <w:webHidden/>
                <w:sz w:val="22"/>
                <w:szCs w:val="22"/>
              </w:rPr>
              <w:tab/>
            </w:r>
            <w:r w:rsidRPr="00FC3A8E">
              <w:rPr>
                <w:noProof/>
                <w:webHidden/>
                <w:sz w:val="22"/>
                <w:szCs w:val="22"/>
              </w:rPr>
              <w:fldChar w:fldCharType="begin"/>
            </w:r>
            <w:r w:rsidRPr="00FC3A8E">
              <w:rPr>
                <w:noProof/>
                <w:webHidden/>
                <w:sz w:val="22"/>
                <w:szCs w:val="22"/>
              </w:rPr>
              <w:instrText xml:space="preserve"> PAGEREF _Toc364839934 \h </w:instrText>
            </w:r>
            <w:r w:rsidRPr="00FC3A8E">
              <w:rPr>
                <w:noProof/>
                <w:webHidden/>
                <w:sz w:val="22"/>
                <w:szCs w:val="22"/>
              </w:rPr>
            </w:r>
            <w:r w:rsidRPr="00FC3A8E">
              <w:rPr>
                <w:noProof/>
                <w:webHidden/>
                <w:sz w:val="22"/>
                <w:szCs w:val="22"/>
              </w:rPr>
              <w:fldChar w:fldCharType="separate"/>
            </w:r>
            <w:r w:rsidRPr="00FC3A8E">
              <w:rPr>
                <w:noProof/>
                <w:webHidden/>
                <w:sz w:val="22"/>
                <w:szCs w:val="22"/>
              </w:rPr>
              <w:t>5</w:t>
            </w:r>
            <w:r w:rsidRPr="00FC3A8E">
              <w:rPr>
                <w:noProof/>
                <w:webHidden/>
                <w:sz w:val="22"/>
                <w:szCs w:val="22"/>
              </w:rPr>
              <w:fldChar w:fldCharType="end"/>
            </w:r>
          </w:hyperlink>
        </w:p>
        <w:p w:rsidR="00FC3A8E" w:rsidRPr="00FC3A8E" w:rsidRDefault="00FC3A8E">
          <w:pPr>
            <w:pStyle w:val="Inhopg1"/>
            <w:tabs>
              <w:tab w:val="left" w:pos="480"/>
              <w:tab w:val="right" w:leader="dot" w:pos="9062"/>
            </w:tabs>
            <w:rPr>
              <w:rFonts w:cstheme="minorBidi"/>
              <w:noProof/>
              <w:sz w:val="22"/>
              <w:szCs w:val="22"/>
              <w:lang w:val="nl-NL" w:eastAsia="nl-NL" w:bidi="ar-SA"/>
            </w:rPr>
          </w:pPr>
          <w:hyperlink w:anchor="_Toc364839935" w:history="1">
            <w:r w:rsidRPr="00FC3A8E">
              <w:rPr>
                <w:rStyle w:val="Hyperlink"/>
                <w:noProof/>
                <w:sz w:val="22"/>
                <w:szCs w:val="22"/>
              </w:rPr>
              <w:t>2.</w:t>
            </w:r>
            <w:r w:rsidRPr="00FC3A8E">
              <w:rPr>
                <w:rFonts w:cstheme="minorBidi"/>
                <w:noProof/>
                <w:sz w:val="22"/>
                <w:szCs w:val="22"/>
                <w:lang w:val="nl-NL" w:eastAsia="nl-NL" w:bidi="ar-SA"/>
              </w:rPr>
              <w:tab/>
            </w:r>
            <w:r w:rsidRPr="00FC3A8E">
              <w:rPr>
                <w:rStyle w:val="Hyperlink"/>
                <w:noProof/>
                <w:sz w:val="22"/>
                <w:szCs w:val="22"/>
              </w:rPr>
              <w:t>Business and economic context</w:t>
            </w:r>
            <w:r w:rsidRPr="00FC3A8E">
              <w:rPr>
                <w:noProof/>
                <w:webHidden/>
                <w:sz w:val="22"/>
                <w:szCs w:val="22"/>
              </w:rPr>
              <w:tab/>
            </w:r>
            <w:r w:rsidRPr="00FC3A8E">
              <w:rPr>
                <w:noProof/>
                <w:webHidden/>
                <w:sz w:val="22"/>
                <w:szCs w:val="22"/>
              </w:rPr>
              <w:fldChar w:fldCharType="begin"/>
            </w:r>
            <w:r w:rsidRPr="00FC3A8E">
              <w:rPr>
                <w:noProof/>
                <w:webHidden/>
                <w:sz w:val="22"/>
                <w:szCs w:val="22"/>
              </w:rPr>
              <w:instrText xml:space="preserve"> PAGEREF _Toc364839935 \h </w:instrText>
            </w:r>
            <w:r w:rsidRPr="00FC3A8E">
              <w:rPr>
                <w:noProof/>
                <w:webHidden/>
                <w:sz w:val="22"/>
                <w:szCs w:val="22"/>
              </w:rPr>
            </w:r>
            <w:r w:rsidRPr="00FC3A8E">
              <w:rPr>
                <w:noProof/>
                <w:webHidden/>
                <w:sz w:val="22"/>
                <w:szCs w:val="22"/>
              </w:rPr>
              <w:fldChar w:fldCharType="separate"/>
            </w:r>
            <w:r w:rsidRPr="00FC3A8E">
              <w:rPr>
                <w:noProof/>
                <w:webHidden/>
                <w:sz w:val="22"/>
                <w:szCs w:val="22"/>
              </w:rPr>
              <w:t>8</w:t>
            </w:r>
            <w:r w:rsidRPr="00FC3A8E">
              <w:rPr>
                <w:noProof/>
                <w:webHidden/>
                <w:sz w:val="22"/>
                <w:szCs w:val="22"/>
              </w:rPr>
              <w:fldChar w:fldCharType="end"/>
            </w:r>
          </w:hyperlink>
        </w:p>
        <w:p w:rsidR="00FC3A8E" w:rsidRPr="00FC3A8E" w:rsidRDefault="00FC3A8E">
          <w:pPr>
            <w:pStyle w:val="Inhopg1"/>
            <w:tabs>
              <w:tab w:val="left" w:pos="480"/>
              <w:tab w:val="right" w:leader="dot" w:pos="9062"/>
            </w:tabs>
            <w:rPr>
              <w:rFonts w:cstheme="minorBidi"/>
              <w:noProof/>
              <w:sz w:val="22"/>
              <w:szCs w:val="22"/>
              <w:lang w:val="nl-NL" w:eastAsia="nl-NL" w:bidi="ar-SA"/>
            </w:rPr>
          </w:pPr>
          <w:hyperlink w:anchor="_Toc364839936" w:history="1">
            <w:r w:rsidRPr="00FC3A8E">
              <w:rPr>
                <w:rStyle w:val="Hyperlink"/>
                <w:noProof/>
                <w:sz w:val="22"/>
                <w:szCs w:val="22"/>
              </w:rPr>
              <w:t>3.</w:t>
            </w:r>
            <w:r w:rsidRPr="00FC3A8E">
              <w:rPr>
                <w:rFonts w:cstheme="minorBidi"/>
                <w:noProof/>
                <w:sz w:val="22"/>
                <w:szCs w:val="22"/>
                <w:lang w:val="nl-NL" w:eastAsia="nl-NL" w:bidi="ar-SA"/>
              </w:rPr>
              <w:tab/>
            </w:r>
            <w:r w:rsidRPr="00FC3A8E">
              <w:rPr>
                <w:rStyle w:val="Hyperlink"/>
                <w:noProof/>
                <w:sz w:val="22"/>
                <w:szCs w:val="22"/>
              </w:rPr>
              <w:t>Getting an insight into customer satisfaction</w:t>
            </w:r>
            <w:r w:rsidRPr="00FC3A8E">
              <w:rPr>
                <w:noProof/>
                <w:webHidden/>
                <w:sz w:val="22"/>
                <w:szCs w:val="22"/>
              </w:rPr>
              <w:tab/>
            </w:r>
            <w:r w:rsidRPr="00FC3A8E">
              <w:rPr>
                <w:noProof/>
                <w:webHidden/>
                <w:sz w:val="22"/>
                <w:szCs w:val="22"/>
              </w:rPr>
              <w:fldChar w:fldCharType="begin"/>
            </w:r>
            <w:r w:rsidRPr="00FC3A8E">
              <w:rPr>
                <w:noProof/>
                <w:webHidden/>
                <w:sz w:val="22"/>
                <w:szCs w:val="22"/>
              </w:rPr>
              <w:instrText xml:space="preserve"> PAGEREF _Toc364839936 \h </w:instrText>
            </w:r>
            <w:r w:rsidRPr="00FC3A8E">
              <w:rPr>
                <w:noProof/>
                <w:webHidden/>
                <w:sz w:val="22"/>
                <w:szCs w:val="22"/>
              </w:rPr>
            </w:r>
            <w:r w:rsidRPr="00FC3A8E">
              <w:rPr>
                <w:noProof/>
                <w:webHidden/>
                <w:sz w:val="22"/>
                <w:szCs w:val="22"/>
              </w:rPr>
              <w:fldChar w:fldCharType="separate"/>
            </w:r>
            <w:r w:rsidRPr="00FC3A8E">
              <w:rPr>
                <w:noProof/>
                <w:webHidden/>
                <w:sz w:val="22"/>
                <w:szCs w:val="22"/>
              </w:rPr>
              <w:t>10</w:t>
            </w:r>
            <w:r w:rsidRPr="00FC3A8E">
              <w:rPr>
                <w:noProof/>
                <w:webHidden/>
                <w:sz w:val="22"/>
                <w:szCs w:val="22"/>
              </w:rPr>
              <w:fldChar w:fldCharType="end"/>
            </w:r>
          </w:hyperlink>
        </w:p>
        <w:p w:rsidR="00FC3A8E" w:rsidRPr="00FC3A8E" w:rsidRDefault="00FC3A8E">
          <w:pPr>
            <w:pStyle w:val="Inhopg1"/>
            <w:tabs>
              <w:tab w:val="left" w:pos="480"/>
              <w:tab w:val="right" w:leader="dot" w:pos="9062"/>
            </w:tabs>
            <w:rPr>
              <w:rFonts w:cstheme="minorBidi"/>
              <w:noProof/>
              <w:sz w:val="22"/>
              <w:szCs w:val="22"/>
              <w:lang w:val="nl-NL" w:eastAsia="nl-NL" w:bidi="ar-SA"/>
            </w:rPr>
          </w:pPr>
          <w:hyperlink w:anchor="_Toc364839937" w:history="1">
            <w:r w:rsidRPr="00FC3A8E">
              <w:rPr>
                <w:rStyle w:val="Hyperlink"/>
                <w:noProof/>
                <w:sz w:val="22"/>
                <w:szCs w:val="22"/>
              </w:rPr>
              <w:t>4.</w:t>
            </w:r>
            <w:r w:rsidRPr="00FC3A8E">
              <w:rPr>
                <w:rFonts w:cstheme="minorBidi"/>
                <w:noProof/>
                <w:sz w:val="22"/>
                <w:szCs w:val="22"/>
                <w:lang w:val="nl-NL" w:eastAsia="nl-NL" w:bidi="ar-SA"/>
              </w:rPr>
              <w:tab/>
            </w:r>
            <w:r w:rsidRPr="00FC3A8E">
              <w:rPr>
                <w:rStyle w:val="Hyperlink"/>
                <w:noProof/>
                <w:sz w:val="22"/>
                <w:szCs w:val="22"/>
              </w:rPr>
              <w:t>Literature review</w:t>
            </w:r>
            <w:r w:rsidRPr="00FC3A8E">
              <w:rPr>
                <w:noProof/>
                <w:webHidden/>
                <w:sz w:val="22"/>
                <w:szCs w:val="22"/>
              </w:rPr>
              <w:tab/>
            </w:r>
            <w:r w:rsidRPr="00FC3A8E">
              <w:rPr>
                <w:noProof/>
                <w:webHidden/>
                <w:sz w:val="22"/>
                <w:szCs w:val="22"/>
              </w:rPr>
              <w:fldChar w:fldCharType="begin"/>
            </w:r>
            <w:r w:rsidRPr="00FC3A8E">
              <w:rPr>
                <w:noProof/>
                <w:webHidden/>
                <w:sz w:val="22"/>
                <w:szCs w:val="22"/>
              </w:rPr>
              <w:instrText xml:space="preserve"> PAGEREF _Toc364839937 \h </w:instrText>
            </w:r>
            <w:r w:rsidRPr="00FC3A8E">
              <w:rPr>
                <w:noProof/>
                <w:webHidden/>
                <w:sz w:val="22"/>
                <w:szCs w:val="22"/>
              </w:rPr>
            </w:r>
            <w:r w:rsidRPr="00FC3A8E">
              <w:rPr>
                <w:noProof/>
                <w:webHidden/>
                <w:sz w:val="22"/>
                <w:szCs w:val="22"/>
              </w:rPr>
              <w:fldChar w:fldCharType="separate"/>
            </w:r>
            <w:r w:rsidRPr="00FC3A8E">
              <w:rPr>
                <w:noProof/>
                <w:webHidden/>
                <w:sz w:val="22"/>
                <w:szCs w:val="22"/>
              </w:rPr>
              <w:t>12</w:t>
            </w:r>
            <w:r w:rsidRPr="00FC3A8E">
              <w:rPr>
                <w:noProof/>
                <w:webHidden/>
                <w:sz w:val="22"/>
                <w:szCs w:val="22"/>
              </w:rPr>
              <w:fldChar w:fldCharType="end"/>
            </w:r>
          </w:hyperlink>
        </w:p>
        <w:p w:rsidR="00FC3A8E" w:rsidRPr="00FC3A8E" w:rsidRDefault="00FC3A8E">
          <w:pPr>
            <w:pStyle w:val="Inhopg2"/>
            <w:tabs>
              <w:tab w:val="left" w:pos="880"/>
              <w:tab w:val="right" w:leader="dot" w:pos="9062"/>
            </w:tabs>
            <w:rPr>
              <w:rFonts w:cstheme="minorBidi"/>
              <w:noProof/>
              <w:sz w:val="22"/>
              <w:szCs w:val="22"/>
              <w:lang w:val="nl-NL" w:eastAsia="nl-NL" w:bidi="ar-SA"/>
            </w:rPr>
          </w:pPr>
          <w:hyperlink w:anchor="_Toc364839938" w:history="1">
            <w:r w:rsidRPr="00FC3A8E">
              <w:rPr>
                <w:rStyle w:val="Hyperlink"/>
                <w:noProof/>
                <w:sz w:val="22"/>
                <w:szCs w:val="22"/>
              </w:rPr>
              <w:t>4.1</w:t>
            </w:r>
            <w:r w:rsidRPr="00FC3A8E">
              <w:rPr>
                <w:rFonts w:cstheme="minorBidi"/>
                <w:noProof/>
                <w:sz w:val="22"/>
                <w:szCs w:val="22"/>
                <w:lang w:val="nl-NL" w:eastAsia="nl-NL" w:bidi="ar-SA"/>
              </w:rPr>
              <w:tab/>
            </w:r>
            <w:r w:rsidRPr="00FC3A8E">
              <w:rPr>
                <w:rStyle w:val="Hyperlink"/>
                <w:noProof/>
                <w:sz w:val="22"/>
                <w:szCs w:val="22"/>
              </w:rPr>
              <w:t>Relation between customer satisfaction and future financial performance</w:t>
            </w:r>
            <w:r w:rsidRPr="00FC3A8E">
              <w:rPr>
                <w:noProof/>
                <w:webHidden/>
                <w:sz w:val="22"/>
                <w:szCs w:val="22"/>
              </w:rPr>
              <w:tab/>
            </w:r>
            <w:r w:rsidRPr="00FC3A8E">
              <w:rPr>
                <w:noProof/>
                <w:webHidden/>
                <w:sz w:val="22"/>
                <w:szCs w:val="22"/>
              </w:rPr>
              <w:fldChar w:fldCharType="begin"/>
            </w:r>
            <w:r w:rsidRPr="00FC3A8E">
              <w:rPr>
                <w:noProof/>
                <w:webHidden/>
                <w:sz w:val="22"/>
                <w:szCs w:val="22"/>
              </w:rPr>
              <w:instrText xml:space="preserve"> PAGEREF _Toc364839938 \h </w:instrText>
            </w:r>
            <w:r w:rsidRPr="00FC3A8E">
              <w:rPr>
                <w:noProof/>
                <w:webHidden/>
                <w:sz w:val="22"/>
                <w:szCs w:val="22"/>
              </w:rPr>
            </w:r>
            <w:r w:rsidRPr="00FC3A8E">
              <w:rPr>
                <w:noProof/>
                <w:webHidden/>
                <w:sz w:val="22"/>
                <w:szCs w:val="22"/>
              </w:rPr>
              <w:fldChar w:fldCharType="separate"/>
            </w:r>
            <w:r w:rsidRPr="00FC3A8E">
              <w:rPr>
                <w:noProof/>
                <w:webHidden/>
                <w:sz w:val="22"/>
                <w:szCs w:val="22"/>
              </w:rPr>
              <w:t>12</w:t>
            </w:r>
            <w:r w:rsidRPr="00FC3A8E">
              <w:rPr>
                <w:noProof/>
                <w:webHidden/>
                <w:sz w:val="22"/>
                <w:szCs w:val="22"/>
              </w:rPr>
              <w:fldChar w:fldCharType="end"/>
            </w:r>
          </w:hyperlink>
        </w:p>
        <w:p w:rsidR="00FC3A8E" w:rsidRPr="00FC3A8E" w:rsidRDefault="00FC3A8E">
          <w:pPr>
            <w:pStyle w:val="Inhopg3"/>
            <w:tabs>
              <w:tab w:val="left" w:pos="1320"/>
              <w:tab w:val="right" w:leader="dot" w:pos="9062"/>
            </w:tabs>
            <w:rPr>
              <w:rFonts w:cstheme="minorBidi"/>
              <w:noProof/>
              <w:sz w:val="22"/>
              <w:szCs w:val="22"/>
              <w:lang w:val="nl-NL" w:eastAsia="nl-NL" w:bidi="ar-SA"/>
            </w:rPr>
          </w:pPr>
          <w:hyperlink w:anchor="_Toc364839939" w:history="1">
            <w:r w:rsidRPr="00FC3A8E">
              <w:rPr>
                <w:rStyle w:val="Hyperlink"/>
                <w:noProof/>
                <w:sz w:val="22"/>
                <w:szCs w:val="22"/>
              </w:rPr>
              <w:t>4.1.1</w:t>
            </w:r>
            <w:r w:rsidRPr="00FC3A8E">
              <w:rPr>
                <w:rFonts w:cstheme="minorBidi"/>
                <w:noProof/>
                <w:sz w:val="22"/>
                <w:szCs w:val="22"/>
                <w:lang w:val="nl-NL" w:eastAsia="nl-NL" w:bidi="ar-SA"/>
              </w:rPr>
              <w:tab/>
            </w:r>
            <w:r w:rsidRPr="00FC3A8E">
              <w:rPr>
                <w:rStyle w:val="Hyperlink"/>
                <w:noProof/>
                <w:sz w:val="22"/>
                <w:szCs w:val="22"/>
              </w:rPr>
              <w:t>The mediating effect of customer loyalty</w:t>
            </w:r>
            <w:r w:rsidRPr="00FC3A8E">
              <w:rPr>
                <w:noProof/>
                <w:webHidden/>
                <w:sz w:val="22"/>
                <w:szCs w:val="22"/>
              </w:rPr>
              <w:tab/>
            </w:r>
            <w:r w:rsidRPr="00FC3A8E">
              <w:rPr>
                <w:noProof/>
                <w:webHidden/>
                <w:sz w:val="22"/>
                <w:szCs w:val="22"/>
              </w:rPr>
              <w:fldChar w:fldCharType="begin"/>
            </w:r>
            <w:r w:rsidRPr="00FC3A8E">
              <w:rPr>
                <w:noProof/>
                <w:webHidden/>
                <w:sz w:val="22"/>
                <w:szCs w:val="22"/>
              </w:rPr>
              <w:instrText xml:space="preserve"> PAGEREF _Toc364839939 \h </w:instrText>
            </w:r>
            <w:r w:rsidRPr="00FC3A8E">
              <w:rPr>
                <w:noProof/>
                <w:webHidden/>
                <w:sz w:val="22"/>
                <w:szCs w:val="22"/>
              </w:rPr>
            </w:r>
            <w:r w:rsidRPr="00FC3A8E">
              <w:rPr>
                <w:noProof/>
                <w:webHidden/>
                <w:sz w:val="22"/>
                <w:szCs w:val="22"/>
              </w:rPr>
              <w:fldChar w:fldCharType="separate"/>
            </w:r>
            <w:r w:rsidRPr="00FC3A8E">
              <w:rPr>
                <w:noProof/>
                <w:webHidden/>
                <w:sz w:val="22"/>
                <w:szCs w:val="22"/>
              </w:rPr>
              <w:t>14</w:t>
            </w:r>
            <w:r w:rsidRPr="00FC3A8E">
              <w:rPr>
                <w:noProof/>
                <w:webHidden/>
                <w:sz w:val="22"/>
                <w:szCs w:val="22"/>
              </w:rPr>
              <w:fldChar w:fldCharType="end"/>
            </w:r>
          </w:hyperlink>
        </w:p>
        <w:p w:rsidR="00FC3A8E" w:rsidRPr="00FC3A8E" w:rsidRDefault="00FC3A8E">
          <w:pPr>
            <w:pStyle w:val="Inhopg3"/>
            <w:tabs>
              <w:tab w:val="left" w:pos="1320"/>
              <w:tab w:val="right" w:leader="dot" w:pos="9062"/>
            </w:tabs>
            <w:rPr>
              <w:rFonts w:cstheme="minorBidi"/>
              <w:noProof/>
              <w:sz w:val="22"/>
              <w:szCs w:val="22"/>
              <w:lang w:val="nl-NL" w:eastAsia="nl-NL" w:bidi="ar-SA"/>
            </w:rPr>
          </w:pPr>
          <w:hyperlink w:anchor="_Toc364839940" w:history="1">
            <w:r w:rsidRPr="00FC3A8E">
              <w:rPr>
                <w:rStyle w:val="Hyperlink"/>
                <w:noProof/>
                <w:sz w:val="22"/>
                <w:szCs w:val="22"/>
              </w:rPr>
              <w:t>4.1.2</w:t>
            </w:r>
            <w:r w:rsidRPr="00FC3A8E">
              <w:rPr>
                <w:rFonts w:cstheme="minorBidi"/>
                <w:noProof/>
                <w:sz w:val="22"/>
                <w:szCs w:val="22"/>
                <w:lang w:val="nl-NL" w:eastAsia="nl-NL" w:bidi="ar-SA"/>
              </w:rPr>
              <w:tab/>
            </w:r>
            <w:r w:rsidRPr="00FC3A8E">
              <w:rPr>
                <w:rStyle w:val="Hyperlink"/>
                <w:noProof/>
                <w:sz w:val="22"/>
                <w:szCs w:val="22"/>
              </w:rPr>
              <w:t>Increased revenues of existing customers</w:t>
            </w:r>
            <w:r w:rsidRPr="00FC3A8E">
              <w:rPr>
                <w:noProof/>
                <w:webHidden/>
                <w:sz w:val="22"/>
                <w:szCs w:val="22"/>
              </w:rPr>
              <w:tab/>
            </w:r>
            <w:r w:rsidRPr="00FC3A8E">
              <w:rPr>
                <w:noProof/>
                <w:webHidden/>
                <w:sz w:val="22"/>
                <w:szCs w:val="22"/>
              </w:rPr>
              <w:fldChar w:fldCharType="begin"/>
            </w:r>
            <w:r w:rsidRPr="00FC3A8E">
              <w:rPr>
                <w:noProof/>
                <w:webHidden/>
                <w:sz w:val="22"/>
                <w:szCs w:val="22"/>
              </w:rPr>
              <w:instrText xml:space="preserve"> PAGEREF _Toc364839940 \h </w:instrText>
            </w:r>
            <w:r w:rsidRPr="00FC3A8E">
              <w:rPr>
                <w:noProof/>
                <w:webHidden/>
                <w:sz w:val="22"/>
                <w:szCs w:val="22"/>
              </w:rPr>
            </w:r>
            <w:r w:rsidRPr="00FC3A8E">
              <w:rPr>
                <w:noProof/>
                <w:webHidden/>
                <w:sz w:val="22"/>
                <w:szCs w:val="22"/>
              </w:rPr>
              <w:fldChar w:fldCharType="separate"/>
            </w:r>
            <w:r w:rsidRPr="00FC3A8E">
              <w:rPr>
                <w:noProof/>
                <w:webHidden/>
                <w:sz w:val="22"/>
                <w:szCs w:val="22"/>
              </w:rPr>
              <w:t>16</w:t>
            </w:r>
            <w:r w:rsidRPr="00FC3A8E">
              <w:rPr>
                <w:noProof/>
                <w:webHidden/>
                <w:sz w:val="22"/>
                <w:szCs w:val="22"/>
              </w:rPr>
              <w:fldChar w:fldCharType="end"/>
            </w:r>
          </w:hyperlink>
        </w:p>
        <w:p w:rsidR="00FC3A8E" w:rsidRPr="00FC3A8E" w:rsidRDefault="00FC3A8E">
          <w:pPr>
            <w:pStyle w:val="Inhopg3"/>
            <w:tabs>
              <w:tab w:val="left" w:pos="1320"/>
              <w:tab w:val="right" w:leader="dot" w:pos="9062"/>
            </w:tabs>
            <w:rPr>
              <w:rFonts w:cstheme="minorBidi"/>
              <w:noProof/>
              <w:sz w:val="22"/>
              <w:szCs w:val="22"/>
              <w:lang w:val="nl-NL" w:eastAsia="nl-NL" w:bidi="ar-SA"/>
            </w:rPr>
          </w:pPr>
          <w:hyperlink w:anchor="_Toc364839941" w:history="1">
            <w:r w:rsidRPr="00FC3A8E">
              <w:rPr>
                <w:rStyle w:val="Hyperlink"/>
                <w:noProof/>
                <w:sz w:val="22"/>
                <w:szCs w:val="22"/>
              </w:rPr>
              <w:t>4.1.3</w:t>
            </w:r>
            <w:r w:rsidRPr="00FC3A8E">
              <w:rPr>
                <w:rFonts w:cstheme="minorBidi"/>
                <w:noProof/>
                <w:sz w:val="22"/>
                <w:szCs w:val="22"/>
                <w:lang w:val="nl-NL" w:eastAsia="nl-NL" w:bidi="ar-SA"/>
              </w:rPr>
              <w:tab/>
            </w:r>
            <w:r w:rsidRPr="00FC3A8E">
              <w:rPr>
                <w:rStyle w:val="Hyperlink"/>
                <w:noProof/>
                <w:sz w:val="22"/>
                <w:szCs w:val="22"/>
              </w:rPr>
              <w:t>Increased revenues through new customers</w:t>
            </w:r>
            <w:r w:rsidRPr="00FC3A8E">
              <w:rPr>
                <w:noProof/>
                <w:webHidden/>
                <w:sz w:val="22"/>
                <w:szCs w:val="22"/>
              </w:rPr>
              <w:tab/>
            </w:r>
            <w:r w:rsidRPr="00FC3A8E">
              <w:rPr>
                <w:noProof/>
                <w:webHidden/>
                <w:sz w:val="22"/>
                <w:szCs w:val="22"/>
              </w:rPr>
              <w:fldChar w:fldCharType="begin"/>
            </w:r>
            <w:r w:rsidRPr="00FC3A8E">
              <w:rPr>
                <w:noProof/>
                <w:webHidden/>
                <w:sz w:val="22"/>
                <w:szCs w:val="22"/>
              </w:rPr>
              <w:instrText xml:space="preserve"> PAGEREF _Toc364839941 \h </w:instrText>
            </w:r>
            <w:r w:rsidRPr="00FC3A8E">
              <w:rPr>
                <w:noProof/>
                <w:webHidden/>
                <w:sz w:val="22"/>
                <w:szCs w:val="22"/>
              </w:rPr>
            </w:r>
            <w:r w:rsidRPr="00FC3A8E">
              <w:rPr>
                <w:noProof/>
                <w:webHidden/>
                <w:sz w:val="22"/>
                <w:szCs w:val="22"/>
              </w:rPr>
              <w:fldChar w:fldCharType="separate"/>
            </w:r>
            <w:r w:rsidRPr="00FC3A8E">
              <w:rPr>
                <w:noProof/>
                <w:webHidden/>
                <w:sz w:val="22"/>
                <w:szCs w:val="22"/>
              </w:rPr>
              <w:t>19</w:t>
            </w:r>
            <w:r w:rsidRPr="00FC3A8E">
              <w:rPr>
                <w:noProof/>
                <w:webHidden/>
                <w:sz w:val="22"/>
                <w:szCs w:val="22"/>
              </w:rPr>
              <w:fldChar w:fldCharType="end"/>
            </w:r>
          </w:hyperlink>
        </w:p>
        <w:p w:rsidR="00FC3A8E" w:rsidRPr="00FC3A8E" w:rsidRDefault="00FC3A8E">
          <w:pPr>
            <w:pStyle w:val="Inhopg3"/>
            <w:tabs>
              <w:tab w:val="left" w:pos="1320"/>
              <w:tab w:val="right" w:leader="dot" w:pos="9062"/>
            </w:tabs>
            <w:rPr>
              <w:rFonts w:cstheme="minorBidi"/>
              <w:noProof/>
              <w:sz w:val="22"/>
              <w:szCs w:val="22"/>
              <w:lang w:val="nl-NL" w:eastAsia="nl-NL" w:bidi="ar-SA"/>
            </w:rPr>
          </w:pPr>
          <w:hyperlink w:anchor="_Toc364839942" w:history="1">
            <w:r w:rsidRPr="00FC3A8E">
              <w:rPr>
                <w:rStyle w:val="Hyperlink"/>
                <w:noProof/>
                <w:sz w:val="22"/>
                <w:szCs w:val="22"/>
              </w:rPr>
              <w:t>4.1.4</w:t>
            </w:r>
            <w:r w:rsidRPr="00FC3A8E">
              <w:rPr>
                <w:rFonts w:cstheme="minorBidi"/>
                <w:noProof/>
                <w:sz w:val="22"/>
                <w:szCs w:val="22"/>
                <w:lang w:val="nl-NL" w:eastAsia="nl-NL" w:bidi="ar-SA"/>
              </w:rPr>
              <w:tab/>
            </w:r>
            <w:r w:rsidRPr="00FC3A8E">
              <w:rPr>
                <w:rStyle w:val="Hyperlink"/>
                <w:noProof/>
                <w:sz w:val="22"/>
                <w:szCs w:val="22"/>
              </w:rPr>
              <w:t>Firm-specific advantages</w:t>
            </w:r>
            <w:r w:rsidRPr="00FC3A8E">
              <w:rPr>
                <w:noProof/>
                <w:webHidden/>
                <w:sz w:val="22"/>
                <w:szCs w:val="22"/>
              </w:rPr>
              <w:tab/>
            </w:r>
            <w:r w:rsidRPr="00FC3A8E">
              <w:rPr>
                <w:noProof/>
                <w:webHidden/>
                <w:sz w:val="22"/>
                <w:szCs w:val="22"/>
              </w:rPr>
              <w:fldChar w:fldCharType="begin"/>
            </w:r>
            <w:r w:rsidRPr="00FC3A8E">
              <w:rPr>
                <w:noProof/>
                <w:webHidden/>
                <w:sz w:val="22"/>
                <w:szCs w:val="22"/>
              </w:rPr>
              <w:instrText xml:space="preserve"> PAGEREF _Toc364839942 \h </w:instrText>
            </w:r>
            <w:r w:rsidRPr="00FC3A8E">
              <w:rPr>
                <w:noProof/>
                <w:webHidden/>
                <w:sz w:val="22"/>
                <w:szCs w:val="22"/>
              </w:rPr>
            </w:r>
            <w:r w:rsidRPr="00FC3A8E">
              <w:rPr>
                <w:noProof/>
                <w:webHidden/>
                <w:sz w:val="22"/>
                <w:szCs w:val="22"/>
              </w:rPr>
              <w:fldChar w:fldCharType="separate"/>
            </w:r>
            <w:r w:rsidRPr="00FC3A8E">
              <w:rPr>
                <w:noProof/>
                <w:webHidden/>
                <w:sz w:val="22"/>
                <w:szCs w:val="22"/>
              </w:rPr>
              <w:t>19</w:t>
            </w:r>
            <w:r w:rsidRPr="00FC3A8E">
              <w:rPr>
                <w:noProof/>
                <w:webHidden/>
                <w:sz w:val="22"/>
                <w:szCs w:val="22"/>
              </w:rPr>
              <w:fldChar w:fldCharType="end"/>
            </w:r>
          </w:hyperlink>
        </w:p>
        <w:p w:rsidR="00FC3A8E" w:rsidRPr="00FC3A8E" w:rsidRDefault="00FC3A8E">
          <w:pPr>
            <w:pStyle w:val="Inhopg3"/>
            <w:tabs>
              <w:tab w:val="left" w:pos="1320"/>
              <w:tab w:val="right" w:leader="dot" w:pos="9062"/>
            </w:tabs>
            <w:rPr>
              <w:rFonts w:cstheme="minorBidi"/>
              <w:noProof/>
              <w:sz w:val="22"/>
              <w:szCs w:val="22"/>
              <w:lang w:val="nl-NL" w:eastAsia="nl-NL" w:bidi="ar-SA"/>
            </w:rPr>
          </w:pPr>
          <w:hyperlink w:anchor="_Toc364839943" w:history="1">
            <w:r w:rsidRPr="00FC3A8E">
              <w:rPr>
                <w:rStyle w:val="Hyperlink"/>
                <w:noProof/>
                <w:sz w:val="22"/>
                <w:szCs w:val="22"/>
              </w:rPr>
              <w:t>4.1.5</w:t>
            </w:r>
            <w:r w:rsidRPr="00FC3A8E">
              <w:rPr>
                <w:rFonts w:cstheme="minorBidi"/>
                <w:noProof/>
                <w:sz w:val="22"/>
                <w:szCs w:val="22"/>
                <w:lang w:val="nl-NL" w:eastAsia="nl-NL" w:bidi="ar-SA"/>
              </w:rPr>
              <w:tab/>
            </w:r>
            <w:r w:rsidRPr="00FC3A8E">
              <w:rPr>
                <w:rStyle w:val="Hyperlink"/>
                <w:noProof/>
                <w:sz w:val="22"/>
                <w:szCs w:val="22"/>
              </w:rPr>
              <w:t>Concluding remarks</w:t>
            </w:r>
            <w:r w:rsidRPr="00FC3A8E">
              <w:rPr>
                <w:noProof/>
                <w:webHidden/>
                <w:sz w:val="22"/>
                <w:szCs w:val="22"/>
              </w:rPr>
              <w:tab/>
            </w:r>
            <w:r w:rsidRPr="00FC3A8E">
              <w:rPr>
                <w:noProof/>
                <w:webHidden/>
                <w:sz w:val="22"/>
                <w:szCs w:val="22"/>
              </w:rPr>
              <w:fldChar w:fldCharType="begin"/>
            </w:r>
            <w:r w:rsidRPr="00FC3A8E">
              <w:rPr>
                <w:noProof/>
                <w:webHidden/>
                <w:sz w:val="22"/>
                <w:szCs w:val="22"/>
              </w:rPr>
              <w:instrText xml:space="preserve"> PAGEREF _Toc364839943 \h </w:instrText>
            </w:r>
            <w:r w:rsidRPr="00FC3A8E">
              <w:rPr>
                <w:noProof/>
                <w:webHidden/>
                <w:sz w:val="22"/>
                <w:szCs w:val="22"/>
              </w:rPr>
            </w:r>
            <w:r w:rsidRPr="00FC3A8E">
              <w:rPr>
                <w:noProof/>
                <w:webHidden/>
                <w:sz w:val="22"/>
                <w:szCs w:val="22"/>
              </w:rPr>
              <w:fldChar w:fldCharType="separate"/>
            </w:r>
            <w:r w:rsidRPr="00FC3A8E">
              <w:rPr>
                <w:noProof/>
                <w:webHidden/>
                <w:sz w:val="22"/>
                <w:szCs w:val="22"/>
              </w:rPr>
              <w:t>20</w:t>
            </w:r>
            <w:r w:rsidRPr="00FC3A8E">
              <w:rPr>
                <w:noProof/>
                <w:webHidden/>
                <w:sz w:val="22"/>
                <w:szCs w:val="22"/>
              </w:rPr>
              <w:fldChar w:fldCharType="end"/>
            </w:r>
          </w:hyperlink>
        </w:p>
        <w:p w:rsidR="00FC3A8E" w:rsidRPr="00FC3A8E" w:rsidRDefault="00FC3A8E">
          <w:pPr>
            <w:pStyle w:val="Inhopg2"/>
            <w:tabs>
              <w:tab w:val="left" w:pos="880"/>
              <w:tab w:val="right" w:leader="dot" w:pos="9062"/>
            </w:tabs>
            <w:rPr>
              <w:rFonts w:cstheme="minorBidi"/>
              <w:noProof/>
              <w:sz w:val="22"/>
              <w:szCs w:val="22"/>
              <w:lang w:val="nl-NL" w:eastAsia="nl-NL" w:bidi="ar-SA"/>
            </w:rPr>
          </w:pPr>
          <w:hyperlink w:anchor="_Toc364839944" w:history="1">
            <w:r w:rsidRPr="00FC3A8E">
              <w:rPr>
                <w:rStyle w:val="Hyperlink"/>
                <w:noProof/>
                <w:sz w:val="22"/>
                <w:szCs w:val="22"/>
              </w:rPr>
              <w:t>4.2</w:t>
            </w:r>
            <w:r w:rsidRPr="00FC3A8E">
              <w:rPr>
                <w:rFonts w:cstheme="minorBidi"/>
                <w:noProof/>
                <w:sz w:val="22"/>
                <w:szCs w:val="22"/>
                <w:lang w:val="nl-NL" w:eastAsia="nl-NL" w:bidi="ar-SA"/>
              </w:rPr>
              <w:tab/>
            </w:r>
            <w:r w:rsidRPr="00FC3A8E">
              <w:rPr>
                <w:rStyle w:val="Hyperlink"/>
                <w:noProof/>
                <w:sz w:val="22"/>
                <w:szCs w:val="22"/>
              </w:rPr>
              <w:t>Reputation theory</w:t>
            </w:r>
            <w:r w:rsidRPr="00FC3A8E">
              <w:rPr>
                <w:noProof/>
                <w:webHidden/>
                <w:sz w:val="22"/>
                <w:szCs w:val="22"/>
              </w:rPr>
              <w:tab/>
            </w:r>
            <w:r w:rsidRPr="00FC3A8E">
              <w:rPr>
                <w:noProof/>
                <w:webHidden/>
                <w:sz w:val="22"/>
                <w:szCs w:val="22"/>
              </w:rPr>
              <w:fldChar w:fldCharType="begin"/>
            </w:r>
            <w:r w:rsidRPr="00FC3A8E">
              <w:rPr>
                <w:noProof/>
                <w:webHidden/>
                <w:sz w:val="22"/>
                <w:szCs w:val="22"/>
              </w:rPr>
              <w:instrText xml:space="preserve"> PAGEREF _Toc364839944 \h </w:instrText>
            </w:r>
            <w:r w:rsidRPr="00FC3A8E">
              <w:rPr>
                <w:noProof/>
                <w:webHidden/>
                <w:sz w:val="22"/>
                <w:szCs w:val="22"/>
              </w:rPr>
            </w:r>
            <w:r w:rsidRPr="00FC3A8E">
              <w:rPr>
                <w:noProof/>
                <w:webHidden/>
                <w:sz w:val="22"/>
                <w:szCs w:val="22"/>
              </w:rPr>
              <w:fldChar w:fldCharType="separate"/>
            </w:r>
            <w:r w:rsidRPr="00FC3A8E">
              <w:rPr>
                <w:noProof/>
                <w:webHidden/>
                <w:sz w:val="22"/>
                <w:szCs w:val="22"/>
              </w:rPr>
              <w:t>20</w:t>
            </w:r>
            <w:r w:rsidRPr="00FC3A8E">
              <w:rPr>
                <w:noProof/>
                <w:webHidden/>
                <w:sz w:val="22"/>
                <w:szCs w:val="22"/>
              </w:rPr>
              <w:fldChar w:fldCharType="end"/>
            </w:r>
          </w:hyperlink>
        </w:p>
        <w:p w:rsidR="00FC3A8E" w:rsidRPr="00FC3A8E" w:rsidRDefault="00FC3A8E">
          <w:pPr>
            <w:pStyle w:val="Inhopg3"/>
            <w:tabs>
              <w:tab w:val="left" w:pos="1320"/>
              <w:tab w:val="right" w:leader="dot" w:pos="9062"/>
            </w:tabs>
            <w:rPr>
              <w:rFonts w:cstheme="minorBidi"/>
              <w:noProof/>
              <w:sz w:val="22"/>
              <w:szCs w:val="22"/>
              <w:lang w:val="nl-NL" w:eastAsia="nl-NL" w:bidi="ar-SA"/>
            </w:rPr>
          </w:pPr>
          <w:hyperlink w:anchor="_Toc364839945" w:history="1">
            <w:r w:rsidRPr="00FC3A8E">
              <w:rPr>
                <w:rStyle w:val="Hyperlink"/>
                <w:noProof/>
                <w:sz w:val="22"/>
                <w:szCs w:val="22"/>
              </w:rPr>
              <w:t>4.2.1</w:t>
            </w:r>
            <w:r w:rsidRPr="00FC3A8E">
              <w:rPr>
                <w:rFonts w:cstheme="minorBidi"/>
                <w:noProof/>
                <w:sz w:val="22"/>
                <w:szCs w:val="22"/>
                <w:lang w:val="nl-NL" w:eastAsia="nl-NL" w:bidi="ar-SA"/>
              </w:rPr>
              <w:tab/>
            </w:r>
            <w:r w:rsidRPr="00FC3A8E">
              <w:rPr>
                <w:rStyle w:val="Hyperlink"/>
                <w:noProof/>
                <w:sz w:val="22"/>
                <w:szCs w:val="22"/>
              </w:rPr>
              <w:t>Concluding remarks</w:t>
            </w:r>
            <w:r w:rsidRPr="00FC3A8E">
              <w:rPr>
                <w:noProof/>
                <w:webHidden/>
                <w:sz w:val="22"/>
                <w:szCs w:val="22"/>
              </w:rPr>
              <w:tab/>
            </w:r>
            <w:r w:rsidRPr="00FC3A8E">
              <w:rPr>
                <w:noProof/>
                <w:webHidden/>
                <w:sz w:val="22"/>
                <w:szCs w:val="22"/>
              </w:rPr>
              <w:fldChar w:fldCharType="begin"/>
            </w:r>
            <w:r w:rsidRPr="00FC3A8E">
              <w:rPr>
                <w:noProof/>
                <w:webHidden/>
                <w:sz w:val="22"/>
                <w:szCs w:val="22"/>
              </w:rPr>
              <w:instrText xml:space="preserve"> PAGEREF _Toc364839945 \h </w:instrText>
            </w:r>
            <w:r w:rsidRPr="00FC3A8E">
              <w:rPr>
                <w:noProof/>
                <w:webHidden/>
                <w:sz w:val="22"/>
                <w:szCs w:val="22"/>
              </w:rPr>
            </w:r>
            <w:r w:rsidRPr="00FC3A8E">
              <w:rPr>
                <w:noProof/>
                <w:webHidden/>
                <w:sz w:val="22"/>
                <w:szCs w:val="22"/>
              </w:rPr>
              <w:fldChar w:fldCharType="separate"/>
            </w:r>
            <w:r w:rsidRPr="00FC3A8E">
              <w:rPr>
                <w:noProof/>
                <w:webHidden/>
                <w:sz w:val="22"/>
                <w:szCs w:val="22"/>
              </w:rPr>
              <w:t>22</w:t>
            </w:r>
            <w:r w:rsidRPr="00FC3A8E">
              <w:rPr>
                <w:noProof/>
                <w:webHidden/>
                <w:sz w:val="22"/>
                <w:szCs w:val="22"/>
              </w:rPr>
              <w:fldChar w:fldCharType="end"/>
            </w:r>
          </w:hyperlink>
        </w:p>
        <w:p w:rsidR="00FC3A8E" w:rsidRPr="00FC3A8E" w:rsidRDefault="00FC3A8E">
          <w:pPr>
            <w:pStyle w:val="Inhopg2"/>
            <w:tabs>
              <w:tab w:val="left" w:pos="880"/>
              <w:tab w:val="right" w:leader="dot" w:pos="9062"/>
            </w:tabs>
            <w:rPr>
              <w:rFonts w:cstheme="minorBidi"/>
              <w:noProof/>
              <w:sz w:val="22"/>
              <w:szCs w:val="22"/>
              <w:lang w:val="nl-NL" w:eastAsia="nl-NL" w:bidi="ar-SA"/>
            </w:rPr>
          </w:pPr>
          <w:hyperlink w:anchor="_Toc364839946" w:history="1">
            <w:r w:rsidRPr="00FC3A8E">
              <w:rPr>
                <w:rStyle w:val="Hyperlink"/>
                <w:noProof/>
                <w:sz w:val="22"/>
                <w:szCs w:val="22"/>
              </w:rPr>
              <w:t>4.3</w:t>
            </w:r>
            <w:r w:rsidRPr="00FC3A8E">
              <w:rPr>
                <w:rFonts w:cstheme="minorBidi"/>
                <w:noProof/>
                <w:sz w:val="22"/>
                <w:szCs w:val="22"/>
                <w:lang w:val="nl-NL" w:eastAsia="nl-NL" w:bidi="ar-SA"/>
              </w:rPr>
              <w:tab/>
            </w:r>
            <w:r w:rsidRPr="00FC3A8E">
              <w:rPr>
                <w:rStyle w:val="Hyperlink"/>
                <w:noProof/>
                <w:sz w:val="22"/>
                <w:szCs w:val="22"/>
              </w:rPr>
              <w:t>Asymmetry effect</w:t>
            </w:r>
            <w:r w:rsidRPr="00FC3A8E">
              <w:rPr>
                <w:noProof/>
                <w:webHidden/>
                <w:sz w:val="22"/>
                <w:szCs w:val="22"/>
              </w:rPr>
              <w:tab/>
            </w:r>
            <w:r w:rsidRPr="00FC3A8E">
              <w:rPr>
                <w:noProof/>
                <w:webHidden/>
                <w:sz w:val="22"/>
                <w:szCs w:val="22"/>
              </w:rPr>
              <w:fldChar w:fldCharType="begin"/>
            </w:r>
            <w:r w:rsidRPr="00FC3A8E">
              <w:rPr>
                <w:noProof/>
                <w:webHidden/>
                <w:sz w:val="22"/>
                <w:szCs w:val="22"/>
              </w:rPr>
              <w:instrText xml:space="preserve"> PAGEREF _Toc364839946 \h </w:instrText>
            </w:r>
            <w:r w:rsidRPr="00FC3A8E">
              <w:rPr>
                <w:noProof/>
                <w:webHidden/>
                <w:sz w:val="22"/>
                <w:szCs w:val="22"/>
              </w:rPr>
            </w:r>
            <w:r w:rsidRPr="00FC3A8E">
              <w:rPr>
                <w:noProof/>
                <w:webHidden/>
                <w:sz w:val="22"/>
                <w:szCs w:val="22"/>
              </w:rPr>
              <w:fldChar w:fldCharType="separate"/>
            </w:r>
            <w:r w:rsidRPr="00FC3A8E">
              <w:rPr>
                <w:noProof/>
                <w:webHidden/>
                <w:sz w:val="22"/>
                <w:szCs w:val="22"/>
              </w:rPr>
              <w:t>22</w:t>
            </w:r>
            <w:r w:rsidRPr="00FC3A8E">
              <w:rPr>
                <w:noProof/>
                <w:webHidden/>
                <w:sz w:val="22"/>
                <w:szCs w:val="22"/>
              </w:rPr>
              <w:fldChar w:fldCharType="end"/>
            </w:r>
          </w:hyperlink>
        </w:p>
        <w:p w:rsidR="00FC3A8E" w:rsidRPr="00FC3A8E" w:rsidRDefault="00FC3A8E">
          <w:pPr>
            <w:pStyle w:val="Inhopg3"/>
            <w:tabs>
              <w:tab w:val="left" w:pos="1320"/>
              <w:tab w:val="right" w:leader="dot" w:pos="9062"/>
            </w:tabs>
            <w:rPr>
              <w:rFonts w:cstheme="minorBidi"/>
              <w:noProof/>
              <w:sz w:val="22"/>
              <w:szCs w:val="22"/>
              <w:lang w:val="nl-NL" w:eastAsia="nl-NL" w:bidi="ar-SA"/>
            </w:rPr>
          </w:pPr>
          <w:hyperlink w:anchor="_Toc364839947" w:history="1">
            <w:r w:rsidRPr="00FC3A8E">
              <w:rPr>
                <w:rStyle w:val="Hyperlink"/>
                <w:noProof/>
                <w:sz w:val="22"/>
                <w:szCs w:val="22"/>
              </w:rPr>
              <w:t>4.3.1</w:t>
            </w:r>
            <w:r w:rsidRPr="00FC3A8E">
              <w:rPr>
                <w:rFonts w:cstheme="minorBidi"/>
                <w:noProof/>
                <w:sz w:val="22"/>
                <w:szCs w:val="22"/>
                <w:lang w:val="nl-NL" w:eastAsia="nl-NL" w:bidi="ar-SA"/>
              </w:rPr>
              <w:tab/>
            </w:r>
            <w:r w:rsidRPr="00FC3A8E">
              <w:rPr>
                <w:rStyle w:val="Hyperlink"/>
                <w:noProof/>
                <w:sz w:val="22"/>
                <w:szCs w:val="22"/>
              </w:rPr>
              <w:t>Concluding remarks</w:t>
            </w:r>
            <w:r w:rsidRPr="00FC3A8E">
              <w:rPr>
                <w:noProof/>
                <w:webHidden/>
                <w:sz w:val="22"/>
                <w:szCs w:val="22"/>
              </w:rPr>
              <w:tab/>
            </w:r>
            <w:r w:rsidRPr="00FC3A8E">
              <w:rPr>
                <w:noProof/>
                <w:webHidden/>
                <w:sz w:val="22"/>
                <w:szCs w:val="22"/>
              </w:rPr>
              <w:fldChar w:fldCharType="begin"/>
            </w:r>
            <w:r w:rsidRPr="00FC3A8E">
              <w:rPr>
                <w:noProof/>
                <w:webHidden/>
                <w:sz w:val="22"/>
                <w:szCs w:val="22"/>
              </w:rPr>
              <w:instrText xml:space="preserve"> PAGEREF _Toc364839947 \h </w:instrText>
            </w:r>
            <w:r w:rsidRPr="00FC3A8E">
              <w:rPr>
                <w:noProof/>
                <w:webHidden/>
                <w:sz w:val="22"/>
                <w:szCs w:val="22"/>
              </w:rPr>
            </w:r>
            <w:r w:rsidRPr="00FC3A8E">
              <w:rPr>
                <w:noProof/>
                <w:webHidden/>
                <w:sz w:val="22"/>
                <w:szCs w:val="22"/>
              </w:rPr>
              <w:fldChar w:fldCharType="separate"/>
            </w:r>
            <w:r w:rsidRPr="00FC3A8E">
              <w:rPr>
                <w:noProof/>
                <w:webHidden/>
                <w:sz w:val="22"/>
                <w:szCs w:val="22"/>
              </w:rPr>
              <w:t>23</w:t>
            </w:r>
            <w:r w:rsidRPr="00FC3A8E">
              <w:rPr>
                <w:noProof/>
                <w:webHidden/>
                <w:sz w:val="22"/>
                <w:szCs w:val="22"/>
              </w:rPr>
              <w:fldChar w:fldCharType="end"/>
            </w:r>
          </w:hyperlink>
        </w:p>
        <w:p w:rsidR="00FC3A8E" w:rsidRPr="00FC3A8E" w:rsidRDefault="00FC3A8E">
          <w:pPr>
            <w:pStyle w:val="Inhopg2"/>
            <w:tabs>
              <w:tab w:val="left" w:pos="880"/>
              <w:tab w:val="right" w:leader="dot" w:pos="9062"/>
            </w:tabs>
            <w:rPr>
              <w:rFonts w:cstheme="minorBidi"/>
              <w:noProof/>
              <w:sz w:val="22"/>
              <w:szCs w:val="22"/>
              <w:lang w:val="nl-NL" w:eastAsia="nl-NL" w:bidi="ar-SA"/>
            </w:rPr>
          </w:pPr>
          <w:hyperlink w:anchor="_Toc364839948" w:history="1">
            <w:r w:rsidRPr="00FC3A8E">
              <w:rPr>
                <w:rStyle w:val="Hyperlink"/>
                <w:noProof/>
                <w:sz w:val="22"/>
                <w:szCs w:val="22"/>
              </w:rPr>
              <w:t>4.4</w:t>
            </w:r>
            <w:r w:rsidRPr="00FC3A8E">
              <w:rPr>
                <w:rFonts w:cstheme="minorBidi"/>
                <w:noProof/>
                <w:sz w:val="22"/>
                <w:szCs w:val="22"/>
                <w:lang w:val="nl-NL" w:eastAsia="nl-NL" w:bidi="ar-SA"/>
              </w:rPr>
              <w:tab/>
            </w:r>
            <w:r w:rsidRPr="00FC3A8E">
              <w:rPr>
                <w:rStyle w:val="Hyperlink"/>
                <w:noProof/>
                <w:sz w:val="22"/>
                <w:szCs w:val="22"/>
              </w:rPr>
              <w:t>Competitive influences</w:t>
            </w:r>
            <w:r w:rsidRPr="00FC3A8E">
              <w:rPr>
                <w:noProof/>
                <w:webHidden/>
                <w:sz w:val="22"/>
                <w:szCs w:val="22"/>
              </w:rPr>
              <w:tab/>
            </w:r>
            <w:r w:rsidRPr="00FC3A8E">
              <w:rPr>
                <w:noProof/>
                <w:webHidden/>
                <w:sz w:val="22"/>
                <w:szCs w:val="22"/>
              </w:rPr>
              <w:fldChar w:fldCharType="begin"/>
            </w:r>
            <w:r w:rsidRPr="00FC3A8E">
              <w:rPr>
                <w:noProof/>
                <w:webHidden/>
                <w:sz w:val="22"/>
                <w:szCs w:val="22"/>
              </w:rPr>
              <w:instrText xml:space="preserve"> PAGEREF _Toc364839948 \h </w:instrText>
            </w:r>
            <w:r w:rsidRPr="00FC3A8E">
              <w:rPr>
                <w:noProof/>
                <w:webHidden/>
                <w:sz w:val="22"/>
                <w:szCs w:val="22"/>
              </w:rPr>
            </w:r>
            <w:r w:rsidRPr="00FC3A8E">
              <w:rPr>
                <w:noProof/>
                <w:webHidden/>
                <w:sz w:val="22"/>
                <w:szCs w:val="22"/>
              </w:rPr>
              <w:fldChar w:fldCharType="separate"/>
            </w:r>
            <w:r w:rsidRPr="00FC3A8E">
              <w:rPr>
                <w:noProof/>
                <w:webHidden/>
                <w:sz w:val="22"/>
                <w:szCs w:val="22"/>
              </w:rPr>
              <w:t>23</w:t>
            </w:r>
            <w:r w:rsidRPr="00FC3A8E">
              <w:rPr>
                <w:noProof/>
                <w:webHidden/>
                <w:sz w:val="22"/>
                <w:szCs w:val="22"/>
              </w:rPr>
              <w:fldChar w:fldCharType="end"/>
            </w:r>
          </w:hyperlink>
        </w:p>
        <w:p w:rsidR="00FC3A8E" w:rsidRPr="00FC3A8E" w:rsidRDefault="00FC3A8E">
          <w:pPr>
            <w:pStyle w:val="Inhopg3"/>
            <w:tabs>
              <w:tab w:val="left" w:pos="1320"/>
              <w:tab w:val="right" w:leader="dot" w:pos="9062"/>
            </w:tabs>
            <w:rPr>
              <w:rFonts w:cstheme="minorBidi"/>
              <w:noProof/>
              <w:sz w:val="22"/>
              <w:szCs w:val="22"/>
              <w:lang w:val="nl-NL" w:eastAsia="nl-NL" w:bidi="ar-SA"/>
            </w:rPr>
          </w:pPr>
          <w:hyperlink w:anchor="_Toc364839949" w:history="1">
            <w:r w:rsidRPr="00FC3A8E">
              <w:rPr>
                <w:rStyle w:val="Hyperlink"/>
                <w:noProof/>
                <w:sz w:val="22"/>
                <w:szCs w:val="22"/>
              </w:rPr>
              <w:t>4.4.1</w:t>
            </w:r>
            <w:r w:rsidRPr="00FC3A8E">
              <w:rPr>
                <w:rFonts w:cstheme="minorBidi"/>
                <w:noProof/>
                <w:sz w:val="22"/>
                <w:szCs w:val="22"/>
                <w:lang w:val="nl-NL" w:eastAsia="nl-NL" w:bidi="ar-SA"/>
              </w:rPr>
              <w:tab/>
            </w:r>
            <w:r w:rsidRPr="00FC3A8E">
              <w:rPr>
                <w:rStyle w:val="Hyperlink"/>
                <w:noProof/>
                <w:sz w:val="22"/>
                <w:szCs w:val="22"/>
              </w:rPr>
              <w:t>Concluding remarks</w:t>
            </w:r>
            <w:r w:rsidRPr="00FC3A8E">
              <w:rPr>
                <w:noProof/>
                <w:webHidden/>
                <w:sz w:val="22"/>
                <w:szCs w:val="22"/>
              </w:rPr>
              <w:tab/>
            </w:r>
            <w:r w:rsidRPr="00FC3A8E">
              <w:rPr>
                <w:noProof/>
                <w:webHidden/>
                <w:sz w:val="22"/>
                <w:szCs w:val="22"/>
              </w:rPr>
              <w:fldChar w:fldCharType="begin"/>
            </w:r>
            <w:r w:rsidRPr="00FC3A8E">
              <w:rPr>
                <w:noProof/>
                <w:webHidden/>
                <w:sz w:val="22"/>
                <w:szCs w:val="22"/>
              </w:rPr>
              <w:instrText xml:space="preserve"> PAGEREF _Toc364839949 \h </w:instrText>
            </w:r>
            <w:r w:rsidRPr="00FC3A8E">
              <w:rPr>
                <w:noProof/>
                <w:webHidden/>
                <w:sz w:val="22"/>
                <w:szCs w:val="22"/>
              </w:rPr>
            </w:r>
            <w:r w:rsidRPr="00FC3A8E">
              <w:rPr>
                <w:noProof/>
                <w:webHidden/>
                <w:sz w:val="22"/>
                <w:szCs w:val="22"/>
              </w:rPr>
              <w:fldChar w:fldCharType="separate"/>
            </w:r>
            <w:r w:rsidRPr="00FC3A8E">
              <w:rPr>
                <w:noProof/>
                <w:webHidden/>
                <w:sz w:val="22"/>
                <w:szCs w:val="22"/>
              </w:rPr>
              <w:t>25</w:t>
            </w:r>
            <w:r w:rsidRPr="00FC3A8E">
              <w:rPr>
                <w:noProof/>
                <w:webHidden/>
                <w:sz w:val="22"/>
                <w:szCs w:val="22"/>
              </w:rPr>
              <w:fldChar w:fldCharType="end"/>
            </w:r>
          </w:hyperlink>
        </w:p>
        <w:p w:rsidR="00FC3A8E" w:rsidRPr="00FC3A8E" w:rsidRDefault="00FC3A8E">
          <w:pPr>
            <w:pStyle w:val="Inhopg2"/>
            <w:tabs>
              <w:tab w:val="left" w:pos="880"/>
              <w:tab w:val="right" w:leader="dot" w:pos="9062"/>
            </w:tabs>
            <w:rPr>
              <w:rFonts w:cstheme="minorBidi"/>
              <w:noProof/>
              <w:sz w:val="22"/>
              <w:szCs w:val="22"/>
              <w:lang w:val="nl-NL" w:eastAsia="nl-NL" w:bidi="ar-SA"/>
            </w:rPr>
          </w:pPr>
          <w:hyperlink w:anchor="_Toc364839950" w:history="1">
            <w:r w:rsidRPr="00FC3A8E">
              <w:rPr>
                <w:rStyle w:val="Hyperlink"/>
                <w:noProof/>
                <w:sz w:val="22"/>
                <w:szCs w:val="22"/>
              </w:rPr>
              <w:t>4.5</w:t>
            </w:r>
            <w:r w:rsidRPr="00FC3A8E">
              <w:rPr>
                <w:rFonts w:cstheme="minorBidi"/>
                <w:noProof/>
                <w:sz w:val="22"/>
                <w:szCs w:val="22"/>
                <w:lang w:val="nl-NL" w:eastAsia="nl-NL" w:bidi="ar-SA"/>
              </w:rPr>
              <w:tab/>
            </w:r>
            <w:r w:rsidRPr="00FC3A8E">
              <w:rPr>
                <w:rStyle w:val="Hyperlink"/>
                <w:noProof/>
                <w:sz w:val="22"/>
                <w:szCs w:val="22"/>
              </w:rPr>
              <w:t>Literature overview summary</w:t>
            </w:r>
            <w:r w:rsidRPr="00FC3A8E">
              <w:rPr>
                <w:noProof/>
                <w:webHidden/>
                <w:sz w:val="22"/>
                <w:szCs w:val="22"/>
              </w:rPr>
              <w:tab/>
            </w:r>
            <w:r w:rsidRPr="00FC3A8E">
              <w:rPr>
                <w:noProof/>
                <w:webHidden/>
                <w:sz w:val="22"/>
                <w:szCs w:val="22"/>
              </w:rPr>
              <w:fldChar w:fldCharType="begin"/>
            </w:r>
            <w:r w:rsidRPr="00FC3A8E">
              <w:rPr>
                <w:noProof/>
                <w:webHidden/>
                <w:sz w:val="22"/>
                <w:szCs w:val="22"/>
              </w:rPr>
              <w:instrText xml:space="preserve"> PAGEREF _Toc364839950 \h </w:instrText>
            </w:r>
            <w:r w:rsidRPr="00FC3A8E">
              <w:rPr>
                <w:noProof/>
                <w:webHidden/>
                <w:sz w:val="22"/>
                <w:szCs w:val="22"/>
              </w:rPr>
            </w:r>
            <w:r w:rsidRPr="00FC3A8E">
              <w:rPr>
                <w:noProof/>
                <w:webHidden/>
                <w:sz w:val="22"/>
                <w:szCs w:val="22"/>
              </w:rPr>
              <w:fldChar w:fldCharType="separate"/>
            </w:r>
            <w:r w:rsidRPr="00FC3A8E">
              <w:rPr>
                <w:noProof/>
                <w:webHidden/>
                <w:sz w:val="22"/>
                <w:szCs w:val="22"/>
              </w:rPr>
              <w:t>25</w:t>
            </w:r>
            <w:r w:rsidRPr="00FC3A8E">
              <w:rPr>
                <w:noProof/>
                <w:webHidden/>
                <w:sz w:val="22"/>
                <w:szCs w:val="22"/>
              </w:rPr>
              <w:fldChar w:fldCharType="end"/>
            </w:r>
          </w:hyperlink>
        </w:p>
        <w:p w:rsidR="00FC3A8E" w:rsidRPr="00FC3A8E" w:rsidRDefault="00FC3A8E">
          <w:pPr>
            <w:pStyle w:val="Inhopg1"/>
            <w:tabs>
              <w:tab w:val="left" w:pos="480"/>
              <w:tab w:val="right" w:leader="dot" w:pos="9062"/>
            </w:tabs>
            <w:rPr>
              <w:rFonts w:cstheme="minorBidi"/>
              <w:noProof/>
              <w:sz w:val="22"/>
              <w:szCs w:val="22"/>
              <w:lang w:val="nl-NL" w:eastAsia="nl-NL" w:bidi="ar-SA"/>
            </w:rPr>
          </w:pPr>
          <w:hyperlink w:anchor="_Toc364839951" w:history="1">
            <w:r w:rsidRPr="00FC3A8E">
              <w:rPr>
                <w:rStyle w:val="Hyperlink"/>
                <w:noProof/>
                <w:sz w:val="22"/>
                <w:szCs w:val="22"/>
              </w:rPr>
              <w:t>5.</w:t>
            </w:r>
            <w:r w:rsidRPr="00FC3A8E">
              <w:rPr>
                <w:rFonts w:cstheme="minorBidi"/>
                <w:noProof/>
                <w:sz w:val="22"/>
                <w:szCs w:val="22"/>
                <w:lang w:val="nl-NL" w:eastAsia="nl-NL" w:bidi="ar-SA"/>
              </w:rPr>
              <w:tab/>
            </w:r>
            <w:r w:rsidRPr="00FC3A8E">
              <w:rPr>
                <w:rStyle w:val="Hyperlink"/>
                <w:noProof/>
                <w:sz w:val="22"/>
                <w:szCs w:val="22"/>
              </w:rPr>
              <w:t>Hypotheses</w:t>
            </w:r>
            <w:r w:rsidRPr="00FC3A8E">
              <w:rPr>
                <w:noProof/>
                <w:webHidden/>
                <w:sz w:val="22"/>
                <w:szCs w:val="22"/>
              </w:rPr>
              <w:tab/>
            </w:r>
            <w:r w:rsidRPr="00FC3A8E">
              <w:rPr>
                <w:noProof/>
                <w:webHidden/>
                <w:sz w:val="22"/>
                <w:szCs w:val="22"/>
              </w:rPr>
              <w:fldChar w:fldCharType="begin"/>
            </w:r>
            <w:r w:rsidRPr="00FC3A8E">
              <w:rPr>
                <w:noProof/>
                <w:webHidden/>
                <w:sz w:val="22"/>
                <w:szCs w:val="22"/>
              </w:rPr>
              <w:instrText xml:space="preserve"> PAGEREF _Toc364839951 \h </w:instrText>
            </w:r>
            <w:r w:rsidRPr="00FC3A8E">
              <w:rPr>
                <w:noProof/>
                <w:webHidden/>
                <w:sz w:val="22"/>
                <w:szCs w:val="22"/>
              </w:rPr>
            </w:r>
            <w:r w:rsidRPr="00FC3A8E">
              <w:rPr>
                <w:noProof/>
                <w:webHidden/>
                <w:sz w:val="22"/>
                <w:szCs w:val="22"/>
              </w:rPr>
              <w:fldChar w:fldCharType="separate"/>
            </w:r>
            <w:r w:rsidRPr="00FC3A8E">
              <w:rPr>
                <w:noProof/>
                <w:webHidden/>
                <w:sz w:val="22"/>
                <w:szCs w:val="22"/>
              </w:rPr>
              <w:t>40</w:t>
            </w:r>
            <w:r w:rsidRPr="00FC3A8E">
              <w:rPr>
                <w:noProof/>
                <w:webHidden/>
                <w:sz w:val="22"/>
                <w:szCs w:val="22"/>
              </w:rPr>
              <w:fldChar w:fldCharType="end"/>
            </w:r>
          </w:hyperlink>
        </w:p>
        <w:p w:rsidR="00FC3A8E" w:rsidRPr="00FC3A8E" w:rsidRDefault="00FC3A8E">
          <w:pPr>
            <w:pStyle w:val="Inhopg2"/>
            <w:tabs>
              <w:tab w:val="left" w:pos="880"/>
              <w:tab w:val="right" w:leader="dot" w:pos="9062"/>
            </w:tabs>
            <w:rPr>
              <w:rFonts w:cstheme="minorBidi"/>
              <w:noProof/>
              <w:sz w:val="22"/>
              <w:szCs w:val="22"/>
              <w:lang w:val="nl-NL" w:eastAsia="nl-NL" w:bidi="ar-SA"/>
            </w:rPr>
          </w:pPr>
          <w:hyperlink w:anchor="_Toc364839952" w:history="1">
            <w:r w:rsidRPr="00FC3A8E">
              <w:rPr>
                <w:rStyle w:val="Hyperlink"/>
                <w:noProof/>
                <w:sz w:val="22"/>
                <w:szCs w:val="22"/>
              </w:rPr>
              <w:t>5.1</w:t>
            </w:r>
            <w:r w:rsidRPr="00FC3A8E">
              <w:rPr>
                <w:rFonts w:cstheme="minorBidi"/>
                <w:noProof/>
                <w:sz w:val="22"/>
                <w:szCs w:val="22"/>
                <w:lang w:val="nl-NL" w:eastAsia="nl-NL" w:bidi="ar-SA"/>
              </w:rPr>
              <w:tab/>
            </w:r>
            <w:r w:rsidRPr="00FC3A8E">
              <w:rPr>
                <w:rStyle w:val="Hyperlink"/>
                <w:noProof/>
                <w:sz w:val="22"/>
                <w:szCs w:val="22"/>
              </w:rPr>
              <w:t>Relation between customer satisfaction and future financial performance</w:t>
            </w:r>
            <w:r w:rsidRPr="00FC3A8E">
              <w:rPr>
                <w:noProof/>
                <w:webHidden/>
                <w:sz w:val="22"/>
                <w:szCs w:val="22"/>
              </w:rPr>
              <w:tab/>
            </w:r>
            <w:r w:rsidRPr="00FC3A8E">
              <w:rPr>
                <w:noProof/>
                <w:webHidden/>
                <w:sz w:val="22"/>
                <w:szCs w:val="22"/>
              </w:rPr>
              <w:fldChar w:fldCharType="begin"/>
            </w:r>
            <w:r w:rsidRPr="00FC3A8E">
              <w:rPr>
                <w:noProof/>
                <w:webHidden/>
                <w:sz w:val="22"/>
                <w:szCs w:val="22"/>
              </w:rPr>
              <w:instrText xml:space="preserve"> PAGEREF _Toc364839952 \h </w:instrText>
            </w:r>
            <w:r w:rsidRPr="00FC3A8E">
              <w:rPr>
                <w:noProof/>
                <w:webHidden/>
                <w:sz w:val="22"/>
                <w:szCs w:val="22"/>
              </w:rPr>
            </w:r>
            <w:r w:rsidRPr="00FC3A8E">
              <w:rPr>
                <w:noProof/>
                <w:webHidden/>
                <w:sz w:val="22"/>
                <w:szCs w:val="22"/>
              </w:rPr>
              <w:fldChar w:fldCharType="separate"/>
            </w:r>
            <w:r w:rsidRPr="00FC3A8E">
              <w:rPr>
                <w:noProof/>
                <w:webHidden/>
                <w:sz w:val="22"/>
                <w:szCs w:val="22"/>
              </w:rPr>
              <w:t>40</w:t>
            </w:r>
            <w:r w:rsidRPr="00FC3A8E">
              <w:rPr>
                <w:noProof/>
                <w:webHidden/>
                <w:sz w:val="22"/>
                <w:szCs w:val="22"/>
              </w:rPr>
              <w:fldChar w:fldCharType="end"/>
            </w:r>
          </w:hyperlink>
        </w:p>
        <w:p w:rsidR="00FC3A8E" w:rsidRPr="00FC3A8E" w:rsidRDefault="00FC3A8E">
          <w:pPr>
            <w:pStyle w:val="Inhopg2"/>
            <w:tabs>
              <w:tab w:val="left" w:pos="880"/>
              <w:tab w:val="right" w:leader="dot" w:pos="9062"/>
            </w:tabs>
            <w:rPr>
              <w:rFonts w:cstheme="minorBidi"/>
              <w:noProof/>
              <w:sz w:val="22"/>
              <w:szCs w:val="22"/>
              <w:lang w:val="nl-NL" w:eastAsia="nl-NL" w:bidi="ar-SA"/>
            </w:rPr>
          </w:pPr>
          <w:hyperlink w:anchor="_Toc364839953" w:history="1">
            <w:r w:rsidRPr="00FC3A8E">
              <w:rPr>
                <w:rStyle w:val="Hyperlink"/>
                <w:noProof/>
                <w:sz w:val="22"/>
                <w:szCs w:val="22"/>
              </w:rPr>
              <w:t>5.2</w:t>
            </w:r>
            <w:r w:rsidRPr="00FC3A8E">
              <w:rPr>
                <w:rFonts w:cstheme="minorBidi"/>
                <w:noProof/>
                <w:sz w:val="22"/>
                <w:szCs w:val="22"/>
                <w:lang w:val="nl-NL" w:eastAsia="nl-NL" w:bidi="ar-SA"/>
              </w:rPr>
              <w:tab/>
            </w:r>
            <w:r w:rsidRPr="00FC3A8E">
              <w:rPr>
                <w:rStyle w:val="Hyperlink"/>
                <w:noProof/>
                <w:sz w:val="22"/>
                <w:szCs w:val="22"/>
              </w:rPr>
              <w:t>Reputation theory</w:t>
            </w:r>
            <w:r w:rsidRPr="00FC3A8E">
              <w:rPr>
                <w:noProof/>
                <w:webHidden/>
                <w:sz w:val="22"/>
                <w:szCs w:val="22"/>
              </w:rPr>
              <w:tab/>
            </w:r>
            <w:r w:rsidRPr="00FC3A8E">
              <w:rPr>
                <w:noProof/>
                <w:webHidden/>
                <w:sz w:val="22"/>
                <w:szCs w:val="22"/>
              </w:rPr>
              <w:fldChar w:fldCharType="begin"/>
            </w:r>
            <w:r w:rsidRPr="00FC3A8E">
              <w:rPr>
                <w:noProof/>
                <w:webHidden/>
                <w:sz w:val="22"/>
                <w:szCs w:val="22"/>
              </w:rPr>
              <w:instrText xml:space="preserve"> PAGEREF _Toc364839953 \h </w:instrText>
            </w:r>
            <w:r w:rsidRPr="00FC3A8E">
              <w:rPr>
                <w:noProof/>
                <w:webHidden/>
                <w:sz w:val="22"/>
                <w:szCs w:val="22"/>
              </w:rPr>
            </w:r>
            <w:r w:rsidRPr="00FC3A8E">
              <w:rPr>
                <w:noProof/>
                <w:webHidden/>
                <w:sz w:val="22"/>
                <w:szCs w:val="22"/>
              </w:rPr>
              <w:fldChar w:fldCharType="separate"/>
            </w:r>
            <w:r w:rsidRPr="00FC3A8E">
              <w:rPr>
                <w:noProof/>
                <w:webHidden/>
                <w:sz w:val="22"/>
                <w:szCs w:val="22"/>
              </w:rPr>
              <w:t>40</w:t>
            </w:r>
            <w:r w:rsidRPr="00FC3A8E">
              <w:rPr>
                <w:noProof/>
                <w:webHidden/>
                <w:sz w:val="22"/>
                <w:szCs w:val="22"/>
              </w:rPr>
              <w:fldChar w:fldCharType="end"/>
            </w:r>
          </w:hyperlink>
        </w:p>
        <w:p w:rsidR="00FC3A8E" w:rsidRPr="00FC3A8E" w:rsidRDefault="00FC3A8E">
          <w:pPr>
            <w:pStyle w:val="Inhopg2"/>
            <w:tabs>
              <w:tab w:val="left" w:pos="880"/>
              <w:tab w:val="right" w:leader="dot" w:pos="9062"/>
            </w:tabs>
            <w:rPr>
              <w:rFonts w:cstheme="minorBidi"/>
              <w:noProof/>
              <w:sz w:val="22"/>
              <w:szCs w:val="22"/>
              <w:lang w:val="nl-NL" w:eastAsia="nl-NL" w:bidi="ar-SA"/>
            </w:rPr>
          </w:pPr>
          <w:hyperlink w:anchor="_Toc364839954" w:history="1">
            <w:r w:rsidRPr="00FC3A8E">
              <w:rPr>
                <w:rStyle w:val="Hyperlink"/>
                <w:noProof/>
                <w:sz w:val="22"/>
                <w:szCs w:val="22"/>
              </w:rPr>
              <w:t>5.3</w:t>
            </w:r>
            <w:r w:rsidRPr="00FC3A8E">
              <w:rPr>
                <w:rFonts w:cstheme="minorBidi"/>
                <w:noProof/>
                <w:sz w:val="22"/>
                <w:szCs w:val="22"/>
                <w:lang w:val="nl-NL" w:eastAsia="nl-NL" w:bidi="ar-SA"/>
              </w:rPr>
              <w:tab/>
            </w:r>
            <w:r w:rsidRPr="00FC3A8E">
              <w:rPr>
                <w:rStyle w:val="Hyperlink"/>
                <w:noProof/>
                <w:sz w:val="22"/>
                <w:szCs w:val="22"/>
              </w:rPr>
              <w:t>Asymmetry effect</w:t>
            </w:r>
            <w:r w:rsidRPr="00FC3A8E">
              <w:rPr>
                <w:noProof/>
                <w:webHidden/>
                <w:sz w:val="22"/>
                <w:szCs w:val="22"/>
              </w:rPr>
              <w:tab/>
            </w:r>
            <w:r w:rsidRPr="00FC3A8E">
              <w:rPr>
                <w:noProof/>
                <w:webHidden/>
                <w:sz w:val="22"/>
                <w:szCs w:val="22"/>
              </w:rPr>
              <w:fldChar w:fldCharType="begin"/>
            </w:r>
            <w:r w:rsidRPr="00FC3A8E">
              <w:rPr>
                <w:noProof/>
                <w:webHidden/>
                <w:sz w:val="22"/>
                <w:szCs w:val="22"/>
              </w:rPr>
              <w:instrText xml:space="preserve"> PAGEREF _Toc364839954 \h </w:instrText>
            </w:r>
            <w:r w:rsidRPr="00FC3A8E">
              <w:rPr>
                <w:noProof/>
                <w:webHidden/>
                <w:sz w:val="22"/>
                <w:szCs w:val="22"/>
              </w:rPr>
            </w:r>
            <w:r w:rsidRPr="00FC3A8E">
              <w:rPr>
                <w:noProof/>
                <w:webHidden/>
                <w:sz w:val="22"/>
                <w:szCs w:val="22"/>
              </w:rPr>
              <w:fldChar w:fldCharType="separate"/>
            </w:r>
            <w:r w:rsidRPr="00FC3A8E">
              <w:rPr>
                <w:noProof/>
                <w:webHidden/>
                <w:sz w:val="22"/>
                <w:szCs w:val="22"/>
              </w:rPr>
              <w:t>41</w:t>
            </w:r>
            <w:r w:rsidRPr="00FC3A8E">
              <w:rPr>
                <w:noProof/>
                <w:webHidden/>
                <w:sz w:val="22"/>
                <w:szCs w:val="22"/>
              </w:rPr>
              <w:fldChar w:fldCharType="end"/>
            </w:r>
          </w:hyperlink>
        </w:p>
        <w:p w:rsidR="00FC3A8E" w:rsidRPr="00FC3A8E" w:rsidRDefault="00FC3A8E">
          <w:pPr>
            <w:pStyle w:val="Inhopg2"/>
            <w:tabs>
              <w:tab w:val="left" w:pos="880"/>
              <w:tab w:val="right" w:leader="dot" w:pos="9062"/>
            </w:tabs>
            <w:rPr>
              <w:rFonts w:cstheme="minorBidi"/>
              <w:noProof/>
              <w:sz w:val="22"/>
              <w:szCs w:val="22"/>
              <w:lang w:val="nl-NL" w:eastAsia="nl-NL" w:bidi="ar-SA"/>
            </w:rPr>
          </w:pPr>
          <w:hyperlink w:anchor="_Toc364839955" w:history="1">
            <w:r w:rsidRPr="00FC3A8E">
              <w:rPr>
                <w:rStyle w:val="Hyperlink"/>
                <w:noProof/>
                <w:sz w:val="22"/>
                <w:szCs w:val="22"/>
              </w:rPr>
              <w:t>5.4</w:t>
            </w:r>
            <w:r w:rsidRPr="00FC3A8E">
              <w:rPr>
                <w:rFonts w:cstheme="minorBidi"/>
                <w:noProof/>
                <w:sz w:val="22"/>
                <w:szCs w:val="22"/>
                <w:lang w:val="nl-NL" w:eastAsia="nl-NL" w:bidi="ar-SA"/>
              </w:rPr>
              <w:tab/>
            </w:r>
            <w:r w:rsidRPr="00FC3A8E">
              <w:rPr>
                <w:rStyle w:val="Hyperlink"/>
                <w:noProof/>
                <w:sz w:val="22"/>
                <w:szCs w:val="22"/>
              </w:rPr>
              <w:t>Competitive influences</w:t>
            </w:r>
            <w:r w:rsidRPr="00FC3A8E">
              <w:rPr>
                <w:noProof/>
                <w:webHidden/>
                <w:sz w:val="22"/>
                <w:szCs w:val="22"/>
              </w:rPr>
              <w:tab/>
            </w:r>
            <w:r w:rsidRPr="00FC3A8E">
              <w:rPr>
                <w:noProof/>
                <w:webHidden/>
                <w:sz w:val="22"/>
                <w:szCs w:val="22"/>
              </w:rPr>
              <w:fldChar w:fldCharType="begin"/>
            </w:r>
            <w:r w:rsidRPr="00FC3A8E">
              <w:rPr>
                <w:noProof/>
                <w:webHidden/>
                <w:sz w:val="22"/>
                <w:szCs w:val="22"/>
              </w:rPr>
              <w:instrText xml:space="preserve"> PAGEREF _Toc364839955 \h </w:instrText>
            </w:r>
            <w:r w:rsidRPr="00FC3A8E">
              <w:rPr>
                <w:noProof/>
                <w:webHidden/>
                <w:sz w:val="22"/>
                <w:szCs w:val="22"/>
              </w:rPr>
            </w:r>
            <w:r w:rsidRPr="00FC3A8E">
              <w:rPr>
                <w:noProof/>
                <w:webHidden/>
                <w:sz w:val="22"/>
                <w:szCs w:val="22"/>
              </w:rPr>
              <w:fldChar w:fldCharType="separate"/>
            </w:r>
            <w:r w:rsidRPr="00FC3A8E">
              <w:rPr>
                <w:noProof/>
                <w:webHidden/>
                <w:sz w:val="22"/>
                <w:szCs w:val="22"/>
              </w:rPr>
              <w:t>41</w:t>
            </w:r>
            <w:r w:rsidRPr="00FC3A8E">
              <w:rPr>
                <w:noProof/>
                <w:webHidden/>
                <w:sz w:val="22"/>
                <w:szCs w:val="22"/>
              </w:rPr>
              <w:fldChar w:fldCharType="end"/>
            </w:r>
          </w:hyperlink>
        </w:p>
        <w:p w:rsidR="00FC3A8E" w:rsidRPr="00FC3A8E" w:rsidRDefault="00FC3A8E">
          <w:pPr>
            <w:pStyle w:val="Inhopg1"/>
            <w:tabs>
              <w:tab w:val="left" w:pos="480"/>
              <w:tab w:val="right" w:leader="dot" w:pos="9062"/>
            </w:tabs>
            <w:rPr>
              <w:rFonts w:cstheme="minorBidi"/>
              <w:noProof/>
              <w:sz w:val="22"/>
              <w:szCs w:val="22"/>
              <w:lang w:val="nl-NL" w:eastAsia="nl-NL" w:bidi="ar-SA"/>
            </w:rPr>
          </w:pPr>
          <w:hyperlink w:anchor="_Toc364839956" w:history="1">
            <w:r w:rsidRPr="00FC3A8E">
              <w:rPr>
                <w:rStyle w:val="Hyperlink"/>
                <w:noProof/>
                <w:sz w:val="22"/>
                <w:szCs w:val="22"/>
              </w:rPr>
              <w:t>6.</w:t>
            </w:r>
            <w:r w:rsidRPr="00FC3A8E">
              <w:rPr>
                <w:rFonts w:cstheme="minorBidi"/>
                <w:noProof/>
                <w:sz w:val="22"/>
                <w:szCs w:val="22"/>
                <w:lang w:val="nl-NL" w:eastAsia="nl-NL" w:bidi="ar-SA"/>
              </w:rPr>
              <w:tab/>
            </w:r>
            <w:r w:rsidRPr="00FC3A8E">
              <w:rPr>
                <w:rStyle w:val="Hyperlink"/>
                <w:noProof/>
                <w:sz w:val="22"/>
                <w:szCs w:val="22"/>
              </w:rPr>
              <w:t>Data</w:t>
            </w:r>
            <w:r w:rsidRPr="00FC3A8E">
              <w:rPr>
                <w:noProof/>
                <w:webHidden/>
                <w:sz w:val="22"/>
                <w:szCs w:val="22"/>
              </w:rPr>
              <w:tab/>
            </w:r>
            <w:r w:rsidRPr="00FC3A8E">
              <w:rPr>
                <w:noProof/>
                <w:webHidden/>
                <w:sz w:val="22"/>
                <w:szCs w:val="22"/>
              </w:rPr>
              <w:fldChar w:fldCharType="begin"/>
            </w:r>
            <w:r w:rsidRPr="00FC3A8E">
              <w:rPr>
                <w:noProof/>
                <w:webHidden/>
                <w:sz w:val="22"/>
                <w:szCs w:val="22"/>
              </w:rPr>
              <w:instrText xml:space="preserve"> PAGEREF _Toc364839956 \h </w:instrText>
            </w:r>
            <w:r w:rsidRPr="00FC3A8E">
              <w:rPr>
                <w:noProof/>
                <w:webHidden/>
                <w:sz w:val="22"/>
                <w:szCs w:val="22"/>
              </w:rPr>
            </w:r>
            <w:r w:rsidRPr="00FC3A8E">
              <w:rPr>
                <w:noProof/>
                <w:webHidden/>
                <w:sz w:val="22"/>
                <w:szCs w:val="22"/>
              </w:rPr>
              <w:fldChar w:fldCharType="separate"/>
            </w:r>
            <w:r w:rsidRPr="00FC3A8E">
              <w:rPr>
                <w:noProof/>
                <w:webHidden/>
                <w:sz w:val="22"/>
                <w:szCs w:val="22"/>
              </w:rPr>
              <w:t>42</w:t>
            </w:r>
            <w:r w:rsidRPr="00FC3A8E">
              <w:rPr>
                <w:noProof/>
                <w:webHidden/>
                <w:sz w:val="22"/>
                <w:szCs w:val="22"/>
              </w:rPr>
              <w:fldChar w:fldCharType="end"/>
            </w:r>
          </w:hyperlink>
        </w:p>
        <w:p w:rsidR="00FC3A8E" w:rsidRPr="00FC3A8E" w:rsidRDefault="00FC3A8E">
          <w:pPr>
            <w:pStyle w:val="Inhopg2"/>
            <w:tabs>
              <w:tab w:val="left" w:pos="880"/>
              <w:tab w:val="right" w:leader="dot" w:pos="9062"/>
            </w:tabs>
            <w:rPr>
              <w:rFonts w:cstheme="minorBidi"/>
              <w:noProof/>
              <w:sz w:val="22"/>
              <w:szCs w:val="22"/>
              <w:lang w:val="nl-NL" w:eastAsia="nl-NL" w:bidi="ar-SA"/>
            </w:rPr>
          </w:pPr>
          <w:hyperlink w:anchor="_Toc364839957" w:history="1">
            <w:r w:rsidRPr="00FC3A8E">
              <w:rPr>
                <w:rStyle w:val="Hyperlink"/>
                <w:noProof/>
                <w:sz w:val="22"/>
                <w:szCs w:val="22"/>
              </w:rPr>
              <w:t>6.1</w:t>
            </w:r>
            <w:r w:rsidRPr="00FC3A8E">
              <w:rPr>
                <w:rFonts w:cstheme="minorBidi"/>
                <w:noProof/>
                <w:sz w:val="22"/>
                <w:szCs w:val="22"/>
                <w:lang w:val="nl-NL" w:eastAsia="nl-NL" w:bidi="ar-SA"/>
              </w:rPr>
              <w:tab/>
            </w:r>
            <w:r w:rsidRPr="00FC3A8E">
              <w:rPr>
                <w:rStyle w:val="Hyperlink"/>
                <w:noProof/>
                <w:sz w:val="22"/>
                <w:szCs w:val="22"/>
              </w:rPr>
              <w:t>Data description</w:t>
            </w:r>
            <w:r w:rsidRPr="00FC3A8E">
              <w:rPr>
                <w:noProof/>
                <w:webHidden/>
                <w:sz w:val="22"/>
                <w:szCs w:val="22"/>
              </w:rPr>
              <w:tab/>
            </w:r>
            <w:r w:rsidRPr="00FC3A8E">
              <w:rPr>
                <w:noProof/>
                <w:webHidden/>
                <w:sz w:val="22"/>
                <w:szCs w:val="22"/>
              </w:rPr>
              <w:fldChar w:fldCharType="begin"/>
            </w:r>
            <w:r w:rsidRPr="00FC3A8E">
              <w:rPr>
                <w:noProof/>
                <w:webHidden/>
                <w:sz w:val="22"/>
                <w:szCs w:val="22"/>
              </w:rPr>
              <w:instrText xml:space="preserve"> PAGEREF _Toc364839957 \h </w:instrText>
            </w:r>
            <w:r w:rsidRPr="00FC3A8E">
              <w:rPr>
                <w:noProof/>
                <w:webHidden/>
                <w:sz w:val="22"/>
                <w:szCs w:val="22"/>
              </w:rPr>
            </w:r>
            <w:r w:rsidRPr="00FC3A8E">
              <w:rPr>
                <w:noProof/>
                <w:webHidden/>
                <w:sz w:val="22"/>
                <w:szCs w:val="22"/>
              </w:rPr>
              <w:fldChar w:fldCharType="separate"/>
            </w:r>
            <w:r w:rsidRPr="00FC3A8E">
              <w:rPr>
                <w:noProof/>
                <w:webHidden/>
                <w:sz w:val="22"/>
                <w:szCs w:val="22"/>
              </w:rPr>
              <w:t>42</w:t>
            </w:r>
            <w:r w:rsidRPr="00FC3A8E">
              <w:rPr>
                <w:noProof/>
                <w:webHidden/>
                <w:sz w:val="22"/>
                <w:szCs w:val="22"/>
              </w:rPr>
              <w:fldChar w:fldCharType="end"/>
            </w:r>
          </w:hyperlink>
        </w:p>
        <w:p w:rsidR="00FC3A8E" w:rsidRPr="00FC3A8E" w:rsidRDefault="00FC3A8E">
          <w:pPr>
            <w:pStyle w:val="Inhopg2"/>
            <w:tabs>
              <w:tab w:val="left" w:pos="880"/>
              <w:tab w:val="right" w:leader="dot" w:pos="9062"/>
            </w:tabs>
            <w:rPr>
              <w:rFonts w:cstheme="minorBidi"/>
              <w:noProof/>
              <w:sz w:val="22"/>
              <w:szCs w:val="22"/>
              <w:lang w:val="nl-NL" w:eastAsia="nl-NL" w:bidi="ar-SA"/>
            </w:rPr>
          </w:pPr>
          <w:hyperlink w:anchor="_Toc364839958" w:history="1">
            <w:r w:rsidRPr="00FC3A8E">
              <w:rPr>
                <w:rStyle w:val="Hyperlink"/>
                <w:noProof/>
                <w:sz w:val="22"/>
                <w:szCs w:val="22"/>
              </w:rPr>
              <w:t xml:space="preserve">6.2 </w:t>
            </w:r>
            <w:r w:rsidRPr="00FC3A8E">
              <w:rPr>
                <w:rFonts w:cstheme="minorBidi"/>
                <w:noProof/>
                <w:sz w:val="22"/>
                <w:szCs w:val="22"/>
                <w:lang w:val="nl-NL" w:eastAsia="nl-NL" w:bidi="ar-SA"/>
              </w:rPr>
              <w:tab/>
            </w:r>
            <w:r w:rsidRPr="00FC3A8E">
              <w:rPr>
                <w:rStyle w:val="Hyperlink"/>
                <w:noProof/>
                <w:sz w:val="22"/>
                <w:szCs w:val="22"/>
              </w:rPr>
              <w:t>Descriptive data analysis</w:t>
            </w:r>
            <w:r w:rsidRPr="00FC3A8E">
              <w:rPr>
                <w:noProof/>
                <w:webHidden/>
                <w:sz w:val="22"/>
                <w:szCs w:val="22"/>
              </w:rPr>
              <w:tab/>
            </w:r>
            <w:r w:rsidRPr="00FC3A8E">
              <w:rPr>
                <w:noProof/>
                <w:webHidden/>
                <w:sz w:val="22"/>
                <w:szCs w:val="22"/>
              </w:rPr>
              <w:fldChar w:fldCharType="begin"/>
            </w:r>
            <w:r w:rsidRPr="00FC3A8E">
              <w:rPr>
                <w:noProof/>
                <w:webHidden/>
                <w:sz w:val="22"/>
                <w:szCs w:val="22"/>
              </w:rPr>
              <w:instrText xml:space="preserve"> PAGEREF _Toc364839958 \h </w:instrText>
            </w:r>
            <w:r w:rsidRPr="00FC3A8E">
              <w:rPr>
                <w:noProof/>
                <w:webHidden/>
                <w:sz w:val="22"/>
                <w:szCs w:val="22"/>
              </w:rPr>
            </w:r>
            <w:r w:rsidRPr="00FC3A8E">
              <w:rPr>
                <w:noProof/>
                <w:webHidden/>
                <w:sz w:val="22"/>
                <w:szCs w:val="22"/>
              </w:rPr>
              <w:fldChar w:fldCharType="separate"/>
            </w:r>
            <w:r w:rsidRPr="00FC3A8E">
              <w:rPr>
                <w:noProof/>
                <w:webHidden/>
                <w:sz w:val="22"/>
                <w:szCs w:val="22"/>
              </w:rPr>
              <w:t>44</w:t>
            </w:r>
            <w:r w:rsidRPr="00FC3A8E">
              <w:rPr>
                <w:noProof/>
                <w:webHidden/>
                <w:sz w:val="22"/>
                <w:szCs w:val="22"/>
              </w:rPr>
              <w:fldChar w:fldCharType="end"/>
            </w:r>
          </w:hyperlink>
        </w:p>
        <w:p w:rsidR="00FC3A8E" w:rsidRPr="00FC3A8E" w:rsidRDefault="00FC3A8E">
          <w:pPr>
            <w:pStyle w:val="Inhopg1"/>
            <w:tabs>
              <w:tab w:val="left" w:pos="480"/>
              <w:tab w:val="right" w:leader="dot" w:pos="9062"/>
            </w:tabs>
            <w:rPr>
              <w:rFonts w:cstheme="minorBidi"/>
              <w:noProof/>
              <w:sz w:val="22"/>
              <w:szCs w:val="22"/>
              <w:lang w:val="nl-NL" w:eastAsia="nl-NL" w:bidi="ar-SA"/>
            </w:rPr>
          </w:pPr>
          <w:hyperlink w:anchor="_Toc364839959" w:history="1">
            <w:r w:rsidRPr="00FC3A8E">
              <w:rPr>
                <w:rStyle w:val="Hyperlink"/>
                <w:noProof/>
                <w:sz w:val="22"/>
                <w:szCs w:val="22"/>
              </w:rPr>
              <w:t>7.</w:t>
            </w:r>
            <w:r w:rsidRPr="00FC3A8E">
              <w:rPr>
                <w:rFonts w:cstheme="minorBidi"/>
                <w:noProof/>
                <w:sz w:val="22"/>
                <w:szCs w:val="22"/>
                <w:lang w:val="nl-NL" w:eastAsia="nl-NL" w:bidi="ar-SA"/>
              </w:rPr>
              <w:tab/>
            </w:r>
            <w:r w:rsidRPr="00FC3A8E">
              <w:rPr>
                <w:rStyle w:val="Hyperlink"/>
                <w:noProof/>
                <w:sz w:val="22"/>
                <w:szCs w:val="22"/>
              </w:rPr>
              <w:t>Methodology</w:t>
            </w:r>
            <w:r w:rsidRPr="00FC3A8E">
              <w:rPr>
                <w:noProof/>
                <w:webHidden/>
                <w:sz w:val="22"/>
                <w:szCs w:val="22"/>
              </w:rPr>
              <w:tab/>
            </w:r>
            <w:r w:rsidRPr="00FC3A8E">
              <w:rPr>
                <w:noProof/>
                <w:webHidden/>
                <w:sz w:val="22"/>
                <w:szCs w:val="22"/>
              </w:rPr>
              <w:fldChar w:fldCharType="begin"/>
            </w:r>
            <w:r w:rsidRPr="00FC3A8E">
              <w:rPr>
                <w:noProof/>
                <w:webHidden/>
                <w:sz w:val="22"/>
                <w:szCs w:val="22"/>
              </w:rPr>
              <w:instrText xml:space="preserve"> PAGEREF _Toc364839959 \h </w:instrText>
            </w:r>
            <w:r w:rsidRPr="00FC3A8E">
              <w:rPr>
                <w:noProof/>
                <w:webHidden/>
                <w:sz w:val="22"/>
                <w:szCs w:val="22"/>
              </w:rPr>
            </w:r>
            <w:r w:rsidRPr="00FC3A8E">
              <w:rPr>
                <w:noProof/>
                <w:webHidden/>
                <w:sz w:val="22"/>
                <w:szCs w:val="22"/>
              </w:rPr>
              <w:fldChar w:fldCharType="separate"/>
            </w:r>
            <w:r w:rsidRPr="00FC3A8E">
              <w:rPr>
                <w:noProof/>
                <w:webHidden/>
                <w:sz w:val="22"/>
                <w:szCs w:val="22"/>
              </w:rPr>
              <w:t>47</w:t>
            </w:r>
            <w:r w:rsidRPr="00FC3A8E">
              <w:rPr>
                <w:noProof/>
                <w:webHidden/>
                <w:sz w:val="22"/>
                <w:szCs w:val="22"/>
              </w:rPr>
              <w:fldChar w:fldCharType="end"/>
            </w:r>
          </w:hyperlink>
        </w:p>
        <w:p w:rsidR="00FC3A8E" w:rsidRPr="00FC3A8E" w:rsidRDefault="00FC3A8E">
          <w:pPr>
            <w:pStyle w:val="Inhopg2"/>
            <w:tabs>
              <w:tab w:val="left" w:pos="880"/>
              <w:tab w:val="right" w:leader="dot" w:pos="9062"/>
            </w:tabs>
            <w:rPr>
              <w:rFonts w:cstheme="minorBidi"/>
              <w:noProof/>
              <w:sz w:val="22"/>
              <w:szCs w:val="22"/>
              <w:lang w:val="nl-NL" w:eastAsia="nl-NL" w:bidi="ar-SA"/>
            </w:rPr>
          </w:pPr>
          <w:hyperlink w:anchor="_Toc364839960" w:history="1">
            <w:r w:rsidRPr="00FC3A8E">
              <w:rPr>
                <w:rStyle w:val="Hyperlink"/>
                <w:noProof/>
                <w:sz w:val="22"/>
                <w:szCs w:val="22"/>
              </w:rPr>
              <w:t>7.1</w:t>
            </w:r>
            <w:r w:rsidRPr="00FC3A8E">
              <w:rPr>
                <w:rFonts w:cstheme="minorBidi"/>
                <w:noProof/>
                <w:sz w:val="22"/>
                <w:szCs w:val="22"/>
                <w:lang w:val="nl-NL" w:eastAsia="nl-NL" w:bidi="ar-SA"/>
              </w:rPr>
              <w:tab/>
            </w:r>
            <w:r w:rsidRPr="00FC3A8E">
              <w:rPr>
                <w:rStyle w:val="Hyperlink"/>
                <w:noProof/>
                <w:sz w:val="22"/>
                <w:szCs w:val="22"/>
              </w:rPr>
              <w:t>Models</w:t>
            </w:r>
            <w:r w:rsidRPr="00FC3A8E">
              <w:rPr>
                <w:noProof/>
                <w:webHidden/>
                <w:sz w:val="22"/>
                <w:szCs w:val="22"/>
              </w:rPr>
              <w:tab/>
            </w:r>
            <w:r w:rsidRPr="00FC3A8E">
              <w:rPr>
                <w:noProof/>
                <w:webHidden/>
                <w:sz w:val="22"/>
                <w:szCs w:val="22"/>
              </w:rPr>
              <w:fldChar w:fldCharType="begin"/>
            </w:r>
            <w:r w:rsidRPr="00FC3A8E">
              <w:rPr>
                <w:noProof/>
                <w:webHidden/>
                <w:sz w:val="22"/>
                <w:szCs w:val="22"/>
              </w:rPr>
              <w:instrText xml:space="preserve"> PAGEREF _Toc364839960 \h </w:instrText>
            </w:r>
            <w:r w:rsidRPr="00FC3A8E">
              <w:rPr>
                <w:noProof/>
                <w:webHidden/>
                <w:sz w:val="22"/>
                <w:szCs w:val="22"/>
              </w:rPr>
            </w:r>
            <w:r w:rsidRPr="00FC3A8E">
              <w:rPr>
                <w:noProof/>
                <w:webHidden/>
                <w:sz w:val="22"/>
                <w:szCs w:val="22"/>
              </w:rPr>
              <w:fldChar w:fldCharType="separate"/>
            </w:r>
            <w:r w:rsidRPr="00FC3A8E">
              <w:rPr>
                <w:noProof/>
                <w:webHidden/>
                <w:sz w:val="22"/>
                <w:szCs w:val="22"/>
              </w:rPr>
              <w:t>47</w:t>
            </w:r>
            <w:r w:rsidRPr="00FC3A8E">
              <w:rPr>
                <w:noProof/>
                <w:webHidden/>
                <w:sz w:val="22"/>
                <w:szCs w:val="22"/>
              </w:rPr>
              <w:fldChar w:fldCharType="end"/>
            </w:r>
          </w:hyperlink>
        </w:p>
        <w:p w:rsidR="00FC3A8E" w:rsidRPr="00FC3A8E" w:rsidRDefault="00FC3A8E">
          <w:pPr>
            <w:pStyle w:val="Inhopg2"/>
            <w:tabs>
              <w:tab w:val="left" w:pos="880"/>
              <w:tab w:val="right" w:leader="dot" w:pos="9062"/>
            </w:tabs>
            <w:rPr>
              <w:rFonts w:cstheme="minorBidi"/>
              <w:noProof/>
              <w:sz w:val="22"/>
              <w:szCs w:val="22"/>
              <w:lang w:val="nl-NL" w:eastAsia="nl-NL" w:bidi="ar-SA"/>
            </w:rPr>
          </w:pPr>
          <w:hyperlink w:anchor="_Toc364839961" w:history="1">
            <w:r w:rsidRPr="00FC3A8E">
              <w:rPr>
                <w:rStyle w:val="Hyperlink"/>
                <w:noProof/>
                <w:sz w:val="22"/>
                <w:szCs w:val="22"/>
              </w:rPr>
              <w:t>7.2</w:t>
            </w:r>
            <w:r w:rsidRPr="00FC3A8E">
              <w:rPr>
                <w:rFonts w:cstheme="minorBidi"/>
                <w:noProof/>
                <w:sz w:val="22"/>
                <w:szCs w:val="22"/>
                <w:lang w:val="nl-NL" w:eastAsia="nl-NL" w:bidi="ar-SA"/>
              </w:rPr>
              <w:tab/>
            </w:r>
            <w:r w:rsidRPr="00FC3A8E">
              <w:rPr>
                <w:rStyle w:val="Hyperlink"/>
                <w:noProof/>
                <w:sz w:val="22"/>
                <w:szCs w:val="22"/>
              </w:rPr>
              <w:t>Statistical estimation</w:t>
            </w:r>
            <w:r w:rsidRPr="00FC3A8E">
              <w:rPr>
                <w:noProof/>
                <w:webHidden/>
                <w:sz w:val="22"/>
                <w:szCs w:val="22"/>
              </w:rPr>
              <w:tab/>
            </w:r>
            <w:r w:rsidRPr="00FC3A8E">
              <w:rPr>
                <w:noProof/>
                <w:webHidden/>
                <w:sz w:val="22"/>
                <w:szCs w:val="22"/>
              </w:rPr>
              <w:fldChar w:fldCharType="begin"/>
            </w:r>
            <w:r w:rsidRPr="00FC3A8E">
              <w:rPr>
                <w:noProof/>
                <w:webHidden/>
                <w:sz w:val="22"/>
                <w:szCs w:val="22"/>
              </w:rPr>
              <w:instrText xml:space="preserve"> PAGEREF _Toc364839961 \h </w:instrText>
            </w:r>
            <w:r w:rsidRPr="00FC3A8E">
              <w:rPr>
                <w:noProof/>
                <w:webHidden/>
                <w:sz w:val="22"/>
                <w:szCs w:val="22"/>
              </w:rPr>
            </w:r>
            <w:r w:rsidRPr="00FC3A8E">
              <w:rPr>
                <w:noProof/>
                <w:webHidden/>
                <w:sz w:val="22"/>
                <w:szCs w:val="22"/>
              </w:rPr>
              <w:fldChar w:fldCharType="separate"/>
            </w:r>
            <w:r w:rsidRPr="00FC3A8E">
              <w:rPr>
                <w:noProof/>
                <w:webHidden/>
                <w:sz w:val="22"/>
                <w:szCs w:val="22"/>
              </w:rPr>
              <w:t>49</w:t>
            </w:r>
            <w:r w:rsidRPr="00FC3A8E">
              <w:rPr>
                <w:noProof/>
                <w:webHidden/>
                <w:sz w:val="22"/>
                <w:szCs w:val="22"/>
              </w:rPr>
              <w:fldChar w:fldCharType="end"/>
            </w:r>
          </w:hyperlink>
        </w:p>
        <w:p w:rsidR="00FC3A8E" w:rsidRPr="00FC3A8E" w:rsidRDefault="00FC3A8E">
          <w:pPr>
            <w:pStyle w:val="Inhopg1"/>
            <w:tabs>
              <w:tab w:val="left" w:pos="480"/>
              <w:tab w:val="right" w:leader="dot" w:pos="9062"/>
            </w:tabs>
            <w:rPr>
              <w:rFonts w:cstheme="minorBidi"/>
              <w:noProof/>
              <w:sz w:val="22"/>
              <w:szCs w:val="22"/>
              <w:lang w:val="nl-NL" w:eastAsia="nl-NL" w:bidi="ar-SA"/>
            </w:rPr>
          </w:pPr>
          <w:hyperlink w:anchor="_Toc364839962" w:history="1">
            <w:r w:rsidRPr="00FC3A8E">
              <w:rPr>
                <w:rStyle w:val="Hyperlink"/>
                <w:noProof/>
                <w:sz w:val="22"/>
                <w:szCs w:val="22"/>
              </w:rPr>
              <w:t>8.</w:t>
            </w:r>
            <w:r w:rsidRPr="00FC3A8E">
              <w:rPr>
                <w:rFonts w:cstheme="minorBidi"/>
                <w:noProof/>
                <w:sz w:val="22"/>
                <w:szCs w:val="22"/>
                <w:lang w:val="nl-NL" w:eastAsia="nl-NL" w:bidi="ar-SA"/>
              </w:rPr>
              <w:tab/>
            </w:r>
            <w:r w:rsidRPr="00FC3A8E">
              <w:rPr>
                <w:rStyle w:val="Hyperlink"/>
                <w:noProof/>
                <w:sz w:val="22"/>
                <w:szCs w:val="22"/>
              </w:rPr>
              <w:t>Results</w:t>
            </w:r>
            <w:r w:rsidRPr="00FC3A8E">
              <w:rPr>
                <w:noProof/>
                <w:webHidden/>
                <w:sz w:val="22"/>
                <w:szCs w:val="22"/>
              </w:rPr>
              <w:tab/>
            </w:r>
            <w:r w:rsidRPr="00FC3A8E">
              <w:rPr>
                <w:noProof/>
                <w:webHidden/>
                <w:sz w:val="22"/>
                <w:szCs w:val="22"/>
              </w:rPr>
              <w:fldChar w:fldCharType="begin"/>
            </w:r>
            <w:r w:rsidRPr="00FC3A8E">
              <w:rPr>
                <w:noProof/>
                <w:webHidden/>
                <w:sz w:val="22"/>
                <w:szCs w:val="22"/>
              </w:rPr>
              <w:instrText xml:space="preserve"> PAGEREF _Toc364839962 \h </w:instrText>
            </w:r>
            <w:r w:rsidRPr="00FC3A8E">
              <w:rPr>
                <w:noProof/>
                <w:webHidden/>
                <w:sz w:val="22"/>
                <w:szCs w:val="22"/>
              </w:rPr>
            </w:r>
            <w:r w:rsidRPr="00FC3A8E">
              <w:rPr>
                <w:noProof/>
                <w:webHidden/>
                <w:sz w:val="22"/>
                <w:szCs w:val="22"/>
              </w:rPr>
              <w:fldChar w:fldCharType="separate"/>
            </w:r>
            <w:r w:rsidRPr="00FC3A8E">
              <w:rPr>
                <w:noProof/>
                <w:webHidden/>
                <w:sz w:val="22"/>
                <w:szCs w:val="22"/>
              </w:rPr>
              <w:t>49</w:t>
            </w:r>
            <w:r w:rsidRPr="00FC3A8E">
              <w:rPr>
                <w:noProof/>
                <w:webHidden/>
                <w:sz w:val="22"/>
                <w:szCs w:val="22"/>
              </w:rPr>
              <w:fldChar w:fldCharType="end"/>
            </w:r>
          </w:hyperlink>
        </w:p>
        <w:p w:rsidR="00FC3A8E" w:rsidRPr="00FC3A8E" w:rsidRDefault="00FC3A8E">
          <w:pPr>
            <w:pStyle w:val="Inhopg2"/>
            <w:tabs>
              <w:tab w:val="left" w:pos="880"/>
              <w:tab w:val="right" w:leader="dot" w:pos="9062"/>
            </w:tabs>
            <w:rPr>
              <w:rFonts w:cstheme="minorBidi"/>
              <w:noProof/>
              <w:sz w:val="22"/>
              <w:szCs w:val="22"/>
              <w:lang w:val="nl-NL" w:eastAsia="nl-NL" w:bidi="ar-SA"/>
            </w:rPr>
          </w:pPr>
          <w:hyperlink w:anchor="_Toc364839963" w:history="1">
            <w:r w:rsidRPr="00FC3A8E">
              <w:rPr>
                <w:rStyle w:val="Hyperlink"/>
                <w:noProof/>
                <w:sz w:val="22"/>
                <w:szCs w:val="22"/>
              </w:rPr>
              <w:t>8.1</w:t>
            </w:r>
            <w:r w:rsidRPr="00FC3A8E">
              <w:rPr>
                <w:rFonts w:cstheme="minorBidi"/>
                <w:noProof/>
                <w:sz w:val="22"/>
                <w:szCs w:val="22"/>
                <w:lang w:val="nl-NL" w:eastAsia="nl-NL" w:bidi="ar-SA"/>
              </w:rPr>
              <w:tab/>
            </w:r>
            <w:r w:rsidRPr="00FC3A8E">
              <w:rPr>
                <w:rStyle w:val="Hyperlink"/>
                <w:noProof/>
                <w:sz w:val="22"/>
                <w:szCs w:val="22"/>
              </w:rPr>
              <w:t>Relation between customer satisfaction and future financial performance</w:t>
            </w:r>
            <w:r w:rsidRPr="00FC3A8E">
              <w:rPr>
                <w:noProof/>
                <w:webHidden/>
                <w:sz w:val="22"/>
                <w:szCs w:val="22"/>
              </w:rPr>
              <w:tab/>
            </w:r>
            <w:r w:rsidRPr="00FC3A8E">
              <w:rPr>
                <w:noProof/>
                <w:webHidden/>
                <w:sz w:val="22"/>
                <w:szCs w:val="22"/>
              </w:rPr>
              <w:fldChar w:fldCharType="begin"/>
            </w:r>
            <w:r w:rsidRPr="00FC3A8E">
              <w:rPr>
                <w:noProof/>
                <w:webHidden/>
                <w:sz w:val="22"/>
                <w:szCs w:val="22"/>
              </w:rPr>
              <w:instrText xml:space="preserve"> PAGEREF _Toc364839963 \h </w:instrText>
            </w:r>
            <w:r w:rsidRPr="00FC3A8E">
              <w:rPr>
                <w:noProof/>
                <w:webHidden/>
                <w:sz w:val="22"/>
                <w:szCs w:val="22"/>
              </w:rPr>
            </w:r>
            <w:r w:rsidRPr="00FC3A8E">
              <w:rPr>
                <w:noProof/>
                <w:webHidden/>
                <w:sz w:val="22"/>
                <w:szCs w:val="22"/>
              </w:rPr>
              <w:fldChar w:fldCharType="separate"/>
            </w:r>
            <w:r w:rsidRPr="00FC3A8E">
              <w:rPr>
                <w:noProof/>
                <w:webHidden/>
                <w:sz w:val="22"/>
                <w:szCs w:val="22"/>
              </w:rPr>
              <w:t>49</w:t>
            </w:r>
            <w:r w:rsidRPr="00FC3A8E">
              <w:rPr>
                <w:noProof/>
                <w:webHidden/>
                <w:sz w:val="22"/>
                <w:szCs w:val="22"/>
              </w:rPr>
              <w:fldChar w:fldCharType="end"/>
            </w:r>
          </w:hyperlink>
        </w:p>
        <w:p w:rsidR="00FC3A8E" w:rsidRPr="00FC3A8E" w:rsidRDefault="00FC3A8E">
          <w:pPr>
            <w:pStyle w:val="Inhopg2"/>
            <w:tabs>
              <w:tab w:val="left" w:pos="880"/>
              <w:tab w:val="right" w:leader="dot" w:pos="9062"/>
            </w:tabs>
            <w:rPr>
              <w:rFonts w:cstheme="minorBidi"/>
              <w:noProof/>
              <w:sz w:val="22"/>
              <w:szCs w:val="22"/>
              <w:lang w:val="nl-NL" w:eastAsia="nl-NL" w:bidi="ar-SA"/>
            </w:rPr>
          </w:pPr>
          <w:hyperlink w:anchor="_Toc364839964" w:history="1">
            <w:r w:rsidRPr="00FC3A8E">
              <w:rPr>
                <w:rStyle w:val="Hyperlink"/>
                <w:noProof/>
                <w:sz w:val="22"/>
                <w:szCs w:val="22"/>
              </w:rPr>
              <w:t>8.2</w:t>
            </w:r>
            <w:r w:rsidRPr="00FC3A8E">
              <w:rPr>
                <w:rFonts w:cstheme="minorBidi"/>
                <w:noProof/>
                <w:sz w:val="22"/>
                <w:szCs w:val="22"/>
                <w:lang w:val="nl-NL" w:eastAsia="nl-NL" w:bidi="ar-SA"/>
              </w:rPr>
              <w:tab/>
            </w:r>
            <w:r w:rsidRPr="00FC3A8E">
              <w:rPr>
                <w:rStyle w:val="Hyperlink"/>
                <w:noProof/>
                <w:sz w:val="22"/>
                <w:szCs w:val="22"/>
              </w:rPr>
              <w:t>Reputation theory</w:t>
            </w:r>
            <w:r w:rsidRPr="00FC3A8E">
              <w:rPr>
                <w:noProof/>
                <w:webHidden/>
                <w:sz w:val="22"/>
                <w:szCs w:val="22"/>
              </w:rPr>
              <w:tab/>
            </w:r>
            <w:r w:rsidRPr="00FC3A8E">
              <w:rPr>
                <w:noProof/>
                <w:webHidden/>
                <w:sz w:val="22"/>
                <w:szCs w:val="22"/>
              </w:rPr>
              <w:fldChar w:fldCharType="begin"/>
            </w:r>
            <w:r w:rsidRPr="00FC3A8E">
              <w:rPr>
                <w:noProof/>
                <w:webHidden/>
                <w:sz w:val="22"/>
                <w:szCs w:val="22"/>
              </w:rPr>
              <w:instrText xml:space="preserve"> PAGEREF _Toc364839964 \h </w:instrText>
            </w:r>
            <w:r w:rsidRPr="00FC3A8E">
              <w:rPr>
                <w:noProof/>
                <w:webHidden/>
                <w:sz w:val="22"/>
                <w:szCs w:val="22"/>
              </w:rPr>
            </w:r>
            <w:r w:rsidRPr="00FC3A8E">
              <w:rPr>
                <w:noProof/>
                <w:webHidden/>
                <w:sz w:val="22"/>
                <w:szCs w:val="22"/>
              </w:rPr>
              <w:fldChar w:fldCharType="separate"/>
            </w:r>
            <w:r w:rsidRPr="00FC3A8E">
              <w:rPr>
                <w:noProof/>
                <w:webHidden/>
                <w:sz w:val="22"/>
                <w:szCs w:val="22"/>
              </w:rPr>
              <w:t>50</w:t>
            </w:r>
            <w:r w:rsidRPr="00FC3A8E">
              <w:rPr>
                <w:noProof/>
                <w:webHidden/>
                <w:sz w:val="22"/>
                <w:szCs w:val="22"/>
              </w:rPr>
              <w:fldChar w:fldCharType="end"/>
            </w:r>
          </w:hyperlink>
        </w:p>
        <w:p w:rsidR="00FC3A8E" w:rsidRPr="00FC3A8E" w:rsidRDefault="00FC3A8E">
          <w:pPr>
            <w:pStyle w:val="Inhopg2"/>
            <w:tabs>
              <w:tab w:val="left" w:pos="880"/>
              <w:tab w:val="right" w:leader="dot" w:pos="9062"/>
            </w:tabs>
            <w:rPr>
              <w:rFonts w:cstheme="minorBidi"/>
              <w:noProof/>
              <w:sz w:val="22"/>
              <w:szCs w:val="22"/>
              <w:lang w:val="nl-NL" w:eastAsia="nl-NL" w:bidi="ar-SA"/>
            </w:rPr>
          </w:pPr>
          <w:hyperlink w:anchor="_Toc364839965" w:history="1">
            <w:r w:rsidRPr="00FC3A8E">
              <w:rPr>
                <w:rStyle w:val="Hyperlink"/>
                <w:noProof/>
                <w:sz w:val="22"/>
                <w:szCs w:val="22"/>
              </w:rPr>
              <w:t>8.3</w:t>
            </w:r>
            <w:r w:rsidRPr="00FC3A8E">
              <w:rPr>
                <w:rFonts w:cstheme="minorBidi"/>
                <w:noProof/>
                <w:sz w:val="22"/>
                <w:szCs w:val="22"/>
                <w:lang w:val="nl-NL" w:eastAsia="nl-NL" w:bidi="ar-SA"/>
              </w:rPr>
              <w:tab/>
            </w:r>
            <w:r w:rsidRPr="00FC3A8E">
              <w:rPr>
                <w:rStyle w:val="Hyperlink"/>
                <w:noProof/>
                <w:sz w:val="22"/>
                <w:szCs w:val="22"/>
              </w:rPr>
              <w:t>Asymmetry effect</w:t>
            </w:r>
            <w:r w:rsidRPr="00FC3A8E">
              <w:rPr>
                <w:noProof/>
                <w:webHidden/>
                <w:sz w:val="22"/>
                <w:szCs w:val="22"/>
              </w:rPr>
              <w:tab/>
            </w:r>
            <w:r w:rsidRPr="00FC3A8E">
              <w:rPr>
                <w:noProof/>
                <w:webHidden/>
                <w:sz w:val="22"/>
                <w:szCs w:val="22"/>
              </w:rPr>
              <w:fldChar w:fldCharType="begin"/>
            </w:r>
            <w:r w:rsidRPr="00FC3A8E">
              <w:rPr>
                <w:noProof/>
                <w:webHidden/>
                <w:sz w:val="22"/>
                <w:szCs w:val="22"/>
              </w:rPr>
              <w:instrText xml:space="preserve"> PAGEREF _Toc364839965 \h </w:instrText>
            </w:r>
            <w:r w:rsidRPr="00FC3A8E">
              <w:rPr>
                <w:noProof/>
                <w:webHidden/>
                <w:sz w:val="22"/>
                <w:szCs w:val="22"/>
              </w:rPr>
            </w:r>
            <w:r w:rsidRPr="00FC3A8E">
              <w:rPr>
                <w:noProof/>
                <w:webHidden/>
                <w:sz w:val="22"/>
                <w:szCs w:val="22"/>
              </w:rPr>
              <w:fldChar w:fldCharType="separate"/>
            </w:r>
            <w:r w:rsidRPr="00FC3A8E">
              <w:rPr>
                <w:noProof/>
                <w:webHidden/>
                <w:sz w:val="22"/>
                <w:szCs w:val="22"/>
              </w:rPr>
              <w:t>51</w:t>
            </w:r>
            <w:r w:rsidRPr="00FC3A8E">
              <w:rPr>
                <w:noProof/>
                <w:webHidden/>
                <w:sz w:val="22"/>
                <w:szCs w:val="22"/>
              </w:rPr>
              <w:fldChar w:fldCharType="end"/>
            </w:r>
          </w:hyperlink>
        </w:p>
        <w:p w:rsidR="00FC3A8E" w:rsidRPr="00FC3A8E" w:rsidRDefault="00FC3A8E">
          <w:pPr>
            <w:pStyle w:val="Inhopg2"/>
            <w:tabs>
              <w:tab w:val="left" w:pos="880"/>
              <w:tab w:val="right" w:leader="dot" w:pos="9062"/>
            </w:tabs>
            <w:rPr>
              <w:rFonts w:cstheme="minorBidi"/>
              <w:noProof/>
              <w:sz w:val="22"/>
              <w:szCs w:val="22"/>
              <w:lang w:val="nl-NL" w:eastAsia="nl-NL" w:bidi="ar-SA"/>
            </w:rPr>
          </w:pPr>
          <w:hyperlink w:anchor="_Toc364839966" w:history="1">
            <w:r w:rsidRPr="00FC3A8E">
              <w:rPr>
                <w:rStyle w:val="Hyperlink"/>
                <w:noProof/>
                <w:sz w:val="22"/>
                <w:szCs w:val="22"/>
              </w:rPr>
              <w:t>8.4</w:t>
            </w:r>
            <w:r w:rsidRPr="00FC3A8E">
              <w:rPr>
                <w:rFonts w:cstheme="minorBidi"/>
                <w:noProof/>
                <w:sz w:val="22"/>
                <w:szCs w:val="22"/>
                <w:lang w:val="nl-NL" w:eastAsia="nl-NL" w:bidi="ar-SA"/>
              </w:rPr>
              <w:tab/>
            </w:r>
            <w:r w:rsidRPr="00FC3A8E">
              <w:rPr>
                <w:rStyle w:val="Hyperlink"/>
                <w:noProof/>
                <w:sz w:val="22"/>
                <w:szCs w:val="22"/>
              </w:rPr>
              <w:t>Competitive influences</w:t>
            </w:r>
            <w:r w:rsidRPr="00FC3A8E">
              <w:rPr>
                <w:noProof/>
                <w:webHidden/>
                <w:sz w:val="22"/>
                <w:szCs w:val="22"/>
              </w:rPr>
              <w:tab/>
            </w:r>
            <w:r w:rsidRPr="00FC3A8E">
              <w:rPr>
                <w:noProof/>
                <w:webHidden/>
                <w:sz w:val="22"/>
                <w:szCs w:val="22"/>
              </w:rPr>
              <w:fldChar w:fldCharType="begin"/>
            </w:r>
            <w:r w:rsidRPr="00FC3A8E">
              <w:rPr>
                <w:noProof/>
                <w:webHidden/>
                <w:sz w:val="22"/>
                <w:szCs w:val="22"/>
              </w:rPr>
              <w:instrText xml:space="preserve"> PAGEREF _Toc364839966 \h </w:instrText>
            </w:r>
            <w:r w:rsidRPr="00FC3A8E">
              <w:rPr>
                <w:noProof/>
                <w:webHidden/>
                <w:sz w:val="22"/>
                <w:szCs w:val="22"/>
              </w:rPr>
            </w:r>
            <w:r w:rsidRPr="00FC3A8E">
              <w:rPr>
                <w:noProof/>
                <w:webHidden/>
                <w:sz w:val="22"/>
                <w:szCs w:val="22"/>
              </w:rPr>
              <w:fldChar w:fldCharType="separate"/>
            </w:r>
            <w:r w:rsidRPr="00FC3A8E">
              <w:rPr>
                <w:noProof/>
                <w:webHidden/>
                <w:sz w:val="22"/>
                <w:szCs w:val="22"/>
              </w:rPr>
              <w:t>53</w:t>
            </w:r>
            <w:r w:rsidRPr="00FC3A8E">
              <w:rPr>
                <w:noProof/>
                <w:webHidden/>
                <w:sz w:val="22"/>
                <w:szCs w:val="22"/>
              </w:rPr>
              <w:fldChar w:fldCharType="end"/>
            </w:r>
          </w:hyperlink>
        </w:p>
        <w:p w:rsidR="00FC3A8E" w:rsidRPr="00FC3A8E" w:rsidRDefault="00FC3A8E">
          <w:pPr>
            <w:pStyle w:val="Inhopg2"/>
            <w:tabs>
              <w:tab w:val="left" w:pos="880"/>
              <w:tab w:val="right" w:leader="dot" w:pos="9062"/>
            </w:tabs>
            <w:rPr>
              <w:rFonts w:cstheme="minorBidi"/>
              <w:noProof/>
              <w:sz w:val="22"/>
              <w:szCs w:val="22"/>
              <w:lang w:val="nl-NL" w:eastAsia="nl-NL" w:bidi="ar-SA"/>
            </w:rPr>
          </w:pPr>
          <w:hyperlink w:anchor="_Toc364839967" w:history="1">
            <w:r w:rsidRPr="00FC3A8E">
              <w:rPr>
                <w:rStyle w:val="Hyperlink"/>
                <w:noProof/>
                <w:sz w:val="22"/>
                <w:szCs w:val="22"/>
              </w:rPr>
              <w:t>8.5</w:t>
            </w:r>
            <w:r w:rsidRPr="00FC3A8E">
              <w:rPr>
                <w:rFonts w:cstheme="minorBidi"/>
                <w:noProof/>
                <w:sz w:val="22"/>
                <w:szCs w:val="22"/>
                <w:lang w:val="nl-NL" w:eastAsia="nl-NL" w:bidi="ar-SA"/>
              </w:rPr>
              <w:tab/>
            </w:r>
            <w:r w:rsidRPr="00FC3A8E">
              <w:rPr>
                <w:rStyle w:val="Hyperlink"/>
                <w:noProof/>
                <w:sz w:val="22"/>
                <w:szCs w:val="22"/>
              </w:rPr>
              <w:t>Summary</w:t>
            </w:r>
            <w:r w:rsidRPr="00FC3A8E">
              <w:rPr>
                <w:noProof/>
                <w:webHidden/>
                <w:sz w:val="22"/>
                <w:szCs w:val="22"/>
              </w:rPr>
              <w:tab/>
            </w:r>
            <w:r w:rsidRPr="00FC3A8E">
              <w:rPr>
                <w:noProof/>
                <w:webHidden/>
                <w:sz w:val="22"/>
                <w:szCs w:val="22"/>
              </w:rPr>
              <w:fldChar w:fldCharType="begin"/>
            </w:r>
            <w:r w:rsidRPr="00FC3A8E">
              <w:rPr>
                <w:noProof/>
                <w:webHidden/>
                <w:sz w:val="22"/>
                <w:szCs w:val="22"/>
              </w:rPr>
              <w:instrText xml:space="preserve"> PAGEREF _Toc364839967 \h </w:instrText>
            </w:r>
            <w:r w:rsidRPr="00FC3A8E">
              <w:rPr>
                <w:noProof/>
                <w:webHidden/>
                <w:sz w:val="22"/>
                <w:szCs w:val="22"/>
              </w:rPr>
            </w:r>
            <w:r w:rsidRPr="00FC3A8E">
              <w:rPr>
                <w:noProof/>
                <w:webHidden/>
                <w:sz w:val="22"/>
                <w:szCs w:val="22"/>
              </w:rPr>
              <w:fldChar w:fldCharType="separate"/>
            </w:r>
            <w:r w:rsidRPr="00FC3A8E">
              <w:rPr>
                <w:noProof/>
                <w:webHidden/>
                <w:sz w:val="22"/>
                <w:szCs w:val="22"/>
              </w:rPr>
              <w:t>54</w:t>
            </w:r>
            <w:r w:rsidRPr="00FC3A8E">
              <w:rPr>
                <w:noProof/>
                <w:webHidden/>
                <w:sz w:val="22"/>
                <w:szCs w:val="22"/>
              </w:rPr>
              <w:fldChar w:fldCharType="end"/>
            </w:r>
          </w:hyperlink>
        </w:p>
        <w:p w:rsidR="00FC3A8E" w:rsidRPr="00FC3A8E" w:rsidRDefault="00FC3A8E">
          <w:pPr>
            <w:pStyle w:val="Inhopg1"/>
            <w:tabs>
              <w:tab w:val="left" w:pos="480"/>
              <w:tab w:val="right" w:leader="dot" w:pos="9062"/>
            </w:tabs>
            <w:rPr>
              <w:rFonts w:cstheme="minorBidi"/>
              <w:noProof/>
              <w:sz w:val="22"/>
              <w:szCs w:val="22"/>
              <w:lang w:val="nl-NL" w:eastAsia="nl-NL" w:bidi="ar-SA"/>
            </w:rPr>
          </w:pPr>
          <w:hyperlink w:anchor="_Toc364839968" w:history="1">
            <w:r w:rsidRPr="00FC3A8E">
              <w:rPr>
                <w:rStyle w:val="Hyperlink"/>
                <w:noProof/>
                <w:sz w:val="22"/>
                <w:szCs w:val="22"/>
              </w:rPr>
              <w:t>9.</w:t>
            </w:r>
            <w:r w:rsidRPr="00FC3A8E">
              <w:rPr>
                <w:rFonts w:cstheme="minorBidi"/>
                <w:noProof/>
                <w:sz w:val="22"/>
                <w:szCs w:val="22"/>
                <w:lang w:val="nl-NL" w:eastAsia="nl-NL" w:bidi="ar-SA"/>
              </w:rPr>
              <w:tab/>
            </w:r>
            <w:r w:rsidRPr="00FC3A8E">
              <w:rPr>
                <w:rStyle w:val="Hyperlink"/>
                <w:noProof/>
                <w:sz w:val="22"/>
                <w:szCs w:val="22"/>
              </w:rPr>
              <w:t>Sector analysis</w:t>
            </w:r>
            <w:r w:rsidRPr="00FC3A8E">
              <w:rPr>
                <w:noProof/>
                <w:webHidden/>
                <w:sz w:val="22"/>
                <w:szCs w:val="22"/>
              </w:rPr>
              <w:tab/>
            </w:r>
            <w:r w:rsidRPr="00FC3A8E">
              <w:rPr>
                <w:noProof/>
                <w:webHidden/>
                <w:sz w:val="22"/>
                <w:szCs w:val="22"/>
              </w:rPr>
              <w:fldChar w:fldCharType="begin"/>
            </w:r>
            <w:r w:rsidRPr="00FC3A8E">
              <w:rPr>
                <w:noProof/>
                <w:webHidden/>
                <w:sz w:val="22"/>
                <w:szCs w:val="22"/>
              </w:rPr>
              <w:instrText xml:space="preserve"> PAGEREF _Toc364839968 \h </w:instrText>
            </w:r>
            <w:r w:rsidRPr="00FC3A8E">
              <w:rPr>
                <w:noProof/>
                <w:webHidden/>
                <w:sz w:val="22"/>
                <w:szCs w:val="22"/>
              </w:rPr>
            </w:r>
            <w:r w:rsidRPr="00FC3A8E">
              <w:rPr>
                <w:noProof/>
                <w:webHidden/>
                <w:sz w:val="22"/>
                <w:szCs w:val="22"/>
              </w:rPr>
              <w:fldChar w:fldCharType="separate"/>
            </w:r>
            <w:r w:rsidRPr="00FC3A8E">
              <w:rPr>
                <w:noProof/>
                <w:webHidden/>
                <w:sz w:val="22"/>
                <w:szCs w:val="22"/>
              </w:rPr>
              <w:t>54</w:t>
            </w:r>
            <w:r w:rsidRPr="00FC3A8E">
              <w:rPr>
                <w:noProof/>
                <w:webHidden/>
                <w:sz w:val="22"/>
                <w:szCs w:val="22"/>
              </w:rPr>
              <w:fldChar w:fldCharType="end"/>
            </w:r>
          </w:hyperlink>
        </w:p>
        <w:p w:rsidR="00FC3A8E" w:rsidRPr="00FC3A8E" w:rsidRDefault="00FC3A8E">
          <w:pPr>
            <w:pStyle w:val="Inhopg2"/>
            <w:tabs>
              <w:tab w:val="left" w:pos="880"/>
              <w:tab w:val="right" w:leader="dot" w:pos="9062"/>
            </w:tabs>
            <w:rPr>
              <w:rFonts w:cstheme="minorBidi"/>
              <w:noProof/>
              <w:sz w:val="22"/>
              <w:szCs w:val="22"/>
              <w:lang w:val="nl-NL" w:eastAsia="nl-NL" w:bidi="ar-SA"/>
            </w:rPr>
          </w:pPr>
          <w:hyperlink w:anchor="_Toc364839969" w:history="1">
            <w:r w:rsidRPr="00FC3A8E">
              <w:rPr>
                <w:rStyle w:val="Hyperlink"/>
                <w:noProof/>
                <w:sz w:val="22"/>
                <w:szCs w:val="22"/>
              </w:rPr>
              <w:t>9.1</w:t>
            </w:r>
            <w:r w:rsidRPr="00FC3A8E">
              <w:rPr>
                <w:rFonts w:cstheme="minorBidi"/>
                <w:noProof/>
                <w:sz w:val="22"/>
                <w:szCs w:val="22"/>
                <w:lang w:val="nl-NL" w:eastAsia="nl-NL" w:bidi="ar-SA"/>
              </w:rPr>
              <w:tab/>
            </w:r>
            <w:r w:rsidRPr="00FC3A8E">
              <w:rPr>
                <w:rStyle w:val="Hyperlink"/>
                <w:noProof/>
                <w:sz w:val="22"/>
                <w:szCs w:val="22"/>
              </w:rPr>
              <w:t>Sector data</w:t>
            </w:r>
            <w:r w:rsidRPr="00FC3A8E">
              <w:rPr>
                <w:noProof/>
                <w:webHidden/>
                <w:sz w:val="22"/>
                <w:szCs w:val="22"/>
              </w:rPr>
              <w:tab/>
            </w:r>
            <w:r w:rsidRPr="00FC3A8E">
              <w:rPr>
                <w:noProof/>
                <w:webHidden/>
                <w:sz w:val="22"/>
                <w:szCs w:val="22"/>
              </w:rPr>
              <w:fldChar w:fldCharType="begin"/>
            </w:r>
            <w:r w:rsidRPr="00FC3A8E">
              <w:rPr>
                <w:noProof/>
                <w:webHidden/>
                <w:sz w:val="22"/>
                <w:szCs w:val="22"/>
              </w:rPr>
              <w:instrText xml:space="preserve"> PAGEREF _Toc364839969 \h </w:instrText>
            </w:r>
            <w:r w:rsidRPr="00FC3A8E">
              <w:rPr>
                <w:noProof/>
                <w:webHidden/>
                <w:sz w:val="22"/>
                <w:szCs w:val="22"/>
              </w:rPr>
            </w:r>
            <w:r w:rsidRPr="00FC3A8E">
              <w:rPr>
                <w:noProof/>
                <w:webHidden/>
                <w:sz w:val="22"/>
                <w:szCs w:val="22"/>
              </w:rPr>
              <w:fldChar w:fldCharType="separate"/>
            </w:r>
            <w:r w:rsidRPr="00FC3A8E">
              <w:rPr>
                <w:noProof/>
                <w:webHidden/>
                <w:sz w:val="22"/>
                <w:szCs w:val="22"/>
              </w:rPr>
              <w:t>55</w:t>
            </w:r>
            <w:r w:rsidRPr="00FC3A8E">
              <w:rPr>
                <w:noProof/>
                <w:webHidden/>
                <w:sz w:val="22"/>
                <w:szCs w:val="22"/>
              </w:rPr>
              <w:fldChar w:fldCharType="end"/>
            </w:r>
          </w:hyperlink>
        </w:p>
        <w:p w:rsidR="00FC3A8E" w:rsidRPr="00FC3A8E" w:rsidRDefault="00FC3A8E">
          <w:pPr>
            <w:pStyle w:val="Inhopg2"/>
            <w:tabs>
              <w:tab w:val="left" w:pos="880"/>
              <w:tab w:val="right" w:leader="dot" w:pos="9062"/>
            </w:tabs>
            <w:rPr>
              <w:rFonts w:cstheme="minorBidi"/>
              <w:noProof/>
              <w:sz w:val="22"/>
              <w:szCs w:val="22"/>
              <w:lang w:val="nl-NL" w:eastAsia="nl-NL" w:bidi="ar-SA"/>
            </w:rPr>
          </w:pPr>
          <w:hyperlink w:anchor="_Toc364839970" w:history="1">
            <w:r w:rsidRPr="00FC3A8E">
              <w:rPr>
                <w:rStyle w:val="Hyperlink"/>
                <w:noProof/>
                <w:sz w:val="22"/>
                <w:szCs w:val="22"/>
              </w:rPr>
              <w:t>9.2</w:t>
            </w:r>
            <w:r w:rsidRPr="00FC3A8E">
              <w:rPr>
                <w:rFonts w:cstheme="minorBidi"/>
                <w:noProof/>
                <w:sz w:val="22"/>
                <w:szCs w:val="22"/>
                <w:lang w:val="nl-NL" w:eastAsia="nl-NL" w:bidi="ar-SA"/>
              </w:rPr>
              <w:tab/>
            </w:r>
            <w:r w:rsidRPr="00FC3A8E">
              <w:rPr>
                <w:rStyle w:val="Hyperlink"/>
                <w:noProof/>
                <w:sz w:val="22"/>
                <w:szCs w:val="22"/>
              </w:rPr>
              <w:t>Sector results</w:t>
            </w:r>
            <w:r w:rsidRPr="00FC3A8E">
              <w:rPr>
                <w:noProof/>
                <w:webHidden/>
                <w:sz w:val="22"/>
                <w:szCs w:val="22"/>
              </w:rPr>
              <w:tab/>
            </w:r>
            <w:r w:rsidRPr="00FC3A8E">
              <w:rPr>
                <w:noProof/>
                <w:webHidden/>
                <w:sz w:val="22"/>
                <w:szCs w:val="22"/>
              </w:rPr>
              <w:fldChar w:fldCharType="begin"/>
            </w:r>
            <w:r w:rsidRPr="00FC3A8E">
              <w:rPr>
                <w:noProof/>
                <w:webHidden/>
                <w:sz w:val="22"/>
                <w:szCs w:val="22"/>
              </w:rPr>
              <w:instrText xml:space="preserve"> PAGEREF _Toc364839970 \h </w:instrText>
            </w:r>
            <w:r w:rsidRPr="00FC3A8E">
              <w:rPr>
                <w:noProof/>
                <w:webHidden/>
                <w:sz w:val="22"/>
                <w:szCs w:val="22"/>
              </w:rPr>
            </w:r>
            <w:r w:rsidRPr="00FC3A8E">
              <w:rPr>
                <w:noProof/>
                <w:webHidden/>
                <w:sz w:val="22"/>
                <w:szCs w:val="22"/>
              </w:rPr>
              <w:fldChar w:fldCharType="separate"/>
            </w:r>
            <w:r w:rsidRPr="00FC3A8E">
              <w:rPr>
                <w:noProof/>
                <w:webHidden/>
                <w:sz w:val="22"/>
                <w:szCs w:val="22"/>
              </w:rPr>
              <w:t>56</w:t>
            </w:r>
            <w:r w:rsidRPr="00FC3A8E">
              <w:rPr>
                <w:noProof/>
                <w:webHidden/>
                <w:sz w:val="22"/>
                <w:szCs w:val="22"/>
              </w:rPr>
              <w:fldChar w:fldCharType="end"/>
            </w:r>
          </w:hyperlink>
        </w:p>
        <w:p w:rsidR="00FC3A8E" w:rsidRPr="00FC3A8E" w:rsidRDefault="00FC3A8E">
          <w:pPr>
            <w:pStyle w:val="Inhopg1"/>
            <w:tabs>
              <w:tab w:val="left" w:pos="660"/>
              <w:tab w:val="right" w:leader="dot" w:pos="9062"/>
            </w:tabs>
            <w:rPr>
              <w:rFonts w:cstheme="minorBidi"/>
              <w:noProof/>
              <w:sz w:val="22"/>
              <w:szCs w:val="22"/>
              <w:lang w:val="nl-NL" w:eastAsia="nl-NL" w:bidi="ar-SA"/>
            </w:rPr>
          </w:pPr>
          <w:hyperlink w:anchor="_Toc364839971" w:history="1">
            <w:r w:rsidRPr="00FC3A8E">
              <w:rPr>
                <w:rStyle w:val="Hyperlink"/>
                <w:noProof/>
                <w:sz w:val="22"/>
                <w:szCs w:val="22"/>
              </w:rPr>
              <w:t>10.</w:t>
            </w:r>
            <w:r w:rsidRPr="00FC3A8E">
              <w:rPr>
                <w:rFonts w:cstheme="minorBidi"/>
                <w:noProof/>
                <w:sz w:val="22"/>
                <w:szCs w:val="22"/>
                <w:lang w:val="nl-NL" w:eastAsia="nl-NL" w:bidi="ar-SA"/>
              </w:rPr>
              <w:tab/>
            </w:r>
            <w:r w:rsidRPr="00FC3A8E">
              <w:rPr>
                <w:rStyle w:val="Hyperlink"/>
                <w:noProof/>
                <w:sz w:val="22"/>
                <w:szCs w:val="22"/>
              </w:rPr>
              <w:t>Conclusions</w:t>
            </w:r>
            <w:r w:rsidRPr="00FC3A8E">
              <w:rPr>
                <w:noProof/>
                <w:webHidden/>
                <w:sz w:val="22"/>
                <w:szCs w:val="22"/>
              </w:rPr>
              <w:tab/>
            </w:r>
            <w:r w:rsidRPr="00FC3A8E">
              <w:rPr>
                <w:noProof/>
                <w:webHidden/>
                <w:sz w:val="22"/>
                <w:szCs w:val="22"/>
              </w:rPr>
              <w:fldChar w:fldCharType="begin"/>
            </w:r>
            <w:r w:rsidRPr="00FC3A8E">
              <w:rPr>
                <w:noProof/>
                <w:webHidden/>
                <w:sz w:val="22"/>
                <w:szCs w:val="22"/>
              </w:rPr>
              <w:instrText xml:space="preserve"> PAGEREF _Toc364839971 \h </w:instrText>
            </w:r>
            <w:r w:rsidRPr="00FC3A8E">
              <w:rPr>
                <w:noProof/>
                <w:webHidden/>
                <w:sz w:val="22"/>
                <w:szCs w:val="22"/>
              </w:rPr>
            </w:r>
            <w:r w:rsidRPr="00FC3A8E">
              <w:rPr>
                <w:noProof/>
                <w:webHidden/>
                <w:sz w:val="22"/>
                <w:szCs w:val="22"/>
              </w:rPr>
              <w:fldChar w:fldCharType="separate"/>
            </w:r>
            <w:r w:rsidRPr="00FC3A8E">
              <w:rPr>
                <w:noProof/>
                <w:webHidden/>
                <w:sz w:val="22"/>
                <w:szCs w:val="22"/>
              </w:rPr>
              <w:t>57</w:t>
            </w:r>
            <w:r w:rsidRPr="00FC3A8E">
              <w:rPr>
                <w:noProof/>
                <w:webHidden/>
                <w:sz w:val="22"/>
                <w:szCs w:val="22"/>
              </w:rPr>
              <w:fldChar w:fldCharType="end"/>
            </w:r>
          </w:hyperlink>
        </w:p>
        <w:p w:rsidR="00FC3A8E" w:rsidRPr="00FC3A8E" w:rsidRDefault="00FC3A8E">
          <w:pPr>
            <w:pStyle w:val="Inhopg2"/>
            <w:tabs>
              <w:tab w:val="left" w:pos="1100"/>
              <w:tab w:val="right" w:leader="dot" w:pos="9062"/>
            </w:tabs>
            <w:rPr>
              <w:rFonts w:cstheme="minorBidi"/>
              <w:noProof/>
              <w:sz w:val="22"/>
              <w:szCs w:val="22"/>
              <w:lang w:val="nl-NL" w:eastAsia="nl-NL" w:bidi="ar-SA"/>
            </w:rPr>
          </w:pPr>
          <w:hyperlink w:anchor="_Toc364839972" w:history="1">
            <w:r w:rsidRPr="00FC3A8E">
              <w:rPr>
                <w:rStyle w:val="Hyperlink"/>
                <w:noProof/>
                <w:sz w:val="22"/>
                <w:szCs w:val="22"/>
              </w:rPr>
              <w:t>10.1</w:t>
            </w:r>
            <w:r w:rsidRPr="00FC3A8E">
              <w:rPr>
                <w:rFonts w:cstheme="minorBidi"/>
                <w:noProof/>
                <w:sz w:val="22"/>
                <w:szCs w:val="22"/>
                <w:lang w:val="nl-NL" w:eastAsia="nl-NL" w:bidi="ar-SA"/>
              </w:rPr>
              <w:tab/>
            </w:r>
            <w:r w:rsidRPr="00FC3A8E">
              <w:rPr>
                <w:rStyle w:val="Hyperlink"/>
                <w:noProof/>
                <w:sz w:val="22"/>
                <w:szCs w:val="22"/>
              </w:rPr>
              <w:t>Literature review comparisons</w:t>
            </w:r>
            <w:r w:rsidRPr="00FC3A8E">
              <w:rPr>
                <w:noProof/>
                <w:webHidden/>
                <w:sz w:val="22"/>
                <w:szCs w:val="22"/>
              </w:rPr>
              <w:tab/>
            </w:r>
            <w:r w:rsidRPr="00FC3A8E">
              <w:rPr>
                <w:noProof/>
                <w:webHidden/>
                <w:sz w:val="22"/>
                <w:szCs w:val="22"/>
              </w:rPr>
              <w:fldChar w:fldCharType="begin"/>
            </w:r>
            <w:r w:rsidRPr="00FC3A8E">
              <w:rPr>
                <w:noProof/>
                <w:webHidden/>
                <w:sz w:val="22"/>
                <w:szCs w:val="22"/>
              </w:rPr>
              <w:instrText xml:space="preserve"> PAGEREF _Toc364839972 \h </w:instrText>
            </w:r>
            <w:r w:rsidRPr="00FC3A8E">
              <w:rPr>
                <w:noProof/>
                <w:webHidden/>
                <w:sz w:val="22"/>
                <w:szCs w:val="22"/>
              </w:rPr>
            </w:r>
            <w:r w:rsidRPr="00FC3A8E">
              <w:rPr>
                <w:noProof/>
                <w:webHidden/>
                <w:sz w:val="22"/>
                <w:szCs w:val="22"/>
              </w:rPr>
              <w:fldChar w:fldCharType="separate"/>
            </w:r>
            <w:r w:rsidRPr="00FC3A8E">
              <w:rPr>
                <w:noProof/>
                <w:webHidden/>
                <w:sz w:val="22"/>
                <w:szCs w:val="22"/>
              </w:rPr>
              <w:t>59</w:t>
            </w:r>
            <w:r w:rsidRPr="00FC3A8E">
              <w:rPr>
                <w:noProof/>
                <w:webHidden/>
                <w:sz w:val="22"/>
                <w:szCs w:val="22"/>
              </w:rPr>
              <w:fldChar w:fldCharType="end"/>
            </w:r>
          </w:hyperlink>
        </w:p>
        <w:p w:rsidR="00FC3A8E" w:rsidRPr="00FC3A8E" w:rsidRDefault="00FC3A8E">
          <w:pPr>
            <w:pStyle w:val="Inhopg1"/>
            <w:tabs>
              <w:tab w:val="left" w:pos="660"/>
              <w:tab w:val="right" w:leader="dot" w:pos="9062"/>
            </w:tabs>
            <w:rPr>
              <w:rFonts w:cstheme="minorBidi"/>
              <w:noProof/>
              <w:sz w:val="22"/>
              <w:szCs w:val="22"/>
              <w:lang w:val="nl-NL" w:eastAsia="nl-NL" w:bidi="ar-SA"/>
            </w:rPr>
          </w:pPr>
          <w:hyperlink w:anchor="_Toc364839973" w:history="1">
            <w:r w:rsidRPr="00FC3A8E">
              <w:rPr>
                <w:rStyle w:val="Hyperlink"/>
                <w:noProof/>
                <w:sz w:val="22"/>
                <w:szCs w:val="22"/>
              </w:rPr>
              <w:t>11.</w:t>
            </w:r>
            <w:r w:rsidRPr="00FC3A8E">
              <w:rPr>
                <w:rFonts w:cstheme="minorBidi"/>
                <w:noProof/>
                <w:sz w:val="22"/>
                <w:szCs w:val="22"/>
                <w:lang w:val="nl-NL" w:eastAsia="nl-NL" w:bidi="ar-SA"/>
              </w:rPr>
              <w:tab/>
            </w:r>
            <w:r w:rsidRPr="00FC3A8E">
              <w:rPr>
                <w:rStyle w:val="Hyperlink"/>
                <w:noProof/>
                <w:sz w:val="22"/>
                <w:szCs w:val="22"/>
              </w:rPr>
              <w:t>Limitations and future research</w:t>
            </w:r>
            <w:r w:rsidRPr="00FC3A8E">
              <w:rPr>
                <w:noProof/>
                <w:webHidden/>
                <w:sz w:val="22"/>
                <w:szCs w:val="22"/>
              </w:rPr>
              <w:tab/>
            </w:r>
            <w:r w:rsidRPr="00FC3A8E">
              <w:rPr>
                <w:noProof/>
                <w:webHidden/>
                <w:sz w:val="22"/>
                <w:szCs w:val="22"/>
              </w:rPr>
              <w:fldChar w:fldCharType="begin"/>
            </w:r>
            <w:r w:rsidRPr="00FC3A8E">
              <w:rPr>
                <w:noProof/>
                <w:webHidden/>
                <w:sz w:val="22"/>
                <w:szCs w:val="22"/>
              </w:rPr>
              <w:instrText xml:space="preserve"> PAGEREF _Toc364839973 \h </w:instrText>
            </w:r>
            <w:r w:rsidRPr="00FC3A8E">
              <w:rPr>
                <w:noProof/>
                <w:webHidden/>
                <w:sz w:val="22"/>
                <w:szCs w:val="22"/>
              </w:rPr>
            </w:r>
            <w:r w:rsidRPr="00FC3A8E">
              <w:rPr>
                <w:noProof/>
                <w:webHidden/>
                <w:sz w:val="22"/>
                <w:szCs w:val="22"/>
              </w:rPr>
              <w:fldChar w:fldCharType="separate"/>
            </w:r>
            <w:r w:rsidRPr="00FC3A8E">
              <w:rPr>
                <w:noProof/>
                <w:webHidden/>
                <w:sz w:val="22"/>
                <w:szCs w:val="22"/>
              </w:rPr>
              <w:t>73</w:t>
            </w:r>
            <w:r w:rsidRPr="00FC3A8E">
              <w:rPr>
                <w:noProof/>
                <w:webHidden/>
                <w:sz w:val="22"/>
                <w:szCs w:val="22"/>
              </w:rPr>
              <w:fldChar w:fldCharType="end"/>
            </w:r>
          </w:hyperlink>
        </w:p>
        <w:p w:rsidR="00FC3A8E" w:rsidRPr="00FC3A8E" w:rsidRDefault="00FC3A8E">
          <w:pPr>
            <w:pStyle w:val="Inhopg2"/>
            <w:tabs>
              <w:tab w:val="left" w:pos="1100"/>
              <w:tab w:val="right" w:leader="dot" w:pos="9062"/>
            </w:tabs>
            <w:rPr>
              <w:rFonts w:cstheme="minorBidi"/>
              <w:noProof/>
              <w:sz w:val="22"/>
              <w:szCs w:val="22"/>
              <w:lang w:val="nl-NL" w:eastAsia="nl-NL" w:bidi="ar-SA"/>
            </w:rPr>
          </w:pPr>
          <w:hyperlink w:anchor="_Toc364839974" w:history="1">
            <w:r w:rsidRPr="00FC3A8E">
              <w:rPr>
                <w:rStyle w:val="Hyperlink"/>
                <w:noProof/>
                <w:sz w:val="22"/>
                <w:szCs w:val="22"/>
              </w:rPr>
              <w:t>11.1</w:t>
            </w:r>
            <w:r w:rsidRPr="00FC3A8E">
              <w:rPr>
                <w:rFonts w:cstheme="minorBidi"/>
                <w:noProof/>
                <w:sz w:val="22"/>
                <w:szCs w:val="22"/>
                <w:lang w:val="nl-NL" w:eastAsia="nl-NL" w:bidi="ar-SA"/>
              </w:rPr>
              <w:tab/>
            </w:r>
            <w:r w:rsidRPr="00FC3A8E">
              <w:rPr>
                <w:rStyle w:val="Hyperlink"/>
                <w:noProof/>
                <w:sz w:val="22"/>
                <w:szCs w:val="22"/>
              </w:rPr>
              <w:t>Limitations</w:t>
            </w:r>
            <w:r w:rsidRPr="00FC3A8E">
              <w:rPr>
                <w:noProof/>
                <w:webHidden/>
                <w:sz w:val="22"/>
                <w:szCs w:val="22"/>
              </w:rPr>
              <w:tab/>
            </w:r>
            <w:r w:rsidRPr="00FC3A8E">
              <w:rPr>
                <w:noProof/>
                <w:webHidden/>
                <w:sz w:val="22"/>
                <w:szCs w:val="22"/>
              </w:rPr>
              <w:fldChar w:fldCharType="begin"/>
            </w:r>
            <w:r w:rsidRPr="00FC3A8E">
              <w:rPr>
                <w:noProof/>
                <w:webHidden/>
                <w:sz w:val="22"/>
                <w:szCs w:val="22"/>
              </w:rPr>
              <w:instrText xml:space="preserve"> PAGEREF _Toc364839974 \h </w:instrText>
            </w:r>
            <w:r w:rsidRPr="00FC3A8E">
              <w:rPr>
                <w:noProof/>
                <w:webHidden/>
                <w:sz w:val="22"/>
                <w:szCs w:val="22"/>
              </w:rPr>
            </w:r>
            <w:r w:rsidRPr="00FC3A8E">
              <w:rPr>
                <w:noProof/>
                <w:webHidden/>
                <w:sz w:val="22"/>
                <w:szCs w:val="22"/>
              </w:rPr>
              <w:fldChar w:fldCharType="separate"/>
            </w:r>
            <w:r w:rsidRPr="00FC3A8E">
              <w:rPr>
                <w:noProof/>
                <w:webHidden/>
                <w:sz w:val="22"/>
                <w:szCs w:val="22"/>
              </w:rPr>
              <w:t>73</w:t>
            </w:r>
            <w:r w:rsidRPr="00FC3A8E">
              <w:rPr>
                <w:noProof/>
                <w:webHidden/>
                <w:sz w:val="22"/>
                <w:szCs w:val="22"/>
              </w:rPr>
              <w:fldChar w:fldCharType="end"/>
            </w:r>
          </w:hyperlink>
        </w:p>
        <w:p w:rsidR="00FC3A8E" w:rsidRPr="00FC3A8E" w:rsidRDefault="00FC3A8E">
          <w:pPr>
            <w:pStyle w:val="Inhopg2"/>
            <w:tabs>
              <w:tab w:val="left" w:pos="1100"/>
              <w:tab w:val="right" w:leader="dot" w:pos="9062"/>
            </w:tabs>
            <w:rPr>
              <w:rFonts w:cstheme="minorBidi"/>
              <w:noProof/>
              <w:sz w:val="22"/>
              <w:szCs w:val="22"/>
              <w:lang w:val="nl-NL" w:eastAsia="nl-NL" w:bidi="ar-SA"/>
            </w:rPr>
          </w:pPr>
          <w:hyperlink w:anchor="_Toc364839975" w:history="1">
            <w:r w:rsidRPr="00FC3A8E">
              <w:rPr>
                <w:rStyle w:val="Hyperlink"/>
                <w:noProof/>
                <w:sz w:val="22"/>
                <w:szCs w:val="22"/>
              </w:rPr>
              <w:t>11.2</w:t>
            </w:r>
            <w:r w:rsidRPr="00FC3A8E">
              <w:rPr>
                <w:rFonts w:cstheme="minorBidi"/>
                <w:noProof/>
                <w:sz w:val="22"/>
                <w:szCs w:val="22"/>
                <w:lang w:val="nl-NL" w:eastAsia="nl-NL" w:bidi="ar-SA"/>
              </w:rPr>
              <w:tab/>
            </w:r>
            <w:r w:rsidRPr="00FC3A8E">
              <w:rPr>
                <w:rStyle w:val="Hyperlink"/>
                <w:noProof/>
                <w:sz w:val="22"/>
                <w:szCs w:val="22"/>
              </w:rPr>
              <w:t>Possibilities for future research</w:t>
            </w:r>
            <w:r w:rsidRPr="00FC3A8E">
              <w:rPr>
                <w:noProof/>
                <w:webHidden/>
                <w:sz w:val="22"/>
                <w:szCs w:val="22"/>
              </w:rPr>
              <w:tab/>
            </w:r>
            <w:r w:rsidRPr="00FC3A8E">
              <w:rPr>
                <w:noProof/>
                <w:webHidden/>
                <w:sz w:val="22"/>
                <w:szCs w:val="22"/>
              </w:rPr>
              <w:fldChar w:fldCharType="begin"/>
            </w:r>
            <w:r w:rsidRPr="00FC3A8E">
              <w:rPr>
                <w:noProof/>
                <w:webHidden/>
                <w:sz w:val="22"/>
                <w:szCs w:val="22"/>
              </w:rPr>
              <w:instrText xml:space="preserve"> PAGEREF _Toc364839975 \h </w:instrText>
            </w:r>
            <w:r w:rsidRPr="00FC3A8E">
              <w:rPr>
                <w:noProof/>
                <w:webHidden/>
                <w:sz w:val="22"/>
                <w:szCs w:val="22"/>
              </w:rPr>
            </w:r>
            <w:r w:rsidRPr="00FC3A8E">
              <w:rPr>
                <w:noProof/>
                <w:webHidden/>
                <w:sz w:val="22"/>
                <w:szCs w:val="22"/>
              </w:rPr>
              <w:fldChar w:fldCharType="separate"/>
            </w:r>
            <w:r w:rsidRPr="00FC3A8E">
              <w:rPr>
                <w:noProof/>
                <w:webHidden/>
                <w:sz w:val="22"/>
                <w:szCs w:val="22"/>
              </w:rPr>
              <w:t>74</w:t>
            </w:r>
            <w:r w:rsidRPr="00FC3A8E">
              <w:rPr>
                <w:noProof/>
                <w:webHidden/>
                <w:sz w:val="22"/>
                <w:szCs w:val="22"/>
              </w:rPr>
              <w:fldChar w:fldCharType="end"/>
            </w:r>
          </w:hyperlink>
        </w:p>
        <w:p w:rsidR="00FC3A8E" w:rsidRPr="00FC3A8E" w:rsidRDefault="00FC3A8E">
          <w:pPr>
            <w:pStyle w:val="Inhopg1"/>
            <w:tabs>
              <w:tab w:val="left" w:pos="660"/>
              <w:tab w:val="right" w:leader="dot" w:pos="9062"/>
            </w:tabs>
            <w:rPr>
              <w:rFonts w:cstheme="minorBidi"/>
              <w:noProof/>
              <w:sz w:val="22"/>
              <w:szCs w:val="22"/>
              <w:lang w:val="nl-NL" w:eastAsia="nl-NL" w:bidi="ar-SA"/>
            </w:rPr>
          </w:pPr>
          <w:hyperlink w:anchor="_Toc364839976" w:history="1">
            <w:r w:rsidRPr="00FC3A8E">
              <w:rPr>
                <w:rStyle w:val="Hyperlink"/>
                <w:noProof/>
                <w:sz w:val="22"/>
                <w:szCs w:val="22"/>
              </w:rPr>
              <w:t>12.</w:t>
            </w:r>
            <w:r w:rsidRPr="00FC3A8E">
              <w:rPr>
                <w:rFonts w:cstheme="minorBidi"/>
                <w:noProof/>
                <w:sz w:val="22"/>
                <w:szCs w:val="22"/>
                <w:lang w:val="nl-NL" w:eastAsia="nl-NL" w:bidi="ar-SA"/>
              </w:rPr>
              <w:tab/>
            </w:r>
            <w:r w:rsidRPr="00FC3A8E">
              <w:rPr>
                <w:rStyle w:val="Hyperlink"/>
                <w:noProof/>
                <w:sz w:val="22"/>
                <w:szCs w:val="22"/>
              </w:rPr>
              <w:t>References</w:t>
            </w:r>
            <w:r w:rsidRPr="00FC3A8E">
              <w:rPr>
                <w:noProof/>
                <w:webHidden/>
                <w:sz w:val="22"/>
                <w:szCs w:val="22"/>
              </w:rPr>
              <w:tab/>
            </w:r>
            <w:r w:rsidRPr="00FC3A8E">
              <w:rPr>
                <w:noProof/>
                <w:webHidden/>
                <w:sz w:val="22"/>
                <w:szCs w:val="22"/>
              </w:rPr>
              <w:fldChar w:fldCharType="begin"/>
            </w:r>
            <w:r w:rsidRPr="00FC3A8E">
              <w:rPr>
                <w:noProof/>
                <w:webHidden/>
                <w:sz w:val="22"/>
                <w:szCs w:val="22"/>
              </w:rPr>
              <w:instrText xml:space="preserve"> PAGEREF _Toc364839976 \h </w:instrText>
            </w:r>
            <w:r w:rsidRPr="00FC3A8E">
              <w:rPr>
                <w:noProof/>
                <w:webHidden/>
                <w:sz w:val="22"/>
                <w:szCs w:val="22"/>
              </w:rPr>
            </w:r>
            <w:r w:rsidRPr="00FC3A8E">
              <w:rPr>
                <w:noProof/>
                <w:webHidden/>
                <w:sz w:val="22"/>
                <w:szCs w:val="22"/>
              </w:rPr>
              <w:fldChar w:fldCharType="separate"/>
            </w:r>
            <w:r w:rsidRPr="00FC3A8E">
              <w:rPr>
                <w:noProof/>
                <w:webHidden/>
                <w:sz w:val="22"/>
                <w:szCs w:val="22"/>
              </w:rPr>
              <w:t>75</w:t>
            </w:r>
            <w:r w:rsidRPr="00FC3A8E">
              <w:rPr>
                <w:noProof/>
                <w:webHidden/>
                <w:sz w:val="22"/>
                <w:szCs w:val="22"/>
              </w:rPr>
              <w:fldChar w:fldCharType="end"/>
            </w:r>
          </w:hyperlink>
        </w:p>
        <w:p w:rsidR="00FC3A8E" w:rsidRPr="00FC3A8E" w:rsidRDefault="00FC3A8E">
          <w:pPr>
            <w:pStyle w:val="Inhopg1"/>
            <w:tabs>
              <w:tab w:val="left" w:pos="660"/>
              <w:tab w:val="right" w:leader="dot" w:pos="9062"/>
            </w:tabs>
            <w:rPr>
              <w:rFonts w:cstheme="minorBidi"/>
              <w:noProof/>
              <w:sz w:val="22"/>
              <w:szCs w:val="22"/>
              <w:lang w:val="nl-NL" w:eastAsia="nl-NL" w:bidi="ar-SA"/>
            </w:rPr>
          </w:pPr>
          <w:hyperlink w:anchor="_Toc364839977" w:history="1">
            <w:r w:rsidRPr="00FC3A8E">
              <w:rPr>
                <w:rStyle w:val="Hyperlink"/>
                <w:noProof/>
                <w:sz w:val="22"/>
                <w:szCs w:val="22"/>
              </w:rPr>
              <w:t>13.</w:t>
            </w:r>
            <w:r w:rsidRPr="00FC3A8E">
              <w:rPr>
                <w:rFonts w:cstheme="minorBidi"/>
                <w:noProof/>
                <w:sz w:val="22"/>
                <w:szCs w:val="22"/>
                <w:lang w:val="nl-NL" w:eastAsia="nl-NL" w:bidi="ar-SA"/>
              </w:rPr>
              <w:tab/>
            </w:r>
            <w:r w:rsidRPr="00FC3A8E">
              <w:rPr>
                <w:rStyle w:val="Hyperlink"/>
                <w:noProof/>
                <w:sz w:val="22"/>
                <w:szCs w:val="22"/>
              </w:rPr>
              <w:t>Appendices</w:t>
            </w:r>
            <w:r w:rsidRPr="00FC3A8E">
              <w:rPr>
                <w:noProof/>
                <w:webHidden/>
                <w:sz w:val="22"/>
                <w:szCs w:val="22"/>
              </w:rPr>
              <w:tab/>
            </w:r>
            <w:r w:rsidRPr="00FC3A8E">
              <w:rPr>
                <w:noProof/>
                <w:webHidden/>
                <w:sz w:val="22"/>
                <w:szCs w:val="22"/>
              </w:rPr>
              <w:fldChar w:fldCharType="begin"/>
            </w:r>
            <w:r w:rsidRPr="00FC3A8E">
              <w:rPr>
                <w:noProof/>
                <w:webHidden/>
                <w:sz w:val="22"/>
                <w:szCs w:val="22"/>
              </w:rPr>
              <w:instrText xml:space="preserve"> PAGEREF _Toc364839977 \h </w:instrText>
            </w:r>
            <w:r w:rsidRPr="00FC3A8E">
              <w:rPr>
                <w:noProof/>
                <w:webHidden/>
                <w:sz w:val="22"/>
                <w:szCs w:val="22"/>
              </w:rPr>
            </w:r>
            <w:r w:rsidRPr="00FC3A8E">
              <w:rPr>
                <w:noProof/>
                <w:webHidden/>
                <w:sz w:val="22"/>
                <w:szCs w:val="22"/>
              </w:rPr>
              <w:fldChar w:fldCharType="separate"/>
            </w:r>
            <w:r w:rsidRPr="00FC3A8E">
              <w:rPr>
                <w:noProof/>
                <w:webHidden/>
                <w:sz w:val="22"/>
                <w:szCs w:val="22"/>
              </w:rPr>
              <w:t>80</w:t>
            </w:r>
            <w:r w:rsidRPr="00FC3A8E">
              <w:rPr>
                <w:noProof/>
                <w:webHidden/>
                <w:sz w:val="22"/>
                <w:szCs w:val="22"/>
              </w:rPr>
              <w:fldChar w:fldCharType="end"/>
            </w:r>
          </w:hyperlink>
        </w:p>
        <w:p w:rsidR="00FC3A8E" w:rsidRPr="00FC3A8E" w:rsidRDefault="00FC3A8E">
          <w:pPr>
            <w:pStyle w:val="Inhopg2"/>
            <w:tabs>
              <w:tab w:val="right" w:leader="dot" w:pos="9062"/>
            </w:tabs>
            <w:rPr>
              <w:rFonts w:cstheme="minorBidi"/>
              <w:noProof/>
              <w:sz w:val="22"/>
              <w:szCs w:val="22"/>
              <w:lang w:val="nl-NL" w:eastAsia="nl-NL" w:bidi="ar-SA"/>
            </w:rPr>
          </w:pPr>
          <w:hyperlink w:anchor="_Toc364839978" w:history="1">
            <w:r w:rsidRPr="00FC3A8E">
              <w:rPr>
                <w:rStyle w:val="Hyperlink"/>
                <w:noProof/>
                <w:sz w:val="22"/>
                <w:szCs w:val="22"/>
              </w:rPr>
              <w:t>Appendix A – Industry sector division of the 110 companies</w:t>
            </w:r>
            <w:r w:rsidRPr="00FC3A8E">
              <w:rPr>
                <w:noProof/>
                <w:webHidden/>
                <w:sz w:val="22"/>
                <w:szCs w:val="22"/>
              </w:rPr>
              <w:tab/>
            </w:r>
            <w:r w:rsidRPr="00FC3A8E">
              <w:rPr>
                <w:noProof/>
                <w:webHidden/>
                <w:sz w:val="22"/>
                <w:szCs w:val="22"/>
              </w:rPr>
              <w:fldChar w:fldCharType="begin"/>
            </w:r>
            <w:r w:rsidRPr="00FC3A8E">
              <w:rPr>
                <w:noProof/>
                <w:webHidden/>
                <w:sz w:val="22"/>
                <w:szCs w:val="22"/>
              </w:rPr>
              <w:instrText xml:space="preserve"> PAGEREF _Toc364839978 \h </w:instrText>
            </w:r>
            <w:r w:rsidRPr="00FC3A8E">
              <w:rPr>
                <w:noProof/>
                <w:webHidden/>
                <w:sz w:val="22"/>
                <w:szCs w:val="22"/>
              </w:rPr>
            </w:r>
            <w:r w:rsidRPr="00FC3A8E">
              <w:rPr>
                <w:noProof/>
                <w:webHidden/>
                <w:sz w:val="22"/>
                <w:szCs w:val="22"/>
              </w:rPr>
              <w:fldChar w:fldCharType="separate"/>
            </w:r>
            <w:r w:rsidRPr="00FC3A8E">
              <w:rPr>
                <w:noProof/>
                <w:webHidden/>
                <w:sz w:val="22"/>
                <w:szCs w:val="22"/>
              </w:rPr>
              <w:t>80</w:t>
            </w:r>
            <w:r w:rsidRPr="00FC3A8E">
              <w:rPr>
                <w:noProof/>
                <w:webHidden/>
                <w:sz w:val="22"/>
                <w:szCs w:val="22"/>
              </w:rPr>
              <w:fldChar w:fldCharType="end"/>
            </w:r>
          </w:hyperlink>
        </w:p>
        <w:p w:rsidR="00FC3A8E" w:rsidRPr="00FC3A8E" w:rsidRDefault="00FC3A8E">
          <w:pPr>
            <w:pStyle w:val="Inhopg2"/>
            <w:tabs>
              <w:tab w:val="right" w:leader="dot" w:pos="9062"/>
            </w:tabs>
            <w:rPr>
              <w:rFonts w:cstheme="minorBidi"/>
              <w:noProof/>
              <w:sz w:val="22"/>
              <w:szCs w:val="22"/>
              <w:lang w:val="nl-NL" w:eastAsia="nl-NL" w:bidi="ar-SA"/>
            </w:rPr>
          </w:pPr>
          <w:hyperlink w:anchor="_Toc364839979" w:history="1">
            <w:r w:rsidRPr="00FC3A8E">
              <w:rPr>
                <w:rStyle w:val="Hyperlink"/>
                <w:noProof/>
                <w:sz w:val="22"/>
                <w:szCs w:val="22"/>
              </w:rPr>
              <w:t>Appendix B – Histograms of the variables</w:t>
            </w:r>
            <w:r w:rsidRPr="00FC3A8E">
              <w:rPr>
                <w:noProof/>
                <w:webHidden/>
                <w:sz w:val="22"/>
                <w:szCs w:val="22"/>
              </w:rPr>
              <w:tab/>
            </w:r>
            <w:r w:rsidRPr="00FC3A8E">
              <w:rPr>
                <w:noProof/>
                <w:webHidden/>
                <w:sz w:val="22"/>
                <w:szCs w:val="22"/>
              </w:rPr>
              <w:fldChar w:fldCharType="begin"/>
            </w:r>
            <w:r w:rsidRPr="00FC3A8E">
              <w:rPr>
                <w:noProof/>
                <w:webHidden/>
                <w:sz w:val="22"/>
                <w:szCs w:val="22"/>
              </w:rPr>
              <w:instrText xml:space="preserve"> PAGEREF _Toc364839979 \h </w:instrText>
            </w:r>
            <w:r w:rsidRPr="00FC3A8E">
              <w:rPr>
                <w:noProof/>
                <w:webHidden/>
                <w:sz w:val="22"/>
                <w:szCs w:val="22"/>
              </w:rPr>
            </w:r>
            <w:r w:rsidRPr="00FC3A8E">
              <w:rPr>
                <w:noProof/>
                <w:webHidden/>
                <w:sz w:val="22"/>
                <w:szCs w:val="22"/>
              </w:rPr>
              <w:fldChar w:fldCharType="separate"/>
            </w:r>
            <w:r w:rsidRPr="00FC3A8E">
              <w:rPr>
                <w:noProof/>
                <w:webHidden/>
                <w:sz w:val="22"/>
                <w:szCs w:val="22"/>
              </w:rPr>
              <w:t>83</w:t>
            </w:r>
            <w:r w:rsidRPr="00FC3A8E">
              <w:rPr>
                <w:noProof/>
                <w:webHidden/>
                <w:sz w:val="22"/>
                <w:szCs w:val="22"/>
              </w:rPr>
              <w:fldChar w:fldCharType="end"/>
            </w:r>
          </w:hyperlink>
        </w:p>
        <w:p w:rsidR="005C4B12" w:rsidRDefault="00C4219E">
          <w:pPr>
            <w:rPr>
              <w:lang w:val="nl-NL"/>
            </w:rPr>
          </w:pPr>
          <w:r w:rsidRPr="002E4CBB">
            <w:rPr>
              <w:sz w:val="22"/>
              <w:szCs w:val="22"/>
              <w:lang w:val="nl-NL"/>
            </w:rPr>
            <w:fldChar w:fldCharType="end"/>
          </w:r>
        </w:p>
      </w:sdtContent>
    </w:sdt>
    <w:p w:rsidR="005C4B12" w:rsidRDefault="005C4B12">
      <w:pPr>
        <w:spacing w:after="200" w:line="276" w:lineRule="auto"/>
        <w:rPr>
          <w:rFonts w:asciiTheme="majorHAnsi" w:hAnsiTheme="majorHAnsi"/>
          <w:sz w:val="32"/>
          <w:szCs w:val="32"/>
        </w:rPr>
      </w:pPr>
      <w:r>
        <w:rPr>
          <w:rFonts w:asciiTheme="majorHAnsi" w:hAnsiTheme="majorHAnsi"/>
          <w:sz w:val="32"/>
          <w:szCs w:val="32"/>
        </w:rPr>
        <w:br w:type="page"/>
      </w:r>
    </w:p>
    <w:p w:rsidR="005C68E6" w:rsidRDefault="005C4B12" w:rsidP="00316F31">
      <w:pPr>
        <w:pStyle w:val="Kop1"/>
      </w:pPr>
      <w:bookmarkStart w:id="8" w:name="_Toc364839934"/>
      <w:r w:rsidRPr="00B46834">
        <w:lastRenderedPageBreak/>
        <w:t>1.</w:t>
      </w:r>
      <w:r w:rsidRPr="00B46834">
        <w:tab/>
      </w:r>
      <w:r w:rsidR="005C68E6" w:rsidRPr="00B46834">
        <w:t>Introduction</w:t>
      </w:r>
      <w:bookmarkEnd w:id="8"/>
    </w:p>
    <w:p w:rsidR="00C81939" w:rsidRDefault="00CA053C" w:rsidP="00CA053C">
      <w:pPr>
        <w:spacing w:after="240" w:line="360" w:lineRule="auto"/>
        <w:jc w:val="both"/>
        <w:rPr>
          <w:sz w:val="22"/>
          <w:szCs w:val="22"/>
        </w:rPr>
      </w:pPr>
      <w:r>
        <w:rPr>
          <w:sz w:val="22"/>
          <w:szCs w:val="22"/>
        </w:rPr>
        <w:t xml:space="preserve">The last decades it has become increasingly popular to focus on customer satisfaction in order to increase (future) financial performance. It is more and more believed that satisfied customers will increase future revenues and help </w:t>
      </w:r>
      <w:r w:rsidR="00517FC0">
        <w:rPr>
          <w:sz w:val="22"/>
          <w:szCs w:val="22"/>
        </w:rPr>
        <w:t>to attract</w:t>
      </w:r>
      <w:r>
        <w:rPr>
          <w:sz w:val="22"/>
          <w:szCs w:val="22"/>
        </w:rPr>
        <w:t xml:space="preserve"> new customers. </w:t>
      </w:r>
      <w:r w:rsidR="00C81939">
        <w:rPr>
          <w:sz w:val="22"/>
          <w:szCs w:val="22"/>
        </w:rPr>
        <w:t xml:space="preserve">Recent examples in practice also show that low customer satisfaction could seriously harm companies. For example, the presence of horsemeat in beef products in Europe, which is known as the horsemeat scandal, led to the bankruptcy of the French lasagna manufacturer </w:t>
      </w:r>
      <w:proofErr w:type="spellStart"/>
      <w:r w:rsidR="00C81939">
        <w:rPr>
          <w:sz w:val="22"/>
          <w:szCs w:val="22"/>
        </w:rPr>
        <w:t>Fraisnor</w:t>
      </w:r>
      <w:proofErr w:type="spellEnd"/>
      <w:r w:rsidR="004040ED" w:rsidRPr="004040ED">
        <w:rPr>
          <w:rStyle w:val="Voetnootmarkering"/>
          <w:sz w:val="22"/>
          <w:szCs w:val="22"/>
        </w:rPr>
        <w:t xml:space="preserve"> </w:t>
      </w:r>
      <w:r w:rsidR="004040ED">
        <w:rPr>
          <w:rStyle w:val="Voetnootmarkering"/>
          <w:sz w:val="22"/>
          <w:szCs w:val="22"/>
        </w:rPr>
        <w:footnoteReference w:id="1"/>
      </w:r>
      <w:r w:rsidR="007A6928">
        <w:rPr>
          <w:sz w:val="22"/>
          <w:szCs w:val="22"/>
        </w:rPr>
        <w:t xml:space="preserve">. </w:t>
      </w:r>
      <w:r w:rsidR="00C81939">
        <w:rPr>
          <w:sz w:val="22"/>
          <w:szCs w:val="22"/>
        </w:rPr>
        <w:t xml:space="preserve">Although no horsemeat was found in their products, the negative publicity on this sector led </w:t>
      </w:r>
      <w:proofErr w:type="spellStart"/>
      <w:r w:rsidR="00C81939">
        <w:rPr>
          <w:sz w:val="22"/>
          <w:szCs w:val="22"/>
        </w:rPr>
        <w:t>Fraisnor</w:t>
      </w:r>
      <w:proofErr w:type="spellEnd"/>
      <w:r w:rsidR="00C81939">
        <w:rPr>
          <w:sz w:val="22"/>
          <w:szCs w:val="22"/>
        </w:rPr>
        <w:t xml:space="preserve"> to have substantial lower revenues than the 20 million </w:t>
      </w:r>
      <w:r w:rsidR="004040ED">
        <w:rPr>
          <w:sz w:val="22"/>
          <w:szCs w:val="22"/>
        </w:rPr>
        <w:t xml:space="preserve">EUR </w:t>
      </w:r>
      <w:r w:rsidR="00C81939">
        <w:rPr>
          <w:sz w:val="22"/>
          <w:szCs w:val="22"/>
        </w:rPr>
        <w:t>of previous year</w:t>
      </w:r>
      <w:r w:rsidR="007A6928">
        <w:rPr>
          <w:sz w:val="22"/>
          <w:szCs w:val="22"/>
        </w:rPr>
        <w:t>.</w:t>
      </w:r>
      <w:r w:rsidR="00C81939">
        <w:rPr>
          <w:sz w:val="22"/>
          <w:szCs w:val="22"/>
        </w:rPr>
        <w:t xml:space="preserve"> </w:t>
      </w:r>
      <w:r w:rsidR="007A6928">
        <w:rPr>
          <w:sz w:val="22"/>
          <w:szCs w:val="22"/>
        </w:rPr>
        <w:t>Therefore they were un</w:t>
      </w:r>
      <w:r w:rsidR="00C81939">
        <w:rPr>
          <w:sz w:val="22"/>
          <w:szCs w:val="22"/>
        </w:rPr>
        <w:t>able to survive</w:t>
      </w:r>
      <w:r w:rsidR="004040ED">
        <w:rPr>
          <w:sz w:val="22"/>
          <w:szCs w:val="22"/>
        </w:rPr>
        <w:t xml:space="preserve"> on its own</w:t>
      </w:r>
      <w:r w:rsidR="00C81939">
        <w:rPr>
          <w:sz w:val="22"/>
          <w:szCs w:val="22"/>
        </w:rPr>
        <w:t xml:space="preserve">. </w:t>
      </w:r>
      <w:r w:rsidR="004040ED">
        <w:rPr>
          <w:sz w:val="22"/>
          <w:szCs w:val="22"/>
        </w:rPr>
        <w:t xml:space="preserve">Another example has to do with the Dutch Railways, which got a fine of 2,75 million EUR from the national authorities because </w:t>
      </w:r>
      <w:r w:rsidR="007A6928">
        <w:rPr>
          <w:sz w:val="22"/>
          <w:szCs w:val="22"/>
        </w:rPr>
        <w:t xml:space="preserve">for </w:t>
      </w:r>
      <w:r w:rsidR="004040ED">
        <w:rPr>
          <w:sz w:val="22"/>
          <w:szCs w:val="22"/>
        </w:rPr>
        <w:t xml:space="preserve">two years </w:t>
      </w:r>
      <w:r w:rsidR="007A6928">
        <w:rPr>
          <w:sz w:val="22"/>
          <w:szCs w:val="22"/>
        </w:rPr>
        <w:t>i</w:t>
      </w:r>
      <w:r w:rsidR="004040ED">
        <w:rPr>
          <w:sz w:val="22"/>
          <w:szCs w:val="22"/>
        </w:rPr>
        <w:t>n a row customer satisfaction was too low</w:t>
      </w:r>
      <w:r w:rsidR="004040ED">
        <w:rPr>
          <w:rStyle w:val="Voetnootmarkering"/>
          <w:sz w:val="22"/>
          <w:szCs w:val="22"/>
        </w:rPr>
        <w:footnoteReference w:id="2"/>
      </w:r>
      <w:r w:rsidR="007A6928">
        <w:rPr>
          <w:sz w:val="22"/>
          <w:szCs w:val="22"/>
        </w:rPr>
        <w:t>.</w:t>
      </w:r>
      <w:r w:rsidR="004040ED">
        <w:rPr>
          <w:sz w:val="22"/>
          <w:szCs w:val="22"/>
        </w:rPr>
        <w:t xml:space="preserve"> Besides, a temporarily penalty of 2,75 million EUR has been imposed, which could be remitted if the customer satisfaction of 2013 is on an acceptable level. Customers particularly </w:t>
      </w:r>
      <w:r w:rsidR="007C7715">
        <w:rPr>
          <w:sz w:val="22"/>
          <w:szCs w:val="22"/>
        </w:rPr>
        <w:t xml:space="preserve">are unsatisfied about the high number of train delays and the low number of seats during peak hours. These examples show that customer satisfaction could seriously have an impact on future financial performance, through </w:t>
      </w:r>
      <w:r w:rsidR="007A6928">
        <w:rPr>
          <w:sz w:val="22"/>
          <w:szCs w:val="22"/>
        </w:rPr>
        <w:t>for instance</w:t>
      </w:r>
      <w:r w:rsidR="007C7715">
        <w:rPr>
          <w:sz w:val="22"/>
          <w:szCs w:val="22"/>
        </w:rPr>
        <w:t xml:space="preserve"> diminishing sales turnover or legal fines. </w:t>
      </w:r>
      <w:r w:rsidR="000953E4">
        <w:rPr>
          <w:sz w:val="22"/>
          <w:szCs w:val="22"/>
        </w:rPr>
        <w:t>Even you</w:t>
      </w:r>
      <w:r w:rsidR="003F2F33">
        <w:rPr>
          <w:sz w:val="22"/>
          <w:szCs w:val="22"/>
        </w:rPr>
        <w:t>r or my satisfaction with a company could</w:t>
      </w:r>
      <w:r w:rsidR="000953E4">
        <w:rPr>
          <w:sz w:val="22"/>
          <w:szCs w:val="22"/>
        </w:rPr>
        <w:t xml:space="preserve"> lead to flourishing financial results or, on the other side, bankruptcy. It all has to do with keeping customer satisfied by constantly delivering products or services which meet expectations and positively influence the corporate image of the company.</w:t>
      </w:r>
    </w:p>
    <w:p w:rsidR="00CA053C" w:rsidRDefault="00CA053C" w:rsidP="00CA053C">
      <w:pPr>
        <w:spacing w:after="240" w:line="360" w:lineRule="auto"/>
        <w:jc w:val="both"/>
        <w:rPr>
          <w:sz w:val="22"/>
          <w:szCs w:val="22"/>
        </w:rPr>
      </w:pPr>
      <w:r>
        <w:rPr>
          <w:sz w:val="22"/>
          <w:szCs w:val="22"/>
        </w:rPr>
        <w:t>Existing research already dealt a lot with th</w:t>
      </w:r>
      <w:r w:rsidR="007C7715">
        <w:rPr>
          <w:sz w:val="22"/>
          <w:szCs w:val="22"/>
        </w:rPr>
        <w:t>e</w:t>
      </w:r>
      <w:r>
        <w:rPr>
          <w:sz w:val="22"/>
          <w:szCs w:val="22"/>
        </w:rPr>
        <w:t xml:space="preserve"> relation</w:t>
      </w:r>
      <w:r w:rsidR="007C7715">
        <w:rPr>
          <w:sz w:val="22"/>
          <w:szCs w:val="22"/>
        </w:rPr>
        <w:t xml:space="preserve"> between customer satisfaction and financial performance</w:t>
      </w:r>
      <w:r>
        <w:rPr>
          <w:sz w:val="22"/>
          <w:szCs w:val="22"/>
        </w:rPr>
        <w:t xml:space="preserve">, in which several characteristics of the relationship are examined. This </w:t>
      </w:r>
      <w:r w:rsidR="00F0210C">
        <w:rPr>
          <w:sz w:val="22"/>
          <w:szCs w:val="22"/>
        </w:rPr>
        <w:t>study</w:t>
      </w:r>
      <w:r>
        <w:rPr>
          <w:sz w:val="22"/>
          <w:szCs w:val="22"/>
        </w:rPr>
        <w:t xml:space="preserve"> extents this research by investigating whether consistently high customer satisfaction will lead to more stability in future financial performance. In addition, it will be tested whether the asymmetry effect is present, which means that losses loom larger than gains. Also, competitive influences on the relationship will be examined</w:t>
      </w:r>
      <w:r w:rsidR="006605CB">
        <w:rPr>
          <w:sz w:val="22"/>
          <w:szCs w:val="22"/>
        </w:rPr>
        <w:t>. It might be that the more competitive a market is, the weaker the relation will be between customer satisfaction and (stability in) future financial performance.</w:t>
      </w:r>
      <w:r w:rsidR="00517FC0">
        <w:rPr>
          <w:sz w:val="22"/>
          <w:szCs w:val="22"/>
        </w:rPr>
        <w:t xml:space="preserve"> Finally, sector analysis will be performed to distinguish the relationship between customer satisfaction and future financial performance between several industrial sectors.</w:t>
      </w:r>
      <w:r w:rsidR="003627BE">
        <w:rPr>
          <w:sz w:val="22"/>
          <w:szCs w:val="22"/>
        </w:rPr>
        <w:t xml:space="preserve"> The general research question therefore is: </w:t>
      </w:r>
      <w:r w:rsidR="00EC0622">
        <w:rPr>
          <w:sz w:val="22"/>
          <w:szCs w:val="22"/>
        </w:rPr>
        <w:t>Does customer satisfaction positively influence</w:t>
      </w:r>
      <w:r w:rsidR="003627BE">
        <w:rPr>
          <w:sz w:val="22"/>
          <w:szCs w:val="22"/>
        </w:rPr>
        <w:t xml:space="preserve"> future financial performance and is this relationship moderated by the asymmetry effect and competitive influences?</w:t>
      </w:r>
    </w:p>
    <w:p w:rsidR="006605CB" w:rsidRDefault="006605CB" w:rsidP="00CA053C">
      <w:pPr>
        <w:spacing w:after="240" w:line="360" w:lineRule="auto"/>
        <w:jc w:val="both"/>
        <w:rPr>
          <w:sz w:val="22"/>
          <w:szCs w:val="22"/>
        </w:rPr>
      </w:pPr>
      <w:r>
        <w:rPr>
          <w:sz w:val="22"/>
          <w:szCs w:val="22"/>
        </w:rPr>
        <w:lastRenderedPageBreak/>
        <w:t>It is important to investigate above mentioned questions, because it could highlight the importance of customer satisfaction. If indeed customer satisfaction will lead to a good reputation which leads to stable and high future financial performance, companies could behave according</w:t>
      </w:r>
      <w:r w:rsidR="00517FC0">
        <w:rPr>
          <w:sz w:val="22"/>
          <w:szCs w:val="22"/>
        </w:rPr>
        <w:t xml:space="preserve">ly </w:t>
      </w:r>
      <w:r>
        <w:rPr>
          <w:sz w:val="22"/>
          <w:szCs w:val="22"/>
        </w:rPr>
        <w:t xml:space="preserve">by focusing more on keeping customer satisfied. Besides, if the asymmetry effect holds, the importance of keeping customer satisfaction on a stable or growing level is shown. Finally, competitive influences and the sector analysis could give an indication of which firms should focus most on customer satisfaction. It could be that some companies are less sensitive to changes in customer satisfaction than others, because of different levels of competition or a different nature of the sector in which they operate. So, company managers could benefit from this research by getting an insight in how </w:t>
      </w:r>
      <w:r w:rsidR="00DA4BDE">
        <w:rPr>
          <w:sz w:val="22"/>
          <w:szCs w:val="22"/>
        </w:rPr>
        <w:t>customer satisfaction affects future financial performance.</w:t>
      </w:r>
    </w:p>
    <w:p w:rsidR="00DA4BDE" w:rsidRDefault="00DA4BDE" w:rsidP="00CA053C">
      <w:pPr>
        <w:spacing w:after="240" w:line="360" w:lineRule="auto"/>
        <w:jc w:val="both"/>
        <w:rPr>
          <w:sz w:val="22"/>
          <w:szCs w:val="22"/>
        </w:rPr>
      </w:pPr>
      <w:r>
        <w:rPr>
          <w:sz w:val="22"/>
          <w:szCs w:val="22"/>
        </w:rPr>
        <w:t>It is argued that customer satisfaction might improve future financial performance in three ways</w:t>
      </w:r>
      <w:r w:rsidR="0053497F">
        <w:rPr>
          <w:sz w:val="22"/>
          <w:szCs w:val="22"/>
        </w:rPr>
        <w:t xml:space="preserve"> (</w:t>
      </w:r>
      <w:proofErr w:type="spellStart"/>
      <w:r w:rsidR="0053497F">
        <w:rPr>
          <w:sz w:val="22"/>
          <w:szCs w:val="22"/>
        </w:rPr>
        <w:t>Ittner</w:t>
      </w:r>
      <w:proofErr w:type="spellEnd"/>
      <w:r w:rsidR="0053497F">
        <w:rPr>
          <w:sz w:val="22"/>
          <w:szCs w:val="22"/>
        </w:rPr>
        <w:t xml:space="preserve"> and </w:t>
      </w:r>
      <w:proofErr w:type="spellStart"/>
      <w:r w:rsidR="0053497F">
        <w:rPr>
          <w:sz w:val="22"/>
          <w:szCs w:val="22"/>
        </w:rPr>
        <w:t>Larcker</w:t>
      </w:r>
      <w:proofErr w:type="spellEnd"/>
      <w:r w:rsidR="0053497F">
        <w:rPr>
          <w:sz w:val="22"/>
          <w:szCs w:val="22"/>
        </w:rPr>
        <w:t>, 1998)</w:t>
      </w:r>
      <w:r>
        <w:rPr>
          <w:sz w:val="22"/>
          <w:szCs w:val="22"/>
        </w:rPr>
        <w:t>. First, existing customers will be more loyal, and therefore they will for instance be more likely to repurchase and to do this in greater volumes. Second, satisfied customers could serve as a way of advertising to attract new customers. Positive word-of-mouth and recommendations, but also positive media-attention, could turn potential customers into real customers. Last</w:t>
      </w:r>
      <w:r w:rsidR="0053497F">
        <w:rPr>
          <w:sz w:val="22"/>
          <w:szCs w:val="22"/>
        </w:rPr>
        <w:t>ly</w:t>
      </w:r>
      <w:r>
        <w:rPr>
          <w:sz w:val="22"/>
          <w:szCs w:val="22"/>
        </w:rPr>
        <w:t xml:space="preserve">, also firm specific advantages will exist, which are mostly characterized by reduced costs. As an example, because of a more loyal customer base advertising and replacement costs might be saved. </w:t>
      </w:r>
    </w:p>
    <w:p w:rsidR="00DA4BDE" w:rsidRDefault="00DA4BDE" w:rsidP="00CA053C">
      <w:pPr>
        <w:spacing w:after="240" w:line="360" w:lineRule="auto"/>
        <w:jc w:val="both"/>
        <w:rPr>
          <w:sz w:val="22"/>
          <w:szCs w:val="22"/>
        </w:rPr>
      </w:pPr>
      <w:r>
        <w:rPr>
          <w:sz w:val="22"/>
          <w:szCs w:val="22"/>
        </w:rPr>
        <w:t xml:space="preserve">Besides this general effect of customer satisfaction on future financial performance, it is argued that consistently high customer satisfaction will lead to more stability in future financial performance. </w:t>
      </w:r>
      <w:r w:rsidR="00932305">
        <w:rPr>
          <w:sz w:val="22"/>
          <w:szCs w:val="22"/>
        </w:rPr>
        <w:t xml:space="preserve">It is believed that experienced customers will be less sensitive to short-term fluctuations in quality and satisfaction. Therefore, if firms are able to provide consistently high satisfaction, a single transaction drop in this satisfaction will not directly affect future financial performance that much as it would have been if a customer is not that experienced. </w:t>
      </w:r>
      <w:r w:rsidR="0053497F">
        <w:rPr>
          <w:sz w:val="22"/>
          <w:szCs w:val="22"/>
        </w:rPr>
        <w:t>(Anderson and Sullivan, 1993)</w:t>
      </w:r>
    </w:p>
    <w:p w:rsidR="00932305" w:rsidRDefault="00932305" w:rsidP="00CA053C">
      <w:pPr>
        <w:spacing w:after="240" w:line="360" w:lineRule="auto"/>
        <w:jc w:val="both"/>
        <w:rPr>
          <w:sz w:val="22"/>
          <w:szCs w:val="22"/>
        </w:rPr>
      </w:pPr>
      <w:r>
        <w:rPr>
          <w:sz w:val="22"/>
          <w:szCs w:val="22"/>
        </w:rPr>
        <w:t xml:space="preserve">The asymmetry effect follows findings from </w:t>
      </w:r>
      <w:proofErr w:type="spellStart"/>
      <w:r>
        <w:rPr>
          <w:sz w:val="22"/>
          <w:szCs w:val="22"/>
        </w:rPr>
        <w:t>Kahneman</w:t>
      </w:r>
      <w:proofErr w:type="spellEnd"/>
      <w:r>
        <w:rPr>
          <w:sz w:val="22"/>
          <w:szCs w:val="22"/>
        </w:rPr>
        <w:t xml:space="preserve"> and </w:t>
      </w:r>
      <w:proofErr w:type="spellStart"/>
      <w:r>
        <w:rPr>
          <w:sz w:val="22"/>
          <w:szCs w:val="22"/>
        </w:rPr>
        <w:t>Tversky's</w:t>
      </w:r>
      <w:proofErr w:type="spellEnd"/>
      <w:r>
        <w:rPr>
          <w:sz w:val="22"/>
          <w:szCs w:val="22"/>
        </w:rPr>
        <w:t xml:space="preserve"> (1979) Prospect Theory, in which is found that people are more sensitive to losses than to the same amount of gains. Applying this to the satisfaction-financial performance relationship, it might be expected that losses in customer satisfaction will lead to a larger drop than gains will lead to an increase in future financial performance. Lastly, it is argued that the relation between customer satisfaction and future financial performance will be weaker for firms operating in competitive markets. This will be the case because these firms are less likely to retain customers, because of more attractive next best alternatives and efforts of competi</w:t>
      </w:r>
      <w:r w:rsidR="0053497F">
        <w:rPr>
          <w:sz w:val="22"/>
          <w:szCs w:val="22"/>
        </w:rPr>
        <w:t>tors to attract their customers (Lambert, 1998).</w:t>
      </w:r>
    </w:p>
    <w:p w:rsidR="00A177CF" w:rsidRDefault="00932305" w:rsidP="00CA053C">
      <w:pPr>
        <w:spacing w:after="240" w:line="360" w:lineRule="auto"/>
        <w:jc w:val="both"/>
        <w:rPr>
          <w:sz w:val="22"/>
          <w:szCs w:val="22"/>
        </w:rPr>
      </w:pPr>
      <w:r>
        <w:rPr>
          <w:sz w:val="22"/>
          <w:szCs w:val="22"/>
        </w:rPr>
        <w:lastRenderedPageBreak/>
        <w:t>To test the research questions, customer satisfaction data are used from the American Customer Satisfaction Index (ACSI), complemented with financial data of COMPUSTAT</w:t>
      </w:r>
      <w:r w:rsidR="005A3087">
        <w:rPr>
          <w:sz w:val="22"/>
          <w:szCs w:val="22"/>
        </w:rPr>
        <w:t xml:space="preserve"> for the period 1994-2012</w:t>
      </w:r>
      <w:r>
        <w:rPr>
          <w:sz w:val="22"/>
          <w:szCs w:val="22"/>
        </w:rPr>
        <w:t xml:space="preserve">. </w:t>
      </w:r>
      <w:r w:rsidR="00A177CF">
        <w:rPr>
          <w:sz w:val="22"/>
          <w:szCs w:val="22"/>
        </w:rPr>
        <w:t>As a proxy for financial performance both net profit divided by total assets a</w:t>
      </w:r>
      <w:r w:rsidR="000F541E">
        <w:rPr>
          <w:sz w:val="22"/>
          <w:szCs w:val="22"/>
        </w:rPr>
        <w:t>nd</w:t>
      </w:r>
      <w:r w:rsidR="00A177CF">
        <w:rPr>
          <w:sz w:val="22"/>
          <w:szCs w:val="22"/>
        </w:rPr>
        <w:t xml:space="preserve"> earnings per share are used. Since earnings per share will be only available for listed companies, this study focuses on S&amp;P 500 US listed companies which are present in the ACSI database. Least squares regressions are used to test the different hypotheses, in which</w:t>
      </w:r>
      <w:r w:rsidR="00517FC0">
        <w:rPr>
          <w:sz w:val="22"/>
          <w:szCs w:val="22"/>
        </w:rPr>
        <w:t>,</w:t>
      </w:r>
      <w:r w:rsidR="00A177CF">
        <w:rPr>
          <w:sz w:val="22"/>
          <w:szCs w:val="22"/>
        </w:rPr>
        <w:t xml:space="preserve"> after the general and reputation effects variables are added</w:t>
      </w:r>
      <w:r w:rsidR="005A3087">
        <w:rPr>
          <w:sz w:val="22"/>
          <w:szCs w:val="22"/>
        </w:rPr>
        <w:t>,</w:t>
      </w:r>
      <w:r w:rsidR="00A177CF">
        <w:rPr>
          <w:sz w:val="22"/>
          <w:szCs w:val="22"/>
        </w:rPr>
        <w:t xml:space="preserve"> the asymmetry effect and competitive influences</w:t>
      </w:r>
      <w:r w:rsidR="005A3087">
        <w:rPr>
          <w:sz w:val="22"/>
          <w:szCs w:val="22"/>
        </w:rPr>
        <w:t xml:space="preserve"> are also taken </w:t>
      </w:r>
      <w:r w:rsidR="00A177CF">
        <w:rPr>
          <w:sz w:val="22"/>
          <w:szCs w:val="22"/>
        </w:rPr>
        <w:t>into account.</w:t>
      </w:r>
      <w:r w:rsidR="005A3087">
        <w:rPr>
          <w:sz w:val="22"/>
          <w:szCs w:val="22"/>
        </w:rPr>
        <w:t xml:space="preserve"> A unique feature of this research is that it focuses not only on the entire sample of 1994-2012, but also distinguishes four periods based on the S&amp;P 500 and US GDP grow</w:t>
      </w:r>
      <w:r w:rsidR="00517FC0">
        <w:rPr>
          <w:sz w:val="22"/>
          <w:szCs w:val="22"/>
        </w:rPr>
        <w:t>th development. For each period</w:t>
      </w:r>
      <w:r w:rsidR="005A3087">
        <w:rPr>
          <w:sz w:val="22"/>
          <w:szCs w:val="22"/>
        </w:rPr>
        <w:t xml:space="preserve"> the h</w:t>
      </w:r>
      <w:r w:rsidR="00517FC0">
        <w:rPr>
          <w:sz w:val="22"/>
          <w:szCs w:val="22"/>
        </w:rPr>
        <w:t>ypotheses are tested separately as well.</w:t>
      </w:r>
    </w:p>
    <w:p w:rsidR="00932305" w:rsidRDefault="005A3087" w:rsidP="00CA053C">
      <w:pPr>
        <w:spacing w:after="240" w:line="360" w:lineRule="auto"/>
        <w:jc w:val="both"/>
        <w:rPr>
          <w:sz w:val="22"/>
          <w:szCs w:val="22"/>
        </w:rPr>
      </w:pPr>
      <w:r>
        <w:rPr>
          <w:sz w:val="22"/>
          <w:szCs w:val="22"/>
        </w:rPr>
        <w:t>The results indicate that no support is found for the notion that consistently high customer satisfaction will lead to more stability in future financial performance. However, for almost each period and for the entire sample it is found that customer satisfaction has a positive significant effect on future financial performance.</w:t>
      </w:r>
      <w:r w:rsidR="00DA281D" w:rsidRPr="00DA281D">
        <w:rPr>
          <w:sz w:val="22"/>
          <w:szCs w:val="22"/>
        </w:rPr>
        <w:t xml:space="preserve"> </w:t>
      </w:r>
      <w:r w:rsidR="00DA281D">
        <w:rPr>
          <w:sz w:val="22"/>
          <w:szCs w:val="22"/>
        </w:rPr>
        <w:t>In addition, the sector analysis reveals that this link is strongest for the consumer discretionary and (to a lesser extent) the consumer staples sectors.</w:t>
      </w:r>
      <w:r>
        <w:rPr>
          <w:sz w:val="22"/>
          <w:szCs w:val="22"/>
        </w:rPr>
        <w:t xml:space="preserve"> Less support is found for the asymmetry effect, but the results with earnings per share as dependent variable show that this effect might definitely exist. Lastly, no supportive evidence is found for competitive influences that moderate the satisfaction-performance relationship.</w:t>
      </w:r>
      <w:r w:rsidR="00771135">
        <w:rPr>
          <w:sz w:val="22"/>
          <w:szCs w:val="22"/>
        </w:rPr>
        <w:t xml:space="preserve"> </w:t>
      </w:r>
    </w:p>
    <w:p w:rsidR="00DA281D" w:rsidRDefault="00DA281D" w:rsidP="00CA053C">
      <w:pPr>
        <w:spacing w:after="240" w:line="360" w:lineRule="auto"/>
        <w:jc w:val="both"/>
        <w:rPr>
          <w:sz w:val="22"/>
          <w:szCs w:val="22"/>
        </w:rPr>
      </w:pPr>
      <w:r>
        <w:rPr>
          <w:sz w:val="22"/>
          <w:szCs w:val="22"/>
        </w:rPr>
        <w:t xml:space="preserve">In addition, the results of the second and third period reveal some interesting results. For the booming economic period 2003-2007, significant results are found for the reputation </w:t>
      </w:r>
      <w:r w:rsidR="00CC50C2">
        <w:rPr>
          <w:sz w:val="22"/>
          <w:szCs w:val="22"/>
        </w:rPr>
        <w:t>theory</w:t>
      </w:r>
      <w:r>
        <w:rPr>
          <w:sz w:val="22"/>
          <w:szCs w:val="22"/>
        </w:rPr>
        <w:t>, while for the severe economic period 2000-2002, competitiveness seems to lead to a weaker relation between customer satisfaction and future financial performance</w:t>
      </w:r>
      <w:r w:rsidR="00CC50C2">
        <w:rPr>
          <w:sz w:val="22"/>
          <w:szCs w:val="22"/>
        </w:rPr>
        <w:t>, and the asymmetry effect seems to hold</w:t>
      </w:r>
      <w:r>
        <w:rPr>
          <w:sz w:val="22"/>
          <w:szCs w:val="22"/>
        </w:rPr>
        <w:t>. This might indicate that during positive</w:t>
      </w:r>
      <w:r w:rsidR="00285033">
        <w:rPr>
          <w:sz w:val="22"/>
          <w:szCs w:val="22"/>
        </w:rPr>
        <w:t xml:space="preserve"> economic times, competitive</w:t>
      </w:r>
      <w:r>
        <w:rPr>
          <w:sz w:val="22"/>
          <w:szCs w:val="22"/>
        </w:rPr>
        <w:t xml:space="preserve"> influences are weaker so that companies could build a reputation and stabilize their financial performance, while during a recession customers are more likely to switch to an alternative supplier. Competitiveness then seems to weaken the relation between customer satisfaction and future financial performance.</w:t>
      </w:r>
    </w:p>
    <w:p w:rsidR="005A3087" w:rsidRDefault="00771135" w:rsidP="00CA053C">
      <w:pPr>
        <w:spacing w:after="240" w:line="360" w:lineRule="auto"/>
        <w:jc w:val="both"/>
        <w:rPr>
          <w:sz w:val="22"/>
          <w:szCs w:val="22"/>
        </w:rPr>
      </w:pPr>
      <w:r>
        <w:rPr>
          <w:sz w:val="22"/>
          <w:szCs w:val="22"/>
        </w:rPr>
        <w:t xml:space="preserve">These results implicate that company managers should definitely take customer satisfaction into account. If they are able to provide high satisfaction, future financial performance might be improved. Although consistently high customer satisfaction will not directly lead to more stability in future financial performance, companies might still consider </w:t>
      </w:r>
      <w:r w:rsidR="00CC50C2">
        <w:rPr>
          <w:sz w:val="22"/>
          <w:szCs w:val="22"/>
        </w:rPr>
        <w:t>trying</w:t>
      </w:r>
      <w:r>
        <w:rPr>
          <w:sz w:val="22"/>
          <w:szCs w:val="22"/>
        </w:rPr>
        <w:t xml:space="preserve"> to keep customer satisfaction stable. Namely, losses</w:t>
      </w:r>
      <w:r w:rsidR="00CC50C2">
        <w:rPr>
          <w:sz w:val="22"/>
          <w:szCs w:val="22"/>
        </w:rPr>
        <w:t xml:space="preserve"> in satisfaction could possibly</w:t>
      </w:r>
      <w:r w:rsidR="00285033">
        <w:rPr>
          <w:sz w:val="22"/>
          <w:szCs w:val="22"/>
        </w:rPr>
        <w:t xml:space="preserve"> </w:t>
      </w:r>
      <w:r>
        <w:rPr>
          <w:sz w:val="22"/>
          <w:szCs w:val="22"/>
        </w:rPr>
        <w:t>lead to bigger drops in future financial performance than gains will lead to increases. This implies that fluctuating customer satisfaction scores might still lead to fluctuating and lower financial performance</w:t>
      </w:r>
      <w:r w:rsidRPr="00771135">
        <w:rPr>
          <w:sz w:val="22"/>
          <w:szCs w:val="22"/>
        </w:rPr>
        <w:t xml:space="preserve"> </w:t>
      </w:r>
      <w:r>
        <w:rPr>
          <w:sz w:val="22"/>
          <w:szCs w:val="22"/>
        </w:rPr>
        <w:t xml:space="preserve">in the long run. Thus, although </w:t>
      </w:r>
      <w:r>
        <w:rPr>
          <w:sz w:val="22"/>
          <w:szCs w:val="22"/>
        </w:rPr>
        <w:lastRenderedPageBreak/>
        <w:t xml:space="preserve">no evidence is found for the reputation theory, the partial evidence for the asymmetry effect still highlights the importance of providing stable customer satisfaction scores. </w:t>
      </w:r>
      <w:r w:rsidR="00DA281D">
        <w:rPr>
          <w:sz w:val="22"/>
          <w:szCs w:val="22"/>
        </w:rPr>
        <w:t xml:space="preserve">Additionally, the </w:t>
      </w:r>
      <w:r w:rsidR="008E2C0E">
        <w:rPr>
          <w:sz w:val="22"/>
          <w:szCs w:val="22"/>
        </w:rPr>
        <w:t xml:space="preserve">sector analysis show that firms operating in the consumer discretionary and consumer staples sectors should take customer satisfaction into account mostly. Also, positive reputations can most easily be </w:t>
      </w:r>
      <w:r w:rsidR="007578A4">
        <w:rPr>
          <w:sz w:val="22"/>
          <w:szCs w:val="22"/>
        </w:rPr>
        <w:t>built</w:t>
      </w:r>
      <w:r w:rsidR="008E2C0E">
        <w:rPr>
          <w:sz w:val="22"/>
          <w:szCs w:val="22"/>
        </w:rPr>
        <w:t xml:space="preserve"> during economic growth, while care of competitive influences should be taken during economic downturn.</w:t>
      </w:r>
    </w:p>
    <w:p w:rsidR="00771135" w:rsidRDefault="00A94472" w:rsidP="00CA053C">
      <w:pPr>
        <w:spacing w:after="240" w:line="360" w:lineRule="auto"/>
        <w:jc w:val="both"/>
        <w:rPr>
          <w:sz w:val="22"/>
          <w:szCs w:val="22"/>
        </w:rPr>
      </w:pPr>
      <w:r>
        <w:rPr>
          <w:sz w:val="22"/>
          <w:szCs w:val="22"/>
        </w:rPr>
        <w:t xml:space="preserve">This research contributes to existing literature in two main ways. First, many of the prior articles focus on one or two specific items concerning the relationship between customer satisfaction and future financial performance. This article includes not only the general relation, but also </w:t>
      </w:r>
      <w:r w:rsidR="001A52F2">
        <w:rPr>
          <w:sz w:val="22"/>
          <w:szCs w:val="22"/>
        </w:rPr>
        <w:t>the</w:t>
      </w:r>
      <w:r>
        <w:rPr>
          <w:sz w:val="22"/>
          <w:szCs w:val="22"/>
        </w:rPr>
        <w:t xml:space="preserve"> reputation theory and the asymmetry effect, two items which have not been investigated a lot before. In addition, the competitive influences and sector analysis provide additional specific information for firms operating in different sectors. The second distinctive feature is the time range of nineteen years, which is divided in four different periods. In this way, it is not only possible to examine the main effects of the different hypotheses, but also to take a period specific look on these effects by taking the business and economic context into account. </w:t>
      </w:r>
    </w:p>
    <w:p w:rsidR="00A94472" w:rsidRPr="00CA053C" w:rsidRDefault="00A94472" w:rsidP="00CA053C">
      <w:pPr>
        <w:spacing w:after="240" w:line="360" w:lineRule="auto"/>
        <w:jc w:val="both"/>
        <w:rPr>
          <w:sz w:val="22"/>
          <w:szCs w:val="22"/>
        </w:rPr>
      </w:pPr>
      <w:r>
        <w:rPr>
          <w:sz w:val="22"/>
          <w:szCs w:val="22"/>
        </w:rPr>
        <w:t>The remainder of the article is organized as follows. In the second section the business and economic context will be described. In this section</w:t>
      </w:r>
      <w:r w:rsidR="00903D61">
        <w:rPr>
          <w:sz w:val="22"/>
          <w:szCs w:val="22"/>
        </w:rPr>
        <w:t>,</w:t>
      </w:r>
      <w:r>
        <w:rPr>
          <w:sz w:val="22"/>
          <w:szCs w:val="22"/>
        </w:rPr>
        <w:t xml:space="preserve"> the four relevant periods will be identified. Before turning to the literature review about the consequences of customer satisfaction in section four, the antecedent will be described. This will be done in the third section, to get an additional insight into how customer satisfaction is formed. Hypotheses are developed in section </w:t>
      </w:r>
      <w:r w:rsidR="00403F5C">
        <w:rPr>
          <w:sz w:val="22"/>
          <w:szCs w:val="22"/>
        </w:rPr>
        <w:t>five</w:t>
      </w:r>
      <w:r>
        <w:rPr>
          <w:sz w:val="22"/>
          <w:szCs w:val="22"/>
        </w:rPr>
        <w:t xml:space="preserve">. Sections </w:t>
      </w:r>
      <w:r w:rsidR="00403F5C">
        <w:rPr>
          <w:sz w:val="22"/>
          <w:szCs w:val="22"/>
        </w:rPr>
        <w:t>six</w:t>
      </w:r>
      <w:r>
        <w:rPr>
          <w:sz w:val="22"/>
          <w:szCs w:val="22"/>
        </w:rPr>
        <w:t xml:space="preserve"> and </w:t>
      </w:r>
      <w:r w:rsidR="00403F5C">
        <w:rPr>
          <w:sz w:val="22"/>
          <w:szCs w:val="22"/>
        </w:rPr>
        <w:t xml:space="preserve">seven </w:t>
      </w:r>
      <w:r>
        <w:rPr>
          <w:sz w:val="22"/>
          <w:szCs w:val="22"/>
        </w:rPr>
        <w:t xml:space="preserve">describe the data and methodology, respectively, and in turn the results are provided in the </w:t>
      </w:r>
      <w:r w:rsidR="00403F5C">
        <w:rPr>
          <w:sz w:val="22"/>
          <w:szCs w:val="22"/>
        </w:rPr>
        <w:t>eighth</w:t>
      </w:r>
      <w:r>
        <w:rPr>
          <w:sz w:val="22"/>
          <w:szCs w:val="22"/>
        </w:rPr>
        <w:t xml:space="preserve"> section. </w:t>
      </w:r>
      <w:r w:rsidR="00FB3A2B">
        <w:rPr>
          <w:sz w:val="22"/>
          <w:szCs w:val="22"/>
        </w:rPr>
        <w:t xml:space="preserve">The sector analysis is described in section </w:t>
      </w:r>
      <w:r w:rsidR="00403F5C">
        <w:rPr>
          <w:sz w:val="22"/>
          <w:szCs w:val="22"/>
        </w:rPr>
        <w:t>nine</w:t>
      </w:r>
      <w:r w:rsidR="000C1E5B">
        <w:rPr>
          <w:sz w:val="22"/>
          <w:szCs w:val="22"/>
        </w:rPr>
        <w:t>, followed by the general c</w:t>
      </w:r>
      <w:r w:rsidR="00BA2B05">
        <w:rPr>
          <w:sz w:val="22"/>
          <w:szCs w:val="22"/>
        </w:rPr>
        <w:t xml:space="preserve">onclusions </w:t>
      </w:r>
      <w:r w:rsidR="00403F5C">
        <w:rPr>
          <w:sz w:val="22"/>
          <w:szCs w:val="22"/>
        </w:rPr>
        <w:t>in sector ten</w:t>
      </w:r>
      <w:r w:rsidR="000C1E5B">
        <w:rPr>
          <w:sz w:val="22"/>
          <w:szCs w:val="22"/>
        </w:rPr>
        <w:t>.</w:t>
      </w:r>
      <w:r w:rsidR="00090DE9">
        <w:rPr>
          <w:sz w:val="22"/>
          <w:szCs w:val="22"/>
        </w:rPr>
        <w:t xml:space="preserve"> </w:t>
      </w:r>
      <w:r w:rsidR="000C1E5B">
        <w:rPr>
          <w:sz w:val="22"/>
          <w:szCs w:val="22"/>
        </w:rPr>
        <w:t>L</w:t>
      </w:r>
      <w:r>
        <w:rPr>
          <w:sz w:val="22"/>
          <w:szCs w:val="22"/>
        </w:rPr>
        <w:t>imitations</w:t>
      </w:r>
      <w:r w:rsidR="000C1E5B">
        <w:rPr>
          <w:sz w:val="22"/>
          <w:szCs w:val="22"/>
        </w:rPr>
        <w:t xml:space="preserve"> of this research</w:t>
      </w:r>
      <w:r w:rsidR="00BA2B05">
        <w:rPr>
          <w:sz w:val="22"/>
          <w:szCs w:val="22"/>
        </w:rPr>
        <w:t xml:space="preserve"> and suggestions for future research</w:t>
      </w:r>
      <w:r>
        <w:rPr>
          <w:sz w:val="22"/>
          <w:szCs w:val="22"/>
        </w:rPr>
        <w:t xml:space="preserve"> </w:t>
      </w:r>
      <w:r w:rsidR="001B6F23">
        <w:rPr>
          <w:sz w:val="22"/>
          <w:szCs w:val="22"/>
        </w:rPr>
        <w:t xml:space="preserve">can be found in section </w:t>
      </w:r>
      <w:r w:rsidR="00FB3A2B">
        <w:rPr>
          <w:sz w:val="22"/>
          <w:szCs w:val="22"/>
        </w:rPr>
        <w:t>eleven. To conclude, s</w:t>
      </w:r>
      <w:r w:rsidR="001B6F23">
        <w:rPr>
          <w:sz w:val="22"/>
          <w:szCs w:val="22"/>
        </w:rPr>
        <w:t>ections twelve and thirteen consist of the references and appendices, respectively.</w:t>
      </w:r>
    </w:p>
    <w:p w:rsidR="00EF5EB8" w:rsidRPr="00B46834" w:rsidRDefault="005C4B12" w:rsidP="00316F31">
      <w:pPr>
        <w:pStyle w:val="Kop1"/>
      </w:pPr>
      <w:bookmarkStart w:id="9" w:name="_Toc364839935"/>
      <w:r w:rsidRPr="00B46834">
        <w:t>2.</w:t>
      </w:r>
      <w:r w:rsidRPr="00B46834">
        <w:tab/>
      </w:r>
      <w:r w:rsidR="00EF5EB8" w:rsidRPr="00B46834">
        <w:t>Business and economic context</w:t>
      </w:r>
      <w:bookmarkEnd w:id="9"/>
    </w:p>
    <w:p w:rsidR="00EF5EB8" w:rsidRDefault="00EF5EB8" w:rsidP="00EF5EB8">
      <w:pPr>
        <w:spacing w:after="240" w:line="360" w:lineRule="auto"/>
        <w:jc w:val="both"/>
        <w:rPr>
          <w:sz w:val="22"/>
          <w:szCs w:val="22"/>
        </w:rPr>
      </w:pPr>
      <w:r>
        <w:rPr>
          <w:sz w:val="22"/>
          <w:szCs w:val="22"/>
        </w:rPr>
        <w:t xml:space="preserve">When investigating the relationship between customer satisfaction and future financial performance, care should be taken that other factors influencing future financial performance are taken into account. Therefore, in this section the business and economic context will be described. Since data </w:t>
      </w:r>
      <w:r>
        <w:rPr>
          <w:sz w:val="22"/>
          <w:szCs w:val="22"/>
        </w:rPr>
        <w:lastRenderedPageBreak/>
        <w:t xml:space="preserve">will be used from the United States (US), it will provide an overview of </w:t>
      </w:r>
      <w:r w:rsidR="00733188">
        <w:rPr>
          <w:sz w:val="22"/>
          <w:szCs w:val="22"/>
        </w:rPr>
        <w:t xml:space="preserve">percentage </w:t>
      </w:r>
      <w:r>
        <w:rPr>
          <w:sz w:val="22"/>
          <w:szCs w:val="22"/>
        </w:rPr>
        <w:t>GDP growth of the US</w:t>
      </w:r>
      <w:r w:rsidR="00733188">
        <w:rPr>
          <w:rStyle w:val="Voetnootmarkering"/>
          <w:sz w:val="22"/>
          <w:szCs w:val="22"/>
        </w:rPr>
        <w:footnoteReference w:id="3"/>
      </w:r>
      <w:r w:rsidR="00482CEA">
        <w:rPr>
          <w:sz w:val="22"/>
          <w:szCs w:val="22"/>
        </w:rPr>
        <w:t xml:space="preserve"> and</w:t>
      </w:r>
      <w:r>
        <w:rPr>
          <w:sz w:val="22"/>
          <w:szCs w:val="22"/>
        </w:rPr>
        <w:t xml:space="preserve"> the development of the S&amp;P 500 index</w:t>
      </w:r>
      <w:r w:rsidR="00733188">
        <w:rPr>
          <w:rStyle w:val="Voetnootmarkering"/>
          <w:sz w:val="22"/>
          <w:szCs w:val="22"/>
        </w:rPr>
        <w:footnoteReference w:id="4"/>
      </w:r>
      <w:r>
        <w:rPr>
          <w:sz w:val="22"/>
          <w:szCs w:val="22"/>
        </w:rPr>
        <w:t>. General trends can be found in figure 1.</w:t>
      </w:r>
    </w:p>
    <w:p w:rsidR="002F334C" w:rsidRDefault="002F334C" w:rsidP="002F334C">
      <w:pPr>
        <w:spacing w:after="240" w:line="360" w:lineRule="auto"/>
        <w:jc w:val="both"/>
        <w:rPr>
          <w:sz w:val="22"/>
          <w:szCs w:val="22"/>
        </w:rPr>
      </w:pPr>
      <w:r>
        <w:rPr>
          <w:sz w:val="22"/>
          <w:szCs w:val="22"/>
        </w:rPr>
        <w:t xml:space="preserve">Since customer satisfaction data are available from 1994 till now, this is used as the relevant time range. As the figure shows, in this range four periods can be identified from the S&amp;P 500 and GDP growth movements. </w:t>
      </w:r>
    </w:p>
    <w:p w:rsidR="00F8510A" w:rsidRDefault="00F8510A" w:rsidP="00F8510A">
      <w:pPr>
        <w:pStyle w:val="Bijschrift"/>
        <w:jc w:val="both"/>
        <w:rPr>
          <w:color w:val="auto"/>
        </w:rPr>
      </w:pPr>
      <w:r>
        <w:rPr>
          <w:color w:val="auto"/>
        </w:rPr>
        <w:t>Figure</w:t>
      </w:r>
      <w:r w:rsidRPr="00845379">
        <w:rPr>
          <w:color w:val="auto"/>
        </w:rPr>
        <w:t xml:space="preserve"> </w:t>
      </w:r>
      <w:r w:rsidR="00C4219E" w:rsidRPr="00845379">
        <w:rPr>
          <w:color w:val="auto"/>
        </w:rPr>
        <w:fldChar w:fldCharType="begin"/>
      </w:r>
      <w:r w:rsidRPr="00845379">
        <w:rPr>
          <w:color w:val="auto"/>
        </w:rPr>
        <w:instrText xml:space="preserve"> SEQ Figuur \* ARABIC </w:instrText>
      </w:r>
      <w:r w:rsidR="00C4219E" w:rsidRPr="00845379">
        <w:rPr>
          <w:color w:val="auto"/>
        </w:rPr>
        <w:fldChar w:fldCharType="separate"/>
      </w:r>
      <w:r w:rsidRPr="00845379">
        <w:rPr>
          <w:noProof/>
          <w:color w:val="auto"/>
        </w:rPr>
        <w:t>1</w:t>
      </w:r>
      <w:r w:rsidR="00C4219E" w:rsidRPr="00845379">
        <w:rPr>
          <w:color w:val="auto"/>
        </w:rPr>
        <w:fldChar w:fldCharType="end"/>
      </w:r>
      <w:r>
        <w:rPr>
          <w:color w:val="auto"/>
        </w:rPr>
        <w:t>. S&amp;P and GDP development</w:t>
      </w:r>
    </w:p>
    <w:p w:rsidR="004E4478" w:rsidRDefault="00C4219E" w:rsidP="00F8510A">
      <w:pPr>
        <w:keepNext/>
        <w:spacing w:after="240" w:line="360" w:lineRule="auto"/>
        <w:jc w:val="both"/>
      </w:pPr>
      <w:r w:rsidRPr="00C4219E">
        <w:rPr>
          <w:noProof/>
          <w:sz w:val="22"/>
          <w:szCs w:val="22"/>
          <w:lang w:bidi="ar-SA"/>
        </w:rPr>
        <w:pict>
          <v:shapetype id="_x0000_t32" coordsize="21600,21600" o:spt="32" o:oned="t" path="m,l21600,21600e" filled="f">
            <v:path arrowok="t" fillok="f" o:connecttype="none"/>
            <o:lock v:ext="edit" shapetype="t"/>
          </v:shapetype>
          <v:shape id="AutoShape 6" o:spid="_x0000_s1026" type="#_x0000_t32" style="position:absolute;left:0;text-align:left;margin-left:247.9pt;margin-top:42.55pt;width:0;height:99.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">
            <v:stroke dashstyle="dash"/>
          </v:shape>
        </w:pict>
      </w:r>
      <w:r w:rsidRPr="00C4219E">
        <w:rPr>
          <w:noProof/>
          <w:sz w:val="22"/>
          <w:szCs w:val="22"/>
          <w:lang w:bidi="ar-SA"/>
        </w:rPr>
        <w:pict>
          <v:shape id="AutoShape 5" o:spid="_x0000_s1028" type="#_x0000_t32" style="position:absolute;left:0;text-align:left;margin-left:177.4pt;margin-top:42.55pt;width:0;height:99.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">
            <v:stroke dashstyle="dash"/>
          </v:shape>
        </w:pict>
      </w:r>
      <w:r w:rsidRPr="00C4219E">
        <w:rPr>
          <w:noProof/>
          <w:sz w:val="22"/>
          <w:szCs w:val="22"/>
          <w:lang w:bidi="ar-SA"/>
        </w:rPr>
        <w:pict>
          <v:shape id="AutoShape 4" o:spid="_x0000_s1027" type="#_x0000_t32" style="position:absolute;left:0;text-align:left;margin-left:136.15pt;margin-top:42.55pt;width:0;height:99.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">
            <v:stroke dashstyle="dash"/>
          </v:shape>
        </w:pict>
      </w:r>
      <w:r w:rsidR="00EF5EB8" w:rsidRPr="001F7852">
        <w:rPr>
          <w:noProof/>
          <w:sz w:val="22"/>
          <w:szCs w:val="22"/>
          <w:lang w:val="nl-NL" w:eastAsia="nl-NL" w:bidi="ar-SA"/>
        </w:rPr>
        <w:drawing>
          <wp:inline distT="0" distB="0" distL="0" distR="0">
            <wp:extent cx="5760720" cy="2502477"/>
            <wp:effectExtent l="19050" t="0" r="11430" b="0"/>
            <wp:docPr id="2"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95E41" w:rsidRDefault="00733188" w:rsidP="00EF5EB8">
      <w:pPr>
        <w:spacing w:after="240" w:line="360" w:lineRule="auto"/>
        <w:jc w:val="both"/>
        <w:rPr>
          <w:sz w:val="22"/>
          <w:szCs w:val="22"/>
        </w:rPr>
      </w:pPr>
      <w:r>
        <w:rPr>
          <w:sz w:val="22"/>
          <w:szCs w:val="22"/>
        </w:rPr>
        <w:t xml:space="preserve">The first one is 1994-1999. In this period, S&amp;P 500 rates went up rapidly, while GDP remained more or less stable around </w:t>
      </w:r>
      <w:r w:rsidR="004D7962">
        <w:rPr>
          <w:sz w:val="22"/>
          <w:szCs w:val="22"/>
        </w:rPr>
        <w:t xml:space="preserve">five or six percent. </w:t>
      </w:r>
      <w:r w:rsidR="00EE3ACA">
        <w:rPr>
          <w:sz w:val="22"/>
          <w:szCs w:val="22"/>
        </w:rPr>
        <w:t>Especially from 1997 on, t</w:t>
      </w:r>
      <w:r w:rsidR="00095E41">
        <w:rPr>
          <w:sz w:val="22"/>
          <w:szCs w:val="22"/>
        </w:rPr>
        <w:t xml:space="preserve">he stock market grew explosively partly because of the dotcom bubble. The introduction of internet and many internet-based companies led investors see a very bright view of technological development, leading to rapidly growing market values of listed companies. </w:t>
      </w:r>
      <w:r w:rsidR="00B84677">
        <w:rPr>
          <w:sz w:val="22"/>
          <w:szCs w:val="22"/>
        </w:rPr>
        <w:t xml:space="preserve">In the meantime, GDP grew steadily and unemployment was low as a result of the internet development. Together, this makes the 1994-1999 recognizable by explosively growing stock market prices and steady GDP growth. </w:t>
      </w:r>
    </w:p>
    <w:p w:rsidR="00B65E40" w:rsidRDefault="00095E41" w:rsidP="00EF5EB8">
      <w:pPr>
        <w:spacing w:after="240" w:line="360" w:lineRule="auto"/>
        <w:jc w:val="both"/>
        <w:rPr>
          <w:sz w:val="22"/>
          <w:szCs w:val="22"/>
        </w:rPr>
      </w:pPr>
      <w:r>
        <w:rPr>
          <w:sz w:val="22"/>
          <w:szCs w:val="22"/>
        </w:rPr>
        <w:t>In 2000 it turned out that the introduction and development of internet did not only make investors optimistic of technological development, it even made them over</w:t>
      </w:r>
      <w:r w:rsidR="00EE3ACA">
        <w:rPr>
          <w:sz w:val="22"/>
          <w:szCs w:val="22"/>
        </w:rPr>
        <w:t xml:space="preserve">confident. Traditional </w:t>
      </w:r>
      <w:r>
        <w:rPr>
          <w:sz w:val="22"/>
          <w:szCs w:val="22"/>
        </w:rPr>
        <w:t>valuation methods and ratios were overlooked</w:t>
      </w:r>
      <w:r w:rsidR="00482CEA">
        <w:rPr>
          <w:sz w:val="22"/>
          <w:szCs w:val="22"/>
        </w:rPr>
        <w:t>,</w:t>
      </w:r>
      <w:r>
        <w:rPr>
          <w:sz w:val="22"/>
          <w:szCs w:val="22"/>
        </w:rPr>
        <w:t xml:space="preserve"> leading to too high stock market rates. </w:t>
      </w:r>
      <w:r w:rsidR="00B65E40">
        <w:rPr>
          <w:sz w:val="22"/>
          <w:szCs w:val="22"/>
        </w:rPr>
        <w:t>T</w:t>
      </w:r>
      <w:r>
        <w:rPr>
          <w:sz w:val="22"/>
          <w:szCs w:val="22"/>
        </w:rPr>
        <w:t xml:space="preserve">he collapse came in 2000 </w:t>
      </w:r>
      <w:r w:rsidR="00B65E40">
        <w:rPr>
          <w:sz w:val="22"/>
          <w:szCs w:val="22"/>
        </w:rPr>
        <w:t xml:space="preserve">and lasted till 2002. </w:t>
      </w:r>
      <w:r w:rsidR="00B84677">
        <w:rPr>
          <w:sz w:val="22"/>
          <w:szCs w:val="22"/>
        </w:rPr>
        <w:t>Stock market prices dropped substantially and GDP growth followed this pattern by a reduction to almost three percent. Besides, the September 11 attacks in 2001 worsened US' trust and economy as well. The period 2000-2002 is therefore identified as the second period of interest</w:t>
      </w:r>
      <w:r w:rsidR="005E4FD5">
        <w:rPr>
          <w:sz w:val="22"/>
          <w:szCs w:val="22"/>
        </w:rPr>
        <w:t>. In this period, both the S&amp;P 500 index and GDP growth dropped significantly.</w:t>
      </w:r>
    </w:p>
    <w:p w:rsidR="00B65E40" w:rsidRDefault="00B65E40" w:rsidP="00EF5EB8">
      <w:pPr>
        <w:spacing w:after="240" w:line="360" w:lineRule="auto"/>
        <w:jc w:val="both"/>
        <w:rPr>
          <w:sz w:val="22"/>
          <w:szCs w:val="22"/>
        </w:rPr>
      </w:pPr>
      <w:r>
        <w:rPr>
          <w:sz w:val="22"/>
          <w:szCs w:val="22"/>
        </w:rPr>
        <w:lastRenderedPageBreak/>
        <w:t xml:space="preserve">During 2003-2007, the stock market recovered and steadily grew, </w:t>
      </w:r>
      <w:r w:rsidR="00B84677">
        <w:rPr>
          <w:sz w:val="22"/>
          <w:szCs w:val="22"/>
        </w:rPr>
        <w:t>fed by a flourish</w:t>
      </w:r>
      <w:r w:rsidR="005E4FD5">
        <w:rPr>
          <w:sz w:val="22"/>
          <w:szCs w:val="22"/>
        </w:rPr>
        <w:t>ing</w:t>
      </w:r>
      <w:r w:rsidR="00B84677">
        <w:rPr>
          <w:sz w:val="22"/>
          <w:szCs w:val="22"/>
        </w:rPr>
        <w:t xml:space="preserve"> house market. </w:t>
      </w:r>
      <w:r w:rsidR="005E4FD5">
        <w:rPr>
          <w:sz w:val="22"/>
          <w:szCs w:val="22"/>
        </w:rPr>
        <w:t xml:space="preserve">This led to optimism on the stock market and also GDP growth increased to over six percent again. However, the flourishing house market was created by many risky mortgages, which turned out to be too risky from 2007 on. GDP growth already started to decline, which characterizes 2003-2007 as a growing stock market and a growing and later declining GDP growth period. </w:t>
      </w:r>
    </w:p>
    <w:p w:rsidR="00B65E40" w:rsidRDefault="005E4FD5" w:rsidP="00EF5EB8">
      <w:pPr>
        <w:spacing w:after="240" w:line="360" w:lineRule="auto"/>
        <w:jc w:val="both"/>
        <w:rPr>
          <w:sz w:val="22"/>
          <w:szCs w:val="22"/>
        </w:rPr>
      </w:pPr>
      <w:r>
        <w:rPr>
          <w:sz w:val="22"/>
          <w:szCs w:val="22"/>
        </w:rPr>
        <w:t>The S&amp;P 500 index followed the decline in GDP growth in 2008. A</w:t>
      </w:r>
      <w:r w:rsidR="00B65E40">
        <w:rPr>
          <w:sz w:val="22"/>
          <w:szCs w:val="22"/>
        </w:rPr>
        <w:t xml:space="preserve"> major drop in stock market prices</w:t>
      </w:r>
      <w:r>
        <w:rPr>
          <w:sz w:val="22"/>
          <w:szCs w:val="22"/>
        </w:rPr>
        <w:t xml:space="preserve"> introduced the subprime mortgage crisis in the US, when it turned out that many mortgages were too risky and could not be repaid</w:t>
      </w:r>
      <w:r w:rsidR="00B65E40">
        <w:rPr>
          <w:sz w:val="22"/>
          <w:szCs w:val="22"/>
        </w:rPr>
        <w:t xml:space="preserve">. </w:t>
      </w:r>
      <w:r>
        <w:rPr>
          <w:sz w:val="22"/>
          <w:szCs w:val="22"/>
        </w:rPr>
        <w:t xml:space="preserve">This crisis </w:t>
      </w:r>
      <w:r w:rsidR="00B65E40">
        <w:rPr>
          <w:sz w:val="22"/>
          <w:szCs w:val="22"/>
        </w:rPr>
        <w:t xml:space="preserve">evolved into the </w:t>
      </w:r>
      <w:proofErr w:type="spellStart"/>
      <w:r w:rsidR="00B65E40">
        <w:rPr>
          <w:sz w:val="22"/>
          <w:szCs w:val="22"/>
        </w:rPr>
        <w:t>Eurocrisis</w:t>
      </w:r>
      <w:proofErr w:type="spellEnd"/>
      <w:r w:rsidR="00B65E40">
        <w:rPr>
          <w:sz w:val="22"/>
          <w:szCs w:val="22"/>
        </w:rPr>
        <w:t xml:space="preserve"> in Europe. Although Europe is still trying to recover from this crisis, the US were able to recover already within two years, starting in 2010.</w:t>
      </w:r>
      <w:r>
        <w:rPr>
          <w:sz w:val="22"/>
          <w:szCs w:val="22"/>
        </w:rPr>
        <w:t xml:space="preserve"> Together with the stock market index, also GDP growth went up again.</w:t>
      </w:r>
      <w:r w:rsidR="00B65E40">
        <w:rPr>
          <w:sz w:val="22"/>
          <w:szCs w:val="22"/>
        </w:rPr>
        <w:t xml:space="preserve"> </w:t>
      </w:r>
      <w:r>
        <w:rPr>
          <w:sz w:val="22"/>
          <w:szCs w:val="22"/>
        </w:rPr>
        <w:t xml:space="preserve">Therefore, the last period from 2008 till 2012 is recognizable by </w:t>
      </w:r>
      <w:r w:rsidR="00B84677">
        <w:rPr>
          <w:sz w:val="22"/>
          <w:szCs w:val="22"/>
        </w:rPr>
        <w:t xml:space="preserve"> </w:t>
      </w:r>
      <w:r>
        <w:rPr>
          <w:sz w:val="22"/>
          <w:szCs w:val="22"/>
        </w:rPr>
        <w:t>a huge drop in both stock market prices and GDP growth in the US and a recovery afterwards.</w:t>
      </w:r>
    </w:p>
    <w:p w:rsidR="005E4FD5" w:rsidRPr="00EF5EB8" w:rsidRDefault="00150CA8" w:rsidP="00EF5EB8">
      <w:pPr>
        <w:spacing w:after="240" w:line="360" w:lineRule="auto"/>
        <w:jc w:val="both"/>
        <w:rPr>
          <w:sz w:val="22"/>
          <w:szCs w:val="22"/>
        </w:rPr>
      </w:pPr>
      <w:r>
        <w:rPr>
          <w:sz w:val="22"/>
          <w:szCs w:val="22"/>
        </w:rPr>
        <w:t>The four periods identified will help getting a better insight in</w:t>
      </w:r>
      <w:r w:rsidR="00482CEA">
        <w:rPr>
          <w:sz w:val="22"/>
          <w:szCs w:val="22"/>
        </w:rPr>
        <w:t>to</w:t>
      </w:r>
      <w:r>
        <w:rPr>
          <w:sz w:val="22"/>
          <w:szCs w:val="22"/>
        </w:rPr>
        <w:t xml:space="preserve"> the results of my research. Care will be taken in the methodology by estimating all effects for each period separately. Otherwise no significant effects might be found because of counterbalancing results from these periods. It can be said that by doing so, the results will be controlled for S&amp;P 500 and GDP growth development.</w:t>
      </w:r>
    </w:p>
    <w:p w:rsidR="00B017E1" w:rsidRPr="00B46834" w:rsidRDefault="005C4B12" w:rsidP="00316F31">
      <w:pPr>
        <w:pStyle w:val="Kop1"/>
      </w:pPr>
      <w:bookmarkStart w:id="10" w:name="_Toc364839936"/>
      <w:r w:rsidRPr="00B46834">
        <w:t>3.</w:t>
      </w:r>
      <w:r w:rsidRPr="00B46834">
        <w:tab/>
      </w:r>
      <w:r w:rsidR="00B017E1" w:rsidRPr="00B46834">
        <w:t>Getting an insight into customer satisfaction</w:t>
      </w:r>
      <w:bookmarkEnd w:id="10"/>
    </w:p>
    <w:p w:rsidR="00B017E1" w:rsidRDefault="00B017E1" w:rsidP="00B017E1">
      <w:pPr>
        <w:spacing w:after="240" w:line="360" w:lineRule="auto"/>
        <w:jc w:val="both"/>
        <w:rPr>
          <w:sz w:val="22"/>
          <w:szCs w:val="22"/>
        </w:rPr>
      </w:pPr>
      <w:r>
        <w:rPr>
          <w:sz w:val="22"/>
          <w:szCs w:val="22"/>
        </w:rPr>
        <w:t xml:space="preserve">Before turning to the effect of customer satisfaction on future financial performance, an insight will be given into the antecedents of customer satisfaction. This will complement the research in such a way that it might help getting a clear view of customer satisfaction and understand differences between sectors in the satisfaction-performance link. </w:t>
      </w:r>
    </w:p>
    <w:p w:rsidR="00DE32B5" w:rsidRDefault="00540682" w:rsidP="00B017E1">
      <w:pPr>
        <w:spacing w:after="240" w:line="360" w:lineRule="auto"/>
        <w:jc w:val="both"/>
        <w:rPr>
          <w:sz w:val="22"/>
          <w:szCs w:val="22"/>
        </w:rPr>
      </w:pPr>
      <w:r>
        <w:rPr>
          <w:sz w:val="22"/>
          <w:szCs w:val="22"/>
        </w:rPr>
        <w:t>The three most mentioned antecedents of customer satisfaction are expectations, disconfirmation of expectations and performance.</w:t>
      </w:r>
      <w:r w:rsidR="00DE32B5">
        <w:rPr>
          <w:sz w:val="22"/>
          <w:szCs w:val="22"/>
        </w:rPr>
        <w:t xml:space="preserve"> Churchill and </w:t>
      </w:r>
      <w:proofErr w:type="spellStart"/>
      <w:r w:rsidR="00DE32B5">
        <w:rPr>
          <w:sz w:val="22"/>
          <w:szCs w:val="22"/>
        </w:rPr>
        <w:t>Surprenant</w:t>
      </w:r>
      <w:proofErr w:type="spellEnd"/>
      <w:r w:rsidR="00DE32B5">
        <w:rPr>
          <w:sz w:val="22"/>
          <w:szCs w:val="22"/>
        </w:rPr>
        <w:t xml:space="preserve"> (1982) found that for nondurable goods, these three factors all influence customer satisfaction, but that for durable goods, only performance seems to affect this satisfaction. In contrast, Anderson and Sullivan's (1993) results suggest that only performance and disconfirmation are antecedents of customer satisfaction, whereas expectations seem to have no significant impact.</w:t>
      </w:r>
      <w:r>
        <w:rPr>
          <w:sz w:val="22"/>
          <w:szCs w:val="22"/>
        </w:rPr>
        <w:t xml:space="preserve"> </w:t>
      </w:r>
      <w:r w:rsidR="0093098D">
        <w:rPr>
          <w:sz w:val="22"/>
          <w:szCs w:val="22"/>
        </w:rPr>
        <w:t xml:space="preserve">Finally, </w:t>
      </w:r>
      <w:proofErr w:type="spellStart"/>
      <w:r w:rsidR="0093098D">
        <w:rPr>
          <w:sz w:val="22"/>
          <w:szCs w:val="22"/>
        </w:rPr>
        <w:t>Baerden</w:t>
      </w:r>
      <w:proofErr w:type="spellEnd"/>
      <w:r w:rsidR="0093098D">
        <w:rPr>
          <w:sz w:val="22"/>
          <w:szCs w:val="22"/>
        </w:rPr>
        <w:t xml:space="preserve"> and Teel (1983) focused on expectations and disconfirmation and found both to have an influence on customer satisfaction. </w:t>
      </w:r>
      <w:r>
        <w:rPr>
          <w:sz w:val="22"/>
          <w:szCs w:val="22"/>
        </w:rPr>
        <w:t xml:space="preserve">In an overview provided by Szymanski and </w:t>
      </w:r>
      <w:proofErr w:type="spellStart"/>
      <w:r>
        <w:rPr>
          <w:sz w:val="22"/>
          <w:szCs w:val="22"/>
        </w:rPr>
        <w:t>Henard</w:t>
      </w:r>
      <w:proofErr w:type="spellEnd"/>
      <w:r>
        <w:rPr>
          <w:sz w:val="22"/>
          <w:szCs w:val="22"/>
        </w:rPr>
        <w:t xml:space="preserve"> (2001), these </w:t>
      </w:r>
      <w:r w:rsidR="00DE32B5">
        <w:rPr>
          <w:sz w:val="22"/>
          <w:szCs w:val="22"/>
        </w:rPr>
        <w:t xml:space="preserve">three antecedents </w:t>
      </w:r>
      <w:r>
        <w:rPr>
          <w:sz w:val="22"/>
          <w:szCs w:val="22"/>
        </w:rPr>
        <w:t xml:space="preserve">are complemented by affect and equity. </w:t>
      </w:r>
      <w:r w:rsidR="00DE32B5">
        <w:rPr>
          <w:sz w:val="22"/>
          <w:szCs w:val="22"/>
        </w:rPr>
        <w:t xml:space="preserve">I will mainly follow their structure and theories </w:t>
      </w:r>
      <w:r w:rsidR="0093098D">
        <w:rPr>
          <w:sz w:val="22"/>
          <w:szCs w:val="22"/>
        </w:rPr>
        <w:t>to</w:t>
      </w:r>
      <w:r w:rsidR="00DE32B5">
        <w:rPr>
          <w:sz w:val="22"/>
          <w:szCs w:val="22"/>
        </w:rPr>
        <w:t xml:space="preserve"> elaborat</w:t>
      </w:r>
      <w:r w:rsidR="0093098D">
        <w:rPr>
          <w:sz w:val="22"/>
          <w:szCs w:val="22"/>
        </w:rPr>
        <w:t>e</w:t>
      </w:r>
      <w:r w:rsidR="00DE32B5">
        <w:rPr>
          <w:sz w:val="22"/>
          <w:szCs w:val="22"/>
        </w:rPr>
        <w:t xml:space="preserve"> o</w:t>
      </w:r>
      <w:r w:rsidR="0093098D">
        <w:rPr>
          <w:sz w:val="22"/>
          <w:szCs w:val="22"/>
        </w:rPr>
        <w:t>n</w:t>
      </w:r>
      <w:r w:rsidR="00DE32B5">
        <w:rPr>
          <w:sz w:val="22"/>
          <w:szCs w:val="22"/>
        </w:rPr>
        <w:t xml:space="preserve"> the causes of customer satisfaction </w:t>
      </w:r>
      <w:r w:rsidR="0093098D">
        <w:rPr>
          <w:sz w:val="22"/>
          <w:szCs w:val="22"/>
        </w:rPr>
        <w:t>mentioned above</w:t>
      </w:r>
      <w:r w:rsidR="00DE32B5">
        <w:rPr>
          <w:sz w:val="22"/>
          <w:szCs w:val="22"/>
        </w:rPr>
        <w:t>, complemented by other literature.</w:t>
      </w:r>
    </w:p>
    <w:p w:rsidR="008F6141" w:rsidRDefault="00540682" w:rsidP="00B017E1">
      <w:pPr>
        <w:spacing w:after="240" w:line="360" w:lineRule="auto"/>
        <w:jc w:val="both"/>
        <w:rPr>
          <w:sz w:val="22"/>
          <w:szCs w:val="22"/>
        </w:rPr>
      </w:pPr>
      <w:r>
        <w:rPr>
          <w:sz w:val="22"/>
          <w:szCs w:val="22"/>
        </w:rPr>
        <w:lastRenderedPageBreak/>
        <w:t xml:space="preserve">First, consistent with the real performance of a product or service, expectations are formed which serve as the basis of customer satisfaction. Szymanski and </w:t>
      </w:r>
      <w:proofErr w:type="spellStart"/>
      <w:r>
        <w:rPr>
          <w:sz w:val="22"/>
          <w:szCs w:val="22"/>
        </w:rPr>
        <w:t>Henard</w:t>
      </w:r>
      <w:proofErr w:type="spellEnd"/>
      <w:r>
        <w:rPr>
          <w:sz w:val="22"/>
          <w:szCs w:val="22"/>
        </w:rPr>
        <w:t xml:space="preserve"> (2001) argue that this will reduce (future) volatility in satisfaction scores. Therefore this is the anticipative part of expectations. </w:t>
      </w:r>
      <w:r w:rsidR="008F6141">
        <w:rPr>
          <w:sz w:val="22"/>
          <w:szCs w:val="22"/>
        </w:rPr>
        <w:t xml:space="preserve">Based on existing literature, Churchill and </w:t>
      </w:r>
      <w:proofErr w:type="spellStart"/>
      <w:r w:rsidR="008F6141">
        <w:rPr>
          <w:sz w:val="22"/>
          <w:szCs w:val="22"/>
        </w:rPr>
        <w:t>Surprenant</w:t>
      </w:r>
      <w:proofErr w:type="spellEnd"/>
      <w:r w:rsidR="008F6141">
        <w:rPr>
          <w:sz w:val="22"/>
          <w:szCs w:val="22"/>
        </w:rPr>
        <w:t xml:space="preserve"> (1982) distinguished several types of expectations. On the one hand, ideal, expected, minimum tolerable and desirable expectations stand for different value</w:t>
      </w:r>
      <w:r w:rsidR="00482CEA">
        <w:rPr>
          <w:sz w:val="22"/>
          <w:szCs w:val="22"/>
        </w:rPr>
        <w:t>s</w:t>
      </w:r>
      <w:r w:rsidR="008F6141">
        <w:rPr>
          <w:sz w:val="22"/>
          <w:szCs w:val="22"/>
        </w:rPr>
        <w:t xml:space="preserve"> of initial satisfaction. On the other hand, expectations are not formed about the product or service in total. Rather, expectations will be formed about the nature of the product or service, the costs to obtain the benefits of it and the trade-off between the social benefits and costs. This together will form an overall anticipated satisfaction level based on expectations.</w:t>
      </w:r>
    </w:p>
    <w:p w:rsidR="0055178A" w:rsidRDefault="00540682" w:rsidP="00B017E1">
      <w:pPr>
        <w:spacing w:after="240" w:line="360" w:lineRule="auto"/>
        <w:jc w:val="both"/>
        <w:rPr>
          <w:sz w:val="22"/>
          <w:szCs w:val="22"/>
        </w:rPr>
      </w:pPr>
      <w:r>
        <w:rPr>
          <w:sz w:val="22"/>
          <w:szCs w:val="22"/>
        </w:rPr>
        <w:t xml:space="preserve">Second, the comparative part of expectations deals with disconfirmation. Based on the expectations set, customers will be dissatisfied when there is negative disconfirmation of </w:t>
      </w:r>
      <w:r w:rsidR="0055178A">
        <w:rPr>
          <w:sz w:val="22"/>
          <w:szCs w:val="22"/>
        </w:rPr>
        <w:t xml:space="preserve">expected performance and satisfied when there is positive disconfirmation. </w:t>
      </w:r>
      <w:r w:rsidR="00B45A3F">
        <w:rPr>
          <w:sz w:val="22"/>
          <w:szCs w:val="22"/>
        </w:rPr>
        <w:t xml:space="preserve">In other words, if actual performance is (significantly) different from prior expectations, satisfaction is likely to be influenced (Churchill and </w:t>
      </w:r>
      <w:proofErr w:type="spellStart"/>
      <w:r w:rsidR="00B45A3F">
        <w:rPr>
          <w:sz w:val="22"/>
          <w:szCs w:val="22"/>
        </w:rPr>
        <w:t>Surprenant</w:t>
      </w:r>
      <w:proofErr w:type="spellEnd"/>
      <w:r w:rsidR="00B45A3F">
        <w:rPr>
          <w:sz w:val="22"/>
          <w:szCs w:val="22"/>
        </w:rPr>
        <w:t xml:space="preserve">, 1982). </w:t>
      </w:r>
      <w:r w:rsidR="0055178A">
        <w:rPr>
          <w:sz w:val="22"/>
          <w:szCs w:val="22"/>
        </w:rPr>
        <w:t xml:space="preserve">This implies that based on the expectations set, the same level of performance might lead to other levels of satisfaction when initial expectations were different. </w:t>
      </w:r>
      <w:r w:rsidR="00B45A3F">
        <w:rPr>
          <w:sz w:val="22"/>
          <w:szCs w:val="22"/>
        </w:rPr>
        <w:t>Also, this highlight</w:t>
      </w:r>
      <w:r w:rsidR="00EE3ACA">
        <w:rPr>
          <w:sz w:val="22"/>
          <w:szCs w:val="22"/>
        </w:rPr>
        <w:t>s</w:t>
      </w:r>
      <w:r w:rsidR="00B45A3F">
        <w:rPr>
          <w:sz w:val="22"/>
          <w:szCs w:val="22"/>
        </w:rPr>
        <w:t xml:space="preserve"> the interdependency of expectations and disconfirmation, since disconfirmation is the difference between expectations and actual performance (Churchill and </w:t>
      </w:r>
      <w:proofErr w:type="spellStart"/>
      <w:r w:rsidR="00B45A3F">
        <w:rPr>
          <w:sz w:val="22"/>
          <w:szCs w:val="22"/>
        </w:rPr>
        <w:t>Surprenant</w:t>
      </w:r>
      <w:proofErr w:type="spellEnd"/>
      <w:r w:rsidR="00B45A3F">
        <w:rPr>
          <w:sz w:val="22"/>
          <w:szCs w:val="22"/>
        </w:rPr>
        <w:t xml:space="preserve">, 1982). These two antecedents might therefore counterbalance or reinforce each other. </w:t>
      </w:r>
    </w:p>
    <w:p w:rsidR="008F6141" w:rsidRDefault="0055178A" w:rsidP="00B017E1">
      <w:pPr>
        <w:spacing w:after="240" w:line="360" w:lineRule="auto"/>
        <w:jc w:val="both"/>
        <w:rPr>
          <w:sz w:val="22"/>
          <w:szCs w:val="22"/>
        </w:rPr>
      </w:pPr>
      <w:r>
        <w:rPr>
          <w:sz w:val="22"/>
          <w:szCs w:val="22"/>
        </w:rPr>
        <w:t xml:space="preserve">Third, actual performance </w:t>
      </w:r>
      <w:r w:rsidR="00B45A3F">
        <w:rPr>
          <w:sz w:val="22"/>
          <w:szCs w:val="22"/>
        </w:rPr>
        <w:t xml:space="preserve">might </w:t>
      </w:r>
      <w:r>
        <w:rPr>
          <w:sz w:val="22"/>
          <w:szCs w:val="22"/>
        </w:rPr>
        <w:t>also directly influence satisfaction</w:t>
      </w:r>
      <w:r w:rsidR="00B44AD9">
        <w:rPr>
          <w:sz w:val="22"/>
          <w:szCs w:val="22"/>
        </w:rPr>
        <w:t>. So, both actual performance and</w:t>
      </w:r>
      <w:r>
        <w:rPr>
          <w:sz w:val="22"/>
          <w:szCs w:val="22"/>
        </w:rPr>
        <w:t xml:space="preserve"> relative performance compared to expected performance are taken into account. When the benefits of the product or service (i.e. whether it fulfills the customers' needs, wants or desires) exceed the costs of it, customers are more likely to be satisfied. </w:t>
      </w:r>
      <w:r w:rsidR="00B45A3F">
        <w:rPr>
          <w:sz w:val="22"/>
          <w:szCs w:val="22"/>
        </w:rPr>
        <w:t xml:space="preserve">However, as Churchill and </w:t>
      </w:r>
      <w:proofErr w:type="spellStart"/>
      <w:r w:rsidR="00B45A3F">
        <w:rPr>
          <w:sz w:val="22"/>
          <w:szCs w:val="22"/>
        </w:rPr>
        <w:t>Surprenant</w:t>
      </w:r>
      <w:proofErr w:type="spellEnd"/>
      <w:r w:rsidR="00B45A3F">
        <w:rPr>
          <w:sz w:val="22"/>
          <w:szCs w:val="22"/>
        </w:rPr>
        <w:t xml:space="preserve"> (1982) claim, differences in performance are more likely to affect customer satisfaction indirectly via differences in disconfirmation than directly via the actual level of performance.</w:t>
      </w:r>
    </w:p>
    <w:p w:rsidR="007D1451" w:rsidRDefault="007D1451" w:rsidP="00B017E1">
      <w:pPr>
        <w:spacing w:after="240" w:line="360" w:lineRule="auto"/>
        <w:jc w:val="both"/>
        <w:rPr>
          <w:sz w:val="22"/>
          <w:szCs w:val="22"/>
        </w:rPr>
      </w:pPr>
      <w:r>
        <w:rPr>
          <w:sz w:val="22"/>
          <w:szCs w:val="22"/>
        </w:rPr>
        <w:t xml:space="preserve">Furthermore, emotional factors play a role in assessing customer satisfaction. This is known as affect. When people are consuming the product or service, 'traces' are left in their minds which influence the decision about customer satisfaction. Thus, besides the cognitive performance judgment, affective judgments also influence satisfaction. </w:t>
      </w:r>
    </w:p>
    <w:p w:rsidR="007D1451" w:rsidRDefault="007D1451" w:rsidP="00B017E1">
      <w:pPr>
        <w:spacing w:after="240" w:line="360" w:lineRule="auto"/>
        <w:jc w:val="both"/>
        <w:rPr>
          <w:sz w:val="22"/>
          <w:szCs w:val="22"/>
        </w:rPr>
      </w:pPr>
      <w:r>
        <w:rPr>
          <w:sz w:val="22"/>
          <w:szCs w:val="22"/>
        </w:rPr>
        <w:t xml:space="preserve">Lastly, whereas the above mentioned antecedents focus on the personal use of the product or service, equity goes about relative performance of the product or service compared to other people. In general, people tend to be satisfied when they receive more than a peer group or person and dissatisfied when they receive less. </w:t>
      </w:r>
    </w:p>
    <w:p w:rsidR="007D1451" w:rsidRPr="00B017E1" w:rsidRDefault="007D1451" w:rsidP="00B017E1">
      <w:pPr>
        <w:spacing w:after="240" w:line="360" w:lineRule="auto"/>
        <w:jc w:val="both"/>
        <w:rPr>
          <w:sz w:val="22"/>
          <w:szCs w:val="22"/>
        </w:rPr>
      </w:pPr>
      <w:r>
        <w:rPr>
          <w:sz w:val="22"/>
          <w:szCs w:val="22"/>
        </w:rPr>
        <w:lastRenderedPageBreak/>
        <w:t xml:space="preserve">So, it can be said that customer satisfaction depends on actual performance, performance compared to expectations and performance compared to others. In addition, emotional judgments and initial expectations play a role. </w:t>
      </w:r>
    </w:p>
    <w:p w:rsidR="00F74B9B" w:rsidRPr="00316F31" w:rsidRDefault="005C4B12" w:rsidP="00316F31">
      <w:pPr>
        <w:pStyle w:val="Kop1"/>
      </w:pPr>
      <w:bookmarkStart w:id="11" w:name="_Toc364839937"/>
      <w:r w:rsidRPr="00B46834">
        <w:t>4.</w:t>
      </w:r>
      <w:r w:rsidRPr="00B46834">
        <w:tab/>
      </w:r>
      <w:r w:rsidR="00B45E65" w:rsidRPr="00B46834">
        <w:t>Literature review</w:t>
      </w:r>
      <w:bookmarkEnd w:id="11"/>
    </w:p>
    <w:p w:rsidR="00055F13" w:rsidRPr="00055F13" w:rsidRDefault="00055F13" w:rsidP="00055F13">
      <w:pPr>
        <w:spacing w:after="240" w:line="360" w:lineRule="auto"/>
        <w:jc w:val="both"/>
        <w:rPr>
          <w:sz w:val="22"/>
          <w:szCs w:val="22"/>
        </w:rPr>
      </w:pPr>
      <w:r>
        <w:rPr>
          <w:sz w:val="22"/>
          <w:szCs w:val="22"/>
        </w:rPr>
        <w:t xml:space="preserve">Existing literature already dealt a lot with customer satisfaction and its consequences. The main focus lay on the relationship between customer satisfaction and future financial performance, but also competitive influences and reputation theory are described multiple times. The asymmetry effect is treated to a lesser extent. Below, an overview will be provided of the main </w:t>
      </w:r>
      <w:r w:rsidR="00B44AD9">
        <w:rPr>
          <w:sz w:val="22"/>
          <w:szCs w:val="22"/>
        </w:rPr>
        <w:t xml:space="preserve">theories and </w:t>
      </w:r>
      <w:r>
        <w:rPr>
          <w:sz w:val="22"/>
          <w:szCs w:val="22"/>
        </w:rPr>
        <w:t>results.</w:t>
      </w:r>
    </w:p>
    <w:p w:rsidR="00B45E65" w:rsidRPr="00316F31" w:rsidRDefault="005C4B12" w:rsidP="005C4B12">
      <w:pPr>
        <w:pStyle w:val="Kop2"/>
        <w:rPr>
          <w:szCs w:val="24"/>
        </w:rPr>
      </w:pPr>
      <w:bookmarkStart w:id="12" w:name="_Toc364839938"/>
      <w:r w:rsidRPr="00316F31">
        <w:rPr>
          <w:szCs w:val="24"/>
        </w:rPr>
        <w:t>4.1</w:t>
      </w:r>
      <w:r w:rsidRPr="00316F31">
        <w:rPr>
          <w:szCs w:val="24"/>
        </w:rPr>
        <w:tab/>
      </w:r>
      <w:r w:rsidR="00B45E65" w:rsidRPr="00316F31">
        <w:rPr>
          <w:szCs w:val="24"/>
        </w:rPr>
        <w:t>Relation between customer satisfaction and future financial performance</w:t>
      </w:r>
      <w:bookmarkEnd w:id="12"/>
    </w:p>
    <w:p w:rsidR="000722A7" w:rsidRPr="00CE23B9" w:rsidRDefault="000722A7" w:rsidP="000722A7">
      <w:pPr>
        <w:spacing w:after="240" w:line="360" w:lineRule="auto"/>
        <w:jc w:val="both"/>
        <w:rPr>
          <w:sz w:val="22"/>
          <w:szCs w:val="22"/>
        </w:rPr>
      </w:pPr>
      <w:r>
        <w:rPr>
          <w:sz w:val="22"/>
          <w:szCs w:val="22"/>
        </w:rPr>
        <w:t xml:space="preserve">Often a positive relation between customer satisfaction and different proxies of future financial performance is found. </w:t>
      </w:r>
      <w:r w:rsidRPr="00CE23B9">
        <w:rPr>
          <w:sz w:val="22"/>
          <w:szCs w:val="22"/>
        </w:rPr>
        <w:t xml:space="preserve">By using the Swedish Customer Satisfaction Barometer (SCSB), a database including many firms’ customer satisfaction indices, Anderson et al. (1994) found a positive impact of customer satisfaction on ROI. Using the same database and (partly) the same time period, logically similar results are found by Anderson et al. (1997). In addition, their findings also suggest that there is a significant difference between goods and services. A simultaneous change in both customer satisfaction and productivity (measured as sales per employee) will have a bigger impact on profitability for goods than for services. </w:t>
      </w:r>
    </w:p>
    <w:p w:rsidR="000722A7" w:rsidRPr="00CE23B9" w:rsidRDefault="000722A7" w:rsidP="000722A7">
      <w:pPr>
        <w:spacing w:after="240" w:line="360" w:lineRule="auto"/>
        <w:jc w:val="both"/>
        <w:rPr>
          <w:sz w:val="22"/>
          <w:szCs w:val="22"/>
        </w:rPr>
      </w:pPr>
      <w:r w:rsidRPr="00CE23B9">
        <w:rPr>
          <w:sz w:val="22"/>
          <w:szCs w:val="22"/>
        </w:rPr>
        <w:t xml:space="preserve">Anderson et al. (1994) already recognized that ROI is not a perfect measure of economic performance. Therefore, this measure of financial performance was quickly abandoned. Anderson et al. (2004) investigated the effect of customer satisfaction on shareholder value, which should be a better, forward-looking, measure of economic firm value. As a proxy, they used Tobin’s Q, which equals the ratio of a firm’s market value to the current replacement costs of the firm’s assets. Based on data of the American Customer Satisfaction Index (ACSI), a database quite similar to the SCSB, during the years 1994 to 1997, they found a positive association between customer satisfaction and shareholder value. As was done by Anderson et al. (2004), Schneider et al. (2009) also took a deeper look at the relation between customer satisfaction and shareholder value, by using ACSI and Tobin’s Q, with 2003 till 2005 as relevant timeframe. They studied whether customer satisfaction mediates the relation between organizational service climate and Tobin’s Q and found a strongly positive result. In a similar fashion, a strong relationship between customer satisfaction, based on ACSI scores, and the market value of equity is found by </w:t>
      </w:r>
      <w:proofErr w:type="spellStart"/>
      <w:r w:rsidRPr="00CE23B9">
        <w:rPr>
          <w:sz w:val="22"/>
          <w:szCs w:val="22"/>
        </w:rPr>
        <w:t>Fornell</w:t>
      </w:r>
      <w:proofErr w:type="spellEnd"/>
      <w:r w:rsidRPr="00CE23B9">
        <w:rPr>
          <w:sz w:val="22"/>
          <w:szCs w:val="22"/>
        </w:rPr>
        <w:t xml:space="preserve"> et al. (2006) for 1994-2002 and </w:t>
      </w:r>
      <w:proofErr w:type="spellStart"/>
      <w:r w:rsidRPr="00CE23B9">
        <w:rPr>
          <w:sz w:val="22"/>
          <w:szCs w:val="22"/>
        </w:rPr>
        <w:t>Ittner</w:t>
      </w:r>
      <w:proofErr w:type="spellEnd"/>
      <w:r w:rsidRPr="00CE23B9">
        <w:rPr>
          <w:sz w:val="22"/>
          <w:szCs w:val="22"/>
        </w:rPr>
        <w:t xml:space="preserve"> and </w:t>
      </w:r>
      <w:proofErr w:type="spellStart"/>
      <w:r w:rsidRPr="00CE23B9">
        <w:rPr>
          <w:sz w:val="22"/>
          <w:szCs w:val="22"/>
        </w:rPr>
        <w:t>Larcker</w:t>
      </w:r>
      <w:proofErr w:type="spellEnd"/>
      <w:r w:rsidRPr="00CE23B9">
        <w:rPr>
          <w:sz w:val="22"/>
          <w:szCs w:val="22"/>
        </w:rPr>
        <w:t xml:space="preserve"> (1998) for both 2004 and 2005. Using the same database, </w:t>
      </w:r>
      <w:proofErr w:type="spellStart"/>
      <w:r w:rsidRPr="00CE23B9">
        <w:rPr>
          <w:sz w:val="22"/>
          <w:szCs w:val="22"/>
        </w:rPr>
        <w:t>Gruca</w:t>
      </w:r>
      <w:proofErr w:type="spellEnd"/>
      <w:r w:rsidRPr="00CE23B9">
        <w:rPr>
          <w:sz w:val="22"/>
          <w:szCs w:val="22"/>
        </w:rPr>
        <w:t xml:space="preserve"> and </w:t>
      </w:r>
      <w:proofErr w:type="spellStart"/>
      <w:r w:rsidRPr="00CE23B9">
        <w:rPr>
          <w:sz w:val="22"/>
          <w:szCs w:val="22"/>
        </w:rPr>
        <w:t>Rego</w:t>
      </w:r>
      <w:proofErr w:type="spellEnd"/>
      <w:r w:rsidRPr="00CE23B9">
        <w:rPr>
          <w:sz w:val="22"/>
          <w:szCs w:val="22"/>
        </w:rPr>
        <w:t xml:space="preserve"> (2005) reported a positive association between customer satisfaction and cash flow growth for the years 1994 through </w:t>
      </w:r>
      <w:r w:rsidRPr="00CE23B9">
        <w:rPr>
          <w:sz w:val="22"/>
          <w:szCs w:val="22"/>
        </w:rPr>
        <w:lastRenderedPageBreak/>
        <w:t xml:space="preserve">2002. The authors argue that this, together with their finding that customer satisfaction leads to less future cash flow variability, creates shareholder value. </w:t>
      </w:r>
    </w:p>
    <w:p w:rsidR="000722A7" w:rsidRPr="00CE23B9" w:rsidRDefault="000722A7" w:rsidP="000722A7">
      <w:pPr>
        <w:spacing w:after="240" w:line="360" w:lineRule="auto"/>
        <w:jc w:val="both"/>
        <w:rPr>
          <w:sz w:val="22"/>
          <w:szCs w:val="22"/>
        </w:rPr>
      </w:pPr>
      <w:r w:rsidRPr="00CE23B9">
        <w:rPr>
          <w:sz w:val="22"/>
          <w:szCs w:val="22"/>
        </w:rPr>
        <w:t xml:space="preserve">Contradictory results are found by </w:t>
      </w:r>
      <w:proofErr w:type="spellStart"/>
      <w:r w:rsidRPr="00CE23B9">
        <w:rPr>
          <w:sz w:val="22"/>
          <w:szCs w:val="22"/>
        </w:rPr>
        <w:t>Rostan</w:t>
      </w:r>
      <w:proofErr w:type="spellEnd"/>
      <w:r w:rsidRPr="00CE23B9">
        <w:rPr>
          <w:sz w:val="22"/>
          <w:szCs w:val="22"/>
        </w:rPr>
        <w:t xml:space="preserve"> and </w:t>
      </w:r>
      <w:proofErr w:type="spellStart"/>
      <w:r w:rsidRPr="00CE23B9">
        <w:rPr>
          <w:sz w:val="22"/>
          <w:szCs w:val="22"/>
        </w:rPr>
        <w:t>Rostan</w:t>
      </w:r>
      <w:proofErr w:type="spellEnd"/>
      <w:r w:rsidRPr="00CE23B9">
        <w:rPr>
          <w:sz w:val="22"/>
          <w:szCs w:val="22"/>
        </w:rPr>
        <w:t xml:space="preserve"> (2012). By examining five financial (ROE, ROA, ROI, gross profit margin and price to sales) and seven market (book value, dividend yield, price to cash flows, price-to-earnings ratio, Tobin’s Q, annual return and volatility) indicators they showed that price-to-earnings ratio is a better predictor of these twelve indicators than customer satisfaction. Again, to measure customer satisfaction the ACSI database is used. However, customer satisfaction follows second and seems to be superior to predict Tob</w:t>
      </w:r>
      <w:r w:rsidR="00967F12">
        <w:rPr>
          <w:sz w:val="22"/>
          <w:szCs w:val="22"/>
        </w:rPr>
        <w:t xml:space="preserve">in’s Q, volatility, ROE and ROI. By taking a look at the economic context </w:t>
      </w:r>
      <w:r w:rsidR="00182E44">
        <w:rPr>
          <w:sz w:val="22"/>
          <w:szCs w:val="22"/>
        </w:rPr>
        <w:t>it appears</w:t>
      </w:r>
      <w:r w:rsidR="00967F12">
        <w:rPr>
          <w:sz w:val="22"/>
          <w:szCs w:val="22"/>
        </w:rPr>
        <w:t xml:space="preserve"> </w:t>
      </w:r>
      <w:r w:rsidR="00242532">
        <w:rPr>
          <w:sz w:val="22"/>
          <w:szCs w:val="22"/>
        </w:rPr>
        <w:t xml:space="preserve">that these findings </w:t>
      </w:r>
      <w:r w:rsidR="00182E44">
        <w:rPr>
          <w:sz w:val="22"/>
          <w:szCs w:val="22"/>
        </w:rPr>
        <w:t>could</w:t>
      </w:r>
      <w:r w:rsidR="00CE5094">
        <w:rPr>
          <w:sz w:val="22"/>
          <w:szCs w:val="22"/>
        </w:rPr>
        <w:t xml:space="preserve"> also</w:t>
      </w:r>
      <w:r w:rsidR="00182E44">
        <w:rPr>
          <w:sz w:val="22"/>
          <w:szCs w:val="22"/>
        </w:rPr>
        <w:t xml:space="preserve"> be explained</w:t>
      </w:r>
      <w:r w:rsidR="00242532">
        <w:rPr>
          <w:sz w:val="22"/>
          <w:szCs w:val="22"/>
        </w:rPr>
        <w:t xml:space="preserve"> because of the decline in GDP growth during 2004 to 2009, which equals the sample period. Because of this, the relation between customer satisfaction and future financial performance might be weaker, since people have less to spend</w:t>
      </w:r>
      <w:r w:rsidR="0091235C">
        <w:rPr>
          <w:sz w:val="22"/>
          <w:szCs w:val="22"/>
        </w:rPr>
        <w:t xml:space="preserve"> but </w:t>
      </w:r>
      <w:r w:rsidR="007A0C04">
        <w:rPr>
          <w:sz w:val="22"/>
          <w:szCs w:val="22"/>
        </w:rPr>
        <w:t xml:space="preserve">still could </w:t>
      </w:r>
      <w:r w:rsidR="0091235C">
        <w:rPr>
          <w:sz w:val="22"/>
          <w:szCs w:val="22"/>
        </w:rPr>
        <w:t>be satisfied</w:t>
      </w:r>
      <w:r w:rsidR="00242532">
        <w:rPr>
          <w:sz w:val="22"/>
          <w:szCs w:val="22"/>
        </w:rPr>
        <w:t xml:space="preserve">. At the same time, the price-to-earnings ratio and </w:t>
      </w:r>
      <w:r w:rsidR="0091235C">
        <w:rPr>
          <w:sz w:val="22"/>
          <w:szCs w:val="22"/>
        </w:rPr>
        <w:t>the financial and market indicators are more likely to behave in a similar fashion, because these will both be influenced by the declining GDP growth. Therefore this relation could look stronger during this period.</w:t>
      </w:r>
    </w:p>
    <w:p w:rsidR="008E2345" w:rsidRDefault="000722A7" w:rsidP="000722A7">
      <w:pPr>
        <w:spacing w:after="240" w:line="360" w:lineRule="auto"/>
        <w:jc w:val="both"/>
        <w:rPr>
          <w:sz w:val="22"/>
          <w:szCs w:val="22"/>
        </w:rPr>
      </w:pPr>
      <w:r w:rsidRPr="00CE23B9">
        <w:rPr>
          <w:sz w:val="22"/>
          <w:szCs w:val="22"/>
        </w:rPr>
        <w:t xml:space="preserve">As can be seen, the national customer satisfaction indices are popular databases to access customer satisfaction data. However, other studies used more industry specific customer satisfaction data, collected by surveys. Concerning a sample of 250 three and four star hotels located </w:t>
      </w:r>
      <w:r w:rsidR="00FB2374">
        <w:rPr>
          <w:sz w:val="22"/>
          <w:szCs w:val="22"/>
        </w:rPr>
        <w:t>o</w:t>
      </w:r>
      <w:r w:rsidRPr="00CE23B9">
        <w:rPr>
          <w:sz w:val="22"/>
          <w:szCs w:val="22"/>
        </w:rPr>
        <w:t xml:space="preserve">n five different destinations, Chi and </w:t>
      </w:r>
      <w:proofErr w:type="spellStart"/>
      <w:r w:rsidRPr="00CE23B9">
        <w:rPr>
          <w:sz w:val="22"/>
          <w:szCs w:val="22"/>
        </w:rPr>
        <w:t>Gursoy</w:t>
      </w:r>
      <w:proofErr w:type="spellEnd"/>
      <w:r w:rsidRPr="00CE23B9">
        <w:rPr>
          <w:sz w:val="22"/>
          <w:szCs w:val="22"/>
        </w:rPr>
        <w:t xml:space="preserve"> (2009) found a positive direct relation between customer satisfaction and financial performance. In addition, the results show that customer satisfaction is also a mediator of the relationship between employee satisfaction and financial performance, whereas employee satisfaction on its own has no direct effect on financial performance. </w:t>
      </w:r>
      <w:r>
        <w:rPr>
          <w:sz w:val="22"/>
          <w:szCs w:val="22"/>
        </w:rPr>
        <w:t>Supportive evidence is found by Williams and Neumann (2011) in a business to business context, who</w:t>
      </w:r>
      <w:r w:rsidR="007A0C04">
        <w:rPr>
          <w:sz w:val="22"/>
          <w:szCs w:val="22"/>
        </w:rPr>
        <w:t>se</w:t>
      </w:r>
      <w:r>
        <w:rPr>
          <w:sz w:val="22"/>
          <w:szCs w:val="22"/>
        </w:rPr>
        <w:t xml:space="preserve"> results suggest that satisfaction is positively correlated with total revenue, net income and earnings per share at the firm level. Additionally, satisfaction is also found to positively affect the stock price, Tobin’s Q and the price/earnings ratio at the firm level. </w:t>
      </w:r>
      <w:r w:rsidRPr="00CE23B9">
        <w:rPr>
          <w:sz w:val="22"/>
          <w:szCs w:val="22"/>
        </w:rPr>
        <w:t>Bernhardt et al. (1999) used collected data of a national chain of fast-food restaurants during March 1992 to March 1993. Results showed that customer satisfaction has no impact on performance, which is measured by among others sales and profitability, in the same period, but that there is a positive relation between customer satisfaction and performance in a future period. This implies that customer satisfaction has a delayed effect on financial performance. Therefore it is time to take a closer look at the mediators and moderators of this relationship to get a better understanding.</w:t>
      </w:r>
    </w:p>
    <w:p w:rsidR="008E2345" w:rsidRPr="00316F31" w:rsidRDefault="005C4B12" w:rsidP="005C4B12">
      <w:pPr>
        <w:pStyle w:val="Kop3"/>
        <w:rPr>
          <w:szCs w:val="24"/>
        </w:rPr>
      </w:pPr>
      <w:bookmarkStart w:id="13" w:name="_Toc364839939"/>
      <w:r w:rsidRPr="00316F31">
        <w:rPr>
          <w:szCs w:val="24"/>
        </w:rPr>
        <w:lastRenderedPageBreak/>
        <w:t>4.1.1</w:t>
      </w:r>
      <w:r w:rsidRPr="00316F31">
        <w:rPr>
          <w:szCs w:val="24"/>
        </w:rPr>
        <w:tab/>
      </w:r>
      <w:r w:rsidR="008E2345" w:rsidRPr="00316F31">
        <w:rPr>
          <w:szCs w:val="24"/>
        </w:rPr>
        <w:t>The mediating effect of customer loyalty</w:t>
      </w:r>
      <w:bookmarkEnd w:id="13"/>
    </w:p>
    <w:p w:rsidR="008E2345" w:rsidRPr="00CE23B9" w:rsidRDefault="008E2345" w:rsidP="008E2345">
      <w:pPr>
        <w:spacing w:after="240" w:line="360" w:lineRule="auto"/>
        <w:jc w:val="both"/>
        <w:rPr>
          <w:sz w:val="22"/>
          <w:szCs w:val="22"/>
        </w:rPr>
      </w:pPr>
      <w:r w:rsidRPr="00CE23B9">
        <w:rPr>
          <w:sz w:val="22"/>
          <w:szCs w:val="22"/>
        </w:rPr>
        <w:t xml:space="preserve">One of the most mentioned consequences of customer satisfaction is that satisfied customers are more loyal, which in turn should lead to increased profitability. </w:t>
      </w:r>
      <w:proofErr w:type="spellStart"/>
      <w:r w:rsidRPr="00CE23B9">
        <w:rPr>
          <w:sz w:val="22"/>
          <w:szCs w:val="22"/>
        </w:rPr>
        <w:t>Aydin</w:t>
      </w:r>
      <w:proofErr w:type="spellEnd"/>
      <w:r w:rsidRPr="00CE23B9">
        <w:rPr>
          <w:sz w:val="22"/>
          <w:szCs w:val="22"/>
        </w:rPr>
        <w:t xml:space="preserve"> et al. (2005) argue that customer satisfaction will lead to less price sensitivity and less customer loss when service quality fluctuates in the short run, which will ultimately lead to loyalty. By measuring loyalty as a weighted average of questions asking whether customers would re-buy the product or service and recommend it to others, they indeed f</w:t>
      </w:r>
      <w:r w:rsidR="00C36A53">
        <w:rPr>
          <w:sz w:val="22"/>
          <w:szCs w:val="22"/>
        </w:rPr>
        <w:t>ou</w:t>
      </w:r>
      <w:r w:rsidRPr="00CE23B9">
        <w:rPr>
          <w:sz w:val="22"/>
          <w:szCs w:val="22"/>
        </w:rPr>
        <w:t xml:space="preserve">nd a positive effect of customer satisfaction on customer loyalty for 1662 GSM users in four Turkish cities. Using the SCSB, </w:t>
      </w:r>
      <w:proofErr w:type="spellStart"/>
      <w:r w:rsidRPr="00CE23B9">
        <w:rPr>
          <w:sz w:val="22"/>
          <w:szCs w:val="22"/>
        </w:rPr>
        <w:t>Fornell</w:t>
      </w:r>
      <w:proofErr w:type="spellEnd"/>
      <w:r w:rsidRPr="00CE23B9">
        <w:rPr>
          <w:sz w:val="22"/>
          <w:szCs w:val="22"/>
        </w:rPr>
        <w:t xml:space="preserve"> (1992) found similar results, where loyalty is defined as a function of repurchase intention and price tolerance. This same definition is used by Yang and Peterson (2004). Based on a random sent solicitation letter by e-mail, which was answered by 235 people (response rate of 8,1%), they also concluded that customer satisfaction has a positive impact on customer loyalty. </w:t>
      </w:r>
      <w:proofErr w:type="spellStart"/>
      <w:r w:rsidRPr="00CE23B9">
        <w:rPr>
          <w:sz w:val="22"/>
          <w:szCs w:val="22"/>
        </w:rPr>
        <w:t>Gr</w:t>
      </w:r>
      <w:r w:rsidRPr="00CE23B9">
        <w:rPr>
          <w:rFonts w:hint="eastAsia"/>
          <w:sz w:val="22"/>
          <w:szCs w:val="22"/>
        </w:rPr>
        <w:t>ø</w:t>
      </w:r>
      <w:r w:rsidRPr="00CE23B9">
        <w:rPr>
          <w:sz w:val="22"/>
          <w:szCs w:val="22"/>
        </w:rPr>
        <w:t>nholdt</w:t>
      </w:r>
      <w:proofErr w:type="spellEnd"/>
      <w:r w:rsidRPr="00CE23B9">
        <w:rPr>
          <w:sz w:val="22"/>
          <w:szCs w:val="22"/>
        </w:rPr>
        <w:t xml:space="preserve"> et al. (2000) supported above mentioned findings, by looking at the Danish part of the European Customer Satisfaction Index (ECSI), which is developed according to the SCSB and ACSI. Loyalty is measured by the customer’s intention to repurch</w:t>
      </w:r>
      <w:r w:rsidR="00C36A53">
        <w:rPr>
          <w:sz w:val="22"/>
          <w:szCs w:val="22"/>
        </w:rPr>
        <w:t xml:space="preserve">ase and </w:t>
      </w:r>
      <w:r w:rsidRPr="00CE23B9">
        <w:rPr>
          <w:sz w:val="22"/>
          <w:szCs w:val="22"/>
        </w:rPr>
        <w:t xml:space="preserve">cross-buy, </w:t>
      </w:r>
      <w:r w:rsidR="00C36A53">
        <w:rPr>
          <w:sz w:val="22"/>
          <w:szCs w:val="22"/>
        </w:rPr>
        <w:t xml:space="preserve">to </w:t>
      </w:r>
      <w:r w:rsidRPr="00CE23B9">
        <w:rPr>
          <w:sz w:val="22"/>
          <w:szCs w:val="22"/>
        </w:rPr>
        <w:t>switch to a competitor</w:t>
      </w:r>
      <w:r>
        <w:rPr>
          <w:sz w:val="22"/>
          <w:szCs w:val="22"/>
        </w:rPr>
        <w:t xml:space="preserve"> and to recommend the</w:t>
      </w:r>
      <w:r w:rsidRPr="00CE23B9">
        <w:rPr>
          <w:sz w:val="22"/>
          <w:szCs w:val="22"/>
        </w:rPr>
        <w:t xml:space="preserve"> brand to other people.</w:t>
      </w:r>
      <w:r>
        <w:rPr>
          <w:sz w:val="22"/>
          <w:szCs w:val="22"/>
        </w:rPr>
        <w:t xml:space="preserve"> Also Williams and </w:t>
      </w:r>
      <w:proofErr w:type="spellStart"/>
      <w:r>
        <w:rPr>
          <w:sz w:val="22"/>
          <w:szCs w:val="22"/>
        </w:rPr>
        <w:t>Naumann</w:t>
      </w:r>
      <w:proofErr w:type="spellEnd"/>
      <w:r>
        <w:rPr>
          <w:sz w:val="22"/>
          <w:szCs w:val="22"/>
        </w:rPr>
        <w:t xml:space="preserve"> (2011) supported this relationship, by taking a look at a business to business context.</w:t>
      </w:r>
    </w:p>
    <w:p w:rsidR="008E2345" w:rsidRPr="00CE23B9" w:rsidRDefault="008E2345" w:rsidP="008E2345">
      <w:pPr>
        <w:spacing w:after="240" w:line="360" w:lineRule="auto"/>
        <w:jc w:val="both"/>
        <w:rPr>
          <w:sz w:val="22"/>
          <w:szCs w:val="22"/>
        </w:rPr>
      </w:pPr>
      <w:r w:rsidRPr="00CE23B9">
        <w:rPr>
          <w:sz w:val="22"/>
          <w:szCs w:val="22"/>
        </w:rPr>
        <w:t xml:space="preserve">Contrary to previous results, </w:t>
      </w:r>
      <w:proofErr w:type="spellStart"/>
      <w:r w:rsidRPr="00CE23B9">
        <w:rPr>
          <w:sz w:val="22"/>
          <w:szCs w:val="22"/>
        </w:rPr>
        <w:t>Andreassen</w:t>
      </w:r>
      <w:proofErr w:type="spellEnd"/>
      <w:r w:rsidRPr="00CE23B9">
        <w:rPr>
          <w:sz w:val="22"/>
          <w:szCs w:val="22"/>
        </w:rPr>
        <w:t xml:space="preserve"> and </w:t>
      </w:r>
      <w:proofErr w:type="spellStart"/>
      <w:r w:rsidRPr="00CE23B9">
        <w:rPr>
          <w:sz w:val="22"/>
          <w:szCs w:val="22"/>
        </w:rPr>
        <w:t>Lindestad</w:t>
      </w:r>
      <w:proofErr w:type="spellEnd"/>
      <w:r w:rsidRPr="00CE23B9">
        <w:rPr>
          <w:sz w:val="22"/>
          <w:szCs w:val="22"/>
        </w:rPr>
        <w:t xml:space="preserve"> (1998) did not find a positive relationship between customer satisfaction and loyalty for complex and infrequently purchased services. Instead, according to their study, corporate image seems to be the main driver of customer loyalty for both customer with a high and low level of service expertise.</w:t>
      </w:r>
    </w:p>
    <w:p w:rsidR="008E2345" w:rsidRPr="00CE23B9" w:rsidRDefault="008E2345" w:rsidP="008E2345">
      <w:pPr>
        <w:spacing w:after="240" w:line="360" w:lineRule="auto"/>
        <w:jc w:val="both"/>
        <w:rPr>
          <w:sz w:val="22"/>
          <w:szCs w:val="22"/>
        </w:rPr>
      </w:pPr>
      <w:r w:rsidRPr="00CE23B9">
        <w:rPr>
          <w:sz w:val="22"/>
          <w:szCs w:val="22"/>
        </w:rPr>
        <w:t xml:space="preserve">Some authors chose to specify either customer satisfaction, loyalty or both in more detail. </w:t>
      </w:r>
      <w:proofErr w:type="spellStart"/>
      <w:r w:rsidRPr="00CE23B9">
        <w:rPr>
          <w:sz w:val="22"/>
          <w:szCs w:val="22"/>
        </w:rPr>
        <w:t>Bloemer</w:t>
      </w:r>
      <w:proofErr w:type="spellEnd"/>
      <w:r w:rsidRPr="00CE23B9">
        <w:rPr>
          <w:sz w:val="22"/>
          <w:szCs w:val="22"/>
        </w:rPr>
        <w:t xml:space="preserve"> and Kasper (1995) recognize spurious and true brand loyalty. True brand loyalty is a result of psychological processes of decision making and evaluating, resulting in brand commitment, whereas spurious loyalty is a result of inertia. Also, the authors differ between manifest brand satisfaction and latent brand satisfaction. Manifest satisfaction means that the consumer made an explicit comparison of expectations and performance, leading to a know</w:t>
      </w:r>
      <w:r w:rsidR="00C36A53">
        <w:rPr>
          <w:sz w:val="22"/>
          <w:szCs w:val="22"/>
        </w:rPr>
        <w:t>n</w:t>
      </w:r>
      <w:r w:rsidRPr="00CE23B9">
        <w:rPr>
          <w:sz w:val="22"/>
          <w:szCs w:val="22"/>
        </w:rPr>
        <w:t xml:space="preserve"> level of satisfaction. In contrast, latent satisfaction implies that the customer did not </w:t>
      </w:r>
      <w:r w:rsidR="00B44AD9">
        <w:rPr>
          <w:sz w:val="22"/>
          <w:szCs w:val="22"/>
        </w:rPr>
        <w:t>make proper</w:t>
      </w:r>
      <w:r w:rsidRPr="00CE23B9">
        <w:rPr>
          <w:sz w:val="22"/>
          <w:szCs w:val="22"/>
        </w:rPr>
        <w:t xml:space="preserve"> comparison</w:t>
      </w:r>
      <w:r w:rsidR="00B44AD9">
        <w:rPr>
          <w:sz w:val="22"/>
          <w:szCs w:val="22"/>
        </w:rPr>
        <w:t>s</w:t>
      </w:r>
      <w:r w:rsidRPr="00CE23B9">
        <w:rPr>
          <w:sz w:val="22"/>
          <w:szCs w:val="22"/>
        </w:rPr>
        <w:t>, leading to a not fully know</w:t>
      </w:r>
      <w:r w:rsidR="00B44AD9">
        <w:rPr>
          <w:sz w:val="22"/>
          <w:szCs w:val="22"/>
        </w:rPr>
        <w:t>n</w:t>
      </w:r>
      <w:r w:rsidRPr="00CE23B9">
        <w:rPr>
          <w:sz w:val="22"/>
          <w:szCs w:val="22"/>
        </w:rPr>
        <w:t xml:space="preserve"> level of satisfaction. The findings suggest that manifest satisfaction has a greater effect on true brand loyalty than latent satisfaction has. Lam et al</w:t>
      </w:r>
      <w:r>
        <w:rPr>
          <w:sz w:val="22"/>
          <w:szCs w:val="22"/>
        </w:rPr>
        <w:t>.</w:t>
      </w:r>
      <w:r w:rsidRPr="00CE23B9">
        <w:rPr>
          <w:sz w:val="22"/>
          <w:szCs w:val="22"/>
        </w:rPr>
        <w:t xml:space="preserve"> (2004) distinguish </w:t>
      </w:r>
      <w:r w:rsidR="00852699">
        <w:rPr>
          <w:sz w:val="22"/>
          <w:szCs w:val="22"/>
        </w:rPr>
        <w:t xml:space="preserve">between </w:t>
      </w:r>
      <w:r w:rsidRPr="00CE23B9">
        <w:rPr>
          <w:sz w:val="22"/>
          <w:szCs w:val="22"/>
        </w:rPr>
        <w:t xml:space="preserve">‘recommend’ and ‘patronage’ as two aspects of loyalty. They found support that customer satisfaction has a positive impact on both dimensions. They could not support the hypotheses that both relationships follow an increasing returns-to-scale relationship, based on the notion that very satisfied customers are more likely to stick to the company than normal satisfied customers and that satisfaction will lead to positive word-of-mouth, leading to new customers. So, this does not support the idea that </w:t>
      </w:r>
      <w:r w:rsidRPr="00CE23B9">
        <w:rPr>
          <w:sz w:val="22"/>
          <w:szCs w:val="22"/>
        </w:rPr>
        <w:lastRenderedPageBreak/>
        <w:t>customer satisfaction has a non-linear effect on customer loyalty. However, relying on data of The Lenox Hotel in Boston, USA, Bowen and Chen (2001) found that there exists a non-linear relationship. More specifically, on the one side loyalty increases substantially when satisfaction reaches a certain threshold, while on the other side loyalty will decrease substantially when satisfaction drops under a certain threshold. This implies that extremely satisfied or dissatisfied customers are relatively more loyal or disloyal than normal satisfied or dissatisfied customers.</w:t>
      </w:r>
    </w:p>
    <w:p w:rsidR="008E2345" w:rsidRPr="00CE23B9" w:rsidRDefault="008E2345" w:rsidP="008E2345">
      <w:pPr>
        <w:spacing w:after="240" w:line="360" w:lineRule="auto"/>
        <w:jc w:val="both"/>
        <w:rPr>
          <w:sz w:val="22"/>
          <w:szCs w:val="22"/>
        </w:rPr>
      </w:pPr>
      <w:r w:rsidRPr="00CE23B9">
        <w:rPr>
          <w:sz w:val="22"/>
          <w:szCs w:val="22"/>
        </w:rPr>
        <w:t xml:space="preserve">There are, in addition, some studies which find moderator variables that intervene the relationship between customer satisfaction and loyalty. These studies also show that this relationship </w:t>
      </w:r>
      <w:r w:rsidR="004D738B">
        <w:rPr>
          <w:sz w:val="22"/>
          <w:szCs w:val="22"/>
        </w:rPr>
        <w:t>could be</w:t>
      </w:r>
      <w:r w:rsidRPr="00CE23B9">
        <w:rPr>
          <w:sz w:val="22"/>
          <w:szCs w:val="22"/>
        </w:rPr>
        <w:t xml:space="preserve"> more complex than just a linear one. For instance, with a sample of 943 prior clients of a German car manufacturer, Homburg and </w:t>
      </w:r>
      <w:proofErr w:type="spellStart"/>
      <w:r w:rsidRPr="00CE23B9">
        <w:rPr>
          <w:sz w:val="22"/>
          <w:szCs w:val="22"/>
        </w:rPr>
        <w:t>Giering</w:t>
      </w:r>
      <w:proofErr w:type="spellEnd"/>
      <w:r w:rsidRPr="00CE23B9">
        <w:rPr>
          <w:sz w:val="22"/>
          <w:szCs w:val="22"/>
        </w:rPr>
        <w:t xml:space="preserve"> (2001) found that satisfaction with the product, sales process and after-sale service all lead to increased loyalty, but that these relationships are moderat</w:t>
      </w:r>
      <w:r w:rsidR="003B06E1">
        <w:rPr>
          <w:sz w:val="22"/>
          <w:szCs w:val="22"/>
        </w:rPr>
        <w:t>ed</w:t>
      </w:r>
      <w:r w:rsidRPr="00CE23B9">
        <w:rPr>
          <w:sz w:val="22"/>
          <w:szCs w:val="22"/>
        </w:rPr>
        <w:t xml:space="preserve"> by several personal specific characteristics. Especially age and income seem to have a big influence on the relationship. Younger people tend to focus more on the sales process satisfaction, whereas older people focus more on the satisfaction with the product itself. The association between customer satisfaction and loyalty appears to be weaker for high income. In addition, gender and involvement also moderate the relationship, whereas variety seeking even has a logical negative impact on the relation, suggesting that people switch suppliers only for the sake of variety. Following a similar approach, Walsh et al (2008) also found support for a positive relation between satisfaction and loyalty, which is moderated by several personal specific characteristics. Their sample consists of customers of a German do-it-yourself retailing chain. However, they did not find a moderating role of age and gender, as was found by Homburg and </w:t>
      </w:r>
      <w:proofErr w:type="spellStart"/>
      <w:r w:rsidRPr="00CE23B9">
        <w:rPr>
          <w:sz w:val="22"/>
          <w:szCs w:val="22"/>
        </w:rPr>
        <w:t>Giering</w:t>
      </w:r>
      <w:proofErr w:type="spellEnd"/>
      <w:r w:rsidRPr="00CE23B9">
        <w:rPr>
          <w:sz w:val="22"/>
          <w:szCs w:val="22"/>
        </w:rPr>
        <w:t xml:space="preserve"> (2001). Similar to </w:t>
      </w:r>
      <w:proofErr w:type="spellStart"/>
      <w:r w:rsidRPr="00CE23B9">
        <w:rPr>
          <w:sz w:val="22"/>
          <w:szCs w:val="22"/>
        </w:rPr>
        <w:t>Andreassen</w:t>
      </w:r>
      <w:proofErr w:type="spellEnd"/>
      <w:r w:rsidRPr="00CE23B9">
        <w:rPr>
          <w:sz w:val="22"/>
          <w:szCs w:val="22"/>
        </w:rPr>
        <w:t xml:space="preserve"> and </w:t>
      </w:r>
      <w:proofErr w:type="spellStart"/>
      <w:r w:rsidRPr="00CE23B9">
        <w:rPr>
          <w:sz w:val="22"/>
          <w:szCs w:val="22"/>
        </w:rPr>
        <w:t>Lindestad</w:t>
      </w:r>
      <w:proofErr w:type="spellEnd"/>
      <w:r w:rsidRPr="00CE23B9">
        <w:rPr>
          <w:sz w:val="22"/>
          <w:szCs w:val="22"/>
        </w:rPr>
        <w:t xml:space="preserve"> (1998), they also did not find a moderating effect of expertise. Nor did they find a moderating effect of loyalty card membership (i.e. the effect is not stronger for loyalty card holders than for non-holders). However, in line with Homburg and </w:t>
      </w:r>
      <w:proofErr w:type="spellStart"/>
      <w:r w:rsidRPr="00CE23B9">
        <w:rPr>
          <w:sz w:val="22"/>
          <w:szCs w:val="22"/>
        </w:rPr>
        <w:t>Giering</w:t>
      </w:r>
      <w:proofErr w:type="spellEnd"/>
      <w:r w:rsidRPr="00CE23B9">
        <w:rPr>
          <w:sz w:val="22"/>
          <w:szCs w:val="22"/>
        </w:rPr>
        <w:t xml:space="preserve"> (2001)</w:t>
      </w:r>
      <w:r w:rsidR="00C36A53">
        <w:rPr>
          <w:sz w:val="22"/>
          <w:szCs w:val="22"/>
        </w:rPr>
        <w:t>,</w:t>
      </w:r>
      <w:r w:rsidRPr="00CE23B9">
        <w:rPr>
          <w:sz w:val="22"/>
          <w:szCs w:val="22"/>
        </w:rPr>
        <w:t xml:space="preserve"> they found that income moderates the relationship between customer satisfaction and loyalty. Finally, in general, the relationship appears to be stronger for customers which successfully recovered from a critical incident, than for customers who did not face a critical incident.</w:t>
      </w:r>
    </w:p>
    <w:p w:rsidR="008E2345" w:rsidRDefault="008E2345" w:rsidP="008E2345">
      <w:pPr>
        <w:spacing w:after="240" w:line="360" w:lineRule="auto"/>
        <w:jc w:val="both"/>
        <w:rPr>
          <w:sz w:val="22"/>
          <w:szCs w:val="22"/>
        </w:rPr>
      </w:pPr>
      <w:r w:rsidRPr="00CE23B9">
        <w:rPr>
          <w:sz w:val="22"/>
          <w:szCs w:val="22"/>
        </w:rPr>
        <w:t>Since customer loyalty mediates the relation between customer satisfaction and future financial performance, customer loyalty in turn should lead to better financial performance. Indeed, a case study of Hallowell (1996) supported this by finding a positive relation between customer satisfaction and loyalty</w:t>
      </w:r>
      <w:r w:rsidR="00A62725">
        <w:rPr>
          <w:sz w:val="22"/>
          <w:szCs w:val="22"/>
        </w:rPr>
        <w:t xml:space="preserve"> and in turn profitability</w:t>
      </w:r>
      <w:r w:rsidRPr="00CE23B9">
        <w:rPr>
          <w:sz w:val="22"/>
          <w:szCs w:val="22"/>
        </w:rPr>
        <w:t xml:space="preserve">, concerning 12,000 retail-banking customers at 59 divisions. Loyalty was measured as a function of retention and cross selling behavior of the customers. Two profitability measures were used, which are ROA and the ratio of non-interest expense and total </w:t>
      </w:r>
      <w:r w:rsidRPr="00CE23B9">
        <w:rPr>
          <w:sz w:val="22"/>
          <w:szCs w:val="22"/>
        </w:rPr>
        <w:lastRenderedPageBreak/>
        <w:t>revenue. Additionally, Bowen and Chen (2001) found that loyalty in the hotel industry leads to more repeat business and less ‘shopping around’, which, as the authors argue, leads to increased profits. In addition, loyal customers seem to be more like</w:t>
      </w:r>
      <w:r w:rsidR="00A62725">
        <w:rPr>
          <w:sz w:val="22"/>
          <w:szCs w:val="22"/>
        </w:rPr>
        <w:t>ly</w:t>
      </w:r>
      <w:r w:rsidRPr="00CE23B9">
        <w:rPr>
          <w:sz w:val="22"/>
          <w:szCs w:val="22"/>
        </w:rPr>
        <w:t xml:space="preserve"> to spread positive word-of-mouth. In a similar fashion, </w:t>
      </w:r>
      <w:proofErr w:type="spellStart"/>
      <w:r w:rsidRPr="00CE23B9">
        <w:rPr>
          <w:sz w:val="22"/>
          <w:szCs w:val="22"/>
        </w:rPr>
        <w:t>Srinivasan</w:t>
      </w:r>
      <w:proofErr w:type="spellEnd"/>
      <w:r w:rsidRPr="00CE23B9">
        <w:rPr>
          <w:sz w:val="22"/>
          <w:szCs w:val="22"/>
        </w:rPr>
        <w:t xml:space="preserve"> et al. (2002) found weak support for their hypothesis that loyalty will be negatively related to search for alternatives (i.e. ‘shopping around’) and strong support that loyalty leads to positive word-of-mouth behavior and willingness to pay more, which, according to the authors, should increase profits. These findings concern a sample of 1,211 online customers.</w:t>
      </w:r>
    </w:p>
    <w:p w:rsidR="000722A7" w:rsidRDefault="008E2345" w:rsidP="000722A7">
      <w:pPr>
        <w:spacing w:after="240" w:line="360" w:lineRule="auto"/>
        <w:jc w:val="both"/>
        <w:rPr>
          <w:sz w:val="22"/>
          <w:szCs w:val="22"/>
        </w:rPr>
      </w:pPr>
      <w:r>
        <w:rPr>
          <w:sz w:val="22"/>
          <w:szCs w:val="22"/>
        </w:rPr>
        <w:t>As can be seen, loyalty consists of many different aspects and consequences</w:t>
      </w:r>
      <w:r w:rsidR="000722A7">
        <w:rPr>
          <w:sz w:val="22"/>
          <w:szCs w:val="22"/>
        </w:rPr>
        <w:t xml:space="preserve">. </w:t>
      </w:r>
      <w:r>
        <w:rPr>
          <w:sz w:val="22"/>
          <w:szCs w:val="22"/>
        </w:rPr>
        <w:t xml:space="preserve">By following </w:t>
      </w:r>
      <w:proofErr w:type="spellStart"/>
      <w:r>
        <w:rPr>
          <w:sz w:val="22"/>
          <w:szCs w:val="22"/>
        </w:rPr>
        <w:t>Ittner</w:t>
      </w:r>
      <w:proofErr w:type="spellEnd"/>
      <w:r>
        <w:rPr>
          <w:sz w:val="22"/>
          <w:szCs w:val="22"/>
        </w:rPr>
        <w:t xml:space="preserve"> and </w:t>
      </w:r>
      <w:proofErr w:type="spellStart"/>
      <w:r>
        <w:rPr>
          <w:sz w:val="22"/>
          <w:szCs w:val="22"/>
        </w:rPr>
        <w:t>Larcker</w:t>
      </w:r>
      <w:proofErr w:type="spellEnd"/>
      <w:r>
        <w:rPr>
          <w:sz w:val="22"/>
          <w:szCs w:val="22"/>
        </w:rPr>
        <w:t xml:space="preserve"> (1998) and Rust et al. (1995), three ways can be identified how loyalty leads to better future financial performance.</w:t>
      </w:r>
      <w:r w:rsidR="000722A7">
        <w:rPr>
          <w:sz w:val="22"/>
          <w:szCs w:val="22"/>
        </w:rPr>
        <w:t xml:space="preserve"> </w:t>
      </w:r>
      <w:r>
        <w:rPr>
          <w:sz w:val="22"/>
          <w:szCs w:val="22"/>
        </w:rPr>
        <w:t>These are</w:t>
      </w:r>
      <w:r w:rsidR="000722A7">
        <w:rPr>
          <w:sz w:val="22"/>
          <w:szCs w:val="22"/>
        </w:rPr>
        <w:t xml:space="preserve"> via 1) existing customers, 2) new customers (</w:t>
      </w:r>
      <w:proofErr w:type="spellStart"/>
      <w:r w:rsidR="000722A7">
        <w:rPr>
          <w:sz w:val="22"/>
          <w:szCs w:val="22"/>
        </w:rPr>
        <w:t>Ittner</w:t>
      </w:r>
      <w:proofErr w:type="spellEnd"/>
      <w:r w:rsidR="000722A7">
        <w:rPr>
          <w:sz w:val="22"/>
          <w:szCs w:val="22"/>
        </w:rPr>
        <w:t xml:space="preserve"> and </w:t>
      </w:r>
      <w:proofErr w:type="spellStart"/>
      <w:r w:rsidR="000722A7">
        <w:rPr>
          <w:sz w:val="22"/>
          <w:szCs w:val="22"/>
        </w:rPr>
        <w:t>Larcker</w:t>
      </w:r>
      <w:proofErr w:type="spellEnd"/>
      <w:r w:rsidR="000722A7">
        <w:rPr>
          <w:sz w:val="22"/>
          <w:szCs w:val="22"/>
        </w:rPr>
        <w:t xml:space="preserve">, 1998; Rust et al., 1995) and/or 3) firm-specific advantages. </w:t>
      </w:r>
    </w:p>
    <w:p w:rsidR="000722A7" w:rsidRPr="00316F31" w:rsidRDefault="005C4B12" w:rsidP="005C4B12">
      <w:pPr>
        <w:pStyle w:val="Kop3"/>
        <w:rPr>
          <w:szCs w:val="24"/>
        </w:rPr>
      </w:pPr>
      <w:bookmarkStart w:id="14" w:name="_Toc364839940"/>
      <w:r w:rsidRPr="00316F31">
        <w:rPr>
          <w:szCs w:val="24"/>
        </w:rPr>
        <w:t>4.1.2</w:t>
      </w:r>
      <w:r w:rsidRPr="00316F31">
        <w:rPr>
          <w:szCs w:val="24"/>
        </w:rPr>
        <w:tab/>
      </w:r>
      <w:r w:rsidR="000722A7" w:rsidRPr="00316F31">
        <w:rPr>
          <w:szCs w:val="24"/>
        </w:rPr>
        <w:t>Increased revenues of existing customers</w:t>
      </w:r>
      <w:bookmarkEnd w:id="14"/>
    </w:p>
    <w:p w:rsidR="00E044A8" w:rsidRDefault="000722A7" w:rsidP="00B21108">
      <w:pPr>
        <w:spacing w:after="240" w:line="360" w:lineRule="auto"/>
        <w:jc w:val="both"/>
        <w:rPr>
          <w:sz w:val="22"/>
          <w:szCs w:val="22"/>
        </w:rPr>
      </w:pPr>
      <w:r>
        <w:rPr>
          <w:sz w:val="22"/>
          <w:szCs w:val="22"/>
        </w:rPr>
        <w:t>Following Anderson et al. (1994), loyalty is characterized by several issues. First, loyal customers are more likely to repurchase from the same company and thus have higher retention rates. They will less quickly be convinced to switch to a competitor. Indeed, a positive relation between satisfaction and repurchase intention is generally found</w:t>
      </w:r>
      <w:r w:rsidRPr="00E31591">
        <w:rPr>
          <w:sz w:val="22"/>
          <w:szCs w:val="22"/>
        </w:rPr>
        <w:t>.</w:t>
      </w:r>
      <w:r>
        <w:rPr>
          <w:sz w:val="22"/>
          <w:szCs w:val="22"/>
        </w:rPr>
        <w:t xml:space="preserve"> </w:t>
      </w:r>
      <w:r w:rsidR="00B21108" w:rsidRPr="00CE23B9">
        <w:rPr>
          <w:sz w:val="22"/>
          <w:szCs w:val="22"/>
        </w:rPr>
        <w:t xml:space="preserve">Anderson and Sullivan (1993) used the SCSB to assess satisfaction and repurchase intention data </w:t>
      </w:r>
      <w:r w:rsidR="00852699">
        <w:rPr>
          <w:sz w:val="22"/>
          <w:szCs w:val="22"/>
        </w:rPr>
        <w:t xml:space="preserve">and </w:t>
      </w:r>
      <w:r w:rsidR="00B21108" w:rsidRPr="00CE23B9">
        <w:rPr>
          <w:sz w:val="22"/>
          <w:szCs w:val="22"/>
        </w:rPr>
        <w:t xml:space="preserve">found that satisfaction positively influences repurchase intention, implying that satisfied customers are more likely to repurchase from the same company. </w:t>
      </w:r>
      <w:r w:rsidR="00B21108">
        <w:rPr>
          <w:sz w:val="22"/>
          <w:szCs w:val="22"/>
        </w:rPr>
        <w:t xml:space="preserve">Similar results are found by Kumar (2002), who investigated the relationship for IT products customers and by Szymanski and </w:t>
      </w:r>
      <w:proofErr w:type="spellStart"/>
      <w:r w:rsidR="00B21108">
        <w:rPr>
          <w:sz w:val="22"/>
          <w:szCs w:val="22"/>
        </w:rPr>
        <w:t>Henard</w:t>
      </w:r>
      <w:proofErr w:type="spellEnd"/>
      <w:r w:rsidR="00B21108">
        <w:rPr>
          <w:sz w:val="22"/>
          <w:szCs w:val="22"/>
        </w:rPr>
        <w:t xml:space="preserve"> (2001), who performed a meta analysis of existing literature.</w:t>
      </w:r>
      <w:r w:rsidR="00FA6A78">
        <w:rPr>
          <w:sz w:val="22"/>
          <w:szCs w:val="22"/>
        </w:rPr>
        <w:t xml:space="preserve"> In this meta study, the results of 50 studies including 517 correlations regarding customer satisfaction are collected and analyzed. These studies all relate to antecedents, consequences or moderators of customer satisfaction</w:t>
      </w:r>
      <w:r w:rsidR="008F4F00">
        <w:rPr>
          <w:sz w:val="22"/>
          <w:szCs w:val="22"/>
        </w:rPr>
        <w:t>.</w:t>
      </w:r>
      <w:r w:rsidR="00B21108">
        <w:rPr>
          <w:sz w:val="22"/>
          <w:szCs w:val="22"/>
        </w:rPr>
        <w:t xml:space="preserve"> </w:t>
      </w:r>
      <w:r w:rsidR="00FA6A78">
        <w:rPr>
          <w:sz w:val="22"/>
          <w:szCs w:val="22"/>
        </w:rPr>
        <w:t xml:space="preserve">Concerning the consequences of customer satisfaction, 17 studies are included, of which nine directly </w:t>
      </w:r>
      <w:r w:rsidR="008F4F00">
        <w:rPr>
          <w:sz w:val="22"/>
          <w:szCs w:val="22"/>
        </w:rPr>
        <w:t xml:space="preserve">relate repeat purchasing to customer satisfaction. 15 out of 17 correlations in these studies are significantly positive, while the two remaining ones are </w:t>
      </w:r>
      <w:proofErr w:type="spellStart"/>
      <w:r w:rsidR="008F4F00">
        <w:rPr>
          <w:sz w:val="22"/>
          <w:szCs w:val="22"/>
        </w:rPr>
        <w:t>nonsignificant</w:t>
      </w:r>
      <w:proofErr w:type="spellEnd"/>
      <w:r w:rsidR="008F4F00">
        <w:rPr>
          <w:sz w:val="22"/>
          <w:szCs w:val="22"/>
        </w:rPr>
        <w:t xml:space="preserve">. </w:t>
      </w:r>
      <w:r w:rsidR="00A455BB">
        <w:rPr>
          <w:sz w:val="22"/>
          <w:szCs w:val="22"/>
        </w:rPr>
        <w:t>By t</w:t>
      </w:r>
      <w:r w:rsidR="008F4F00">
        <w:rPr>
          <w:sz w:val="22"/>
          <w:szCs w:val="22"/>
        </w:rPr>
        <w:t>ak</w:t>
      </w:r>
      <w:r w:rsidR="00A455BB">
        <w:rPr>
          <w:sz w:val="22"/>
          <w:szCs w:val="22"/>
        </w:rPr>
        <w:t>ing</w:t>
      </w:r>
      <w:r w:rsidR="008F4F00">
        <w:rPr>
          <w:sz w:val="22"/>
          <w:szCs w:val="22"/>
        </w:rPr>
        <w:t xml:space="preserve"> these correlations together, the authors found that the relation between customer satisfaction and repurchase behavior is among the strongest correlations in the study, with a </w:t>
      </w:r>
      <w:r w:rsidR="002B273F">
        <w:rPr>
          <w:sz w:val="22"/>
          <w:szCs w:val="22"/>
        </w:rPr>
        <w:t xml:space="preserve">general </w:t>
      </w:r>
      <w:r w:rsidR="008F4F00">
        <w:rPr>
          <w:sz w:val="22"/>
          <w:szCs w:val="22"/>
        </w:rPr>
        <w:t xml:space="preserve">correlation of 0.52. </w:t>
      </w:r>
      <w:r w:rsidR="00417EAC">
        <w:rPr>
          <w:sz w:val="22"/>
          <w:szCs w:val="22"/>
        </w:rPr>
        <w:t>This research did not take different economic periods into account. Neither is another meta-analysis performed that shows the general results including recent studies. This opens up opportunities for future research.</w:t>
      </w:r>
    </w:p>
    <w:p w:rsidR="00B21108" w:rsidRDefault="00B21108" w:rsidP="00B21108">
      <w:pPr>
        <w:spacing w:after="240" w:line="360" w:lineRule="auto"/>
        <w:jc w:val="both"/>
        <w:rPr>
          <w:sz w:val="22"/>
          <w:szCs w:val="22"/>
        </w:rPr>
      </w:pPr>
      <w:r>
        <w:rPr>
          <w:sz w:val="22"/>
          <w:szCs w:val="22"/>
        </w:rPr>
        <w:t xml:space="preserve">Also, </w:t>
      </w:r>
      <w:proofErr w:type="spellStart"/>
      <w:r>
        <w:rPr>
          <w:sz w:val="22"/>
          <w:szCs w:val="22"/>
        </w:rPr>
        <w:t>Boulding</w:t>
      </w:r>
      <w:proofErr w:type="spellEnd"/>
      <w:r>
        <w:rPr>
          <w:sz w:val="22"/>
          <w:szCs w:val="22"/>
        </w:rPr>
        <w:t xml:space="preserve"> et al. (1993) found a positive association between perceptions of quality and behavioral intentions, concerning a laboratory experiment in which a hotel visit was simulated. Since </w:t>
      </w:r>
      <w:proofErr w:type="spellStart"/>
      <w:r>
        <w:rPr>
          <w:sz w:val="22"/>
          <w:szCs w:val="22"/>
        </w:rPr>
        <w:t>Andreassen</w:t>
      </w:r>
      <w:proofErr w:type="spellEnd"/>
      <w:r>
        <w:rPr>
          <w:sz w:val="22"/>
          <w:szCs w:val="22"/>
        </w:rPr>
        <w:t xml:space="preserve"> and </w:t>
      </w:r>
      <w:proofErr w:type="spellStart"/>
      <w:r>
        <w:rPr>
          <w:sz w:val="22"/>
          <w:szCs w:val="22"/>
        </w:rPr>
        <w:t>Lindestad</w:t>
      </w:r>
      <w:proofErr w:type="spellEnd"/>
      <w:r>
        <w:rPr>
          <w:sz w:val="22"/>
          <w:szCs w:val="22"/>
        </w:rPr>
        <w:t xml:space="preserve"> (1998) found a positive relation between perceived quality and customer </w:t>
      </w:r>
      <w:r>
        <w:rPr>
          <w:sz w:val="22"/>
          <w:szCs w:val="22"/>
        </w:rPr>
        <w:lastRenderedPageBreak/>
        <w:t xml:space="preserve">satisfaction for the tour operator industry in Norway and for customers with high service expertise in this industry, it can be argued that the relationship found by </w:t>
      </w:r>
      <w:proofErr w:type="spellStart"/>
      <w:r>
        <w:rPr>
          <w:sz w:val="22"/>
          <w:szCs w:val="22"/>
        </w:rPr>
        <w:t>Boulding</w:t>
      </w:r>
      <w:proofErr w:type="spellEnd"/>
      <w:r>
        <w:rPr>
          <w:sz w:val="22"/>
          <w:szCs w:val="22"/>
        </w:rPr>
        <w:t xml:space="preserve"> et al. (1993) can be mediated by customer satisfaction. </w:t>
      </w:r>
    </w:p>
    <w:p w:rsidR="00B21108" w:rsidRDefault="000722A7" w:rsidP="00B21108">
      <w:pPr>
        <w:spacing w:after="240" w:line="360" w:lineRule="auto"/>
        <w:jc w:val="both"/>
        <w:rPr>
          <w:sz w:val="22"/>
          <w:szCs w:val="22"/>
        </w:rPr>
      </w:pPr>
      <w:r>
        <w:rPr>
          <w:sz w:val="22"/>
          <w:szCs w:val="22"/>
        </w:rPr>
        <w:t xml:space="preserve">Anderson and Mittal (2000) mention the distinctive characters of repurchase intent and repurchase behavior. Supportive evidence for this notion comes from </w:t>
      </w:r>
      <w:proofErr w:type="spellStart"/>
      <w:r>
        <w:rPr>
          <w:sz w:val="22"/>
          <w:szCs w:val="22"/>
        </w:rPr>
        <w:t>Seiders</w:t>
      </w:r>
      <w:proofErr w:type="spellEnd"/>
      <w:r>
        <w:rPr>
          <w:sz w:val="22"/>
          <w:szCs w:val="22"/>
        </w:rPr>
        <w:t xml:space="preserve"> et al. (2005)</w:t>
      </w:r>
      <w:r w:rsidR="00B21108">
        <w:rPr>
          <w:sz w:val="22"/>
          <w:szCs w:val="22"/>
        </w:rPr>
        <w:t>.</w:t>
      </w:r>
      <w:r>
        <w:rPr>
          <w:sz w:val="22"/>
          <w:szCs w:val="22"/>
        </w:rPr>
        <w:t xml:space="preserve"> </w:t>
      </w:r>
      <w:r w:rsidR="00B21108">
        <w:rPr>
          <w:sz w:val="22"/>
          <w:szCs w:val="22"/>
        </w:rPr>
        <w:t xml:space="preserve">Regarding customers of a national specialty retail chain, they showed that the relation between satisfaction and repurchase intention are not moderated by any variables, whereas the relation between satisfaction and repurchase behavior is moderated by customer involvement, convenience and income and competitive intensity. Mittal and Kamakura (2001), in addition, found that women, older people and people without children are more loyal given an equal satisfaction level, based on a large sample of automotive customers. Rust and Williams (1994) investigated the moderating effect of length of patronage (i.e. how long a customer already is a customer), based on a sample of season ticket holders of an arts center. Their results suggest that the relationship between customer satisfaction and repurchase intent weakens when length of patronage increases. This implies that new customers are more sensitive to low satisfaction, whereas existing customers might be more forgiving when satisfaction is low for a certain moment of time. </w:t>
      </w:r>
    </w:p>
    <w:p w:rsidR="00B21108" w:rsidRDefault="00B21108" w:rsidP="00B21108">
      <w:pPr>
        <w:spacing w:after="240" w:line="360" w:lineRule="auto"/>
        <w:jc w:val="both"/>
        <w:rPr>
          <w:sz w:val="22"/>
          <w:szCs w:val="22"/>
        </w:rPr>
      </w:pPr>
      <w:r>
        <w:rPr>
          <w:sz w:val="22"/>
          <w:szCs w:val="22"/>
        </w:rPr>
        <w:t xml:space="preserve">In a similar fashion, </w:t>
      </w:r>
      <w:proofErr w:type="spellStart"/>
      <w:r>
        <w:rPr>
          <w:sz w:val="22"/>
          <w:szCs w:val="22"/>
        </w:rPr>
        <w:t>Gustafsson</w:t>
      </w:r>
      <w:proofErr w:type="spellEnd"/>
      <w:r>
        <w:rPr>
          <w:sz w:val="22"/>
          <w:szCs w:val="22"/>
        </w:rPr>
        <w:t xml:space="preserve"> et al. (2005) found a positive effect of customer satisfaction on </w:t>
      </w:r>
      <w:r w:rsidR="007578A4">
        <w:rPr>
          <w:sz w:val="22"/>
          <w:szCs w:val="22"/>
        </w:rPr>
        <w:t>retention,</w:t>
      </w:r>
      <w:r>
        <w:rPr>
          <w:sz w:val="22"/>
          <w:szCs w:val="22"/>
        </w:rPr>
        <w:t xml:space="preserve"> which is very related to repurchase intent and behavior for a Swedish telecommunication company. Surprisingly, </w:t>
      </w:r>
      <w:proofErr w:type="spellStart"/>
      <w:r>
        <w:rPr>
          <w:sz w:val="22"/>
          <w:szCs w:val="22"/>
        </w:rPr>
        <w:t>Verhoef</w:t>
      </w:r>
      <w:proofErr w:type="spellEnd"/>
      <w:r>
        <w:rPr>
          <w:sz w:val="22"/>
          <w:szCs w:val="22"/>
        </w:rPr>
        <w:t xml:space="preserve"> (2003) did not find a significant relation between customer satisfaction and retention for a Dutch financial services company. According to the author, this might be due to the fact that his study uses behavioral data, in contrast to other research which often uses self-reported, intentional data. However, </w:t>
      </w:r>
      <w:proofErr w:type="spellStart"/>
      <w:r>
        <w:rPr>
          <w:sz w:val="22"/>
          <w:szCs w:val="22"/>
        </w:rPr>
        <w:t>Gustafsson</w:t>
      </w:r>
      <w:proofErr w:type="spellEnd"/>
      <w:r>
        <w:rPr>
          <w:sz w:val="22"/>
          <w:szCs w:val="22"/>
        </w:rPr>
        <w:t xml:space="preserve"> et al. (2005) also used behavioral data, leaving room for uncertainty. </w:t>
      </w:r>
      <w:r w:rsidR="00C6175E">
        <w:rPr>
          <w:sz w:val="22"/>
          <w:szCs w:val="22"/>
        </w:rPr>
        <w:t xml:space="preserve">A possible explanation from my side is that if the data of </w:t>
      </w:r>
      <w:proofErr w:type="spellStart"/>
      <w:r w:rsidR="00C6175E">
        <w:rPr>
          <w:sz w:val="22"/>
          <w:szCs w:val="22"/>
        </w:rPr>
        <w:t>Verhoef</w:t>
      </w:r>
      <w:proofErr w:type="spellEnd"/>
      <w:r w:rsidR="00C6175E">
        <w:rPr>
          <w:sz w:val="22"/>
          <w:szCs w:val="22"/>
        </w:rPr>
        <w:t xml:space="preserve"> (2003) are collected in the economic downturn period of 2000-2002, while the data of </w:t>
      </w:r>
      <w:proofErr w:type="spellStart"/>
      <w:r w:rsidR="00C6175E">
        <w:rPr>
          <w:sz w:val="22"/>
          <w:szCs w:val="22"/>
        </w:rPr>
        <w:t>Gustafsson</w:t>
      </w:r>
      <w:proofErr w:type="spellEnd"/>
      <w:r w:rsidR="00C6175E">
        <w:rPr>
          <w:sz w:val="22"/>
          <w:szCs w:val="22"/>
        </w:rPr>
        <w:t xml:space="preserve"> et al. (2005) are from the blooming period of 2003-2007, this might influence the results significantly. It is, however, unclear for both studies when the data are exactly collected.</w:t>
      </w:r>
    </w:p>
    <w:p w:rsidR="00036B60" w:rsidRDefault="000722A7" w:rsidP="00036B60">
      <w:pPr>
        <w:spacing w:after="240" w:line="360" w:lineRule="auto"/>
        <w:jc w:val="both"/>
        <w:rPr>
          <w:sz w:val="22"/>
          <w:szCs w:val="22"/>
        </w:rPr>
      </w:pPr>
      <w:r>
        <w:rPr>
          <w:sz w:val="22"/>
          <w:szCs w:val="22"/>
        </w:rPr>
        <w:t>Second, unmentioned by Anderson et al. (1994), but also important is that loyal customers might spend a larger 'share of wallet' on the company (</w:t>
      </w:r>
      <w:proofErr w:type="spellStart"/>
      <w:r>
        <w:rPr>
          <w:sz w:val="22"/>
          <w:szCs w:val="22"/>
        </w:rPr>
        <w:t>Cooil</w:t>
      </w:r>
      <w:proofErr w:type="spellEnd"/>
      <w:r>
        <w:rPr>
          <w:sz w:val="22"/>
          <w:szCs w:val="22"/>
        </w:rPr>
        <w:t xml:space="preserve"> et al., 2007), which stands for </w:t>
      </w:r>
      <w:r w:rsidR="00BC7E4E">
        <w:rPr>
          <w:sz w:val="22"/>
          <w:szCs w:val="22"/>
        </w:rPr>
        <w:t xml:space="preserve">the </w:t>
      </w:r>
      <w:r>
        <w:rPr>
          <w:sz w:val="22"/>
          <w:szCs w:val="22"/>
        </w:rPr>
        <w:t xml:space="preserve">share of total customer's spending on a specific product or service a company captures. </w:t>
      </w:r>
      <w:proofErr w:type="spellStart"/>
      <w:r>
        <w:rPr>
          <w:sz w:val="22"/>
          <w:szCs w:val="22"/>
        </w:rPr>
        <w:t>Cooil</w:t>
      </w:r>
      <w:proofErr w:type="spellEnd"/>
      <w:r>
        <w:rPr>
          <w:sz w:val="22"/>
          <w:szCs w:val="22"/>
        </w:rPr>
        <w:t xml:space="preserve"> et al. (2007) claim that this is an even more important aspect than retention, since retention could also imply that a customer from time to time buys from the same company but in the meanwhile also buys from a competitive firm. </w:t>
      </w:r>
      <w:r w:rsidR="00036B60">
        <w:rPr>
          <w:sz w:val="22"/>
          <w:szCs w:val="22"/>
        </w:rPr>
        <w:t>Focusing on customer spending can increase value of a company ten times more than focusing only on retention (</w:t>
      </w:r>
      <w:proofErr w:type="spellStart"/>
      <w:r w:rsidR="00036B60">
        <w:rPr>
          <w:sz w:val="22"/>
          <w:szCs w:val="22"/>
        </w:rPr>
        <w:t>Coyles</w:t>
      </w:r>
      <w:proofErr w:type="spellEnd"/>
      <w:r w:rsidR="00036B60">
        <w:rPr>
          <w:sz w:val="22"/>
          <w:szCs w:val="22"/>
        </w:rPr>
        <w:t xml:space="preserve"> &amp; </w:t>
      </w:r>
      <w:proofErr w:type="spellStart"/>
      <w:r w:rsidR="00036B60">
        <w:rPr>
          <w:sz w:val="22"/>
          <w:szCs w:val="22"/>
        </w:rPr>
        <w:t>Gokey</w:t>
      </w:r>
      <w:proofErr w:type="spellEnd"/>
      <w:r w:rsidR="00036B60">
        <w:rPr>
          <w:sz w:val="22"/>
          <w:szCs w:val="22"/>
        </w:rPr>
        <w:t xml:space="preserve">, 2002). Supporting this view, </w:t>
      </w:r>
      <w:proofErr w:type="spellStart"/>
      <w:r w:rsidR="00036B60">
        <w:rPr>
          <w:sz w:val="22"/>
          <w:szCs w:val="22"/>
        </w:rPr>
        <w:t>Cooil</w:t>
      </w:r>
      <w:proofErr w:type="spellEnd"/>
      <w:r w:rsidR="00036B60">
        <w:rPr>
          <w:sz w:val="22"/>
          <w:szCs w:val="22"/>
        </w:rPr>
        <w:t xml:space="preserve"> et al. (2007) </w:t>
      </w:r>
      <w:r w:rsidR="00036B60">
        <w:rPr>
          <w:sz w:val="22"/>
          <w:szCs w:val="22"/>
        </w:rPr>
        <w:lastRenderedPageBreak/>
        <w:t>found customer satisfaction indeed having a positive effect on share of wallet, using data of Canadian bank customers. In addition, income and the length of relationship seem to be moderators of this relationship. They negatively influence the relation between customer satisfaction and share of wallet, meaning that a drop in satisfaction will have less influence on share of wallet for long lasting customers and lower income customers.</w:t>
      </w:r>
    </w:p>
    <w:p w:rsidR="00036B60" w:rsidRDefault="00036B60" w:rsidP="00036B60">
      <w:pPr>
        <w:spacing w:after="240" w:line="360" w:lineRule="auto"/>
        <w:jc w:val="both"/>
        <w:rPr>
          <w:sz w:val="22"/>
          <w:szCs w:val="22"/>
        </w:rPr>
      </w:pPr>
      <w:r>
        <w:rPr>
          <w:sz w:val="22"/>
          <w:szCs w:val="22"/>
        </w:rPr>
        <w:t xml:space="preserve">One could argue that share of wallet ultimately is about not how many clients you have, but about how much these clients spend at your company as a part of their total spending. </w:t>
      </w:r>
      <w:proofErr w:type="spellStart"/>
      <w:r>
        <w:rPr>
          <w:sz w:val="22"/>
          <w:szCs w:val="22"/>
        </w:rPr>
        <w:t>Tarasi</w:t>
      </w:r>
      <w:proofErr w:type="spellEnd"/>
      <w:r>
        <w:rPr>
          <w:sz w:val="22"/>
          <w:szCs w:val="22"/>
        </w:rPr>
        <w:t xml:space="preserve"> et al. (2013) found that satisfied customers spend more money on average in the financial and telecommunication service industry. This research also showed that satisfied customers have less volatile cash flows. Findings of </w:t>
      </w:r>
      <w:proofErr w:type="spellStart"/>
      <w:r>
        <w:rPr>
          <w:sz w:val="22"/>
          <w:szCs w:val="22"/>
        </w:rPr>
        <w:t>Fornell</w:t>
      </w:r>
      <w:proofErr w:type="spellEnd"/>
      <w:r>
        <w:rPr>
          <w:sz w:val="22"/>
          <w:szCs w:val="22"/>
        </w:rPr>
        <w:t xml:space="preserve"> et al. (2009) also showed that, based on the ACSI, satisfaction leads to growth in future spending. </w:t>
      </w:r>
    </w:p>
    <w:p w:rsidR="00036B60" w:rsidRDefault="000722A7" w:rsidP="00036B60">
      <w:pPr>
        <w:spacing w:after="240" w:line="360" w:lineRule="auto"/>
        <w:jc w:val="both"/>
        <w:rPr>
          <w:sz w:val="22"/>
          <w:szCs w:val="22"/>
        </w:rPr>
      </w:pPr>
      <w:r>
        <w:rPr>
          <w:sz w:val="22"/>
          <w:szCs w:val="22"/>
        </w:rPr>
        <w:t xml:space="preserve">Third, loyalty might imply that customers are willing to pay more (i.e. they have lower price elasticity) for a product or service, because they are satisfied with the benefits of the product or service. Anderson et al. (2004) claim that companies are at least better able to resist downward pressure on prices. </w:t>
      </w:r>
      <w:r w:rsidR="00036B60">
        <w:rPr>
          <w:sz w:val="22"/>
          <w:szCs w:val="22"/>
        </w:rPr>
        <w:t xml:space="preserve">Surprisingly enough, by using data from the SCSB, Anderson (1996) did not find supportive evidence for this relation. However, the author was already cautious when stating the hypothesis. Customer satisfaction generally is found to be greater in competitive industries, while price tolerance might be lower in these industries, since the next best alternative will be more attractive than was the case if the market was less competitive. The authors also argue that the findings might be due to a lack of control for unobserved events. After controlling for these events, the initial hypothesis is supported. It is important to mention that these differences might be due to differences in industry characteristics. More about this will follow later when I will focus on the competitiveness of firms. </w:t>
      </w:r>
    </w:p>
    <w:p w:rsidR="00B21108" w:rsidRDefault="000722A7" w:rsidP="000722A7">
      <w:pPr>
        <w:spacing w:after="240" w:line="360" w:lineRule="auto"/>
        <w:jc w:val="both"/>
        <w:rPr>
          <w:sz w:val="22"/>
          <w:szCs w:val="22"/>
        </w:rPr>
      </w:pPr>
      <w:r>
        <w:rPr>
          <w:sz w:val="22"/>
          <w:szCs w:val="22"/>
        </w:rPr>
        <w:t xml:space="preserve">Furthermore, satisfied customers are more likely to buy more frequently and in greater volumes. </w:t>
      </w:r>
      <w:r w:rsidR="00036B60">
        <w:rPr>
          <w:sz w:val="22"/>
          <w:szCs w:val="22"/>
        </w:rPr>
        <w:t xml:space="preserve">Lemon and </w:t>
      </w:r>
      <w:proofErr w:type="spellStart"/>
      <w:r w:rsidR="00036B60">
        <w:rPr>
          <w:sz w:val="22"/>
          <w:szCs w:val="22"/>
        </w:rPr>
        <w:t>Wangenheim</w:t>
      </w:r>
      <w:proofErr w:type="spellEnd"/>
      <w:r w:rsidR="00036B60">
        <w:rPr>
          <w:sz w:val="22"/>
          <w:szCs w:val="22"/>
        </w:rPr>
        <w:t xml:space="preserve"> (2009) proposed that satisfied customers will make more use of the core service of a company, and tested this by taking a look at airline customers. Their results suggest that this relationship indeed exists. </w:t>
      </w:r>
      <w:r>
        <w:rPr>
          <w:sz w:val="22"/>
          <w:szCs w:val="22"/>
        </w:rPr>
        <w:t xml:space="preserve">Also, </w:t>
      </w:r>
      <w:r w:rsidR="00036B60">
        <w:rPr>
          <w:sz w:val="22"/>
          <w:szCs w:val="22"/>
        </w:rPr>
        <w:t>loyal customers</w:t>
      </w:r>
      <w:r>
        <w:rPr>
          <w:sz w:val="22"/>
          <w:szCs w:val="22"/>
        </w:rPr>
        <w:t xml:space="preserve"> might buy other products or services of the same company, which is known as cross-buying behavior. </w:t>
      </w:r>
      <w:r w:rsidR="00036B60">
        <w:rPr>
          <w:sz w:val="22"/>
          <w:szCs w:val="22"/>
        </w:rPr>
        <w:t xml:space="preserve">Lemon and </w:t>
      </w:r>
      <w:proofErr w:type="spellStart"/>
      <w:r w:rsidR="00036B60">
        <w:rPr>
          <w:sz w:val="22"/>
          <w:szCs w:val="22"/>
        </w:rPr>
        <w:t>Wangenheim</w:t>
      </w:r>
      <w:proofErr w:type="spellEnd"/>
      <w:r w:rsidR="00036B60">
        <w:rPr>
          <w:sz w:val="22"/>
          <w:szCs w:val="22"/>
        </w:rPr>
        <w:t xml:space="preserve"> (2009) supported this notion as well. </w:t>
      </w:r>
      <w:r>
        <w:rPr>
          <w:sz w:val="22"/>
          <w:szCs w:val="22"/>
        </w:rPr>
        <w:t xml:space="preserve">Anderson et al. (2004) argue that this cross-selling behavior not only enhances the volume of future cash flows, but also accelerates the timing of these cash flows. Lemon and </w:t>
      </w:r>
      <w:proofErr w:type="spellStart"/>
      <w:r>
        <w:rPr>
          <w:sz w:val="22"/>
          <w:szCs w:val="22"/>
        </w:rPr>
        <w:t>Wangenheim</w:t>
      </w:r>
      <w:proofErr w:type="spellEnd"/>
      <w:r>
        <w:rPr>
          <w:sz w:val="22"/>
          <w:szCs w:val="22"/>
        </w:rPr>
        <w:t xml:space="preserve"> (2009) found evidence for both of these consequences. </w:t>
      </w:r>
    </w:p>
    <w:p w:rsidR="000722A7" w:rsidRDefault="000722A7" w:rsidP="000722A7">
      <w:pPr>
        <w:spacing w:after="240" w:line="360" w:lineRule="auto"/>
        <w:jc w:val="both"/>
        <w:rPr>
          <w:sz w:val="22"/>
          <w:szCs w:val="22"/>
        </w:rPr>
      </w:pPr>
      <w:r w:rsidRPr="0040262B">
        <w:rPr>
          <w:sz w:val="22"/>
          <w:szCs w:val="22"/>
        </w:rPr>
        <w:t>Finally, firms providing high customer satisfaction might have a better reputation than other firms, which helps introducing new products to existing and potential customers.</w:t>
      </w:r>
      <w:r>
        <w:rPr>
          <w:sz w:val="22"/>
          <w:szCs w:val="22"/>
        </w:rPr>
        <w:t xml:space="preserve"> </w:t>
      </w:r>
      <w:r w:rsidRPr="0040262B">
        <w:rPr>
          <w:sz w:val="22"/>
          <w:szCs w:val="22"/>
        </w:rPr>
        <w:t xml:space="preserve">In addition, a good </w:t>
      </w:r>
      <w:r w:rsidRPr="0040262B">
        <w:rPr>
          <w:sz w:val="22"/>
          <w:szCs w:val="22"/>
        </w:rPr>
        <w:lastRenderedPageBreak/>
        <w:t>reputation might insulate firms from shor</w:t>
      </w:r>
      <w:r w:rsidR="007578A4">
        <w:rPr>
          <w:sz w:val="22"/>
          <w:szCs w:val="22"/>
        </w:rPr>
        <w:t>t term fluctuations in customer</w:t>
      </w:r>
      <w:r w:rsidRPr="0040262B">
        <w:rPr>
          <w:sz w:val="22"/>
          <w:szCs w:val="22"/>
        </w:rPr>
        <w:t xml:space="preserve"> satisfaction.</w:t>
      </w:r>
      <w:r>
        <w:rPr>
          <w:sz w:val="22"/>
          <w:szCs w:val="22"/>
        </w:rPr>
        <w:t xml:space="preserve"> This means that customers are less likely to switch supplier when quality falls below expectations (Anderson et al., 1997).</w:t>
      </w:r>
      <w:r w:rsidR="00036B60">
        <w:rPr>
          <w:sz w:val="22"/>
          <w:szCs w:val="22"/>
        </w:rPr>
        <w:t xml:space="preserve"> </w:t>
      </w:r>
      <w:r w:rsidR="00036B60" w:rsidRPr="00406A8C">
        <w:rPr>
          <w:sz w:val="22"/>
          <w:szCs w:val="22"/>
        </w:rPr>
        <w:t xml:space="preserve">More about this will follow in the </w:t>
      </w:r>
      <w:r w:rsidR="00406A8C" w:rsidRPr="00406A8C">
        <w:rPr>
          <w:sz w:val="22"/>
          <w:szCs w:val="22"/>
        </w:rPr>
        <w:t>sub</w:t>
      </w:r>
      <w:r w:rsidR="00036B60" w:rsidRPr="00406A8C">
        <w:rPr>
          <w:sz w:val="22"/>
          <w:szCs w:val="22"/>
        </w:rPr>
        <w:t>section about reputation theory.</w:t>
      </w:r>
    </w:p>
    <w:p w:rsidR="00036B60" w:rsidRPr="0017071A" w:rsidRDefault="005C4B12" w:rsidP="005C4B12">
      <w:pPr>
        <w:pStyle w:val="Kop3"/>
      </w:pPr>
      <w:bookmarkStart w:id="15" w:name="_Toc364839941"/>
      <w:r w:rsidRPr="00316F31">
        <w:rPr>
          <w:szCs w:val="24"/>
        </w:rPr>
        <w:t>4.1.3</w:t>
      </w:r>
      <w:r w:rsidRPr="00316F31">
        <w:rPr>
          <w:szCs w:val="24"/>
        </w:rPr>
        <w:tab/>
      </w:r>
      <w:r w:rsidR="00036B60" w:rsidRPr="00316F31">
        <w:rPr>
          <w:szCs w:val="24"/>
        </w:rPr>
        <w:t>Increased revenues through new customers</w:t>
      </w:r>
      <w:bookmarkEnd w:id="15"/>
    </w:p>
    <w:p w:rsidR="00036B60" w:rsidRDefault="00036B60" w:rsidP="00036B60">
      <w:pPr>
        <w:spacing w:after="240" w:line="360" w:lineRule="auto"/>
        <w:jc w:val="both"/>
        <w:rPr>
          <w:sz w:val="22"/>
          <w:szCs w:val="22"/>
        </w:rPr>
      </w:pPr>
      <w:r>
        <w:rPr>
          <w:sz w:val="22"/>
          <w:szCs w:val="22"/>
        </w:rPr>
        <w:t xml:space="preserve">Besides maximizing revenues of existing customers, also new customers could be attracted which add to the future financial performance of a company. By following Anderson et al. (1994) again, </w:t>
      </w:r>
      <w:r w:rsidR="00AC2170">
        <w:rPr>
          <w:sz w:val="22"/>
          <w:szCs w:val="22"/>
        </w:rPr>
        <w:t>two</w:t>
      </w:r>
      <w:r>
        <w:rPr>
          <w:sz w:val="22"/>
          <w:szCs w:val="22"/>
        </w:rPr>
        <w:t xml:space="preserve"> characteristics of satisfaction help to get an insight in this. First, loyal customers are more likely to spread positive word-of-mouth. Brown et al. (2005) found support for this notion by making use of an automobile customer dataset. Both intentional and behavioral word-of-mouth follow positively on customer satisfaction.</w:t>
      </w:r>
      <w:r w:rsidR="006852AC">
        <w:rPr>
          <w:sz w:val="22"/>
          <w:szCs w:val="22"/>
        </w:rPr>
        <w:t xml:space="preserve"> In contrast,</w:t>
      </w:r>
      <w:r>
        <w:rPr>
          <w:sz w:val="22"/>
          <w:szCs w:val="22"/>
        </w:rPr>
        <w:t xml:space="preserve"> </w:t>
      </w:r>
      <w:r w:rsidR="006852AC">
        <w:rPr>
          <w:sz w:val="22"/>
          <w:szCs w:val="22"/>
        </w:rPr>
        <w:t xml:space="preserve">and </w:t>
      </w:r>
      <w:r>
        <w:rPr>
          <w:sz w:val="22"/>
          <w:szCs w:val="22"/>
        </w:rPr>
        <w:t>maybe even more important,</w:t>
      </w:r>
      <w:r w:rsidR="006852AC">
        <w:rPr>
          <w:sz w:val="22"/>
          <w:szCs w:val="22"/>
        </w:rPr>
        <w:t xml:space="preserve"> loyal customer are</w:t>
      </w:r>
      <w:r>
        <w:rPr>
          <w:sz w:val="22"/>
          <w:szCs w:val="22"/>
        </w:rPr>
        <w:t xml:space="preserve"> less likely to engage in negative word-of-mouth.</w:t>
      </w:r>
      <w:r w:rsidR="006852AC" w:rsidRPr="006852AC">
        <w:rPr>
          <w:sz w:val="22"/>
          <w:szCs w:val="22"/>
        </w:rPr>
        <w:t xml:space="preserve"> </w:t>
      </w:r>
      <w:r w:rsidR="006852AC">
        <w:rPr>
          <w:sz w:val="22"/>
          <w:szCs w:val="22"/>
        </w:rPr>
        <w:t xml:space="preserve">By conducting a meta-analysis of existing empirical findings, Szymanski and </w:t>
      </w:r>
      <w:proofErr w:type="spellStart"/>
      <w:r w:rsidR="006852AC">
        <w:rPr>
          <w:sz w:val="22"/>
          <w:szCs w:val="22"/>
        </w:rPr>
        <w:t>Henard</w:t>
      </w:r>
      <w:proofErr w:type="spellEnd"/>
      <w:r w:rsidR="006852AC">
        <w:rPr>
          <w:sz w:val="22"/>
          <w:szCs w:val="22"/>
        </w:rPr>
        <w:t xml:space="preserve"> (2001) found supportive evidence. </w:t>
      </w:r>
      <w:r>
        <w:rPr>
          <w:sz w:val="22"/>
          <w:szCs w:val="22"/>
        </w:rPr>
        <w:t>Related to positive word-of-mouth is that satisfied customers might recommend the product or service to other people (Anderson et al., 2004). Second, media are more likely to spread positive information of firms with high satisfaction than of firms with low satisfaction</w:t>
      </w:r>
      <w:r w:rsidR="009C4217">
        <w:rPr>
          <w:sz w:val="22"/>
          <w:szCs w:val="22"/>
        </w:rPr>
        <w:t>.</w:t>
      </w:r>
      <w:r>
        <w:rPr>
          <w:sz w:val="22"/>
          <w:szCs w:val="22"/>
        </w:rPr>
        <w:t xml:space="preserve"> </w:t>
      </w:r>
      <w:r w:rsidR="009C4217">
        <w:rPr>
          <w:sz w:val="22"/>
          <w:szCs w:val="22"/>
        </w:rPr>
        <w:t>L</w:t>
      </w:r>
      <w:r>
        <w:rPr>
          <w:sz w:val="22"/>
          <w:szCs w:val="22"/>
        </w:rPr>
        <w:t>astly, high satisfaction firms might be more successful in advertising and claiming the quality of their products or services, which could attract new customers.</w:t>
      </w:r>
    </w:p>
    <w:p w:rsidR="006852AC" w:rsidRPr="00316F31" w:rsidRDefault="005C4B12" w:rsidP="005C4B12">
      <w:pPr>
        <w:pStyle w:val="Kop3"/>
        <w:rPr>
          <w:szCs w:val="24"/>
        </w:rPr>
      </w:pPr>
      <w:bookmarkStart w:id="16" w:name="_Toc364839942"/>
      <w:r w:rsidRPr="00316F31">
        <w:rPr>
          <w:szCs w:val="24"/>
        </w:rPr>
        <w:t>4.1.4</w:t>
      </w:r>
      <w:r w:rsidRPr="00316F31">
        <w:rPr>
          <w:szCs w:val="24"/>
        </w:rPr>
        <w:tab/>
      </w:r>
      <w:r w:rsidR="006852AC" w:rsidRPr="00316F31">
        <w:rPr>
          <w:szCs w:val="24"/>
        </w:rPr>
        <w:t>Firm-specific advantages</w:t>
      </w:r>
      <w:bookmarkEnd w:id="16"/>
    </w:p>
    <w:p w:rsidR="006852AC" w:rsidRDefault="006852AC" w:rsidP="006852AC">
      <w:pPr>
        <w:spacing w:after="240" w:line="360" w:lineRule="auto"/>
        <w:jc w:val="both"/>
        <w:rPr>
          <w:sz w:val="22"/>
          <w:szCs w:val="22"/>
        </w:rPr>
      </w:pPr>
      <w:r>
        <w:rPr>
          <w:sz w:val="22"/>
          <w:szCs w:val="22"/>
        </w:rPr>
        <w:t xml:space="preserve">To increase future financial performance, it is not only necessary to look at the revenue side. Increased satisfaction might also lead to cost savings of the firm. Again, this will be explained by complementing theoretical arguments of Anderson et al. (1994) with arguments and findings of other studies. First, a direct result of retention is </w:t>
      </w:r>
      <w:r w:rsidR="004D1E5B">
        <w:rPr>
          <w:sz w:val="22"/>
          <w:szCs w:val="22"/>
        </w:rPr>
        <w:t xml:space="preserve">that </w:t>
      </w:r>
      <w:r>
        <w:rPr>
          <w:sz w:val="22"/>
          <w:szCs w:val="22"/>
        </w:rPr>
        <w:t xml:space="preserve">firms have to make less costs to replace customers (e.g. think of administrative costs, initial set-up costs etc.). In addition, another result is that customer acquisition costs will be lower compared to firms with lower satisfaction because of a stable customer base. Here one could think of marketing costs, since loyal customers will promote the company by providing positive word-of-mouth, references and recommendations (Bowen and Chen, 2001). </w:t>
      </w:r>
    </w:p>
    <w:p w:rsidR="006852AC" w:rsidRDefault="006852AC" w:rsidP="006852AC">
      <w:pPr>
        <w:spacing w:after="240" w:line="360" w:lineRule="auto"/>
        <w:jc w:val="both"/>
        <w:rPr>
          <w:sz w:val="22"/>
          <w:szCs w:val="22"/>
        </w:rPr>
      </w:pPr>
      <w:r>
        <w:rPr>
          <w:sz w:val="22"/>
          <w:szCs w:val="22"/>
        </w:rPr>
        <w:t xml:space="preserve">Second, future transaction costs might be reduced because of satisfied customers placing greater orders on a more frequent basis and these customers know the product or service and thus require less information (Bowen and Chen, 2001). </w:t>
      </w:r>
    </w:p>
    <w:p w:rsidR="006852AC" w:rsidRDefault="006852AC" w:rsidP="006852AC">
      <w:pPr>
        <w:spacing w:after="240" w:line="360" w:lineRule="auto"/>
        <w:jc w:val="both"/>
        <w:rPr>
          <w:sz w:val="22"/>
          <w:szCs w:val="22"/>
        </w:rPr>
      </w:pPr>
      <w:r>
        <w:rPr>
          <w:sz w:val="22"/>
          <w:szCs w:val="22"/>
        </w:rPr>
        <w:t xml:space="preserve">Third, failure costs could be lower. Firms with satisfied customers are less likely to have to deal with returned products, defective products or complaints. This is complemented by Anderson et al. (1997), who argue that also warranty costs and field service costs will be lower. Concerning complaining behavior of automobile service and repair customers, </w:t>
      </w:r>
      <w:proofErr w:type="spellStart"/>
      <w:r>
        <w:rPr>
          <w:sz w:val="22"/>
          <w:szCs w:val="22"/>
        </w:rPr>
        <w:t>Baerden</w:t>
      </w:r>
      <w:proofErr w:type="spellEnd"/>
      <w:r>
        <w:rPr>
          <w:sz w:val="22"/>
          <w:szCs w:val="22"/>
        </w:rPr>
        <w:t xml:space="preserve"> and Teel (1983) found </w:t>
      </w:r>
      <w:r>
        <w:rPr>
          <w:sz w:val="22"/>
          <w:szCs w:val="22"/>
        </w:rPr>
        <w:lastRenderedPageBreak/>
        <w:t xml:space="preserve">supportive evidence that satisfied customers complain less. Szymanski and </w:t>
      </w:r>
      <w:proofErr w:type="spellStart"/>
      <w:r>
        <w:rPr>
          <w:sz w:val="22"/>
          <w:szCs w:val="22"/>
        </w:rPr>
        <w:t>Henard's</w:t>
      </w:r>
      <w:proofErr w:type="spellEnd"/>
      <w:r>
        <w:rPr>
          <w:sz w:val="22"/>
          <w:szCs w:val="22"/>
        </w:rPr>
        <w:t xml:space="preserve"> (2001) meta-analysis also drew the same conclusion. The objective of firms could be to turn complainants into loyal customers. With SCSB data, </w:t>
      </w:r>
      <w:proofErr w:type="spellStart"/>
      <w:r>
        <w:rPr>
          <w:sz w:val="22"/>
          <w:szCs w:val="22"/>
        </w:rPr>
        <w:t>Fornell</w:t>
      </w:r>
      <w:proofErr w:type="spellEnd"/>
      <w:r>
        <w:rPr>
          <w:sz w:val="22"/>
          <w:szCs w:val="22"/>
        </w:rPr>
        <w:t xml:space="preserve"> (1992) found that some sectors (e.g. computer related, clothing and newspaper industries) are more successful in doing so than others. </w:t>
      </w:r>
    </w:p>
    <w:p w:rsidR="006852AC" w:rsidRDefault="006852AC" w:rsidP="006852AC">
      <w:pPr>
        <w:spacing w:after="240" w:line="360" w:lineRule="auto"/>
        <w:jc w:val="both"/>
        <w:rPr>
          <w:sz w:val="22"/>
          <w:szCs w:val="22"/>
        </w:rPr>
      </w:pPr>
      <w:r>
        <w:rPr>
          <w:sz w:val="22"/>
          <w:szCs w:val="22"/>
        </w:rPr>
        <w:t xml:space="preserve">To conclude, based on the reputation effect shortly described in the existing customers section, a good reputation might help firms maintaining a good relation with its key suppliers, distributors and potential allies. Anderson et al. (2004) elaborate on this by arguing that companies with a loyal and satisfied customer base have more bargaining power on these stakeholders, because such a customer base can be seen as a valuable asset. </w:t>
      </w:r>
    </w:p>
    <w:p w:rsidR="005E020E" w:rsidRDefault="005E020E" w:rsidP="005E020E">
      <w:pPr>
        <w:pStyle w:val="Kop3"/>
      </w:pPr>
      <w:bookmarkStart w:id="17" w:name="_Toc364839943"/>
      <w:r>
        <w:t>4.1.5</w:t>
      </w:r>
      <w:r>
        <w:tab/>
        <w:t>Concluding remarks</w:t>
      </w:r>
      <w:bookmarkEnd w:id="17"/>
    </w:p>
    <w:p w:rsidR="006852AC" w:rsidRDefault="006852AC" w:rsidP="006852AC">
      <w:pPr>
        <w:spacing w:after="240" w:line="360" w:lineRule="auto"/>
        <w:jc w:val="both"/>
        <w:rPr>
          <w:sz w:val="22"/>
          <w:szCs w:val="22"/>
        </w:rPr>
      </w:pPr>
      <w:r>
        <w:rPr>
          <w:sz w:val="22"/>
          <w:szCs w:val="22"/>
        </w:rPr>
        <w:t xml:space="preserve">Above mentioned results and theories </w:t>
      </w:r>
      <w:r w:rsidR="002539F6">
        <w:rPr>
          <w:sz w:val="22"/>
          <w:szCs w:val="22"/>
        </w:rPr>
        <w:t xml:space="preserve">imply that customer satisfaction might lead to better future financial performance because of loyalty. This loyalty might help firms maximize existing customers' revenues, attract new customer and reduce operational costs. </w:t>
      </w:r>
      <w:r w:rsidR="005E020E">
        <w:rPr>
          <w:sz w:val="22"/>
          <w:szCs w:val="22"/>
        </w:rPr>
        <w:t>More specifically, loyal existing customers appear to repurchase more, spend more at a company, cross-sell</w:t>
      </w:r>
      <w:r w:rsidR="009C4217">
        <w:rPr>
          <w:sz w:val="22"/>
          <w:szCs w:val="22"/>
        </w:rPr>
        <w:t xml:space="preserve"> more </w:t>
      </w:r>
      <w:r w:rsidR="005E020E">
        <w:rPr>
          <w:sz w:val="22"/>
          <w:szCs w:val="22"/>
        </w:rPr>
        <w:t xml:space="preserve">and buy in greater volumes. In positive economic periods, loyal customers are also more likely to retain to the company. In economic downturn, however, this seems not to be the case. When accounted for competitiveness, loyal customers are willing to pay more. Without accounting for this, loyal customers' willingness to pay is not higher, because competitive firms tend to have higher customer satisfaction scores, but customer are more likely to switch supplier when prices rise. </w:t>
      </w:r>
    </w:p>
    <w:p w:rsidR="005E020E" w:rsidRDefault="005E020E" w:rsidP="006852AC">
      <w:pPr>
        <w:spacing w:after="240" w:line="360" w:lineRule="auto"/>
        <w:jc w:val="both"/>
        <w:rPr>
          <w:sz w:val="22"/>
          <w:szCs w:val="22"/>
        </w:rPr>
      </w:pPr>
      <w:r>
        <w:rPr>
          <w:sz w:val="22"/>
          <w:szCs w:val="22"/>
        </w:rPr>
        <w:t xml:space="preserve">Loyal customers could also attract new customers because of positive word-of-mouth and recommendations. This could also be achieved via positive media attention. </w:t>
      </w:r>
      <w:r w:rsidR="005E2356">
        <w:rPr>
          <w:sz w:val="22"/>
          <w:szCs w:val="22"/>
        </w:rPr>
        <w:t>Finally, loyalty lead</w:t>
      </w:r>
      <w:r w:rsidR="009C4217">
        <w:rPr>
          <w:sz w:val="22"/>
          <w:szCs w:val="22"/>
        </w:rPr>
        <w:t>s</w:t>
      </w:r>
      <w:r w:rsidR="005E2356">
        <w:rPr>
          <w:sz w:val="22"/>
          <w:szCs w:val="22"/>
        </w:rPr>
        <w:t xml:space="preserve"> to firm-specific advantages because of lower replacement costs of customers and marketing costs to attract new customers. Also future transaction costs and failure costs will be lower because loyal customers are better known by the company and complain less. </w:t>
      </w:r>
    </w:p>
    <w:p w:rsidR="00A11C1C" w:rsidRPr="00C2566F" w:rsidRDefault="005C4B12" w:rsidP="005C4B12">
      <w:pPr>
        <w:pStyle w:val="Kop2"/>
      </w:pPr>
      <w:bookmarkStart w:id="18" w:name="_Toc364839944"/>
      <w:r w:rsidRPr="00B46834">
        <w:rPr>
          <w:szCs w:val="24"/>
        </w:rPr>
        <w:t>4.2</w:t>
      </w:r>
      <w:r w:rsidRPr="00B46834">
        <w:rPr>
          <w:szCs w:val="24"/>
        </w:rPr>
        <w:tab/>
      </w:r>
      <w:r w:rsidR="00A11C1C" w:rsidRPr="00B46834">
        <w:rPr>
          <w:szCs w:val="24"/>
        </w:rPr>
        <w:t>Reputation theory</w:t>
      </w:r>
      <w:bookmarkEnd w:id="18"/>
    </w:p>
    <w:p w:rsidR="00EF51A9" w:rsidRDefault="00447E27" w:rsidP="00A773B1">
      <w:pPr>
        <w:spacing w:after="240" w:line="360" w:lineRule="auto"/>
        <w:jc w:val="both"/>
        <w:rPr>
          <w:sz w:val="22"/>
          <w:szCs w:val="22"/>
        </w:rPr>
      </w:pPr>
      <w:r>
        <w:rPr>
          <w:sz w:val="22"/>
          <w:szCs w:val="22"/>
        </w:rPr>
        <w:t xml:space="preserve">Besides the level of future financial performance, it is also important to know something about the stability of future financial performance. Anderson and Sullivan (1993) argue that 'firms that consistently provide high satisfaction have customers with low variance of expectations about the firm's quality' (p.132) and that this variance can be interpreted as the firm's reputation. This reputation makes customers less sensitive to short-term quality and satisfaction fluctuations. In every transaction satisfaction is expected to be revised. When satisfaction is lower than expected, overall satisfaction will decrease and vice versa. However, as the authors argue, the more experienced a customer is with the product or service, the less will a single transaction influence the </w:t>
      </w:r>
      <w:r>
        <w:rPr>
          <w:sz w:val="22"/>
          <w:szCs w:val="22"/>
        </w:rPr>
        <w:lastRenderedPageBreak/>
        <w:t xml:space="preserve">total satisfaction of a product, implying that there will be smaller adjustments in expectations when experience increases. Consequently, the authors argue that firms providing consistently higher satisfaction will have less elasticity of retention, which means that those firms will have a more stable customer base. The results of their research confirm this point of view. </w:t>
      </w:r>
      <w:r w:rsidR="00D742FA">
        <w:rPr>
          <w:sz w:val="22"/>
          <w:szCs w:val="22"/>
        </w:rPr>
        <w:t>B</w:t>
      </w:r>
      <w:r w:rsidR="00F959B5">
        <w:rPr>
          <w:sz w:val="22"/>
          <w:szCs w:val="22"/>
        </w:rPr>
        <w:t xml:space="preserve">y using data from the SCSB, the authors found </w:t>
      </w:r>
      <w:r w:rsidR="000A02E7">
        <w:rPr>
          <w:sz w:val="22"/>
          <w:szCs w:val="22"/>
        </w:rPr>
        <w:t xml:space="preserve">that firms with highly satisfied customers are less sensitive to changes in satisfaction. </w:t>
      </w:r>
      <w:r w:rsidR="009E7DD9">
        <w:rPr>
          <w:sz w:val="22"/>
          <w:szCs w:val="22"/>
        </w:rPr>
        <w:t>Consistent with thes</w:t>
      </w:r>
      <w:r w:rsidR="002A74D1">
        <w:rPr>
          <w:sz w:val="22"/>
          <w:szCs w:val="22"/>
        </w:rPr>
        <w:t>e findings</w:t>
      </w:r>
      <w:r w:rsidR="009E7DD9">
        <w:rPr>
          <w:sz w:val="22"/>
          <w:szCs w:val="22"/>
        </w:rPr>
        <w:t xml:space="preserve"> and by using the same database, Anderson (1994) found that the effect of quality on satisfaction is lower when average satisfaction is higher. This implies that a one-time change in quality will affect satisfaction less when the customer is more satisfied. </w:t>
      </w:r>
    </w:p>
    <w:p w:rsidR="00447E27" w:rsidRDefault="00447E27" w:rsidP="00447E27">
      <w:pPr>
        <w:spacing w:after="240" w:line="360" w:lineRule="auto"/>
        <w:jc w:val="both"/>
        <w:rPr>
          <w:sz w:val="22"/>
          <w:szCs w:val="22"/>
        </w:rPr>
      </w:pPr>
      <w:r>
        <w:rPr>
          <w:sz w:val="22"/>
          <w:szCs w:val="22"/>
        </w:rPr>
        <w:t>The underlying theory of reputation theory is that customers use a so-called Bayesian-like updating process (</w:t>
      </w:r>
      <w:proofErr w:type="spellStart"/>
      <w:r>
        <w:rPr>
          <w:sz w:val="22"/>
          <w:szCs w:val="22"/>
        </w:rPr>
        <w:t>Boulding</w:t>
      </w:r>
      <w:proofErr w:type="spellEnd"/>
      <w:r>
        <w:rPr>
          <w:sz w:val="22"/>
          <w:szCs w:val="22"/>
        </w:rPr>
        <w:t xml:space="preserve"> et al., 1993). This means that customers both assess prior and new information when forming expectations about a product or service. In other words, satisfaction is based on judging cumulative experiences instead of just one transaction (Homburg and </w:t>
      </w:r>
      <w:proofErr w:type="spellStart"/>
      <w:r>
        <w:rPr>
          <w:sz w:val="22"/>
          <w:szCs w:val="22"/>
        </w:rPr>
        <w:t>Giering</w:t>
      </w:r>
      <w:proofErr w:type="spellEnd"/>
      <w:r>
        <w:rPr>
          <w:sz w:val="22"/>
          <w:szCs w:val="22"/>
        </w:rPr>
        <w:t xml:space="preserve">, 2001). One dissatisfying transaction is unlikely to make a customer switch when prior satisfaction was high. On the other hand, one single transaction is also unlikely to make a customer very loyal. Instead, the aggregation of all transactions will lead to a long term satisfaction score that will only be slightly influenced by new single transactions. This process is also known as the anchoring and adjustment process (Bolton, 1998). Bolton (1998) argues that as customers gained more experience with a product or service, perceived quality of a new transaction will adjust the 'anchored' satisfaction less. </w:t>
      </w:r>
      <w:r w:rsidR="005F5E9E">
        <w:rPr>
          <w:sz w:val="22"/>
          <w:szCs w:val="22"/>
        </w:rPr>
        <w:t xml:space="preserve">A case study in the telephone industry supported this view, since the results suggest that customers with more experience with the company weigh their prior satisfaction more heavily, which in turn leads to longer duration times. </w:t>
      </w:r>
      <w:r>
        <w:rPr>
          <w:sz w:val="22"/>
          <w:szCs w:val="22"/>
        </w:rPr>
        <w:t>These results thus also imply that high prior cumulative satisfaction can lead to a reputation effect.</w:t>
      </w:r>
    </w:p>
    <w:p w:rsidR="005F5E9E" w:rsidRDefault="005F5E9E" w:rsidP="005F5E9E">
      <w:pPr>
        <w:spacing w:after="240" w:line="360" w:lineRule="auto"/>
        <w:jc w:val="both"/>
        <w:rPr>
          <w:sz w:val="22"/>
          <w:szCs w:val="22"/>
        </w:rPr>
      </w:pPr>
      <w:r>
        <w:rPr>
          <w:sz w:val="22"/>
          <w:szCs w:val="22"/>
        </w:rPr>
        <w:t xml:space="preserve">Concerning season ticket holders of an arts center, Rust and Williams (1994) found similar results. Besides a strong positive association between customer satisfaction and repurchase intent, also a positive relation is found between length of patronage and this repurchase intent, suggesting that people who are already longer customer, will have more intention to repurchase. Also related to repurchase intent, Yi and La (2004) found that adjusted expectations as a result of disconfirmation (i.e. </w:t>
      </w:r>
      <w:r w:rsidR="00D742FA">
        <w:rPr>
          <w:sz w:val="22"/>
          <w:szCs w:val="22"/>
        </w:rPr>
        <w:t>p</w:t>
      </w:r>
      <w:r>
        <w:rPr>
          <w:sz w:val="22"/>
          <w:szCs w:val="22"/>
        </w:rPr>
        <w:t>roducts perform worse/better than expected) have less impact on repurchase intent for loyal customer</w:t>
      </w:r>
      <w:r w:rsidR="007F17CD">
        <w:rPr>
          <w:sz w:val="22"/>
          <w:szCs w:val="22"/>
        </w:rPr>
        <w:t>s</w:t>
      </w:r>
      <w:r>
        <w:rPr>
          <w:sz w:val="22"/>
          <w:szCs w:val="22"/>
        </w:rPr>
        <w:t xml:space="preserve"> than for </w:t>
      </w:r>
      <w:r w:rsidR="007F17CD">
        <w:rPr>
          <w:sz w:val="22"/>
          <w:szCs w:val="22"/>
        </w:rPr>
        <w:t>non-</w:t>
      </w:r>
      <w:r>
        <w:rPr>
          <w:sz w:val="22"/>
          <w:szCs w:val="22"/>
        </w:rPr>
        <w:t>loyal customers, based on a sample of Korean family-restaurant customers.</w:t>
      </w:r>
    </w:p>
    <w:p w:rsidR="005F5E9E" w:rsidRDefault="005F5E9E" w:rsidP="005F5E9E">
      <w:pPr>
        <w:spacing w:after="240" w:line="360" w:lineRule="auto"/>
        <w:jc w:val="both"/>
        <w:rPr>
          <w:sz w:val="22"/>
          <w:szCs w:val="22"/>
        </w:rPr>
      </w:pPr>
      <w:r>
        <w:rPr>
          <w:sz w:val="22"/>
          <w:szCs w:val="22"/>
        </w:rPr>
        <w:t xml:space="preserve">As mentioned, firms with higher reputation will have a more stable customer base. It is argued that this will lead to less risk and volatility in future cash flows, since these customers are more likely to repurchase and will be less influenced by competitive efforts and environmental shocks (Anderson et al., 2004; </w:t>
      </w:r>
      <w:proofErr w:type="spellStart"/>
      <w:r>
        <w:rPr>
          <w:sz w:val="22"/>
          <w:szCs w:val="22"/>
        </w:rPr>
        <w:t>Srivastava</w:t>
      </w:r>
      <w:proofErr w:type="spellEnd"/>
      <w:r>
        <w:rPr>
          <w:sz w:val="22"/>
          <w:szCs w:val="22"/>
        </w:rPr>
        <w:t xml:space="preserve"> et al., 1998). </w:t>
      </w:r>
      <w:proofErr w:type="spellStart"/>
      <w:r>
        <w:rPr>
          <w:sz w:val="22"/>
          <w:szCs w:val="22"/>
        </w:rPr>
        <w:t>Tarasi</w:t>
      </w:r>
      <w:proofErr w:type="spellEnd"/>
      <w:r>
        <w:rPr>
          <w:sz w:val="22"/>
          <w:szCs w:val="22"/>
        </w:rPr>
        <w:t xml:space="preserve"> et al. (2013) argue that if cash flow variability can be reduced </w:t>
      </w:r>
      <w:r>
        <w:rPr>
          <w:sz w:val="22"/>
          <w:szCs w:val="22"/>
        </w:rPr>
        <w:lastRenderedPageBreak/>
        <w:t xml:space="preserve">without decreasing cash flows, it is favorable to do so. Their research showed that satisfied customers are indeed having both higher average cash flows as well as lower variability in these cash flows. Similarly, by using ACSI data, </w:t>
      </w:r>
      <w:proofErr w:type="spellStart"/>
      <w:r>
        <w:rPr>
          <w:sz w:val="22"/>
          <w:szCs w:val="22"/>
        </w:rPr>
        <w:t>Gruca</w:t>
      </w:r>
      <w:proofErr w:type="spellEnd"/>
      <w:r>
        <w:rPr>
          <w:sz w:val="22"/>
          <w:szCs w:val="22"/>
        </w:rPr>
        <w:t xml:space="preserve"> and </w:t>
      </w:r>
      <w:proofErr w:type="spellStart"/>
      <w:r>
        <w:rPr>
          <w:sz w:val="22"/>
          <w:szCs w:val="22"/>
        </w:rPr>
        <w:t>Rego</w:t>
      </w:r>
      <w:proofErr w:type="spellEnd"/>
      <w:r>
        <w:rPr>
          <w:sz w:val="22"/>
          <w:szCs w:val="22"/>
        </w:rPr>
        <w:t xml:space="preserve"> (2005) found that customer satisfaction has a positive impact on cash flow growth, and negatively impacts cash flow variability. </w:t>
      </w:r>
    </w:p>
    <w:p w:rsidR="005F5E9E" w:rsidRDefault="007E16C9" w:rsidP="005F5E9E">
      <w:pPr>
        <w:spacing w:after="240" w:line="360" w:lineRule="auto"/>
        <w:jc w:val="both"/>
        <w:rPr>
          <w:sz w:val="22"/>
          <w:szCs w:val="22"/>
        </w:rPr>
      </w:pPr>
      <w:r>
        <w:rPr>
          <w:sz w:val="22"/>
          <w:szCs w:val="22"/>
        </w:rPr>
        <w:t xml:space="preserve">A consequence of high cash flows and low cash flow </w:t>
      </w:r>
      <w:r w:rsidR="007578A4">
        <w:rPr>
          <w:sz w:val="22"/>
          <w:szCs w:val="22"/>
        </w:rPr>
        <w:t>variability</w:t>
      </w:r>
      <w:r>
        <w:rPr>
          <w:sz w:val="22"/>
          <w:szCs w:val="22"/>
        </w:rPr>
        <w:t xml:space="preserve"> is that the concerned company might be a safe investment object, as is argued by </w:t>
      </w:r>
      <w:proofErr w:type="spellStart"/>
      <w:r>
        <w:rPr>
          <w:sz w:val="22"/>
          <w:szCs w:val="22"/>
        </w:rPr>
        <w:t>Fornell</w:t>
      </w:r>
      <w:proofErr w:type="spellEnd"/>
      <w:r>
        <w:rPr>
          <w:sz w:val="22"/>
          <w:szCs w:val="22"/>
        </w:rPr>
        <w:t xml:space="preserve"> et al. (2006). </w:t>
      </w:r>
      <w:r w:rsidR="006227B6">
        <w:rPr>
          <w:sz w:val="22"/>
          <w:szCs w:val="22"/>
        </w:rPr>
        <w:t xml:space="preserve">They found support for this notion when they investigated the impact of ACSI satisfaction scores on the market value of equity. Specifically, the results suggest that investments in companies providing high customer satisfaction generate high returns with low additional risk. The authors argue that this implies that satisfied customers are assets with high returns and low risk. </w:t>
      </w:r>
      <w:r w:rsidR="00D3082F">
        <w:rPr>
          <w:sz w:val="22"/>
          <w:szCs w:val="22"/>
        </w:rPr>
        <w:t xml:space="preserve">Related to this, </w:t>
      </w:r>
      <w:proofErr w:type="spellStart"/>
      <w:r w:rsidR="00D3082F">
        <w:rPr>
          <w:sz w:val="22"/>
          <w:szCs w:val="22"/>
        </w:rPr>
        <w:t>Tuli</w:t>
      </w:r>
      <w:proofErr w:type="spellEnd"/>
      <w:r w:rsidR="00D3082F">
        <w:rPr>
          <w:sz w:val="22"/>
          <w:szCs w:val="22"/>
        </w:rPr>
        <w:t xml:space="preserve"> </w:t>
      </w:r>
      <w:r w:rsidR="009424E3">
        <w:rPr>
          <w:sz w:val="22"/>
          <w:szCs w:val="22"/>
        </w:rPr>
        <w:t xml:space="preserve">and </w:t>
      </w:r>
      <w:proofErr w:type="spellStart"/>
      <w:r w:rsidR="009424E3">
        <w:rPr>
          <w:sz w:val="22"/>
          <w:szCs w:val="22"/>
        </w:rPr>
        <w:t>Bharadwaj</w:t>
      </w:r>
      <w:proofErr w:type="spellEnd"/>
      <w:r w:rsidR="00D3082F">
        <w:rPr>
          <w:sz w:val="22"/>
          <w:szCs w:val="22"/>
        </w:rPr>
        <w:t xml:space="preserve"> (2009) investigated the effect of ACSI satisfaction scores on sy</w:t>
      </w:r>
      <w:r w:rsidR="005F5E9E">
        <w:rPr>
          <w:sz w:val="22"/>
          <w:szCs w:val="22"/>
        </w:rPr>
        <w:t>stematic and idiosyncratic risk. Systematic risk relates to market risks. In economic downturn</w:t>
      </w:r>
      <w:r w:rsidR="00D742FA">
        <w:rPr>
          <w:sz w:val="22"/>
          <w:szCs w:val="22"/>
        </w:rPr>
        <w:t>,</w:t>
      </w:r>
      <w:r w:rsidR="005F5E9E">
        <w:rPr>
          <w:sz w:val="22"/>
          <w:szCs w:val="22"/>
        </w:rPr>
        <w:t xml:space="preserve"> competition between firms will be more intense, but, as the authors argue, satisfied customers are less likely to switch company. This leads to lower vulnerability of a firm to systematic risk. Idiosyncratic risk is largely caused by the firm's actions and will also be lower when there is a more satisfied customer base. Namely, the authors argue that a stable customer base will lead to reduced inventory volatility, service costs, more positive word-of-mouth and more repurchasing behavior, which in turn lowers firm-specific risks, because of more knowledge about its customers and more stability in future cash flows. The authors found support that both kinds of risk are lower when satisfaction is higher. </w:t>
      </w:r>
    </w:p>
    <w:p w:rsidR="00423439" w:rsidRDefault="00423439" w:rsidP="00423439">
      <w:pPr>
        <w:pStyle w:val="Kop3"/>
      </w:pPr>
      <w:bookmarkStart w:id="19" w:name="_Toc364839945"/>
      <w:r>
        <w:t>4.2.1</w:t>
      </w:r>
      <w:r>
        <w:tab/>
        <w:t>Concluding remarks</w:t>
      </w:r>
      <w:bookmarkEnd w:id="19"/>
    </w:p>
    <w:p w:rsidR="00E311C7" w:rsidRDefault="00E311C7" w:rsidP="00E311C7">
      <w:pPr>
        <w:spacing w:after="240" w:line="360" w:lineRule="auto"/>
        <w:jc w:val="both"/>
        <w:rPr>
          <w:sz w:val="22"/>
          <w:szCs w:val="22"/>
        </w:rPr>
      </w:pPr>
      <w:r>
        <w:rPr>
          <w:sz w:val="22"/>
          <w:szCs w:val="22"/>
        </w:rPr>
        <w:t>To conclude, the above mentioned findings suggest that a reputation effect might exist concerning the relation between customer satisfaction and future financial performance. Consistently satisfied customers appear to be less sensitive to short term fluctuations in quality and satisfaction, which means that new information will be less heavily weighted than the aggregated old information. Also, due to a more stable customer base, firms will have higher and more stable cash flows. Thus, a good reputation could lead to better</w:t>
      </w:r>
      <w:r w:rsidR="00484A8F">
        <w:rPr>
          <w:sz w:val="22"/>
          <w:szCs w:val="22"/>
        </w:rPr>
        <w:t>,</w:t>
      </w:r>
      <w:r>
        <w:rPr>
          <w:sz w:val="22"/>
          <w:szCs w:val="22"/>
        </w:rPr>
        <w:t xml:space="preserve"> and more stability in</w:t>
      </w:r>
      <w:r w:rsidR="00484A8F">
        <w:rPr>
          <w:sz w:val="22"/>
          <w:szCs w:val="22"/>
        </w:rPr>
        <w:t>,</w:t>
      </w:r>
      <w:r>
        <w:rPr>
          <w:sz w:val="22"/>
          <w:szCs w:val="22"/>
        </w:rPr>
        <w:t xml:space="preserve"> financial performance. </w:t>
      </w:r>
    </w:p>
    <w:p w:rsidR="00C2566F" w:rsidRPr="00B46834" w:rsidRDefault="005C4B12" w:rsidP="005C4B12">
      <w:pPr>
        <w:pStyle w:val="Kop2"/>
        <w:rPr>
          <w:szCs w:val="24"/>
        </w:rPr>
      </w:pPr>
      <w:bookmarkStart w:id="20" w:name="_Toc364839946"/>
      <w:r w:rsidRPr="00B46834">
        <w:rPr>
          <w:szCs w:val="24"/>
        </w:rPr>
        <w:t>4.3</w:t>
      </w:r>
      <w:r w:rsidRPr="00B46834">
        <w:rPr>
          <w:szCs w:val="24"/>
        </w:rPr>
        <w:tab/>
      </w:r>
      <w:r w:rsidR="00C2566F" w:rsidRPr="00B46834">
        <w:rPr>
          <w:szCs w:val="24"/>
        </w:rPr>
        <w:t>Asymmetry effect</w:t>
      </w:r>
      <w:bookmarkEnd w:id="20"/>
    </w:p>
    <w:p w:rsidR="00D97F4E" w:rsidRDefault="00C2566F" w:rsidP="00A773B1">
      <w:pPr>
        <w:spacing w:after="240" w:line="360" w:lineRule="auto"/>
        <w:jc w:val="both"/>
        <w:rPr>
          <w:sz w:val="22"/>
          <w:szCs w:val="22"/>
        </w:rPr>
      </w:pPr>
      <w:r>
        <w:rPr>
          <w:sz w:val="22"/>
          <w:szCs w:val="22"/>
        </w:rPr>
        <w:t xml:space="preserve">With </w:t>
      </w:r>
      <w:r w:rsidR="001839A8">
        <w:rPr>
          <w:sz w:val="22"/>
          <w:szCs w:val="22"/>
        </w:rPr>
        <w:t xml:space="preserve">their Prospect Theory, </w:t>
      </w:r>
      <w:proofErr w:type="spellStart"/>
      <w:r w:rsidR="001839A8">
        <w:rPr>
          <w:sz w:val="22"/>
          <w:szCs w:val="22"/>
        </w:rPr>
        <w:t>Kahneman</w:t>
      </w:r>
      <w:proofErr w:type="spellEnd"/>
      <w:r>
        <w:rPr>
          <w:sz w:val="22"/>
          <w:szCs w:val="22"/>
        </w:rPr>
        <w:t xml:space="preserve"> and </w:t>
      </w:r>
      <w:proofErr w:type="spellStart"/>
      <w:r>
        <w:rPr>
          <w:sz w:val="22"/>
          <w:szCs w:val="22"/>
        </w:rPr>
        <w:t>Tversky</w:t>
      </w:r>
      <w:proofErr w:type="spellEnd"/>
      <w:r>
        <w:rPr>
          <w:sz w:val="22"/>
          <w:szCs w:val="22"/>
        </w:rPr>
        <w:t xml:space="preserve"> (1979) found that losses loom larger than gains. </w:t>
      </w:r>
      <w:r w:rsidR="00CC4811">
        <w:rPr>
          <w:sz w:val="22"/>
          <w:szCs w:val="22"/>
        </w:rPr>
        <w:t xml:space="preserve">More specifically, 'the aggravation that one experiences in losing a sum of money appears to be greater than the pleasure associated with gaining the same amount' (p.279). </w:t>
      </w:r>
      <w:r w:rsidR="001839A8">
        <w:rPr>
          <w:sz w:val="22"/>
          <w:szCs w:val="22"/>
        </w:rPr>
        <w:t>Following this, some authors argue that negative disconfirmation has a bigger negative impact on satisfaction than positive disconfirmation will have a positive impact. For exampl</w:t>
      </w:r>
      <w:r w:rsidR="002A798B">
        <w:rPr>
          <w:sz w:val="22"/>
          <w:szCs w:val="22"/>
        </w:rPr>
        <w:t xml:space="preserve">e, Anderson and Sullivan (1993) found support for the latter, by using the SCSB database. </w:t>
      </w:r>
    </w:p>
    <w:p w:rsidR="00CC4811" w:rsidRDefault="00D97F4E" w:rsidP="00CC4811">
      <w:pPr>
        <w:spacing w:after="240" w:line="360" w:lineRule="auto"/>
        <w:jc w:val="both"/>
        <w:rPr>
          <w:sz w:val="22"/>
          <w:szCs w:val="22"/>
        </w:rPr>
      </w:pPr>
      <w:r>
        <w:rPr>
          <w:sz w:val="22"/>
          <w:szCs w:val="22"/>
        </w:rPr>
        <w:lastRenderedPageBreak/>
        <w:t xml:space="preserve">However, for this research it is more </w:t>
      </w:r>
      <w:r w:rsidR="00696784">
        <w:rPr>
          <w:sz w:val="22"/>
          <w:szCs w:val="22"/>
        </w:rPr>
        <w:t xml:space="preserve">interesting to take a look at the satisfaction-performance link. As far as I could find, no articles exist which directly examine the relationship between these two variables. However, research exists which focuses on the asymmetry effect, regarding the association between satisfaction and some of its consequences. </w:t>
      </w:r>
      <w:r w:rsidR="00CC4811">
        <w:rPr>
          <w:sz w:val="22"/>
          <w:szCs w:val="22"/>
        </w:rPr>
        <w:t xml:space="preserve">For example, </w:t>
      </w:r>
      <w:r w:rsidR="004B4336">
        <w:rPr>
          <w:sz w:val="22"/>
          <w:szCs w:val="22"/>
        </w:rPr>
        <w:t>Anderson and Mittal (2000) mention that a negative change in negative satisfaction ha</w:t>
      </w:r>
      <w:r w:rsidR="00D742FA">
        <w:rPr>
          <w:sz w:val="22"/>
          <w:szCs w:val="22"/>
        </w:rPr>
        <w:t>s</w:t>
      </w:r>
      <w:r w:rsidR="004B4336">
        <w:rPr>
          <w:sz w:val="22"/>
          <w:szCs w:val="22"/>
        </w:rPr>
        <w:t xml:space="preserve"> a much larger effect on overall satisfaction than an equal positive change in positive satisfaction. Also, </w:t>
      </w:r>
      <w:r w:rsidR="00CC4811" w:rsidRPr="00061C45">
        <w:rPr>
          <w:sz w:val="22"/>
          <w:szCs w:val="22"/>
        </w:rPr>
        <w:t>Bolton (1998) developed a model of the duration of the relation between customer and supplier, in which customer satisfaction plays a central role.</w:t>
      </w:r>
      <w:r w:rsidR="00CC4811">
        <w:t xml:space="preserve"> </w:t>
      </w:r>
      <w:r w:rsidR="00CC4811">
        <w:rPr>
          <w:sz w:val="22"/>
          <w:szCs w:val="22"/>
        </w:rPr>
        <w:t xml:space="preserve">The author argues that in the anchoring and adjustment process losses are weighted more heavily than gains. Results from the telephone industry supported this view, since perceived losses seemed to reduce duration times, whereas perceived gains did not have any significant impact on duration times. </w:t>
      </w:r>
      <w:r w:rsidR="004B4336">
        <w:rPr>
          <w:sz w:val="22"/>
          <w:szCs w:val="22"/>
        </w:rPr>
        <w:t xml:space="preserve">Similarly to this, Kumar (2002) found that in the IT sector, unfavorable disconfirmation has a significant negative effect on repurchase intent, whereas favorable disconfirmation has no positive effect. </w:t>
      </w:r>
    </w:p>
    <w:p w:rsidR="0024581F" w:rsidRDefault="0024581F" w:rsidP="0024581F">
      <w:pPr>
        <w:pStyle w:val="Kop3"/>
      </w:pPr>
      <w:bookmarkStart w:id="21" w:name="_Toc364839947"/>
      <w:r>
        <w:t>4.3.1</w:t>
      </w:r>
      <w:r>
        <w:tab/>
        <w:t>Concluding remarks</w:t>
      </w:r>
      <w:bookmarkEnd w:id="21"/>
    </w:p>
    <w:p w:rsidR="00CC4811" w:rsidRDefault="0024581F" w:rsidP="00CC4811">
      <w:pPr>
        <w:spacing w:after="240" w:line="360" w:lineRule="auto"/>
        <w:jc w:val="both"/>
        <w:rPr>
          <w:sz w:val="22"/>
          <w:szCs w:val="22"/>
        </w:rPr>
      </w:pPr>
      <w:r>
        <w:rPr>
          <w:sz w:val="22"/>
          <w:szCs w:val="22"/>
        </w:rPr>
        <w:t>T</w:t>
      </w:r>
      <w:r w:rsidR="00CC4811">
        <w:rPr>
          <w:sz w:val="22"/>
          <w:szCs w:val="22"/>
        </w:rPr>
        <w:t>hese theoretical arguments</w:t>
      </w:r>
      <w:r w:rsidR="004B4336">
        <w:rPr>
          <w:sz w:val="22"/>
          <w:szCs w:val="22"/>
        </w:rPr>
        <w:t xml:space="preserve"> and statistical findings </w:t>
      </w:r>
      <w:r w:rsidR="00CC4811">
        <w:rPr>
          <w:sz w:val="22"/>
          <w:szCs w:val="22"/>
        </w:rPr>
        <w:t xml:space="preserve">imply </w:t>
      </w:r>
      <w:r w:rsidR="004B4336">
        <w:rPr>
          <w:sz w:val="22"/>
          <w:szCs w:val="22"/>
        </w:rPr>
        <w:t xml:space="preserve">that </w:t>
      </w:r>
      <w:r w:rsidR="00CC4811">
        <w:rPr>
          <w:sz w:val="22"/>
          <w:szCs w:val="22"/>
        </w:rPr>
        <w:t xml:space="preserve">an asymmetry effect </w:t>
      </w:r>
      <w:r w:rsidR="00791EB7">
        <w:rPr>
          <w:sz w:val="22"/>
          <w:szCs w:val="22"/>
        </w:rPr>
        <w:t xml:space="preserve">might </w:t>
      </w:r>
      <w:r w:rsidR="004B4336">
        <w:rPr>
          <w:sz w:val="22"/>
          <w:szCs w:val="22"/>
        </w:rPr>
        <w:t xml:space="preserve">exist </w:t>
      </w:r>
      <w:r w:rsidR="00CC4811">
        <w:rPr>
          <w:sz w:val="22"/>
          <w:szCs w:val="22"/>
        </w:rPr>
        <w:t>in the relationship between customer satisfaction and future financial performance</w:t>
      </w:r>
      <w:r w:rsidR="004B4336">
        <w:rPr>
          <w:sz w:val="22"/>
          <w:szCs w:val="22"/>
        </w:rPr>
        <w:t>.</w:t>
      </w:r>
      <w:r w:rsidR="00791EB7">
        <w:rPr>
          <w:sz w:val="22"/>
          <w:szCs w:val="22"/>
        </w:rPr>
        <w:t xml:space="preserve"> Drops in customer satisfaction are found to have a bigger negative effect on overall satisfaction, duration times and repurchase intent than increases have a positive effect.</w:t>
      </w:r>
      <w:r w:rsidR="004B4336">
        <w:rPr>
          <w:sz w:val="22"/>
          <w:szCs w:val="22"/>
        </w:rPr>
        <w:t xml:space="preserve"> It is worth investigating whether this effect also holds in my sample, to complement existing literature or open the discussion when contradictory items will be found.  </w:t>
      </w:r>
    </w:p>
    <w:p w:rsidR="002A798B" w:rsidRPr="00B46834" w:rsidRDefault="005C4B12" w:rsidP="005C4B12">
      <w:pPr>
        <w:pStyle w:val="Kop2"/>
        <w:rPr>
          <w:szCs w:val="24"/>
        </w:rPr>
      </w:pPr>
      <w:bookmarkStart w:id="22" w:name="_Toc364839948"/>
      <w:r w:rsidRPr="00B46834">
        <w:rPr>
          <w:szCs w:val="24"/>
        </w:rPr>
        <w:t>4.4</w:t>
      </w:r>
      <w:r w:rsidRPr="00B46834">
        <w:rPr>
          <w:szCs w:val="24"/>
        </w:rPr>
        <w:tab/>
      </w:r>
      <w:r w:rsidR="00115774" w:rsidRPr="00B46834">
        <w:rPr>
          <w:szCs w:val="24"/>
        </w:rPr>
        <w:t>Competitive influences</w:t>
      </w:r>
      <w:bookmarkEnd w:id="22"/>
    </w:p>
    <w:p w:rsidR="00E36A39" w:rsidRDefault="00E36A39" w:rsidP="00E36A39">
      <w:pPr>
        <w:spacing w:after="240" w:line="360" w:lineRule="auto"/>
        <w:jc w:val="both"/>
        <w:rPr>
          <w:sz w:val="22"/>
          <w:szCs w:val="22"/>
        </w:rPr>
      </w:pPr>
      <w:r>
        <w:rPr>
          <w:sz w:val="22"/>
          <w:szCs w:val="22"/>
        </w:rPr>
        <w:t xml:space="preserve">Lastly, it is interesting to investigate whether the competitive nature of companies mediates the relation between customer satisfaction and future financial performance. Obviously, the main issue with competitors is that they try to attract customers of other </w:t>
      </w:r>
      <w:r w:rsidR="00784743">
        <w:rPr>
          <w:sz w:val="22"/>
          <w:szCs w:val="22"/>
        </w:rPr>
        <w:t>firms</w:t>
      </w:r>
      <w:r>
        <w:rPr>
          <w:sz w:val="22"/>
          <w:szCs w:val="22"/>
        </w:rPr>
        <w:t xml:space="preserve">. The more competitive a market is, the more difficult it will be to retain customers (Anderson et al., 2004). </w:t>
      </w:r>
      <w:r w:rsidR="007454F7">
        <w:rPr>
          <w:sz w:val="22"/>
          <w:szCs w:val="22"/>
        </w:rPr>
        <w:t>There are m</w:t>
      </w:r>
      <w:r>
        <w:rPr>
          <w:sz w:val="22"/>
          <w:szCs w:val="22"/>
        </w:rPr>
        <w:t>any ways thro</w:t>
      </w:r>
      <w:r w:rsidR="007454F7">
        <w:rPr>
          <w:sz w:val="22"/>
          <w:szCs w:val="22"/>
        </w:rPr>
        <w:t xml:space="preserve">ugh which this can be achieved. </w:t>
      </w:r>
    </w:p>
    <w:p w:rsidR="00784743" w:rsidRDefault="00E36A39" w:rsidP="00E36A39">
      <w:pPr>
        <w:spacing w:after="240" w:line="360" w:lineRule="auto"/>
        <w:jc w:val="both"/>
        <w:rPr>
          <w:sz w:val="22"/>
          <w:szCs w:val="22"/>
        </w:rPr>
      </w:pPr>
      <w:r>
        <w:rPr>
          <w:sz w:val="22"/>
          <w:szCs w:val="22"/>
        </w:rPr>
        <w:t xml:space="preserve">First, Lambert (1998) argues that the presence of substitutes made by competitors influences the satisfaction-performance relationship. The more alternatives there are, the easier it will be for customers to switch. </w:t>
      </w:r>
      <w:r w:rsidR="00784743" w:rsidRPr="002125C2">
        <w:rPr>
          <w:sz w:val="22"/>
          <w:szCs w:val="22"/>
        </w:rPr>
        <w:t xml:space="preserve">Based on the Danish ECSI database, </w:t>
      </w:r>
      <w:proofErr w:type="spellStart"/>
      <w:r w:rsidR="00784743" w:rsidRPr="002125C2">
        <w:rPr>
          <w:sz w:val="22"/>
          <w:szCs w:val="22"/>
        </w:rPr>
        <w:t>Gr</w:t>
      </w:r>
      <w:r w:rsidR="00784743" w:rsidRPr="002125C2">
        <w:rPr>
          <w:rFonts w:hint="eastAsia"/>
          <w:sz w:val="22"/>
          <w:szCs w:val="22"/>
        </w:rPr>
        <w:t>ø</w:t>
      </w:r>
      <w:r w:rsidR="00784743" w:rsidRPr="002125C2">
        <w:rPr>
          <w:sz w:val="22"/>
          <w:szCs w:val="22"/>
        </w:rPr>
        <w:t>nholdt</w:t>
      </w:r>
      <w:proofErr w:type="spellEnd"/>
      <w:r w:rsidR="00784743" w:rsidRPr="002125C2">
        <w:rPr>
          <w:sz w:val="22"/>
          <w:szCs w:val="22"/>
        </w:rPr>
        <w:t xml:space="preserve"> et al. (2000) found that the relationship between customer satisfaction and loyalty is </w:t>
      </w:r>
      <w:r w:rsidR="002125C2" w:rsidRPr="002125C2">
        <w:rPr>
          <w:sz w:val="22"/>
          <w:szCs w:val="22"/>
        </w:rPr>
        <w:t>more sensitive</w:t>
      </w:r>
      <w:r w:rsidR="00784743" w:rsidRPr="002125C2">
        <w:rPr>
          <w:sz w:val="22"/>
          <w:szCs w:val="22"/>
        </w:rPr>
        <w:t xml:space="preserve"> for competitive firms. This implies that loyalty reacts more sensitive on satisfaction when competition is more severe.</w:t>
      </w:r>
      <w:r w:rsidR="00784743">
        <w:rPr>
          <w:sz w:val="22"/>
          <w:szCs w:val="22"/>
        </w:rPr>
        <w:t xml:space="preserve"> Supportive results are also found by Kumar (2002), who found that the repurchase intent is not only </w:t>
      </w:r>
      <w:r w:rsidR="00784743">
        <w:rPr>
          <w:sz w:val="22"/>
          <w:szCs w:val="22"/>
        </w:rPr>
        <w:lastRenderedPageBreak/>
        <w:t xml:space="preserve">dependent on absolute satisfaction levels, but also on relative satisfaction compared to competitors of the firm. </w:t>
      </w:r>
    </w:p>
    <w:p w:rsidR="00784743" w:rsidRDefault="00E36A39" w:rsidP="00E36A39">
      <w:pPr>
        <w:spacing w:after="240" w:line="360" w:lineRule="auto"/>
        <w:jc w:val="both"/>
        <w:rPr>
          <w:sz w:val="22"/>
          <w:szCs w:val="22"/>
        </w:rPr>
      </w:pPr>
      <w:r>
        <w:rPr>
          <w:sz w:val="22"/>
          <w:szCs w:val="22"/>
        </w:rPr>
        <w:t xml:space="preserve">Second, the performance and price of these substitutes are very important (Lambert, 1998; Kumar, 2002). While one might expect that customer satisfaction leads to lower price sensitivity, Anderson (1996) found the opposite by using the SCSB. According to the author, this is due to competitive forces. On the one hand, competitiveness might force companies to compete on providing satisfaction, which might higher overall satisfaction levels (this is also supported by </w:t>
      </w:r>
      <w:proofErr w:type="spellStart"/>
      <w:r>
        <w:rPr>
          <w:sz w:val="22"/>
          <w:szCs w:val="22"/>
        </w:rPr>
        <w:t>Fornell</w:t>
      </w:r>
      <w:proofErr w:type="spellEnd"/>
      <w:r>
        <w:rPr>
          <w:sz w:val="22"/>
          <w:szCs w:val="22"/>
        </w:rPr>
        <w:t xml:space="preserve"> et al., 1996). On the other hand, the attractiveness of the next best alternative is on average higher when there are more substitutes of competitors. Therefore, an increase in price will more likely make customers switch supplier in competitive than in noncompetitive markets. Additional statistics supported this idea. </w:t>
      </w:r>
    </w:p>
    <w:p w:rsidR="00E36A39" w:rsidRDefault="00E36A39" w:rsidP="00E36A39">
      <w:pPr>
        <w:spacing w:after="240" w:line="360" w:lineRule="auto"/>
        <w:jc w:val="both"/>
        <w:rPr>
          <w:sz w:val="22"/>
          <w:szCs w:val="22"/>
        </w:rPr>
      </w:pPr>
      <w:r>
        <w:rPr>
          <w:sz w:val="22"/>
          <w:szCs w:val="22"/>
        </w:rPr>
        <w:t xml:space="preserve">Furthermore, a higher degree of competitiveness will lower the bargaining power of firms, since customers and suppliers of a firm will have more alternatives to buy or offer their products or </w:t>
      </w:r>
      <w:r w:rsidR="007578A4">
        <w:rPr>
          <w:sz w:val="22"/>
          <w:szCs w:val="22"/>
        </w:rPr>
        <w:t>services (</w:t>
      </w:r>
      <w:r>
        <w:rPr>
          <w:sz w:val="22"/>
          <w:szCs w:val="22"/>
        </w:rPr>
        <w:t xml:space="preserve">Anderson et al., 2004). Therefore, Anderson et al. (2004) hypothesized that the impact of customer satisfaction on shareholder value is lower in a competitive environment. Indeed, </w:t>
      </w:r>
      <w:r w:rsidR="007578A4">
        <w:rPr>
          <w:sz w:val="22"/>
          <w:szCs w:val="22"/>
        </w:rPr>
        <w:t>analysis of the ACSI data suggests</w:t>
      </w:r>
      <w:r>
        <w:rPr>
          <w:sz w:val="22"/>
          <w:szCs w:val="22"/>
        </w:rPr>
        <w:t xml:space="preserve"> that this hypothesis holds. Contrary to these results, </w:t>
      </w:r>
      <w:proofErr w:type="spellStart"/>
      <w:r>
        <w:rPr>
          <w:sz w:val="22"/>
          <w:szCs w:val="22"/>
        </w:rPr>
        <w:t>Gruca</w:t>
      </w:r>
      <w:proofErr w:type="spellEnd"/>
      <w:r>
        <w:rPr>
          <w:sz w:val="22"/>
          <w:szCs w:val="22"/>
        </w:rPr>
        <w:t xml:space="preserve"> and </w:t>
      </w:r>
      <w:proofErr w:type="spellStart"/>
      <w:r>
        <w:rPr>
          <w:sz w:val="22"/>
          <w:szCs w:val="22"/>
        </w:rPr>
        <w:t>Rego</w:t>
      </w:r>
      <w:proofErr w:type="spellEnd"/>
      <w:r>
        <w:rPr>
          <w:sz w:val="22"/>
          <w:szCs w:val="22"/>
        </w:rPr>
        <w:t xml:space="preserve"> (2005) did not find evidence that the relation between ACSI satisfaction and future cash flow growth is moderated by the level of competition. However, </w:t>
      </w:r>
      <w:proofErr w:type="spellStart"/>
      <w:r>
        <w:rPr>
          <w:sz w:val="22"/>
          <w:szCs w:val="22"/>
        </w:rPr>
        <w:t>Gruca</w:t>
      </w:r>
      <w:proofErr w:type="spellEnd"/>
      <w:r>
        <w:rPr>
          <w:sz w:val="22"/>
          <w:szCs w:val="22"/>
        </w:rPr>
        <w:t xml:space="preserve"> and </w:t>
      </w:r>
      <w:proofErr w:type="spellStart"/>
      <w:r>
        <w:rPr>
          <w:sz w:val="22"/>
          <w:szCs w:val="22"/>
        </w:rPr>
        <w:t>Rego</w:t>
      </w:r>
      <w:proofErr w:type="spellEnd"/>
      <w:r>
        <w:rPr>
          <w:sz w:val="22"/>
          <w:szCs w:val="22"/>
        </w:rPr>
        <w:t xml:space="preserve"> (2005) did find support that competition leads to more variability in future cash flow growth. </w:t>
      </w:r>
    </w:p>
    <w:p w:rsidR="006852AC" w:rsidRDefault="00E36A39" w:rsidP="00E36A39">
      <w:pPr>
        <w:spacing w:after="240" w:line="360" w:lineRule="auto"/>
        <w:jc w:val="both"/>
        <w:rPr>
          <w:sz w:val="22"/>
          <w:szCs w:val="22"/>
        </w:rPr>
      </w:pPr>
      <w:r>
        <w:rPr>
          <w:sz w:val="22"/>
          <w:szCs w:val="22"/>
        </w:rPr>
        <w:t xml:space="preserve">Lastly, it is important to mention that switching to another supplier brings switching costs. </w:t>
      </w:r>
      <w:proofErr w:type="spellStart"/>
      <w:r>
        <w:rPr>
          <w:sz w:val="22"/>
          <w:szCs w:val="22"/>
        </w:rPr>
        <w:t>Fornell</w:t>
      </w:r>
      <w:proofErr w:type="spellEnd"/>
      <w:r>
        <w:rPr>
          <w:sz w:val="22"/>
          <w:szCs w:val="22"/>
        </w:rPr>
        <w:t xml:space="preserve"> (1992) mentions that switching barriers will make it more costly for a customer to switch. These barriers vary from searching for alternatives, learning about alternatives, transaction costs, the loss of loyal customer discounts to emotional restraints. Switching might also bring financial and social risks, because of more uncertainty. Finally, some barriers are more present in business-to-business markets, such as the need of retraining personnel, acquirement of new equipment or different capital structures. Generally, firms will make it more difficult for their customers to switch. Following Yang and Peterson (2004), switching barriers will be lower in competitive markets, because competitors often try to help potential customers overcome switching barriers or provide them incentives to attract them to their company. For example, cash premiums or membership gifts could provide financial incentives for potential customers to switch, whereas demonstrations and trainings could help customers overcome searching and training costs. </w:t>
      </w:r>
      <w:r w:rsidR="007A523C">
        <w:rPr>
          <w:sz w:val="22"/>
          <w:szCs w:val="22"/>
        </w:rPr>
        <w:t>All together</w:t>
      </w:r>
      <w:r>
        <w:rPr>
          <w:sz w:val="22"/>
          <w:szCs w:val="22"/>
        </w:rPr>
        <w:t>, this implies that the degree of competitiveness will also weaken the relationship between customer satisfaction and future financial performance by lower switching costs.</w:t>
      </w:r>
    </w:p>
    <w:p w:rsidR="006852AC" w:rsidRDefault="006852AC" w:rsidP="006852AC">
      <w:pPr>
        <w:spacing w:after="240" w:line="360" w:lineRule="auto"/>
        <w:jc w:val="both"/>
        <w:rPr>
          <w:sz w:val="22"/>
          <w:szCs w:val="22"/>
        </w:rPr>
      </w:pPr>
      <w:r>
        <w:rPr>
          <w:sz w:val="22"/>
          <w:szCs w:val="22"/>
        </w:rPr>
        <w:lastRenderedPageBreak/>
        <w:t>Evidence of an influence of switching costs on the link between customer satisfaction and future financial performance is mixed. Lee et al. (2001) found that customers with higher switching costs appear to be more loyal,</w:t>
      </w:r>
      <w:r w:rsidRPr="006852AC">
        <w:rPr>
          <w:sz w:val="22"/>
          <w:szCs w:val="22"/>
        </w:rPr>
        <w:t xml:space="preserve"> </w:t>
      </w:r>
      <w:r>
        <w:rPr>
          <w:sz w:val="22"/>
          <w:szCs w:val="22"/>
        </w:rPr>
        <w:t>by using data from the French mobile phone market.  Similar results are found for the Turkish mobile phone mar</w:t>
      </w:r>
      <w:r w:rsidR="00BB1A93">
        <w:rPr>
          <w:sz w:val="22"/>
          <w:szCs w:val="22"/>
        </w:rPr>
        <w:t xml:space="preserve">ket by </w:t>
      </w:r>
      <w:proofErr w:type="spellStart"/>
      <w:r w:rsidR="00BB1A93">
        <w:rPr>
          <w:sz w:val="22"/>
          <w:szCs w:val="22"/>
        </w:rPr>
        <w:t>Aydin</w:t>
      </w:r>
      <w:proofErr w:type="spellEnd"/>
      <w:r w:rsidR="00BB1A93">
        <w:rPr>
          <w:sz w:val="22"/>
          <w:szCs w:val="22"/>
        </w:rPr>
        <w:t xml:space="preserve"> et al. (2005). Their</w:t>
      </w:r>
      <w:r>
        <w:rPr>
          <w:sz w:val="22"/>
          <w:szCs w:val="22"/>
        </w:rPr>
        <w:t xml:space="preserve"> results suggest that switching costs moderate the relationship between satisfaction and loyalty. In contrast, however, Lam et al. (2004) and Yang and Peterson (2004) both did not find support for an impact of switching costs in the courier service industry and an randomly sent survey, respectively. In sum, based on prior research, there is no unambiguous moderating effect of switching costs. </w:t>
      </w:r>
    </w:p>
    <w:p w:rsidR="00791EB7" w:rsidRDefault="00784743" w:rsidP="00A773B1">
      <w:pPr>
        <w:spacing w:after="240" w:line="360" w:lineRule="auto"/>
        <w:jc w:val="both"/>
        <w:rPr>
          <w:sz w:val="22"/>
          <w:szCs w:val="22"/>
        </w:rPr>
      </w:pPr>
      <w:r>
        <w:rPr>
          <w:sz w:val="22"/>
          <w:szCs w:val="22"/>
        </w:rPr>
        <w:t>To see the importance of competitiveness influencing the relation between customer satisfaction and future financial performance, J</w:t>
      </w:r>
      <w:r w:rsidR="00BA49CD">
        <w:rPr>
          <w:sz w:val="22"/>
          <w:szCs w:val="22"/>
        </w:rPr>
        <w:t xml:space="preserve">ones and </w:t>
      </w:r>
      <w:proofErr w:type="spellStart"/>
      <w:r w:rsidR="00BA49CD">
        <w:rPr>
          <w:sz w:val="22"/>
          <w:szCs w:val="22"/>
        </w:rPr>
        <w:t>Sasser</w:t>
      </w:r>
      <w:proofErr w:type="spellEnd"/>
      <w:r w:rsidR="00BA49CD">
        <w:rPr>
          <w:sz w:val="22"/>
          <w:szCs w:val="22"/>
        </w:rPr>
        <w:t xml:space="preserve"> (1995) claim that completely satisfied customers are much more loyal </w:t>
      </w:r>
      <w:r w:rsidR="00A46C60">
        <w:rPr>
          <w:sz w:val="22"/>
          <w:szCs w:val="22"/>
        </w:rPr>
        <w:t>than normal</w:t>
      </w:r>
      <w:r w:rsidR="00BB1A93">
        <w:rPr>
          <w:sz w:val="22"/>
          <w:szCs w:val="22"/>
        </w:rPr>
        <w:t>ly</w:t>
      </w:r>
      <w:r w:rsidR="00A46C60">
        <w:rPr>
          <w:sz w:val="22"/>
          <w:szCs w:val="22"/>
        </w:rPr>
        <w:t xml:space="preserve"> satisfied customers.</w:t>
      </w:r>
      <w:r w:rsidR="00BA49CD">
        <w:rPr>
          <w:sz w:val="22"/>
          <w:szCs w:val="22"/>
        </w:rPr>
        <w:t xml:space="preserve"> </w:t>
      </w:r>
      <w:r w:rsidR="00A46C60">
        <w:rPr>
          <w:sz w:val="22"/>
          <w:szCs w:val="22"/>
        </w:rPr>
        <w:t>This implies</w:t>
      </w:r>
      <w:r w:rsidR="00BA49CD">
        <w:rPr>
          <w:sz w:val="22"/>
          <w:szCs w:val="22"/>
        </w:rPr>
        <w:t xml:space="preserve"> that a slight drop in satisfaction can already result in a major drop in loyalty. </w:t>
      </w:r>
    </w:p>
    <w:p w:rsidR="00791EB7" w:rsidRDefault="00791EB7" w:rsidP="00791EB7">
      <w:pPr>
        <w:pStyle w:val="Kop3"/>
      </w:pPr>
      <w:bookmarkStart w:id="23" w:name="_Toc364839949"/>
      <w:r>
        <w:t>4.4.1</w:t>
      </w:r>
      <w:r>
        <w:tab/>
        <w:t>Concluding remarks</w:t>
      </w:r>
      <w:bookmarkEnd w:id="23"/>
    </w:p>
    <w:p w:rsidR="000D1743" w:rsidRDefault="00500C0A" w:rsidP="00A773B1">
      <w:pPr>
        <w:spacing w:after="240" w:line="360" w:lineRule="auto"/>
        <w:jc w:val="both"/>
        <w:rPr>
          <w:sz w:val="22"/>
          <w:szCs w:val="22"/>
        </w:rPr>
      </w:pPr>
      <w:r>
        <w:rPr>
          <w:sz w:val="22"/>
          <w:szCs w:val="22"/>
        </w:rPr>
        <w:t xml:space="preserve">The findings </w:t>
      </w:r>
      <w:r w:rsidR="00A46C60">
        <w:rPr>
          <w:sz w:val="22"/>
          <w:szCs w:val="22"/>
        </w:rPr>
        <w:t xml:space="preserve">mentioned above </w:t>
      </w:r>
      <w:r>
        <w:rPr>
          <w:sz w:val="22"/>
          <w:szCs w:val="22"/>
        </w:rPr>
        <w:t xml:space="preserve">suggest that </w:t>
      </w:r>
      <w:r w:rsidR="00A46C60">
        <w:rPr>
          <w:sz w:val="22"/>
          <w:szCs w:val="22"/>
        </w:rPr>
        <w:t>in competitive markets it will be more difficult to retain cu</w:t>
      </w:r>
      <w:r w:rsidR="0049354B">
        <w:rPr>
          <w:sz w:val="22"/>
          <w:szCs w:val="22"/>
        </w:rPr>
        <w:t>s</w:t>
      </w:r>
      <w:r w:rsidR="00791EB7">
        <w:rPr>
          <w:sz w:val="22"/>
          <w:szCs w:val="22"/>
        </w:rPr>
        <w:t xml:space="preserve">tomers when satisfaction drops. Customers are more likely to switch to a substitute, since these will have a </w:t>
      </w:r>
      <w:r w:rsidR="008011EF">
        <w:rPr>
          <w:sz w:val="22"/>
          <w:szCs w:val="22"/>
        </w:rPr>
        <w:t>relatively</w:t>
      </w:r>
      <w:r w:rsidR="00791EB7">
        <w:rPr>
          <w:sz w:val="22"/>
          <w:szCs w:val="22"/>
        </w:rPr>
        <w:t xml:space="preserve"> higher quality compared to its price than in less competitive markets</w:t>
      </w:r>
      <w:r w:rsidR="00CC281C">
        <w:rPr>
          <w:sz w:val="22"/>
          <w:szCs w:val="22"/>
        </w:rPr>
        <w:t>. Besides, the bargaining power</w:t>
      </w:r>
      <w:r w:rsidR="00791EB7">
        <w:rPr>
          <w:sz w:val="22"/>
          <w:szCs w:val="22"/>
        </w:rPr>
        <w:t xml:space="preserve"> of firms operating in a competitive sector is lower. Also switching costs are lower, because of competing firms help to overcome these barriers. Prior research, however, did not find </w:t>
      </w:r>
      <w:r w:rsidR="002B1525">
        <w:rPr>
          <w:sz w:val="22"/>
          <w:szCs w:val="22"/>
        </w:rPr>
        <w:t xml:space="preserve">unambiguous evidence that switching costs moderate the relation between customer satisfaction and future financial performance. Taken this </w:t>
      </w:r>
      <w:r w:rsidR="00100F93">
        <w:rPr>
          <w:sz w:val="22"/>
          <w:szCs w:val="22"/>
        </w:rPr>
        <w:t>together</w:t>
      </w:r>
      <w:r w:rsidR="002B1525">
        <w:rPr>
          <w:sz w:val="22"/>
          <w:szCs w:val="22"/>
        </w:rPr>
        <w:t>,</w:t>
      </w:r>
      <w:r w:rsidR="00A46C60">
        <w:rPr>
          <w:sz w:val="22"/>
          <w:szCs w:val="22"/>
        </w:rPr>
        <w:t xml:space="preserve"> it is important to take </w:t>
      </w:r>
      <w:r w:rsidR="002B1525">
        <w:rPr>
          <w:sz w:val="22"/>
          <w:szCs w:val="22"/>
        </w:rPr>
        <w:t>competitiveness</w:t>
      </w:r>
      <w:r w:rsidR="00A46C60">
        <w:rPr>
          <w:sz w:val="22"/>
          <w:szCs w:val="22"/>
        </w:rPr>
        <w:t xml:space="preserve"> into consideration in this research.</w:t>
      </w:r>
    </w:p>
    <w:p w:rsidR="000D1743" w:rsidRDefault="008011EF" w:rsidP="008011EF">
      <w:pPr>
        <w:pStyle w:val="Kop2"/>
      </w:pPr>
      <w:bookmarkStart w:id="24" w:name="_Toc364839950"/>
      <w:r>
        <w:t>4.5</w:t>
      </w:r>
      <w:r w:rsidR="000D1743">
        <w:tab/>
        <w:t>Literature overview summary</w:t>
      </w:r>
      <w:bookmarkEnd w:id="24"/>
    </w:p>
    <w:p w:rsidR="000D1743" w:rsidRDefault="000D1743" w:rsidP="000D1743">
      <w:pPr>
        <w:spacing w:after="240" w:line="360" w:lineRule="auto"/>
        <w:jc w:val="both"/>
        <w:rPr>
          <w:sz w:val="22"/>
          <w:szCs w:val="22"/>
        </w:rPr>
      </w:pPr>
      <w:r w:rsidRPr="000D1743">
        <w:rPr>
          <w:sz w:val="22"/>
          <w:szCs w:val="22"/>
        </w:rPr>
        <w:t xml:space="preserve">Table 1 presented below gives </w:t>
      </w:r>
      <w:r>
        <w:rPr>
          <w:sz w:val="22"/>
          <w:szCs w:val="22"/>
        </w:rPr>
        <w:t>an</w:t>
      </w:r>
      <w:r w:rsidRPr="000D1743">
        <w:rPr>
          <w:sz w:val="22"/>
          <w:szCs w:val="22"/>
        </w:rPr>
        <w:t xml:space="preserve"> overview of all</w:t>
      </w:r>
      <w:r>
        <w:rPr>
          <w:sz w:val="22"/>
          <w:szCs w:val="22"/>
        </w:rPr>
        <w:t xml:space="preserve"> articles used and its contents. For each article the research question, variables, time period and outcomes are shown. </w:t>
      </w:r>
      <w:r w:rsidR="00F43B2A">
        <w:rPr>
          <w:sz w:val="22"/>
          <w:szCs w:val="22"/>
        </w:rPr>
        <w:t>The main findings concerning my four areas of focus will be briefly discussed. Many authors have found a positive link between customer satisfaction and future financial performance (</w:t>
      </w:r>
      <w:r w:rsidR="00EA1AC8">
        <w:rPr>
          <w:sz w:val="22"/>
          <w:szCs w:val="22"/>
        </w:rPr>
        <w:t xml:space="preserve">e.g. </w:t>
      </w:r>
      <w:r w:rsidR="00F43B2A">
        <w:rPr>
          <w:sz w:val="22"/>
          <w:szCs w:val="22"/>
        </w:rPr>
        <w:t xml:space="preserve">Anderson et al., 1994; 2004; Chi </w:t>
      </w:r>
      <w:r w:rsidR="00EA1AC8">
        <w:rPr>
          <w:sz w:val="22"/>
          <w:szCs w:val="22"/>
        </w:rPr>
        <w:t>and</w:t>
      </w:r>
      <w:r w:rsidR="00F43B2A">
        <w:rPr>
          <w:sz w:val="22"/>
          <w:szCs w:val="22"/>
        </w:rPr>
        <w:t xml:space="preserve"> </w:t>
      </w:r>
      <w:proofErr w:type="spellStart"/>
      <w:r w:rsidR="00F43B2A">
        <w:rPr>
          <w:sz w:val="22"/>
          <w:szCs w:val="22"/>
        </w:rPr>
        <w:t>Gursoy</w:t>
      </w:r>
      <w:proofErr w:type="spellEnd"/>
      <w:r w:rsidR="00F43B2A">
        <w:rPr>
          <w:sz w:val="22"/>
          <w:szCs w:val="22"/>
        </w:rPr>
        <w:t xml:space="preserve">, 2009; Hallowell, 1996; </w:t>
      </w:r>
      <w:proofErr w:type="spellStart"/>
      <w:r w:rsidR="00F43B2A">
        <w:rPr>
          <w:sz w:val="22"/>
          <w:szCs w:val="22"/>
        </w:rPr>
        <w:t>Ittner</w:t>
      </w:r>
      <w:proofErr w:type="spellEnd"/>
      <w:r w:rsidR="00F43B2A">
        <w:rPr>
          <w:sz w:val="22"/>
          <w:szCs w:val="22"/>
        </w:rPr>
        <w:t xml:space="preserve"> </w:t>
      </w:r>
      <w:r w:rsidR="00EA1AC8">
        <w:rPr>
          <w:sz w:val="22"/>
          <w:szCs w:val="22"/>
        </w:rPr>
        <w:t>and</w:t>
      </w:r>
      <w:r w:rsidR="00F43B2A">
        <w:rPr>
          <w:sz w:val="22"/>
          <w:szCs w:val="22"/>
        </w:rPr>
        <w:t xml:space="preserve"> </w:t>
      </w:r>
      <w:proofErr w:type="spellStart"/>
      <w:r w:rsidR="00F43B2A">
        <w:rPr>
          <w:sz w:val="22"/>
          <w:szCs w:val="22"/>
        </w:rPr>
        <w:t>Larcker</w:t>
      </w:r>
      <w:proofErr w:type="spellEnd"/>
      <w:r w:rsidR="00F43B2A">
        <w:rPr>
          <w:sz w:val="22"/>
          <w:szCs w:val="22"/>
        </w:rPr>
        <w:t xml:space="preserve">, 1998; Schneider et al., 2009; Williams </w:t>
      </w:r>
      <w:r w:rsidR="00EA1AC8">
        <w:rPr>
          <w:sz w:val="22"/>
          <w:szCs w:val="22"/>
        </w:rPr>
        <w:t>and</w:t>
      </w:r>
      <w:r w:rsidR="00F43B2A">
        <w:rPr>
          <w:sz w:val="22"/>
          <w:szCs w:val="22"/>
        </w:rPr>
        <w:t xml:space="preserve"> </w:t>
      </w:r>
      <w:proofErr w:type="spellStart"/>
      <w:r w:rsidR="00F43B2A">
        <w:rPr>
          <w:sz w:val="22"/>
          <w:szCs w:val="22"/>
        </w:rPr>
        <w:t>Naumann</w:t>
      </w:r>
      <w:proofErr w:type="spellEnd"/>
      <w:r w:rsidR="00F43B2A">
        <w:rPr>
          <w:sz w:val="22"/>
          <w:szCs w:val="22"/>
        </w:rPr>
        <w:t xml:space="preserve">, 2011). Only Bernhardt et al. (2000) could not confirm this relationship. A possible explanation might be that this is due to tough economic circumstances in their sample period 1992-1993. This period, however, lies outside my sample period and therefore it is unclear whether the economic circumstances indeed were tough. The growth during 1994-1999 with a low initial S&amp;P 500 value in 1994 might indicate that this was the case.   </w:t>
      </w:r>
    </w:p>
    <w:p w:rsidR="00A911D2" w:rsidRDefault="00EA1AC8" w:rsidP="00F43B2A">
      <w:pPr>
        <w:spacing w:after="240" w:line="360" w:lineRule="auto"/>
        <w:jc w:val="both"/>
        <w:rPr>
          <w:sz w:val="22"/>
          <w:szCs w:val="22"/>
        </w:rPr>
      </w:pPr>
      <w:r>
        <w:rPr>
          <w:sz w:val="22"/>
          <w:szCs w:val="22"/>
        </w:rPr>
        <w:lastRenderedPageBreak/>
        <w:t xml:space="preserve">Concerning the reputation theory, both </w:t>
      </w:r>
      <w:proofErr w:type="spellStart"/>
      <w:r>
        <w:rPr>
          <w:sz w:val="22"/>
          <w:szCs w:val="22"/>
        </w:rPr>
        <w:t>Gruca</w:t>
      </w:r>
      <w:proofErr w:type="spellEnd"/>
      <w:r>
        <w:rPr>
          <w:sz w:val="22"/>
          <w:szCs w:val="22"/>
        </w:rPr>
        <w:t xml:space="preserve"> and </w:t>
      </w:r>
      <w:proofErr w:type="spellStart"/>
      <w:r>
        <w:rPr>
          <w:sz w:val="22"/>
          <w:szCs w:val="22"/>
        </w:rPr>
        <w:t>Rego</w:t>
      </w:r>
      <w:proofErr w:type="spellEnd"/>
      <w:r>
        <w:rPr>
          <w:sz w:val="22"/>
          <w:szCs w:val="22"/>
        </w:rPr>
        <w:t xml:space="preserve"> (2005) and </w:t>
      </w:r>
      <w:proofErr w:type="spellStart"/>
      <w:r>
        <w:rPr>
          <w:sz w:val="22"/>
          <w:szCs w:val="22"/>
        </w:rPr>
        <w:t>Tarasi</w:t>
      </w:r>
      <w:proofErr w:type="spellEnd"/>
      <w:r>
        <w:rPr>
          <w:sz w:val="22"/>
          <w:szCs w:val="22"/>
        </w:rPr>
        <w:t xml:space="preserve"> et al. (2012) found that customer satisfaction not only leads to higher future cash flows, but also to more stability in these </w:t>
      </w:r>
      <w:proofErr w:type="spellStart"/>
      <w:r>
        <w:rPr>
          <w:sz w:val="22"/>
          <w:szCs w:val="22"/>
        </w:rPr>
        <w:t>cashflows</w:t>
      </w:r>
      <w:proofErr w:type="spellEnd"/>
      <w:r>
        <w:rPr>
          <w:sz w:val="22"/>
          <w:szCs w:val="22"/>
        </w:rPr>
        <w:t>. Related to this, Anderson and Sullivan (1993) found that the link between customer satisfaction and repurchase intent is less elastic when firms provide higher customer satisfaction.</w:t>
      </w:r>
      <w:r w:rsidR="002E5D76">
        <w:rPr>
          <w:sz w:val="22"/>
          <w:szCs w:val="22"/>
        </w:rPr>
        <w:t xml:space="preserve"> These examples imply that a reputation could be built which leads to less volatility in future financial performance. </w:t>
      </w:r>
      <w:proofErr w:type="spellStart"/>
      <w:r w:rsidR="002E5D76">
        <w:rPr>
          <w:sz w:val="22"/>
          <w:szCs w:val="22"/>
        </w:rPr>
        <w:t>Fornell</w:t>
      </w:r>
      <w:proofErr w:type="spellEnd"/>
      <w:r w:rsidR="002E5D76">
        <w:rPr>
          <w:sz w:val="22"/>
          <w:szCs w:val="22"/>
        </w:rPr>
        <w:t xml:space="preserve"> et al. (2006) and </w:t>
      </w:r>
      <w:proofErr w:type="spellStart"/>
      <w:r w:rsidR="002E5D76">
        <w:rPr>
          <w:sz w:val="22"/>
          <w:szCs w:val="22"/>
        </w:rPr>
        <w:t>Tuli</w:t>
      </w:r>
      <w:proofErr w:type="spellEnd"/>
      <w:r w:rsidR="002E5D76">
        <w:rPr>
          <w:sz w:val="22"/>
          <w:szCs w:val="22"/>
        </w:rPr>
        <w:t xml:space="preserve"> &amp; </w:t>
      </w:r>
      <w:proofErr w:type="spellStart"/>
      <w:r w:rsidR="002E5D76">
        <w:rPr>
          <w:sz w:val="22"/>
          <w:szCs w:val="22"/>
        </w:rPr>
        <w:t>Bharadwaj</w:t>
      </w:r>
      <w:proofErr w:type="spellEnd"/>
      <w:r w:rsidR="002E5D76">
        <w:rPr>
          <w:sz w:val="22"/>
          <w:szCs w:val="22"/>
        </w:rPr>
        <w:t xml:space="preserve"> (2009) found that this also has a positive effect on the market performance. Companies providing high customer satisfaction appear to have high stock returns with low risk. These are considered as save investment objects. </w:t>
      </w:r>
    </w:p>
    <w:p w:rsidR="009D3EA5" w:rsidRDefault="00A911D2" w:rsidP="000D1743">
      <w:pPr>
        <w:spacing w:after="240" w:line="360" w:lineRule="auto"/>
        <w:jc w:val="both"/>
      </w:pPr>
      <w:r>
        <w:rPr>
          <w:sz w:val="22"/>
          <w:szCs w:val="22"/>
        </w:rPr>
        <w:t xml:space="preserve">Similar to </w:t>
      </w:r>
      <w:proofErr w:type="spellStart"/>
      <w:r>
        <w:rPr>
          <w:sz w:val="22"/>
          <w:szCs w:val="22"/>
        </w:rPr>
        <w:t>Kahneman</w:t>
      </w:r>
      <w:proofErr w:type="spellEnd"/>
      <w:r>
        <w:rPr>
          <w:sz w:val="22"/>
          <w:szCs w:val="22"/>
        </w:rPr>
        <w:t xml:space="preserve"> and </w:t>
      </w:r>
      <w:proofErr w:type="spellStart"/>
      <w:r>
        <w:rPr>
          <w:sz w:val="22"/>
          <w:szCs w:val="22"/>
        </w:rPr>
        <w:t>Tversky's</w:t>
      </w:r>
      <w:proofErr w:type="spellEnd"/>
      <w:r>
        <w:rPr>
          <w:sz w:val="22"/>
          <w:szCs w:val="22"/>
        </w:rPr>
        <w:t xml:space="preserve"> finding that losses loom larger than gains, Bolton (1998) found that there is an asymmetric effect on the relation between customer satisfaction and duration times. Disappointing customer satisfaction appears to have a stronger negative effect on duration times than positive customer satisfaction has a positive effect.  Finally, competitive influences </w:t>
      </w:r>
      <w:r w:rsidR="009D3EA5">
        <w:rPr>
          <w:sz w:val="22"/>
          <w:szCs w:val="22"/>
        </w:rPr>
        <w:t xml:space="preserve">are found to weaken the relation between customer satisfaction and future financial performance. </w:t>
      </w:r>
      <w:proofErr w:type="spellStart"/>
      <w:r w:rsidR="009D3EA5" w:rsidRPr="005C07CF">
        <w:t>Gr</w:t>
      </w:r>
      <w:r w:rsidR="009D3EA5" w:rsidRPr="005C07CF">
        <w:rPr>
          <w:rFonts w:hint="eastAsia"/>
        </w:rPr>
        <w:t>ø</w:t>
      </w:r>
      <w:r w:rsidR="009D3EA5" w:rsidRPr="005C07CF">
        <w:t>nholdt</w:t>
      </w:r>
      <w:proofErr w:type="spellEnd"/>
      <w:r w:rsidR="009D3EA5">
        <w:t xml:space="preserve"> et al. (2000), for example, found that the more competitive a market is, the more sensitive customer loyalty reacts on customer satisfaction.</w:t>
      </w:r>
    </w:p>
    <w:p w:rsidR="009D3EA5" w:rsidRDefault="009D3EA5" w:rsidP="000D1743">
      <w:pPr>
        <w:spacing w:after="240" w:line="360" w:lineRule="auto"/>
        <w:jc w:val="both"/>
      </w:pPr>
      <w:r>
        <w:t xml:space="preserve">Together with the literature review </w:t>
      </w:r>
      <w:r w:rsidR="00733276">
        <w:t>the here mentioned</w:t>
      </w:r>
      <w:r>
        <w:t xml:space="preserve"> literature provides rationale to expect to find a positive relationship between customer satisfaction and future financial performance, a reputation and asymmetry effect and an influence of competitiveness on the </w:t>
      </w:r>
      <w:r w:rsidR="0015259A">
        <w:t>relation between satisfaction and performance.</w:t>
      </w:r>
      <w:r>
        <w:t xml:space="preserve"> </w:t>
      </w:r>
      <w:r w:rsidR="00733276">
        <w:t>The next section will rely on these findings to develop hypotheses.</w:t>
      </w:r>
    </w:p>
    <w:p w:rsidR="009D3EA5" w:rsidRPr="000D1743" w:rsidRDefault="009D3EA5" w:rsidP="000D1743">
      <w:pPr>
        <w:spacing w:after="240" w:line="360" w:lineRule="auto"/>
        <w:jc w:val="both"/>
        <w:rPr>
          <w:sz w:val="22"/>
          <w:szCs w:val="22"/>
        </w:rPr>
        <w:sectPr w:rsidR="009D3EA5" w:rsidRPr="000D1743" w:rsidSect="00F74B9B">
          <w:footerReference w:type="default" r:id="rId8"/>
          <w:pgSz w:w="11906" w:h="16838"/>
          <w:pgMar w:top="1417" w:right="1417" w:bottom="1417" w:left="1417" w:header="708" w:footer="708" w:gutter="0"/>
          <w:cols w:space="708"/>
          <w:docGrid w:linePitch="360"/>
        </w:sectPr>
      </w:pPr>
    </w:p>
    <w:p w:rsidR="00246E02" w:rsidRPr="00A14D7B" w:rsidRDefault="00246E02" w:rsidP="00246E02">
      <w:pPr>
        <w:pStyle w:val="Bijschrift"/>
        <w:keepNext/>
        <w:rPr>
          <w:color w:val="000000" w:themeColor="text1"/>
        </w:rPr>
      </w:pPr>
      <w:r w:rsidRPr="00A14D7B">
        <w:rPr>
          <w:color w:val="000000" w:themeColor="text1"/>
        </w:rPr>
        <w:lastRenderedPageBreak/>
        <w:t xml:space="preserve">Table </w:t>
      </w:r>
      <w:r w:rsidR="00C4219E" w:rsidRPr="00A14D7B">
        <w:rPr>
          <w:color w:val="000000" w:themeColor="text1"/>
        </w:rPr>
        <w:fldChar w:fldCharType="begin"/>
      </w:r>
      <w:r w:rsidRPr="00A14D7B">
        <w:rPr>
          <w:color w:val="000000" w:themeColor="text1"/>
        </w:rPr>
        <w:instrText xml:space="preserve"> SEQ Table \* ARABIC </w:instrText>
      </w:r>
      <w:r w:rsidR="00C4219E" w:rsidRPr="00A14D7B">
        <w:rPr>
          <w:color w:val="000000" w:themeColor="text1"/>
        </w:rPr>
        <w:fldChar w:fldCharType="separate"/>
      </w:r>
      <w:r w:rsidR="00551296">
        <w:rPr>
          <w:noProof/>
          <w:color w:val="000000" w:themeColor="text1"/>
        </w:rPr>
        <w:t>1</w:t>
      </w:r>
      <w:r w:rsidR="00C4219E" w:rsidRPr="00A14D7B">
        <w:rPr>
          <w:color w:val="000000" w:themeColor="text1"/>
        </w:rPr>
        <w:fldChar w:fldCharType="end"/>
      </w:r>
      <w:r w:rsidR="00551296">
        <w:rPr>
          <w:color w:val="000000" w:themeColor="text1"/>
        </w:rPr>
        <w:t>.</w:t>
      </w:r>
      <w:r w:rsidRPr="00A14D7B">
        <w:rPr>
          <w:color w:val="000000" w:themeColor="text1"/>
        </w:rPr>
        <w:t xml:space="preserve"> Literature overview</w:t>
      </w:r>
    </w:p>
    <w:tbl>
      <w:tblPr>
        <w:tblStyle w:val="Lichtearcering2"/>
        <w:tblW w:w="0" w:type="auto"/>
        <w:tblLayout w:type="fixed"/>
        <w:tblLook w:val="04A0"/>
      </w:tblPr>
      <w:tblGrid>
        <w:gridCol w:w="1526"/>
        <w:gridCol w:w="850"/>
        <w:gridCol w:w="2410"/>
        <w:gridCol w:w="2268"/>
        <w:gridCol w:w="2693"/>
        <w:gridCol w:w="1418"/>
        <w:gridCol w:w="3048"/>
      </w:tblGrid>
      <w:tr w:rsidR="003B7FE2" w:rsidRPr="00EC1E24" w:rsidTr="000D1743">
        <w:trPr>
          <w:cnfStyle w:val="100000000000"/>
          <w:cantSplit/>
        </w:trPr>
        <w:tc>
          <w:tcPr>
            <w:cnfStyle w:val="001000000000"/>
            <w:tcW w:w="1526" w:type="dxa"/>
          </w:tcPr>
          <w:p w:rsidR="003B7FE2" w:rsidRPr="00EC1E24" w:rsidRDefault="003B7FE2" w:rsidP="00242532">
            <w:r w:rsidRPr="00EC1E24">
              <w:t>Author</w:t>
            </w:r>
          </w:p>
        </w:tc>
        <w:tc>
          <w:tcPr>
            <w:tcW w:w="850" w:type="dxa"/>
          </w:tcPr>
          <w:p w:rsidR="003B7FE2" w:rsidRPr="00EC1E24" w:rsidRDefault="003B7FE2" w:rsidP="00242532">
            <w:pPr>
              <w:cnfStyle w:val="100000000000"/>
            </w:pPr>
            <w:r w:rsidRPr="00EC1E24">
              <w:t>Year</w:t>
            </w:r>
          </w:p>
        </w:tc>
        <w:tc>
          <w:tcPr>
            <w:tcW w:w="2410" w:type="dxa"/>
          </w:tcPr>
          <w:p w:rsidR="003B7FE2" w:rsidRPr="00EC1E24" w:rsidRDefault="003B7FE2" w:rsidP="00242532">
            <w:pPr>
              <w:cnfStyle w:val="100000000000"/>
            </w:pPr>
            <w:r w:rsidRPr="00EC1E24">
              <w:t>Title</w:t>
            </w:r>
          </w:p>
        </w:tc>
        <w:tc>
          <w:tcPr>
            <w:tcW w:w="2268" w:type="dxa"/>
          </w:tcPr>
          <w:p w:rsidR="003B7FE2" w:rsidRPr="00EC1E24" w:rsidRDefault="003B7FE2" w:rsidP="00242532">
            <w:pPr>
              <w:cnfStyle w:val="100000000000"/>
            </w:pPr>
            <w:r w:rsidRPr="00EC1E24">
              <w:t>Research question</w:t>
            </w:r>
          </w:p>
        </w:tc>
        <w:tc>
          <w:tcPr>
            <w:tcW w:w="2693" w:type="dxa"/>
          </w:tcPr>
          <w:p w:rsidR="003B7FE2" w:rsidRPr="00EC1E24" w:rsidRDefault="003B7FE2" w:rsidP="00242532">
            <w:pPr>
              <w:cnfStyle w:val="100000000000"/>
            </w:pPr>
            <w:r w:rsidRPr="00EC1E24">
              <w:t>Variables</w:t>
            </w:r>
          </w:p>
        </w:tc>
        <w:tc>
          <w:tcPr>
            <w:tcW w:w="1418" w:type="dxa"/>
          </w:tcPr>
          <w:p w:rsidR="003B7FE2" w:rsidRPr="00EC1E24" w:rsidRDefault="003B7FE2" w:rsidP="00242532">
            <w:pPr>
              <w:cnfStyle w:val="100000000000"/>
            </w:pPr>
            <w:r w:rsidRPr="00EC1E24">
              <w:t>Time period</w:t>
            </w:r>
          </w:p>
        </w:tc>
        <w:tc>
          <w:tcPr>
            <w:tcW w:w="3048" w:type="dxa"/>
          </w:tcPr>
          <w:p w:rsidR="003B7FE2" w:rsidRPr="00EC1E24" w:rsidRDefault="003B7FE2" w:rsidP="00242532">
            <w:pPr>
              <w:cnfStyle w:val="100000000000"/>
            </w:pPr>
            <w:r w:rsidRPr="00EC1E24">
              <w:t>Outcomes</w:t>
            </w:r>
          </w:p>
        </w:tc>
      </w:tr>
      <w:tr w:rsidR="003B7FE2" w:rsidRPr="00EC1E24" w:rsidTr="000D1743">
        <w:trPr>
          <w:cnfStyle w:val="000000100000"/>
          <w:cantSplit/>
        </w:trPr>
        <w:tc>
          <w:tcPr>
            <w:cnfStyle w:val="001000000000"/>
            <w:tcW w:w="1526" w:type="dxa"/>
          </w:tcPr>
          <w:p w:rsidR="003B7FE2" w:rsidRPr="00EC1E24" w:rsidRDefault="003B7FE2" w:rsidP="00242532">
            <w:pPr>
              <w:rPr>
                <w:b w:val="0"/>
              </w:rPr>
            </w:pPr>
            <w:r w:rsidRPr="00EC1E24">
              <w:rPr>
                <w:b w:val="0"/>
              </w:rPr>
              <w:t>Anderson</w:t>
            </w:r>
          </w:p>
        </w:tc>
        <w:tc>
          <w:tcPr>
            <w:tcW w:w="850" w:type="dxa"/>
          </w:tcPr>
          <w:p w:rsidR="003B7FE2" w:rsidRPr="00EC1E24" w:rsidRDefault="003B7FE2" w:rsidP="00242532">
            <w:pPr>
              <w:cnfStyle w:val="000000100000"/>
            </w:pPr>
            <w:r w:rsidRPr="00EC1E24">
              <w:t>1994</w:t>
            </w:r>
          </w:p>
        </w:tc>
        <w:tc>
          <w:tcPr>
            <w:tcW w:w="2410" w:type="dxa"/>
          </w:tcPr>
          <w:p w:rsidR="003B7FE2" w:rsidRPr="00EC1E24" w:rsidRDefault="003B7FE2" w:rsidP="00242532">
            <w:pPr>
              <w:cnfStyle w:val="000000100000"/>
            </w:pPr>
            <w:r w:rsidRPr="00EC1E24">
              <w:t>Cross-category variation in customer satisfaction and retention.</w:t>
            </w:r>
          </w:p>
        </w:tc>
        <w:tc>
          <w:tcPr>
            <w:tcW w:w="2268" w:type="dxa"/>
          </w:tcPr>
          <w:p w:rsidR="003B7FE2" w:rsidRPr="00EC1E24" w:rsidRDefault="003B7FE2" w:rsidP="00242532">
            <w:pPr>
              <w:cnfStyle w:val="000000100000"/>
            </w:pPr>
            <w:r w:rsidRPr="00EC1E24">
              <w:t>Does systematic variation exist in the level of customer satisfaction, its antecedents and consequences and their relationships across product categories?</w:t>
            </w:r>
          </w:p>
        </w:tc>
        <w:tc>
          <w:tcPr>
            <w:tcW w:w="2693" w:type="dxa"/>
          </w:tcPr>
          <w:p w:rsidR="003B7FE2" w:rsidRPr="00EC1E24" w:rsidRDefault="003B7FE2" w:rsidP="00242532">
            <w:pPr>
              <w:cnfStyle w:val="000000100000"/>
            </w:pPr>
            <w:r w:rsidRPr="00EC1E24">
              <w:t xml:space="preserve">Customer satisfaction, quality, expectations, positive &amp; negative (dis)confirmation, repurchase likelihood </w:t>
            </w:r>
          </w:p>
        </w:tc>
        <w:tc>
          <w:tcPr>
            <w:tcW w:w="1418" w:type="dxa"/>
          </w:tcPr>
          <w:p w:rsidR="003B7FE2" w:rsidRPr="00EC1E24" w:rsidRDefault="003B7FE2" w:rsidP="00242532">
            <w:pPr>
              <w:cnfStyle w:val="000000100000"/>
            </w:pPr>
            <w:r w:rsidRPr="00EC1E24">
              <w:t>1989-1990</w:t>
            </w:r>
          </w:p>
        </w:tc>
        <w:tc>
          <w:tcPr>
            <w:tcW w:w="3048" w:type="dxa"/>
          </w:tcPr>
          <w:p w:rsidR="003B7FE2" w:rsidRPr="00EC1E24" w:rsidRDefault="003B7FE2" w:rsidP="00242532">
            <w:pPr>
              <w:cnfStyle w:val="000000100000"/>
            </w:pPr>
            <w:r w:rsidRPr="00EC1E24">
              <w:t xml:space="preserve">Several variations are found across product categories. In general, products have stronger antecedents and customer satisfaction levels, but repurchase likelihood is higher for services. </w:t>
            </w:r>
          </w:p>
        </w:tc>
      </w:tr>
      <w:tr w:rsidR="003B7FE2" w:rsidRPr="00EC1E24" w:rsidTr="000D1743">
        <w:trPr>
          <w:cantSplit/>
        </w:trPr>
        <w:tc>
          <w:tcPr>
            <w:cnfStyle w:val="001000000000"/>
            <w:tcW w:w="1526" w:type="dxa"/>
          </w:tcPr>
          <w:p w:rsidR="003B7FE2" w:rsidRPr="00EC1E24" w:rsidRDefault="003B7FE2" w:rsidP="00242532">
            <w:pPr>
              <w:rPr>
                <w:b w:val="0"/>
              </w:rPr>
            </w:pPr>
            <w:r w:rsidRPr="00EC1E24">
              <w:rPr>
                <w:b w:val="0"/>
              </w:rPr>
              <w:t>Anderson</w:t>
            </w:r>
          </w:p>
        </w:tc>
        <w:tc>
          <w:tcPr>
            <w:tcW w:w="850" w:type="dxa"/>
          </w:tcPr>
          <w:p w:rsidR="003B7FE2" w:rsidRPr="00EC1E24" w:rsidRDefault="003B7FE2" w:rsidP="00242532">
            <w:pPr>
              <w:cnfStyle w:val="000000000000"/>
            </w:pPr>
            <w:r w:rsidRPr="00EC1E24">
              <w:t>1996</w:t>
            </w:r>
          </w:p>
        </w:tc>
        <w:tc>
          <w:tcPr>
            <w:tcW w:w="2410" w:type="dxa"/>
          </w:tcPr>
          <w:p w:rsidR="003B7FE2" w:rsidRPr="00EC1E24" w:rsidRDefault="003B7FE2" w:rsidP="00242532">
            <w:pPr>
              <w:cnfStyle w:val="000000000000"/>
            </w:pPr>
            <w:r w:rsidRPr="00EC1E24">
              <w:t>Customer satisfaction and price tolerance.</w:t>
            </w:r>
          </w:p>
        </w:tc>
        <w:tc>
          <w:tcPr>
            <w:tcW w:w="2268" w:type="dxa"/>
          </w:tcPr>
          <w:p w:rsidR="003B7FE2" w:rsidRPr="00EC1E24" w:rsidRDefault="003B7FE2" w:rsidP="00242532">
            <w:pPr>
              <w:cnfStyle w:val="000000000000"/>
            </w:pPr>
            <w:r w:rsidRPr="00EC1E24">
              <w:t>To what extent does improving customer satisfaction increase customer willingness-to-pay or price tolerance, and decrease price sensitivity?</w:t>
            </w:r>
          </w:p>
        </w:tc>
        <w:tc>
          <w:tcPr>
            <w:tcW w:w="2693" w:type="dxa"/>
          </w:tcPr>
          <w:p w:rsidR="003B7FE2" w:rsidRPr="00EC1E24" w:rsidRDefault="003B7FE2" w:rsidP="00242532">
            <w:pPr>
              <w:cnfStyle w:val="000000000000"/>
            </w:pPr>
            <w:r w:rsidRPr="00EC1E24">
              <w:t>Price tolerance, customer satisfaction</w:t>
            </w:r>
          </w:p>
        </w:tc>
        <w:tc>
          <w:tcPr>
            <w:tcW w:w="1418" w:type="dxa"/>
          </w:tcPr>
          <w:p w:rsidR="003B7FE2" w:rsidRPr="00EC1E24" w:rsidRDefault="003B7FE2" w:rsidP="00242532">
            <w:pPr>
              <w:cnfStyle w:val="000000000000"/>
            </w:pPr>
            <w:r w:rsidRPr="00EC1E24">
              <w:t>1989-1994</w:t>
            </w:r>
          </w:p>
        </w:tc>
        <w:tc>
          <w:tcPr>
            <w:tcW w:w="3048" w:type="dxa"/>
          </w:tcPr>
          <w:p w:rsidR="003B7FE2" w:rsidRPr="00EC1E24" w:rsidRDefault="003B7FE2" w:rsidP="00242532">
            <w:pPr>
              <w:cnfStyle w:val="000000000000"/>
            </w:pPr>
            <w:r w:rsidRPr="00EC1E24">
              <w:t>There is a negative association between the level of customer satisfaction and the degree of price tolerance, but a positive association between year-to-year changes in customer satisfaction and price tolerance.</w:t>
            </w:r>
          </w:p>
        </w:tc>
      </w:tr>
      <w:tr w:rsidR="00EC1E24" w:rsidRPr="00EC1E24" w:rsidTr="000D1743">
        <w:trPr>
          <w:cnfStyle w:val="000000100000"/>
          <w:cantSplit/>
        </w:trPr>
        <w:tc>
          <w:tcPr>
            <w:cnfStyle w:val="001000000000"/>
            <w:tcW w:w="1526" w:type="dxa"/>
          </w:tcPr>
          <w:p w:rsidR="00EC1E24" w:rsidRPr="00EC1E24" w:rsidRDefault="00EC1E24" w:rsidP="00624AF7">
            <w:pPr>
              <w:rPr>
                <w:b w:val="0"/>
              </w:rPr>
            </w:pPr>
            <w:r w:rsidRPr="00EC1E24">
              <w:rPr>
                <w:b w:val="0"/>
              </w:rPr>
              <w:t xml:space="preserve">Anderson and </w:t>
            </w:r>
            <w:proofErr w:type="spellStart"/>
            <w:r w:rsidRPr="00EC1E24">
              <w:rPr>
                <w:b w:val="0"/>
              </w:rPr>
              <w:t>Fornell</w:t>
            </w:r>
            <w:proofErr w:type="spellEnd"/>
          </w:p>
        </w:tc>
        <w:tc>
          <w:tcPr>
            <w:tcW w:w="850" w:type="dxa"/>
          </w:tcPr>
          <w:p w:rsidR="00EC1E24" w:rsidRPr="00EC1E24" w:rsidRDefault="00EC1E24" w:rsidP="00624AF7">
            <w:pPr>
              <w:cnfStyle w:val="000000100000"/>
            </w:pPr>
            <w:r w:rsidRPr="00EC1E24">
              <w:t>2000</w:t>
            </w:r>
          </w:p>
        </w:tc>
        <w:tc>
          <w:tcPr>
            <w:tcW w:w="2410" w:type="dxa"/>
          </w:tcPr>
          <w:p w:rsidR="00EC1E24" w:rsidRPr="00EC1E24" w:rsidRDefault="00EC1E24" w:rsidP="00624AF7">
            <w:pPr>
              <w:cnfStyle w:val="000000100000"/>
            </w:pPr>
            <w:r w:rsidRPr="00EC1E24">
              <w:t>Foundations of the American Customer Satisfaction Index.</w:t>
            </w:r>
          </w:p>
        </w:tc>
        <w:tc>
          <w:tcPr>
            <w:tcW w:w="2268" w:type="dxa"/>
          </w:tcPr>
          <w:p w:rsidR="00EC1E24" w:rsidRPr="00EC1E24" w:rsidRDefault="00EC1E24" w:rsidP="00624AF7">
            <w:pPr>
              <w:cnfStyle w:val="000000100000"/>
              <w:rPr>
                <w:i/>
              </w:rPr>
            </w:pPr>
            <w:r w:rsidRPr="00EC1E24">
              <w:rPr>
                <w:i/>
              </w:rPr>
              <w:t xml:space="preserve">Description of the methodology of the ACSI and discussion of many of its key findings. </w:t>
            </w:r>
          </w:p>
        </w:tc>
        <w:tc>
          <w:tcPr>
            <w:tcW w:w="2693" w:type="dxa"/>
          </w:tcPr>
          <w:p w:rsidR="00EC1E24" w:rsidRPr="00EC1E24" w:rsidRDefault="00EC1E24" w:rsidP="00624AF7">
            <w:pPr>
              <w:cnfStyle w:val="000000100000"/>
            </w:pPr>
            <w:r w:rsidRPr="00EC1E24">
              <w:t>-</w:t>
            </w:r>
          </w:p>
        </w:tc>
        <w:tc>
          <w:tcPr>
            <w:tcW w:w="1418" w:type="dxa"/>
          </w:tcPr>
          <w:p w:rsidR="00EC1E24" w:rsidRPr="00EC1E24" w:rsidRDefault="00EC1E24" w:rsidP="00624AF7">
            <w:pPr>
              <w:cnfStyle w:val="000000100000"/>
            </w:pPr>
            <w:r w:rsidRPr="00EC1E24">
              <w:t>-</w:t>
            </w:r>
          </w:p>
        </w:tc>
        <w:tc>
          <w:tcPr>
            <w:tcW w:w="3048" w:type="dxa"/>
          </w:tcPr>
          <w:p w:rsidR="00EC1E24" w:rsidRPr="00EC1E24" w:rsidRDefault="00EC1E24" w:rsidP="00624AF7">
            <w:pPr>
              <w:cnfStyle w:val="000000100000"/>
            </w:pPr>
            <w:r w:rsidRPr="00EC1E24">
              <w:t>-</w:t>
            </w:r>
          </w:p>
          <w:p w:rsidR="00EC1E24" w:rsidRPr="00EC1E24" w:rsidRDefault="00EC1E24" w:rsidP="00624AF7">
            <w:pPr>
              <w:cnfStyle w:val="000000100000"/>
            </w:pPr>
          </w:p>
        </w:tc>
      </w:tr>
      <w:tr w:rsidR="003B7FE2" w:rsidRPr="00EC1E24" w:rsidTr="000D1743">
        <w:trPr>
          <w:cantSplit/>
        </w:trPr>
        <w:tc>
          <w:tcPr>
            <w:cnfStyle w:val="001000000000"/>
            <w:tcW w:w="1526" w:type="dxa"/>
          </w:tcPr>
          <w:p w:rsidR="003B7FE2" w:rsidRPr="00EC1E24" w:rsidRDefault="003B7FE2" w:rsidP="00242532">
            <w:pPr>
              <w:rPr>
                <w:b w:val="0"/>
              </w:rPr>
            </w:pPr>
            <w:r w:rsidRPr="00EC1E24">
              <w:rPr>
                <w:b w:val="0"/>
              </w:rPr>
              <w:t xml:space="preserve">Anderson, </w:t>
            </w:r>
            <w:proofErr w:type="spellStart"/>
            <w:r w:rsidRPr="00EC1E24">
              <w:rPr>
                <w:b w:val="0"/>
              </w:rPr>
              <w:t>Fornell</w:t>
            </w:r>
            <w:proofErr w:type="spellEnd"/>
            <w:r w:rsidRPr="00EC1E24">
              <w:rPr>
                <w:b w:val="0"/>
              </w:rPr>
              <w:t xml:space="preserve"> and Lehmann</w:t>
            </w:r>
          </w:p>
        </w:tc>
        <w:tc>
          <w:tcPr>
            <w:tcW w:w="850" w:type="dxa"/>
          </w:tcPr>
          <w:p w:rsidR="003B7FE2" w:rsidRPr="00EC1E24" w:rsidRDefault="003B7FE2" w:rsidP="00242532">
            <w:pPr>
              <w:cnfStyle w:val="000000000000"/>
            </w:pPr>
            <w:r w:rsidRPr="00EC1E24">
              <w:t>1994</w:t>
            </w:r>
          </w:p>
        </w:tc>
        <w:tc>
          <w:tcPr>
            <w:tcW w:w="2410" w:type="dxa"/>
          </w:tcPr>
          <w:p w:rsidR="003B7FE2" w:rsidRPr="00EC1E24" w:rsidRDefault="003B7FE2" w:rsidP="00242532">
            <w:pPr>
              <w:cnfStyle w:val="000000000000"/>
            </w:pPr>
            <w:r w:rsidRPr="00EC1E24">
              <w:t>Customer satisfaction, market share, and profitability: findings from Sweden.</w:t>
            </w:r>
          </w:p>
        </w:tc>
        <w:tc>
          <w:tcPr>
            <w:tcW w:w="2268" w:type="dxa"/>
          </w:tcPr>
          <w:p w:rsidR="003B7FE2" w:rsidRPr="00EC1E24" w:rsidRDefault="003B7FE2" w:rsidP="00242532">
            <w:pPr>
              <w:cnfStyle w:val="000000000000"/>
            </w:pPr>
            <w:r w:rsidRPr="00EC1E24">
              <w:t>Does higher customer satisfaction lead to superior economic returns?</w:t>
            </w:r>
          </w:p>
        </w:tc>
        <w:tc>
          <w:tcPr>
            <w:tcW w:w="2693" w:type="dxa"/>
          </w:tcPr>
          <w:p w:rsidR="003B7FE2" w:rsidRPr="00EC1E24" w:rsidRDefault="003B7FE2" w:rsidP="00242532">
            <w:pPr>
              <w:cnfStyle w:val="000000000000"/>
            </w:pPr>
            <w:r w:rsidRPr="00EC1E24">
              <w:t>Expectations, quality, satisfaction, price, profitability, ROI, market share</w:t>
            </w:r>
          </w:p>
        </w:tc>
        <w:tc>
          <w:tcPr>
            <w:tcW w:w="1418" w:type="dxa"/>
          </w:tcPr>
          <w:p w:rsidR="003B7FE2" w:rsidRPr="00EC1E24" w:rsidRDefault="003B7FE2" w:rsidP="00242532">
            <w:pPr>
              <w:cnfStyle w:val="000000000000"/>
            </w:pPr>
            <w:r w:rsidRPr="00EC1E24">
              <w:t>1989-1990</w:t>
            </w:r>
          </w:p>
        </w:tc>
        <w:tc>
          <w:tcPr>
            <w:tcW w:w="3048" w:type="dxa"/>
          </w:tcPr>
          <w:p w:rsidR="003B7FE2" w:rsidRPr="00EC1E24" w:rsidRDefault="003B7FE2" w:rsidP="00242532">
            <w:pPr>
              <w:cnfStyle w:val="000000000000"/>
            </w:pPr>
            <w:r w:rsidRPr="00EC1E24">
              <w:t xml:space="preserve">There is a positive impact of quality on customer satisfaction and, in turn, profitability. </w:t>
            </w:r>
          </w:p>
        </w:tc>
      </w:tr>
      <w:tr w:rsidR="00EC1E24" w:rsidRPr="00EC1E24" w:rsidTr="000D1743">
        <w:trPr>
          <w:cnfStyle w:val="000000100000"/>
          <w:cantSplit/>
        </w:trPr>
        <w:tc>
          <w:tcPr>
            <w:cnfStyle w:val="001000000000"/>
            <w:tcW w:w="1526" w:type="dxa"/>
          </w:tcPr>
          <w:p w:rsidR="00EC1E24" w:rsidRPr="00EC1E24" w:rsidRDefault="00EC1E24" w:rsidP="00624AF7">
            <w:pPr>
              <w:rPr>
                <w:b w:val="0"/>
              </w:rPr>
            </w:pPr>
            <w:r w:rsidRPr="00EC1E24">
              <w:rPr>
                <w:b w:val="0"/>
              </w:rPr>
              <w:lastRenderedPageBreak/>
              <w:t xml:space="preserve">Anderson, </w:t>
            </w:r>
            <w:proofErr w:type="spellStart"/>
            <w:r w:rsidRPr="00EC1E24">
              <w:rPr>
                <w:b w:val="0"/>
              </w:rPr>
              <w:t>Fornell</w:t>
            </w:r>
            <w:proofErr w:type="spellEnd"/>
            <w:r w:rsidRPr="00EC1E24">
              <w:rPr>
                <w:b w:val="0"/>
              </w:rPr>
              <w:t xml:space="preserve"> and </w:t>
            </w:r>
            <w:proofErr w:type="spellStart"/>
            <w:r w:rsidRPr="00EC1E24">
              <w:rPr>
                <w:b w:val="0"/>
              </w:rPr>
              <w:t>Mazvancheryl</w:t>
            </w:r>
            <w:proofErr w:type="spellEnd"/>
          </w:p>
        </w:tc>
        <w:tc>
          <w:tcPr>
            <w:tcW w:w="850" w:type="dxa"/>
          </w:tcPr>
          <w:p w:rsidR="00EC1E24" w:rsidRPr="00EC1E24" w:rsidRDefault="00EC1E24" w:rsidP="00624AF7">
            <w:pPr>
              <w:cnfStyle w:val="000000100000"/>
            </w:pPr>
            <w:r w:rsidRPr="00EC1E24">
              <w:t>2004</w:t>
            </w:r>
          </w:p>
        </w:tc>
        <w:tc>
          <w:tcPr>
            <w:tcW w:w="2410" w:type="dxa"/>
          </w:tcPr>
          <w:p w:rsidR="00EC1E24" w:rsidRPr="00EC1E24" w:rsidRDefault="00EC1E24" w:rsidP="00624AF7">
            <w:pPr>
              <w:cnfStyle w:val="000000100000"/>
            </w:pPr>
            <w:r w:rsidRPr="00EC1E24">
              <w:t>Customer satisfaction and shareholder value.</w:t>
            </w:r>
          </w:p>
        </w:tc>
        <w:tc>
          <w:tcPr>
            <w:tcW w:w="2268" w:type="dxa"/>
          </w:tcPr>
          <w:p w:rsidR="00EC1E24" w:rsidRPr="00EC1E24" w:rsidRDefault="00EC1E24" w:rsidP="00624AF7">
            <w:pPr>
              <w:cnfStyle w:val="000000100000"/>
            </w:pPr>
            <w:r w:rsidRPr="00EC1E24">
              <w:t>Does a positive association between customer satisfaction and long-term financial performance exist?</w:t>
            </w:r>
          </w:p>
        </w:tc>
        <w:tc>
          <w:tcPr>
            <w:tcW w:w="2693" w:type="dxa"/>
          </w:tcPr>
          <w:p w:rsidR="00EC1E24" w:rsidRPr="00EC1E24" w:rsidRDefault="00EC1E24" w:rsidP="00624AF7">
            <w:pPr>
              <w:cnfStyle w:val="000000100000"/>
            </w:pPr>
            <w:r w:rsidRPr="00EC1E24">
              <w:t>Tobin's Q, satisfaction, advertising-to-sales ratio, market share, concentration level</w:t>
            </w:r>
          </w:p>
        </w:tc>
        <w:tc>
          <w:tcPr>
            <w:tcW w:w="1418" w:type="dxa"/>
          </w:tcPr>
          <w:p w:rsidR="00EC1E24" w:rsidRPr="00EC1E24" w:rsidRDefault="00EC1E24" w:rsidP="00624AF7">
            <w:pPr>
              <w:cnfStyle w:val="000000100000"/>
            </w:pPr>
            <w:r w:rsidRPr="00EC1E24">
              <w:t>1994-1997</w:t>
            </w:r>
          </w:p>
        </w:tc>
        <w:tc>
          <w:tcPr>
            <w:tcW w:w="3048" w:type="dxa"/>
          </w:tcPr>
          <w:p w:rsidR="00EC1E24" w:rsidRPr="00EC1E24" w:rsidRDefault="00EC1E24" w:rsidP="00624AF7">
            <w:pPr>
              <w:cnfStyle w:val="000000100000"/>
            </w:pPr>
            <w:r w:rsidRPr="00EC1E24">
              <w:t xml:space="preserve">There is a positive association between customer satisfaction and shareholder value. </w:t>
            </w:r>
          </w:p>
        </w:tc>
      </w:tr>
      <w:tr w:rsidR="00EC1E24" w:rsidRPr="00EC1E24" w:rsidTr="000D1743">
        <w:trPr>
          <w:cantSplit/>
        </w:trPr>
        <w:tc>
          <w:tcPr>
            <w:cnfStyle w:val="001000000000"/>
            <w:tcW w:w="1526" w:type="dxa"/>
          </w:tcPr>
          <w:p w:rsidR="00EC1E24" w:rsidRPr="00EC1E24" w:rsidRDefault="00EC1E24" w:rsidP="00242532">
            <w:pPr>
              <w:rPr>
                <w:b w:val="0"/>
              </w:rPr>
            </w:pPr>
            <w:r w:rsidRPr="00EC1E24">
              <w:rPr>
                <w:b w:val="0"/>
              </w:rPr>
              <w:t xml:space="preserve">Anderson, </w:t>
            </w:r>
            <w:proofErr w:type="spellStart"/>
            <w:r w:rsidRPr="00EC1E24">
              <w:rPr>
                <w:b w:val="0"/>
              </w:rPr>
              <w:t>Fornell</w:t>
            </w:r>
            <w:proofErr w:type="spellEnd"/>
            <w:r w:rsidRPr="00EC1E24">
              <w:rPr>
                <w:b w:val="0"/>
              </w:rPr>
              <w:t xml:space="preserve"> and Rust</w:t>
            </w:r>
          </w:p>
        </w:tc>
        <w:tc>
          <w:tcPr>
            <w:tcW w:w="850" w:type="dxa"/>
          </w:tcPr>
          <w:p w:rsidR="00EC1E24" w:rsidRPr="00EC1E24" w:rsidRDefault="00EC1E24" w:rsidP="00242532">
            <w:pPr>
              <w:cnfStyle w:val="000000000000"/>
            </w:pPr>
            <w:r w:rsidRPr="00EC1E24">
              <w:t>1997</w:t>
            </w:r>
          </w:p>
        </w:tc>
        <w:tc>
          <w:tcPr>
            <w:tcW w:w="2410" w:type="dxa"/>
          </w:tcPr>
          <w:p w:rsidR="00EC1E24" w:rsidRPr="00EC1E24" w:rsidRDefault="00EC1E24" w:rsidP="00242532">
            <w:pPr>
              <w:cnfStyle w:val="000000000000"/>
            </w:pPr>
            <w:r w:rsidRPr="00EC1E24">
              <w:t>Customer satisfaction, productivity, and profitability: differences between goods and services.</w:t>
            </w:r>
          </w:p>
        </w:tc>
        <w:tc>
          <w:tcPr>
            <w:tcW w:w="2268" w:type="dxa"/>
          </w:tcPr>
          <w:p w:rsidR="00EC1E24" w:rsidRPr="00EC1E24" w:rsidRDefault="00EC1E24" w:rsidP="00242532">
            <w:pPr>
              <w:cnfStyle w:val="000000000000"/>
            </w:pPr>
            <w:r w:rsidRPr="00EC1E24">
              <w:t>Are there differences for the tradeoffs between customer satisfaction and productivity for goods and services?</w:t>
            </w:r>
          </w:p>
        </w:tc>
        <w:tc>
          <w:tcPr>
            <w:tcW w:w="2693" w:type="dxa"/>
          </w:tcPr>
          <w:p w:rsidR="00EC1E24" w:rsidRPr="00EC1E24" w:rsidRDefault="00EC1E24" w:rsidP="00242532">
            <w:pPr>
              <w:cnfStyle w:val="000000000000"/>
            </w:pPr>
            <w:r w:rsidRPr="00EC1E24">
              <w:t>Customer satisfaction, productivity, dummy (good = 0, service = 1), ROI</w:t>
            </w:r>
          </w:p>
        </w:tc>
        <w:tc>
          <w:tcPr>
            <w:tcW w:w="1418" w:type="dxa"/>
          </w:tcPr>
          <w:p w:rsidR="00EC1E24" w:rsidRPr="00EC1E24" w:rsidRDefault="00EC1E24" w:rsidP="00242532">
            <w:pPr>
              <w:cnfStyle w:val="000000000000"/>
            </w:pPr>
            <w:r w:rsidRPr="00EC1E24">
              <w:t>1989-1992</w:t>
            </w:r>
          </w:p>
        </w:tc>
        <w:tc>
          <w:tcPr>
            <w:tcW w:w="3048" w:type="dxa"/>
          </w:tcPr>
          <w:p w:rsidR="00EC1E24" w:rsidRPr="00EC1E24" w:rsidRDefault="00EC1E24" w:rsidP="00242532">
            <w:pPr>
              <w:cnfStyle w:val="000000000000"/>
            </w:pPr>
            <w:r w:rsidRPr="00EC1E24">
              <w:t xml:space="preserve">The tradeoff between customer satisfaction and productivity seems to be more present in the service industry. </w:t>
            </w:r>
          </w:p>
        </w:tc>
      </w:tr>
      <w:tr w:rsidR="00EC1E24" w:rsidRPr="00EC1E24" w:rsidTr="000D1743">
        <w:trPr>
          <w:cnfStyle w:val="000000100000"/>
          <w:cantSplit/>
        </w:trPr>
        <w:tc>
          <w:tcPr>
            <w:cnfStyle w:val="001000000000"/>
            <w:tcW w:w="1526" w:type="dxa"/>
          </w:tcPr>
          <w:p w:rsidR="00EC1E24" w:rsidRPr="00EC1E24" w:rsidRDefault="00EC1E24" w:rsidP="00242532">
            <w:pPr>
              <w:rPr>
                <w:b w:val="0"/>
              </w:rPr>
            </w:pPr>
            <w:r w:rsidRPr="00EC1E24">
              <w:rPr>
                <w:b w:val="0"/>
              </w:rPr>
              <w:t>Anderson and Mittal</w:t>
            </w:r>
          </w:p>
        </w:tc>
        <w:tc>
          <w:tcPr>
            <w:tcW w:w="850" w:type="dxa"/>
          </w:tcPr>
          <w:p w:rsidR="00EC1E24" w:rsidRPr="00EC1E24" w:rsidRDefault="00EC1E24" w:rsidP="00242532">
            <w:pPr>
              <w:cnfStyle w:val="000000100000"/>
            </w:pPr>
            <w:r w:rsidRPr="00EC1E24">
              <w:t>2000</w:t>
            </w:r>
          </w:p>
        </w:tc>
        <w:tc>
          <w:tcPr>
            <w:tcW w:w="2410" w:type="dxa"/>
          </w:tcPr>
          <w:p w:rsidR="00EC1E24" w:rsidRPr="00EC1E24" w:rsidRDefault="00EC1E24" w:rsidP="00242532">
            <w:pPr>
              <w:cnfStyle w:val="000000100000"/>
            </w:pPr>
            <w:r w:rsidRPr="00EC1E24">
              <w:t>Strengthening the satisfaction-profit chain.</w:t>
            </w:r>
          </w:p>
        </w:tc>
        <w:tc>
          <w:tcPr>
            <w:tcW w:w="2268" w:type="dxa"/>
          </w:tcPr>
          <w:p w:rsidR="00EC1E24" w:rsidRPr="00EC1E24" w:rsidRDefault="00EC1E24" w:rsidP="00242532">
            <w:pPr>
              <w:cnfStyle w:val="000000100000"/>
              <w:rPr>
                <w:i/>
              </w:rPr>
            </w:pPr>
            <w:r w:rsidRPr="00EC1E24">
              <w:rPr>
                <w:i/>
              </w:rPr>
              <w:t>Discussion of why the links in the satisfaction-profit chain are often asymmetric and non-linear</w:t>
            </w:r>
          </w:p>
        </w:tc>
        <w:tc>
          <w:tcPr>
            <w:tcW w:w="2693" w:type="dxa"/>
          </w:tcPr>
          <w:p w:rsidR="00EC1E24" w:rsidRPr="00EC1E24" w:rsidRDefault="00EC1E24" w:rsidP="00242532">
            <w:pPr>
              <w:cnfStyle w:val="000000100000"/>
            </w:pPr>
            <w:r w:rsidRPr="00EC1E24">
              <w:t>-</w:t>
            </w:r>
          </w:p>
        </w:tc>
        <w:tc>
          <w:tcPr>
            <w:tcW w:w="1418" w:type="dxa"/>
          </w:tcPr>
          <w:p w:rsidR="00EC1E24" w:rsidRPr="00EC1E24" w:rsidRDefault="00EC1E24" w:rsidP="00242532">
            <w:pPr>
              <w:cnfStyle w:val="000000100000"/>
            </w:pPr>
            <w:r w:rsidRPr="00EC1E24">
              <w:t>-</w:t>
            </w:r>
          </w:p>
        </w:tc>
        <w:tc>
          <w:tcPr>
            <w:tcW w:w="3048" w:type="dxa"/>
          </w:tcPr>
          <w:p w:rsidR="00EC1E24" w:rsidRPr="00EC1E24" w:rsidRDefault="00EC1E24" w:rsidP="00242532">
            <w:pPr>
              <w:cnfStyle w:val="000000100000"/>
            </w:pPr>
            <w:r w:rsidRPr="00EC1E24">
              <w:t>-</w:t>
            </w:r>
          </w:p>
          <w:p w:rsidR="00EC1E24" w:rsidRPr="00EC1E24" w:rsidRDefault="00EC1E24" w:rsidP="00242532">
            <w:pPr>
              <w:cnfStyle w:val="000000100000"/>
            </w:pPr>
          </w:p>
        </w:tc>
      </w:tr>
      <w:tr w:rsidR="00EC1E24" w:rsidRPr="00EC1E24" w:rsidTr="000D1743">
        <w:trPr>
          <w:cantSplit/>
        </w:trPr>
        <w:tc>
          <w:tcPr>
            <w:cnfStyle w:val="001000000000"/>
            <w:tcW w:w="1526" w:type="dxa"/>
          </w:tcPr>
          <w:p w:rsidR="00EC1E24" w:rsidRPr="00EC1E24" w:rsidRDefault="00EC1E24" w:rsidP="00624AF7">
            <w:pPr>
              <w:rPr>
                <w:b w:val="0"/>
              </w:rPr>
            </w:pPr>
            <w:r w:rsidRPr="00EC1E24">
              <w:rPr>
                <w:b w:val="0"/>
              </w:rPr>
              <w:t>Anderson and Sullivan</w:t>
            </w:r>
          </w:p>
        </w:tc>
        <w:tc>
          <w:tcPr>
            <w:tcW w:w="850" w:type="dxa"/>
          </w:tcPr>
          <w:p w:rsidR="00EC1E24" w:rsidRPr="00EC1E24" w:rsidRDefault="00EC1E24" w:rsidP="00624AF7">
            <w:pPr>
              <w:cnfStyle w:val="000000000000"/>
            </w:pPr>
            <w:r w:rsidRPr="00EC1E24">
              <w:t>1993</w:t>
            </w:r>
          </w:p>
        </w:tc>
        <w:tc>
          <w:tcPr>
            <w:tcW w:w="2410" w:type="dxa"/>
          </w:tcPr>
          <w:p w:rsidR="00EC1E24" w:rsidRPr="00EC1E24" w:rsidRDefault="00EC1E24" w:rsidP="00624AF7">
            <w:pPr>
              <w:cnfStyle w:val="000000000000"/>
            </w:pPr>
            <w:r w:rsidRPr="00EC1E24">
              <w:t>The antecedents and consequences of customer satisfaction for firms.</w:t>
            </w:r>
          </w:p>
        </w:tc>
        <w:tc>
          <w:tcPr>
            <w:tcW w:w="2268" w:type="dxa"/>
          </w:tcPr>
          <w:p w:rsidR="00EC1E24" w:rsidRPr="00EC1E24" w:rsidRDefault="00EC1E24" w:rsidP="00624AF7">
            <w:pPr>
              <w:cnfStyle w:val="000000000000"/>
            </w:pPr>
            <w:r w:rsidRPr="00EC1E24">
              <w:t>What are the antecedents and consequences of customer satisfaction and how do these differ across firms?</w:t>
            </w:r>
          </w:p>
        </w:tc>
        <w:tc>
          <w:tcPr>
            <w:tcW w:w="2693" w:type="dxa"/>
          </w:tcPr>
          <w:p w:rsidR="00EC1E24" w:rsidRPr="00EC1E24" w:rsidRDefault="00EC1E24" w:rsidP="00624AF7">
            <w:pPr>
              <w:cnfStyle w:val="000000000000"/>
            </w:pPr>
            <w:r w:rsidRPr="00EC1E24">
              <w:t>Perceived quality, expectations, disconfirmation, ease of evaluating quality, satisfaction, perceived quality, repurchase intentions</w:t>
            </w:r>
          </w:p>
        </w:tc>
        <w:tc>
          <w:tcPr>
            <w:tcW w:w="1418" w:type="dxa"/>
          </w:tcPr>
          <w:p w:rsidR="00EC1E24" w:rsidRPr="00EC1E24" w:rsidRDefault="00EC1E24" w:rsidP="00624AF7">
            <w:pPr>
              <w:cnfStyle w:val="000000000000"/>
            </w:pPr>
            <w:r w:rsidRPr="00EC1E24">
              <w:t>1989-1990</w:t>
            </w:r>
          </w:p>
        </w:tc>
        <w:tc>
          <w:tcPr>
            <w:tcW w:w="3048" w:type="dxa"/>
          </w:tcPr>
          <w:p w:rsidR="00EC1E24" w:rsidRPr="00EC1E24" w:rsidRDefault="00EC1E24" w:rsidP="00624AF7">
            <w:pPr>
              <w:cnfStyle w:val="000000000000"/>
            </w:pPr>
            <w:r w:rsidRPr="00EC1E24">
              <w:t>Perceived quality and disconfirmation are the main antecedents of customer satisfaction. In addition, the relation between repurchase intention and satisfaction is less elastic for firms providing high satisfaction, which implies a reputation effect.</w:t>
            </w:r>
          </w:p>
        </w:tc>
      </w:tr>
      <w:tr w:rsidR="00EC1E24" w:rsidRPr="00EC1E24" w:rsidTr="000D1743">
        <w:trPr>
          <w:cnfStyle w:val="000000100000"/>
          <w:cantSplit/>
        </w:trPr>
        <w:tc>
          <w:tcPr>
            <w:cnfStyle w:val="001000000000"/>
            <w:tcW w:w="1526" w:type="dxa"/>
          </w:tcPr>
          <w:p w:rsidR="00EC1E24" w:rsidRPr="00EC1E24" w:rsidRDefault="00EC1E24" w:rsidP="00242532">
            <w:pPr>
              <w:rPr>
                <w:b w:val="0"/>
              </w:rPr>
            </w:pPr>
            <w:proofErr w:type="spellStart"/>
            <w:r w:rsidRPr="00EC1E24">
              <w:rPr>
                <w:b w:val="0"/>
              </w:rPr>
              <w:lastRenderedPageBreak/>
              <w:t>Andreassen</w:t>
            </w:r>
            <w:proofErr w:type="spellEnd"/>
            <w:r w:rsidRPr="00EC1E24">
              <w:rPr>
                <w:b w:val="0"/>
              </w:rPr>
              <w:t xml:space="preserve"> and </w:t>
            </w:r>
            <w:proofErr w:type="spellStart"/>
            <w:r w:rsidRPr="00EC1E24">
              <w:rPr>
                <w:b w:val="0"/>
              </w:rPr>
              <w:t>Lindestad</w:t>
            </w:r>
            <w:proofErr w:type="spellEnd"/>
          </w:p>
        </w:tc>
        <w:tc>
          <w:tcPr>
            <w:tcW w:w="850" w:type="dxa"/>
          </w:tcPr>
          <w:p w:rsidR="00EC1E24" w:rsidRPr="00EC1E24" w:rsidRDefault="00EC1E24" w:rsidP="00242532">
            <w:pPr>
              <w:cnfStyle w:val="000000100000"/>
            </w:pPr>
            <w:r w:rsidRPr="00EC1E24">
              <w:t>1998</w:t>
            </w:r>
          </w:p>
        </w:tc>
        <w:tc>
          <w:tcPr>
            <w:tcW w:w="2410" w:type="dxa"/>
          </w:tcPr>
          <w:p w:rsidR="00EC1E24" w:rsidRPr="00EC1E24" w:rsidRDefault="00EC1E24" w:rsidP="00242532">
            <w:pPr>
              <w:cnfStyle w:val="000000100000"/>
            </w:pPr>
            <w:r w:rsidRPr="00EC1E24">
              <w:t>Customer loyalty and complex services: the impact of corporate image on quality, customer satisfaction and loyalty for customers with varying degrees of service expertise.</w:t>
            </w:r>
          </w:p>
        </w:tc>
        <w:tc>
          <w:tcPr>
            <w:tcW w:w="2268" w:type="dxa"/>
          </w:tcPr>
          <w:p w:rsidR="00EC1E24" w:rsidRPr="00EC1E24" w:rsidRDefault="00EC1E24" w:rsidP="00242532">
            <w:pPr>
              <w:cnfStyle w:val="000000100000"/>
            </w:pPr>
            <w:r w:rsidRPr="00EC1E24">
              <w:t>What is the impact of corporate image on quality, customer satisfaction and loyalty for customers with varying degrees of service expertise?</w:t>
            </w:r>
          </w:p>
        </w:tc>
        <w:tc>
          <w:tcPr>
            <w:tcW w:w="2693" w:type="dxa"/>
          </w:tcPr>
          <w:p w:rsidR="00EC1E24" w:rsidRPr="00EC1E24" w:rsidRDefault="00EC1E24" w:rsidP="00242532">
            <w:pPr>
              <w:cnfStyle w:val="000000100000"/>
            </w:pPr>
            <w:r w:rsidRPr="00EC1E24">
              <w:t>Customer loyalty, corporate image, customer satisfaction, value, perceived quality</w:t>
            </w:r>
          </w:p>
        </w:tc>
        <w:tc>
          <w:tcPr>
            <w:tcW w:w="1418" w:type="dxa"/>
          </w:tcPr>
          <w:p w:rsidR="00EC1E24" w:rsidRPr="00EC1E24" w:rsidRDefault="00EC1E24" w:rsidP="00242532">
            <w:pPr>
              <w:cnfStyle w:val="000000100000"/>
            </w:pPr>
            <w:r w:rsidRPr="00EC1E24">
              <w:t>-</w:t>
            </w:r>
          </w:p>
          <w:p w:rsidR="00EC1E24" w:rsidRPr="00EC1E24" w:rsidRDefault="00EC1E24" w:rsidP="00242532">
            <w:pPr>
              <w:cnfStyle w:val="000000100000"/>
            </w:pPr>
          </w:p>
        </w:tc>
        <w:tc>
          <w:tcPr>
            <w:tcW w:w="3048" w:type="dxa"/>
          </w:tcPr>
          <w:p w:rsidR="00EC1E24" w:rsidRPr="00EC1E24" w:rsidRDefault="00EC1E24" w:rsidP="00242532">
            <w:pPr>
              <w:cnfStyle w:val="000000100000"/>
            </w:pPr>
            <w:r w:rsidRPr="00EC1E24">
              <w:t>For complex and infrequently purchased services, corporate image rather than customer satisfaction is the main predictor of customer loyalty.</w:t>
            </w:r>
          </w:p>
        </w:tc>
      </w:tr>
      <w:tr w:rsidR="00EC1E24" w:rsidRPr="00EC1E24" w:rsidTr="000D1743">
        <w:trPr>
          <w:cantSplit/>
        </w:trPr>
        <w:tc>
          <w:tcPr>
            <w:cnfStyle w:val="001000000000"/>
            <w:tcW w:w="1526" w:type="dxa"/>
          </w:tcPr>
          <w:p w:rsidR="00EC1E24" w:rsidRPr="00EC1E24" w:rsidRDefault="00EC1E24" w:rsidP="00242532">
            <w:pPr>
              <w:rPr>
                <w:b w:val="0"/>
              </w:rPr>
            </w:pPr>
            <w:proofErr w:type="spellStart"/>
            <w:r w:rsidRPr="00EC1E24">
              <w:rPr>
                <w:b w:val="0"/>
              </w:rPr>
              <w:t>Aydin</w:t>
            </w:r>
            <w:proofErr w:type="spellEnd"/>
            <w:r w:rsidRPr="00EC1E24">
              <w:rPr>
                <w:b w:val="0"/>
              </w:rPr>
              <w:t xml:space="preserve">, </w:t>
            </w:r>
            <w:proofErr w:type="spellStart"/>
            <w:r w:rsidRPr="00EC1E24">
              <w:rPr>
                <w:b w:val="0"/>
              </w:rPr>
              <w:t>Özer</w:t>
            </w:r>
            <w:proofErr w:type="spellEnd"/>
            <w:r w:rsidRPr="00EC1E24">
              <w:rPr>
                <w:b w:val="0"/>
              </w:rPr>
              <w:t xml:space="preserve"> and </w:t>
            </w:r>
            <w:proofErr w:type="spellStart"/>
            <w:r w:rsidRPr="00EC1E24">
              <w:rPr>
                <w:b w:val="0"/>
              </w:rPr>
              <w:t>Arasil</w:t>
            </w:r>
            <w:proofErr w:type="spellEnd"/>
          </w:p>
        </w:tc>
        <w:tc>
          <w:tcPr>
            <w:tcW w:w="850" w:type="dxa"/>
          </w:tcPr>
          <w:p w:rsidR="00EC1E24" w:rsidRPr="00EC1E24" w:rsidRDefault="00EC1E24" w:rsidP="00242532">
            <w:pPr>
              <w:cnfStyle w:val="000000000000"/>
            </w:pPr>
            <w:r w:rsidRPr="00EC1E24">
              <w:t>2005</w:t>
            </w:r>
          </w:p>
        </w:tc>
        <w:tc>
          <w:tcPr>
            <w:tcW w:w="2410" w:type="dxa"/>
          </w:tcPr>
          <w:p w:rsidR="00EC1E24" w:rsidRPr="00EC1E24" w:rsidRDefault="00EC1E24" w:rsidP="00242532">
            <w:pPr>
              <w:cnfStyle w:val="000000000000"/>
            </w:pPr>
            <w:r w:rsidRPr="00EC1E24">
              <w:t>Customer loyalty and the effect of switching costs as a moderator variable: a case in the Turkish mobile phone market.</w:t>
            </w:r>
          </w:p>
        </w:tc>
        <w:tc>
          <w:tcPr>
            <w:tcW w:w="2268" w:type="dxa"/>
          </w:tcPr>
          <w:p w:rsidR="00EC1E24" w:rsidRPr="00EC1E24" w:rsidRDefault="00EC1E24" w:rsidP="00242532">
            <w:pPr>
              <w:cnfStyle w:val="000000000000"/>
            </w:pPr>
            <w:r w:rsidRPr="00EC1E24">
              <w:t>What is the effect of customer satisfaction and trust on loyalty and how is loyalty effected by switching costs?</w:t>
            </w:r>
          </w:p>
        </w:tc>
        <w:tc>
          <w:tcPr>
            <w:tcW w:w="2693" w:type="dxa"/>
          </w:tcPr>
          <w:p w:rsidR="00EC1E24" w:rsidRPr="00EC1E24" w:rsidRDefault="00EC1E24" w:rsidP="00242532">
            <w:pPr>
              <w:cnfStyle w:val="000000000000"/>
            </w:pPr>
            <w:r w:rsidRPr="00EC1E24">
              <w:t>Customer loyalty, customer satisfaction, trust, dummy (low switching costs = 0, high switching costs = 1)</w:t>
            </w:r>
          </w:p>
        </w:tc>
        <w:tc>
          <w:tcPr>
            <w:tcW w:w="1418" w:type="dxa"/>
          </w:tcPr>
          <w:p w:rsidR="00EC1E24" w:rsidRPr="00EC1E24" w:rsidRDefault="00EC1E24" w:rsidP="00242532">
            <w:pPr>
              <w:cnfStyle w:val="000000000000"/>
            </w:pPr>
            <w:r w:rsidRPr="00EC1E24">
              <w:t>-</w:t>
            </w:r>
          </w:p>
        </w:tc>
        <w:tc>
          <w:tcPr>
            <w:tcW w:w="3048" w:type="dxa"/>
          </w:tcPr>
          <w:p w:rsidR="00EC1E24" w:rsidRPr="00EC1E24" w:rsidRDefault="00EC1E24" w:rsidP="00242532">
            <w:pPr>
              <w:cnfStyle w:val="000000000000"/>
            </w:pPr>
            <w:r w:rsidRPr="00EC1E24">
              <w:t xml:space="preserve">Switching costs directly affect loyalty and also moderate the impact of customer satisfaction and trust on loyalty. </w:t>
            </w:r>
          </w:p>
        </w:tc>
      </w:tr>
      <w:tr w:rsidR="00EC1E24" w:rsidRPr="00EC1E24" w:rsidTr="000D1743">
        <w:trPr>
          <w:cnfStyle w:val="000000100000"/>
          <w:cantSplit/>
        </w:trPr>
        <w:tc>
          <w:tcPr>
            <w:cnfStyle w:val="001000000000"/>
            <w:tcW w:w="1526" w:type="dxa"/>
          </w:tcPr>
          <w:p w:rsidR="00EC1E24" w:rsidRPr="00EC1E24" w:rsidRDefault="00EC1E24" w:rsidP="00242532">
            <w:pPr>
              <w:rPr>
                <w:b w:val="0"/>
              </w:rPr>
            </w:pPr>
            <w:proofErr w:type="spellStart"/>
            <w:r w:rsidRPr="00EC1E24">
              <w:rPr>
                <w:b w:val="0"/>
              </w:rPr>
              <w:t>Baerden</w:t>
            </w:r>
            <w:proofErr w:type="spellEnd"/>
            <w:r w:rsidRPr="00EC1E24">
              <w:rPr>
                <w:b w:val="0"/>
              </w:rPr>
              <w:t xml:space="preserve"> and Teel</w:t>
            </w:r>
          </w:p>
        </w:tc>
        <w:tc>
          <w:tcPr>
            <w:tcW w:w="850" w:type="dxa"/>
          </w:tcPr>
          <w:p w:rsidR="00EC1E24" w:rsidRPr="00EC1E24" w:rsidRDefault="00EC1E24" w:rsidP="00242532">
            <w:pPr>
              <w:cnfStyle w:val="000000100000"/>
            </w:pPr>
            <w:r w:rsidRPr="00EC1E24">
              <w:t>1983</w:t>
            </w:r>
          </w:p>
        </w:tc>
        <w:tc>
          <w:tcPr>
            <w:tcW w:w="2410" w:type="dxa"/>
          </w:tcPr>
          <w:p w:rsidR="00EC1E24" w:rsidRPr="00EC1E24" w:rsidRDefault="00EC1E24" w:rsidP="00242532">
            <w:pPr>
              <w:cnfStyle w:val="000000100000"/>
            </w:pPr>
            <w:r w:rsidRPr="00EC1E24">
              <w:t>Selected determinants of consumer satisfaction and complaint reports.</w:t>
            </w:r>
          </w:p>
        </w:tc>
        <w:tc>
          <w:tcPr>
            <w:tcW w:w="2268" w:type="dxa"/>
          </w:tcPr>
          <w:p w:rsidR="00EC1E24" w:rsidRPr="00EC1E24" w:rsidRDefault="00EC1E24" w:rsidP="00242532">
            <w:pPr>
              <w:cnfStyle w:val="000000100000"/>
            </w:pPr>
            <w:r w:rsidRPr="00EC1E24">
              <w:t>Does complaining behavior have an effect on customer satisfaction?</w:t>
            </w:r>
          </w:p>
        </w:tc>
        <w:tc>
          <w:tcPr>
            <w:tcW w:w="2693" w:type="dxa"/>
          </w:tcPr>
          <w:p w:rsidR="00EC1E24" w:rsidRPr="00EC1E24" w:rsidRDefault="00EC1E24" w:rsidP="00242532">
            <w:pPr>
              <w:cnfStyle w:val="000000100000"/>
            </w:pPr>
            <w:r w:rsidRPr="00EC1E24">
              <w:t>Expectations, attitudes, intentions, satisfaction, complaint reactions</w:t>
            </w:r>
          </w:p>
        </w:tc>
        <w:tc>
          <w:tcPr>
            <w:tcW w:w="1418" w:type="dxa"/>
          </w:tcPr>
          <w:p w:rsidR="00EC1E24" w:rsidRPr="00EC1E24" w:rsidRDefault="00EC1E24" w:rsidP="00242532">
            <w:pPr>
              <w:cnfStyle w:val="000000100000"/>
            </w:pPr>
            <w:r w:rsidRPr="00EC1E24">
              <w:t>-</w:t>
            </w:r>
          </w:p>
        </w:tc>
        <w:tc>
          <w:tcPr>
            <w:tcW w:w="3048" w:type="dxa"/>
          </w:tcPr>
          <w:p w:rsidR="00EC1E24" w:rsidRPr="00EC1E24" w:rsidRDefault="00EC1E24" w:rsidP="00242532">
            <w:pPr>
              <w:cnfStyle w:val="000000100000"/>
            </w:pPr>
            <w:r w:rsidRPr="00EC1E24">
              <w:t>In addition to expectations and disconfirmation, complaining behavior also has an impact on customer satisfaction.</w:t>
            </w:r>
          </w:p>
        </w:tc>
      </w:tr>
      <w:tr w:rsidR="00EC1E24" w:rsidRPr="00EC1E24" w:rsidTr="000D1743">
        <w:trPr>
          <w:cantSplit/>
        </w:trPr>
        <w:tc>
          <w:tcPr>
            <w:cnfStyle w:val="001000000000"/>
            <w:tcW w:w="1526" w:type="dxa"/>
          </w:tcPr>
          <w:p w:rsidR="00EC1E24" w:rsidRPr="00EC1E24" w:rsidRDefault="00EC1E24" w:rsidP="00242532">
            <w:pPr>
              <w:rPr>
                <w:b w:val="0"/>
              </w:rPr>
            </w:pPr>
            <w:r w:rsidRPr="00EC1E24">
              <w:rPr>
                <w:b w:val="0"/>
              </w:rPr>
              <w:t xml:space="preserve">Bernhardt, </w:t>
            </w:r>
            <w:proofErr w:type="spellStart"/>
            <w:r w:rsidRPr="00EC1E24">
              <w:rPr>
                <w:b w:val="0"/>
              </w:rPr>
              <w:t>Donthu</w:t>
            </w:r>
            <w:proofErr w:type="spellEnd"/>
            <w:r w:rsidRPr="00EC1E24">
              <w:rPr>
                <w:b w:val="0"/>
              </w:rPr>
              <w:t xml:space="preserve"> and Kennett</w:t>
            </w:r>
          </w:p>
        </w:tc>
        <w:tc>
          <w:tcPr>
            <w:tcW w:w="850" w:type="dxa"/>
          </w:tcPr>
          <w:p w:rsidR="00EC1E24" w:rsidRPr="00EC1E24" w:rsidRDefault="00EC1E24" w:rsidP="00242532">
            <w:pPr>
              <w:cnfStyle w:val="000000000000"/>
            </w:pPr>
            <w:r w:rsidRPr="00EC1E24">
              <w:t>2000</w:t>
            </w:r>
          </w:p>
        </w:tc>
        <w:tc>
          <w:tcPr>
            <w:tcW w:w="2410" w:type="dxa"/>
          </w:tcPr>
          <w:p w:rsidR="00EC1E24" w:rsidRPr="00EC1E24" w:rsidRDefault="00EC1E24" w:rsidP="00242532">
            <w:pPr>
              <w:cnfStyle w:val="000000000000"/>
            </w:pPr>
            <w:r w:rsidRPr="00EC1E24">
              <w:t>A longitudinal analysis of satisfaction and profitability.</w:t>
            </w:r>
          </w:p>
        </w:tc>
        <w:tc>
          <w:tcPr>
            <w:tcW w:w="2268" w:type="dxa"/>
          </w:tcPr>
          <w:p w:rsidR="00EC1E24" w:rsidRPr="00EC1E24" w:rsidRDefault="00EC1E24" w:rsidP="00242532">
            <w:pPr>
              <w:cnfStyle w:val="000000000000"/>
            </w:pPr>
            <w:r w:rsidRPr="00EC1E24">
              <w:t>Does satisfaction lead to increased profitability?</w:t>
            </w:r>
          </w:p>
        </w:tc>
        <w:tc>
          <w:tcPr>
            <w:tcW w:w="2693" w:type="dxa"/>
          </w:tcPr>
          <w:p w:rsidR="00EC1E24" w:rsidRPr="00EC1E24" w:rsidRDefault="00EC1E24" w:rsidP="00242532">
            <w:pPr>
              <w:cnfStyle w:val="000000000000"/>
            </w:pPr>
            <w:r w:rsidRPr="00EC1E24">
              <w:t>Customer satisfaction, employee satisfaction, sales, customer counts, profitability</w:t>
            </w:r>
          </w:p>
        </w:tc>
        <w:tc>
          <w:tcPr>
            <w:tcW w:w="1418" w:type="dxa"/>
          </w:tcPr>
          <w:p w:rsidR="00EC1E24" w:rsidRPr="00EC1E24" w:rsidRDefault="00EC1E24" w:rsidP="00242532">
            <w:pPr>
              <w:cnfStyle w:val="000000000000"/>
            </w:pPr>
            <w:r w:rsidRPr="00EC1E24">
              <w:t>1992-1993</w:t>
            </w:r>
          </w:p>
        </w:tc>
        <w:tc>
          <w:tcPr>
            <w:tcW w:w="3048" w:type="dxa"/>
          </w:tcPr>
          <w:p w:rsidR="00EC1E24" w:rsidRPr="00EC1E24" w:rsidRDefault="00EC1E24" w:rsidP="00242532">
            <w:pPr>
              <w:cnfStyle w:val="000000000000"/>
            </w:pPr>
            <w:r w:rsidRPr="00EC1E24">
              <w:t>There is no significant relation between customer satisfaction and performance, but there is a significant relation between changes in customer satisfaction and changes in performance.</w:t>
            </w:r>
          </w:p>
        </w:tc>
      </w:tr>
      <w:tr w:rsidR="00EC1E24" w:rsidRPr="00EC1E24" w:rsidTr="000D1743">
        <w:trPr>
          <w:cnfStyle w:val="000000100000"/>
          <w:cantSplit/>
        </w:trPr>
        <w:tc>
          <w:tcPr>
            <w:cnfStyle w:val="001000000000"/>
            <w:tcW w:w="1526" w:type="dxa"/>
          </w:tcPr>
          <w:p w:rsidR="00EC1E24" w:rsidRPr="00EC1E24" w:rsidRDefault="00EC1E24" w:rsidP="00242532">
            <w:pPr>
              <w:rPr>
                <w:b w:val="0"/>
              </w:rPr>
            </w:pPr>
            <w:proofErr w:type="spellStart"/>
            <w:r w:rsidRPr="00EC1E24">
              <w:rPr>
                <w:b w:val="0"/>
              </w:rPr>
              <w:t>Bloemer</w:t>
            </w:r>
            <w:proofErr w:type="spellEnd"/>
            <w:r w:rsidRPr="00EC1E24">
              <w:rPr>
                <w:b w:val="0"/>
              </w:rPr>
              <w:t xml:space="preserve"> and Kasper</w:t>
            </w:r>
          </w:p>
        </w:tc>
        <w:tc>
          <w:tcPr>
            <w:tcW w:w="850" w:type="dxa"/>
          </w:tcPr>
          <w:p w:rsidR="00EC1E24" w:rsidRPr="00EC1E24" w:rsidRDefault="00EC1E24" w:rsidP="00242532">
            <w:pPr>
              <w:cnfStyle w:val="000000100000"/>
            </w:pPr>
            <w:r w:rsidRPr="00EC1E24">
              <w:t>1995</w:t>
            </w:r>
          </w:p>
        </w:tc>
        <w:tc>
          <w:tcPr>
            <w:tcW w:w="2410" w:type="dxa"/>
          </w:tcPr>
          <w:p w:rsidR="00EC1E24" w:rsidRPr="00EC1E24" w:rsidRDefault="00EC1E24" w:rsidP="00242532">
            <w:pPr>
              <w:cnfStyle w:val="000000100000"/>
            </w:pPr>
            <w:r w:rsidRPr="00EC1E24">
              <w:t>The complex relationship between consumer satisfaction and brand loyalty.</w:t>
            </w:r>
          </w:p>
        </w:tc>
        <w:tc>
          <w:tcPr>
            <w:tcW w:w="2268" w:type="dxa"/>
          </w:tcPr>
          <w:p w:rsidR="00EC1E24" w:rsidRPr="00EC1E24" w:rsidRDefault="00EC1E24" w:rsidP="00242532">
            <w:pPr>
              <w:cnfStyle w:val="000000100000"/>
            </w:pPr>
            <w:r w:rsidRPr="00EC1E24">
              <w:t>Does consumer satisfaction lead to increased brand loyalty?</w:t>
            </w:r>
          </w:p>
        </w:tc>
        <w:tc>
          <w:tcPr>
            <w:tcW w:w="2693" w:type="dxa"/>
          </w:tcPr>
          <w:p w:rsidR="00EC1E24" w:rsidRPr="00EC1E24" w:rsidRDefault="00EC1E24" w:rsidP="00242532">
            <w:pPr>
              <w:cnfStyle w:val="000000100000"/>
            </w:pPr>
            <w:r w:rsidRPr="00EC1E24">
              <w:t>Satisfaction, repurchase likelihood, brand commitment, brand choice involvement, brand deliberation</w:t>
            </w:r>
          </w:p>
        </w:tc>
        <w:tc>
          <w:tcPr>
            <w:tcW w:w="1418" w:type="dxa"/>
          </w:tcPr>
          <w:p w:rsidR="00EC1E24" w:rsidRPr="00EC1E24" w:rsidRDefault="00EC1E24" w:rsidP="00242532">
            <w:pPr>
              <w:cnfStyle w:val="000000100000"/>
            </w:pPr>
            <w:r w:rsidRPr="00EC1E24">
              <w:t>1992</w:t>
            </w:r>
          </w:p>
        </w:tc>
        <w:tc>
          <w:tcPr>
            <w:tcW w:w="3048" w:type="dxa"/>
          </w:tcPr>
          <w:p w:rsidR="00EC1E24" w:rsidRPr="00EC1E24" w:rsidRDefault="00EC1E24" w:rsidP="00242532">
            <w:pPr>
              <w:cnfStyle w:val="000000100000"/>
            </w:pPr>
            <w:r w:rsidRPr="00EC1E24">
              <w:t>The positive impact of manifest satisfaction on true brand loyalty is bigger than the impact of latent satisfaction on true brand loyalty.</w:t>
            </w:r>
          </w:p>
        </w:tc>
      </w:tr>
      <w:tr w:rsidR="00EC1E24" w:rsidRPr="00EC1E24" w:rsidTr="000D1743">
        <w:trPr>
          <w:cantSplit/>
        </w:trPr>
        <w:tc>
          <w:tcPr>
            <w:cnfStyle w:val="001000000000"/>
            <w:tcW w:w="1526" w:type="dxa"/>
          </w:tcPr>
          <w:p w:rsidR="00EC1E24" w:rsidRPr="00EC1E24" w:rsidRDefault="00EC1E24" w:rsidP="00242532">
            <w:pPr>
              <w:rPr>
                <w:b w:val="0"/>
              </w:rPr>
            </w:pPr>
            <w:r w:rsidRPr="00EC1E24">
              <w:rPr>
                <w:b w:val="0"/>
              </w:rPr>
              <w:lastRenderedPageBreak/>
              <w:t>Bolton</w:t>
            </w:r>
          </w:p>
        </w:tc>
        <w:tc>
          <w:tcPr>
            <w:tcW w:w="850" w:type="dxa"/>
          </w:tcPr>
          <w:p w:rsidR="00EC1E24" w:rsidRPr="00EC1E24" w:rsidRDefault="00EC1E24" w:rsidP="00242532">
            <w:pPr>
              <w:cnfStyle w:val="000000000000"/>
            </w:pPr>
            <w:r w:rsidRPr="00EC1E24">
              <w:t>1998</w:t>
            </w:r>
          </w:p>
        </w:tc>
        <w:tc>
          <w:tcPr>
            <w:tcW w:w="2410" w:type="dxa"/>
          </w:tcPr>
          <w:p w:rsidR="00EC1E24" w:rsidRPr="00EC1E24" w:rsidRDefault="00EC1E24" w:rsidP="00242532">
            <w:pPr>
              <w:cnfStyle w:val="000000000000"/>
            </w:pPr>
            <w:r w:rsidRPr="00EC1E24">
              <w:t>A dynamic model of the duration of customer's relationship with a continuous service provider: the role of satisfaction.</w:t>
            </w:r>
          </w:p>
        </w:tc>
        <w:tc>
          <w:tcPr>
            <w:tcW w:w="2268" w:type="dxa"/>
          </w:tcPr>
          <w:p w:rsidR="00EC1E24" w:rsidRPr="00EC1E24" w:rsidRDefault="00EC1E24" w:rsidP="00242532">
            <w:pPr>
              <w:cnfStyle w:val="000000000000"/>
            </w:pPr>
            <w:r w:rsidRPr="00EC1E24">
              <w:t>Is there a link between customer satisfaction and retention?</w:t>
            </w:r>
          </w:p>
        </w:tc>
        <w:tc>
          <w:tcPr>
            <w:tcW w:w="2693" w:type="dxa"/>
          </w:tcPr>
          <w:p w:rsidR="00EC1E24" w:rsidRPr="00EC1E24" w:rsidRDefault="00EC1E24" w:rsidP="00242532">
            <w:pPr>
              <w:cnfStyle w:val="000000000000"/>
            </w:pPr>
            <w:r w:rsidRPr="00EC1E24">
              <w:t>Duration, satisfaction, experience, new loss, new gain, value</w:t>
            </w:r>
          </w:p>
        </w:tc>
        <w:tc>
          <w:tcPr>
            <w:tcW w:w="1418" w:type="dxa"/>
          </w:tcPr>
          <w:p w:rsidR="00EC1E24" w:rsidRPr="00EC1E24" w:rsidRDefault="00EC1E24" w:rsidP="00242532">
            <w:pPr>
              <w:cnfStyle w:val="000000000000"/>
            </w:pPr>
            <w:r w:rsidRPr="00EC1E24">
              <w:t>1991</w:t>
            </w:r>
          </w:p>
        </w:tc>
        <w:tc>
          <w:tcPr>
            <w:tcW w:w="3048" w:type="dxa"/>
          </w:tcPr>
          <w:p w:rsidR="00EC1E24" w:rsidRPr="00EC1E24" w:rsidRDefault="00EC1E24" w:rsidP="00242532">
            <w:pPr>
              <w:cnfStyle w:val="000000000000"/>
            </w:pPr>
            <w:r w:rsidRPr="00EC1E24">
              <w:t>Customer satisfaction has a positive impact on the duration of a relationship.</w:t>
            </w:r>
            <w:r w:rsidR="006623EC">
              <w:t xml:space="preserve"> Besides, negative experiences appear to be weighted more heavily than positive ones.</w:t>
            </w:r>
          </w:p>
        </w:tc>
      </w:tr>
      <w:tr w:rsidR="00EC1E24" w:rsidRPr="00EC1E24" w:rsidTr="000D1743">
        <w:trPr>
          <w:cnfStyle w:val="000000100000"/>
          <w:cantSplit/>
        </w:trPr>
        <w:tc>
          <w:tcPr>
            <w:cnfStyle w:val="001000000000"/>
            <w:tcW w:w="1526" w:type="dxa"/>
          </w:tcPr>
          <w:p w:rsidR="00EC1E24" w:rsidRPr="00EC1E24" w:rsidRDefault="00EC1E24" w:rsidP="00242532">
            <w:pPr>
              <w:rPr>
                <w:b w:val="0"/>
              </w:rPr>
            </w:pPr>
            <w:proofErr w:type="spellStart"/>
            <w:r w:rsidRPr="00EC1E24">
              <w:rPr>
                <w:b w:val="0"/>
              </w:rPr>
              <w:t>Boulding</w:t>
            </w:r>
            <w:proofErr w:type="spellEnd"/>
            <w:r w:rsidRPr="00EC1E24">
              <w:rPr>
                <w:b w:val="0"/>
              </w:rPr>
              <w:t xml:space="preserve">, </w:t>
            </w:r>
            <w:proofErr w:type="spellStart"/>
            <w:r w:rsidRPr="00EC1E24">
              <w:rPr>
                <w:b w:val="0"/>
              </w:rPr>
              <w:t>Kalra</w:t>
            </w:r>
            <w:proofErr w:type="spellEnd"/>
            <w:r w:rsidRPr="00EC1E24">
              <w:rPr>
                <w:b w:val="0"/>
              </w:rPr>
              <w:t xml:space="preserve">, </w:t>
            </w:r>
            <w:proofErr w:type="spellStart"/>
            <w:r w:rsidRPr="00EC1E24">
              <w:rPr>
                <w:b w:val="0"/>
              </w:rPr>
              <w:t>Staelin</w:t>
            </w:r>
            <w:proofErr w:type="spellEnd"/>
            <w:r w:rsidRPr="00EC1E24">
              <w:rPr>
                <w:b w:val="0"/>
              </w:rPr>
              <w:t xml:space="preserve"> and </w:t>
            </w:r>
            <w:proofErr w:type="spellStart"/>
            <w:r w:rsidRPr="00EC1E24">
              <w:rPr>
                <w:b w:val="0"/>
              </w:rPr>
              <w:t>Zeithaml</w:t>
            </w:r>
            <w:proofErr w:type="spellEnd"/>
          </w:p>
        </w:tc>
        <w:tc>
          <w:tcPr>
            <w:tcW w:w="850" w:type="dxa"/>
          </w:tcPr>
          <w:p w:rsidR="00EC1E24" w:rsidRPr="00EC1E24" w:rsidRDefault="00EC1E24" w:rsidP="00242532">
            <w:pPr>
              <w:cnfStyle w:val="000000100000"/>
            </w:pPr>
            <w:r w:rsidRPr="00EC1E24">
              <w:t>1993</w:t>
            </w:r>
          </w:p>
        </w:tc>
        <w:tc>
          <w:tcPr>
            <w:tcW w:w="2410" w:type="dxa"/>
          </w:tcPr>
          <w:p w:rsidR="00EC1E24" w:rsidRPr="00EC1E24" w:rsidRDefault="00EC1E24" w:rsidP="00242532">
            <w:pPr>
              <w:cnfStyle w:val="000000100000"/>
            </w:pPr>
            <w:r w:rsidRPr="00EC1E24">
              <w:t>A dynamic process model of service quality: from expectation to behavioral intentions.</w:t>
            </w:r>
          </w:p>
        </w:tc>
        <w:tc>
          <w:tcPr>
            <w:tcW w:w="2268" w:type="dxa"/>
          </w:tcPr>
          <w:p w:rsidR="00EC1E24" w:rsidRPr="00EC1E24" w:rsidRDefault="00EC1E24" w:rsidP="00242532">
            <w:pPr>
              <w:cnfStyle w:val="000000100000"/>
            </w:pPr>
            <w:r w:rsidRPr="00EC1E24">
              <w:t>How are perceptions of service quality formed and what are the consequences of these perceptions?</w:t>
            </w:r>
          </w:p>
        </w:tc>
        <w:tc>
          <w:tcPr>
            <w:tcW w:w="2693" w:type="dxa"/>
          </w:tcPr>
          <w:p w:rsidR="00EC1E24" w:rsidRPr="00EC1E24" w:rsidRDefault="00EC1E24" w:rsidP="00242532">
            <w:pPr>
              <w:cnfStyle w:val="000000100000"/>
            </w:pPr>
            <w:r w:rsidRPr="00EC1E24">
              <w:t>Expectation, (dis)confirmation, perception of service quality, behavioral intention</w:t>
            </w:r>
          </w:p>
        </w:tc>
        <w:tc>
          <w:tcPr>
            <w:tcW w:w="1418" w:type="dxa"/>
          </w:tcPr>
          <w:p w:rsidR="00EC1E24" w:rsidRPr="00EC1E24" w:rsidRDefault="00EC1E24" w:rsidP="00242532">
            <w:pPr>
              <w:cnfStyle w:val="000000100000"/>
            </w:pPr>
            <w:r w:rsidRPr="00EC1E24">
              <w:t>-</w:t>
            </w:r>
          </w:p>
        </w:tc>
        <w:tc>
          <w:tcPr>
            <w:tcW w:w="3048" w:type="dxa"/>
          </w:tcPr>
          <w:p w:rsidR="00EC1E24" w:rsidRPr="00EC1E24" w:rsidRDefault="00EC1E24" w:rsidP="00242532">
            <w:pPr>
              <w:cnfStyle w:val="000000100000"/>
            </w:pPr>
            <w:r w:rsidRPr="00EC1E24">
              <w:t>There are mixed effects of expectations on perceived service quality and perceived service quality positively affects intended behaviors.</w:t>
            </w:r>
          </w:p>
        </w:tc>
      </w:tr>
      <w:tr w:rsidR="00EC1E24" w:rsidRPr="00EC1E24" w:rsidTr="000D1743">
        <w:trPr>
          <w:cantSplit/>
        </w:trPr>
        <w:tc>
          <w:tcPr>
            <w:cnfStyle w:val="001000000000"/>
            <w:tcW w:w="1526" w:type="dxa"/>
          </w:tcPr>
          <w:p w:rsidR="00EC1E24" w:rsidRPr="00EC1E24" w:rsidRDefault="00EC1E24" w:rsidP="00242532">
            <w:pPr>
              <w:rPr>
                <w:b w:val="0"/>
              </w:rPr>
            </w:pPr>
            <w:r w:rsidRPr="00EC1E24">
              <w:rPr>
                <w:b w:val="0"/>
              </w:rPr>
              <w:t>Bowen and Chen</w:t>
            </w:r>
          </w:p>
        </w:tc>
        <w:tc>
          <w:tcPr>
            <w:tcW w:w="850" w:type="dxa"/>
          </w:tcPr>
          <w:p w:rsidR="00EC1E24" w:rsidRPr="00EC1E24" w:rsidRDefault="00EC1E24" w:rsidP="00242532">
            <w:pPr>
              <w:cnfStyle w:val="000000000000"/>
            </w:pPr>
            <w:r w:rsidRPr="00EC1E24">
              <w:t>2001</w:t>
            </w:r>
          </w:p>
        </w:tc>
        <w:tc>
          <w:tcPr>
            <w:tcW w:w="2410" w:type="dxa"/>
          </w:tcPr>
          <w:p w:rsidR="00EC1E24" w:rsidRPr="00EC1E24" w:rsidRDefault="00EC1E24" w:rsidP="00242532">
            <w:pPr>
              <w:cnfStyle w:val="000000000000"/>
            </w:pPr>
            <w:r w:rsidRPr="00EC1E24">
              <w:t>The relationship between customer loyalty and customer satisfaction.</w:t>
            </w:r>
          </w:p>
        </w:tc>
        <w:tc>
          <w:tcPr>
            <w:tcW w:w="2268" w:type="dxa"/>
          </w:tcPr>
          <w:p w:rsidR="00EC1E24" w:rsidRPr="00EC1E24" w:rsidRDefault="00EC1E24" w:rsidP="00242532">
            <w:pPr>
              <w:cnfStyle w:val="000000000000"/>
            </w:pPr>
            <w:r w:rsidRPr="00EC1E24">
              <w:t>Does customer satisfaction increase customer loyalty?</w:t>
            </w:r>
          </w:p>
        </w:tc>
        <w:tc>
          <w:tcPr>
            <w:tcW w:w="2693" w:type="dxa"/>
          </w:tcPr>
          <w:p w:rsidR="00EC1E24" w:rsidRPr="00EC1E24" w:rsidRDefault="00EC1E24" w:rsidP="00242532">
            <w:pPr>
              <w:cnfStyle w:val="000000000000"/>
            </w:pPr>
            <w:r w:rsidRPr="00EC1E24">
              <w:t>Loyalty, satisfaction</w:t>
            </w:r>
          </w:p>
        </w:tc>
        <w:tc>
          <w:tcPr>
            <w:tcW w:w="1418" w:type="dxa"/>
          </w:tcPr>
          <w:p w:rsidR="00EC1E24" w:rsidRPr="00EC1E24" w:rsidRDefault="00EC1E24" w:rsidP="00242532">
            <w:pPr>
              <w:cnfStyle w:val="000000000000"/>
            </w:pPr>
            <w:r w:rsidRPr="00EC1E24">
              <w:t>-</w:t>
            </w:r>
          </w:p>
          <w:p w:rsidR="00EC1E24" w:rsidRPr="00EC1E24" w:rsidRDefault="00EC1E24" w:rsidP="00242532">
            <w:pPr>
              <w:cnfStyle w:val="000000000000"/>
            </w:pPr>
          </w:p>
        </w:tc>
        <w:tc>
          <w:tcPr>
            <w:tcW w:w="3048" w:type="dxa"/>
          </w:tcPr>
          <w:p w:rsidR="00EC1E24" w:rsidRPr="00EC1E24" w:rsidRDefault="00EC1E24" w:rsidP="00242532">
            <w:pPr>
              <w:cnfStyle w:val="000000000000"/>
            </w:pPr>
            <w:r w:rsidRPr="00EC1E24">
              <w:t>There is a nonlinear relationship between satisfaction and loyalty.</w:t>
            </w:r>
          </w:p>
        </w:tc>
      </w:tr>
      <w:tr w:rsidR="00EC1E24" w:rsidRPr="00EC1E24" w:rsidTr="000D1743">
        <w:trPr>
          <w:cnfStyle w:val="000000100000"/>
          <w:cantSplit/>
        </w:trPr>
        <w:tc>
          <w:tcPr>
            <w:cnfStyle w:val="001000000000"/>
            <w:tcW w:w="1526" w:type="dxa"/>
          </w:tcPr>
          <w:p w:rsidR="00EC1E24" w:rsidRPr="00EC1E24" w:rsidRDefault="00EC1E24" w:rsidP="00242532">
            <w:pPr>
              <w:rPr>
                <w:b w:val="0"/>
              </w:rPr>
            </w:pPr>
            <w:r w:rsidRPr="00EC1E24">
              <w:rPr>
                <w:b w:val="0"/>
              </w:rPr>
              <w:t xml:space="preserve">Brown, Barry, </w:t>
            </w:r>
            <w:proofErr w:type="spellStart"/>
            <w:r w:rsidRPr="00EC1E24">
              <w:rPr>
                <w:b w:val="0"/>
              </w:rPr>
              <w:t>Dacin</w:t>
            </w:r>
            <w:proofErr w:type="spellEnd"/>
            <w:r w:rsidRPr="00EC1E24">
              <w:rPr>
                <w:b w:val="0"/>
              </w:rPr>
              <w:t xml:space="preserve"> and </w:t>
            </w:r>
            <w:proofErr w:type="spellStart"/>
            <w:r w:rsidRPr="00EC1E24">
              <w:rPr>
                <w:b w:val="0"/>
              </w:rPr>
              <w:t>Gunst</w:t>
            </w:r>
            <w:proofErr w:type="spellEnd"/>
          </w:p>
        </w:tc>
        <w:tc>
          <w:tcPr>
            <w:tcW w:w="850" w:type="dxa"/>
          </w:tcPr>
          <w:p w:rsidR="00EC1E24" w:rsidRPr="00EC1E24" w:rsidRDefault="00EC1E24" w:rsidP="00242532">
            <w:pPr>
              <w:cnfStyle w:val="000000100000"/>
            </w:pPr>
            <w:r w:rsidRPr="00EC1E24">
              <w:t>2005</w:t>
            </w:r>
          </w:p>
        </w:tc>
        <w:tc>
          <w:tcPr>
            <w:tcW w:w="2410" w:type="dxa"/>
          </w:tcPr>
          <w:p w:rsidR="00EC1E24" w:rsidRPr="00EC1E24" w:rsidRDefault="00EC1E24" w:rsidP="00242532">
            <w:pPr>
              <w:cnfStyle w:val="000000100000"/>
            </w:pPr>
            <w:r w:rsidRPr="00EC1E24">
              <w:t>Spreading the word: investigating antecedents of consumers' positive word-of-mouth intentions and behaviors in a retailing context.</w:t>
            </w:r>
          </w:p>
        </w:tc>
        <w:tc>
          <w:tcPr>
            <w:tcW w:w="2268" w:type="dxa"/>
          </w:tcPr>
          <w:p w:rsidR="00EC1E24" w:rsidRPr="00EC1E24" w:rsidRDefault="00EC1E24" w:rsidP="00242532">
            <w:pPr>
              <w:cnfStyle w:val="000000100000"/>
            </w:pPr>
            <w:r w:rsidRPr="00EC1E24">
              <w:t>Is commitment a mediator of the satisfaction-positive word-of-mouth relationship and of the relation between identification and word-of-mouth?</w:t>
            </w:r>
          </w:p>
        </w:tc>
        <w:tc>
          <w:tcPr>
            <w:tcW w:w="2693" w:type="dxa"/>
          </w:tcPr>
          <w:p w:rsidR="00EC1E24" w:rsidRPr="00EC1E24" w:rsidRDefault="00EC1E24" w:rsidP="00242532">
            <w:pPr>
              <w:cnfStyle w:val="000000100000"/>
            </w:pPr>
            <w:r w:rsidRPr="00EC1E24">
              <w:t>Satisfaction, commitment, identification, ownership, word-of-mouth intentions and behaviors</w:t>
            </w:r>
          </w:p>
        </w:tc>
        <w:tc>
          <w:tcPr>
            <w:tcW w:w="1418" w:type="dxa"/>
          </w:tcPr>
          <w:p w:rsidR="00EC1E24" w:rsidRPr="00EC1E24" w:rsidRDefault="00EC1E24" w:rsidP="00242532">
            <w:pPr>
              <w:cnfStyle w:val="000000100000"/>
            </w:pPr>
            <w:r w:rsidRPr="00EC1E24">
              <w:t>-</w:t>
            </w:r>
          </w:p>
        </w:tc>
        <w:tc>
          <w:tcPr>
            <w:tcW w:w="3048" w:type="dxa"/>
          </w:tcPr>
          <w:p w:rsidR="00EC1E24" w:rsidRPr="00EC1E24" w:rsidRDefault="00EC1E24" w:rsidP="00242532">
            <w:pPr>
              <w:cnfStyle w:val="000000100000"/>
            </w:pPr>
            <w:r w:rsidRPr="00EC1E24">
              <w:t>Commitment moderates the relationships between satisfaction and word-of-mouth and between identification and word-of-mouth.</w:t>
            </w:r>
          </w:p>
        </w:tc>
      </w:tr>
      <w:tr w:rsidR="00EC1E24" w:rsidRPr="00EC1E24" w:rsidTr="000D1743">
        <w:trPr>
          <w:cantSplit/>
        </w:trPr>
        <w:tc>
          <w:tcPr>
            <w:cnfStyle w:val="001000000000"/>
            <w:tcW w:w="1526" w:type="dxa"/>
          </w:tcPr>
          <w:p w:rsidR="00EC1E24" w:rsidRPr="00EC1E24" w:rsidRDefault="00EC1E24" w:rsidP="00242532">
            <w:pPr>
              <w:rPr>
                <w:b w:val="0"/>
              </w:rPr>
            </w:pPr>
            <w:r w:rsidRPr="00EC1E24">
              <w:rPr>
                <w:b w:val="0"/>
              </w:rPr>
              <w:t xml:space="preserve">Chi and </w:t>
            </w:r>
            <w:proofErr w:type="spellStart"/>
            <w:r w:rsidRPr="00EC1E24">
              <w:rPr>
                <w:b w:val="0"/>
              </w:rPr>
              <w:t>Gursoy</w:t>
            </w:r>
            <w:proofErr w:type="spellEnd"/>
          </w:p>
        </w:tc>
        <w:tc>
          <w:tcPr>
            <w:tcW w:w="850" w:type="dxa"/>
          </w:tcPr>
          <w:p w:rsidR="00EC1E24" w:rsidRPr="00EC1E24" w:rsidRDefault="00EC1E24" w:rsidP="00242532">
            <w:pPr>
              <w:cnfStyle w:val="000000000000"/>
            </w:pPr>
            <w:r w:rsidRPr="00EC1E24">
              <w:t>2009</w:t>
            </w:r>
          </w:p>
        </w:tc>
        <w:tc>
          <w:tcPr>
            <w:tcW w:w="2410" w:type="dxa"/>
          </w:tcPr>
          <w:p w:rsidR="00EC1E24" w:rsidRPr="00EC1E24" w:rsidRDefault="00EC1E24" w:rsidP="00242532">
            <w:pPr>
              <w:cnfStyle w:val="000000000000"/>
            </w:pPr>
            <w:r w:rsidRPr="00EC1E24">
              <w:t>Employee satisfaction, customer satisfaction, and financial performance: an empirical examination.</w:t>
            </w:r>
          </w:p>
        </w:tc>
        <w:tc>
          <w:tcPr>
            <w:tcW w:w="2268" w:type="dxa"/>
          </w:tcPr>
          <w:p w:rsidR="00EC1E24" w:rsidRPr="00EC1E24" w:rsidRDefault="00EC1E24" w:rsidP="00242532">
            <w:pPr>
              <w:cnfStyle w:val="000000000000"/>
            </w:pPr>
            <w:r w:rsidRPr="00EC1E24">
              <w:t>What is the relation between employee and customer satisfaction and their impact on financial performance?</w:t>
            </w:r>
          </w:p>
        </w:tc>
        <w:tc>
          <w:tcPr>
            <w:tcW w:w="2693" w:type="dxa"/>
          </w:tcPr>
          <w:p w:rsidR="00EC1E24" w:rsidRPr="00EC1E24" w:rsidRDefault="00EC1E24" w:rsidP="00242532">
            <w:pPr>
              <w:cnfStyle w:val="000000000000"/>
            </w:pPr>
            <w:r w:rsidRPr="00EC1E24">
              <w:t>Profitability, ROI, net profit, customer satisfaction, employee satisfaction</w:t>
            </w:r>
          </w:p>
        </w:tc>
        <w:tc>
          <w:tcPr>
            <w:tcW w:w="1418" w:type="dxa"/>
          </w:tcPr>
          <w:p w:rsidR="00EC1E24" w:rsidRPr="00EC1E24" w:rsidRDefault="00EC1E24" w:rsidP="00242532">
            <w:pPr>
              <w:cnfStyle w:val="000000000000"/>
            </w:pPr>
            <w:r w:rsidRPr="00EC1E24">
              <w:t>-</w:t>
            </w:r>
          </w:p>
        </w:tc>
        <w:tc>
          <w:tcPr>
            <w:tcW w:w="3048" w:type="dxa"/>
          </w:tcPr>
          <w:p w:rsidR="00EC1E24" w:rsidRPr="00EC1E24" w:rsidRDefault="00EC1E24" w:rsidP="00242532">
            <w:pPr>
              <w:cnfStyle w:val="000000000000"/>
            </w:pPr>
            <w:r w:rsidRPr="00EC1E24">
              <w:t>There is a direct effect of customer satisfaction on financial performance and an indirect effect of employee satisfaction, via customer satisfaction, on financial performance.</w:t>
            </w:r>
          </w:p>
        </w:tc>
      </w:tr>
      <w:tr w:rsidR="00EC1E24" w:rsidRPr="00EC1E24" w:rsidTr="000D1743">
        <w:trPr>
          <w:cnfStyle w:val="000000100000"/>
          <w:cantSplit/>
        </w:trPr>
        <w:tc>
          <w:tcPr>
            <w:cnfStyle w:val="001000000000"/>
            <w:tcW w:w="1526" w:type="dxa"/>
          </w:tcPr>
          <w:p w:rsidR="00EC1E24" w:rsidRPr="00EC1E24" w:rsidRDefault="00EC1E24" w:rsidP="00242532">
            <w:pPr>
              <w:rPr>
                <w:b w:val="0"/>
              </w:rPr>
            </w:pPr>
            <w:r w:rsidRPr="00EC1E24">
              <w:rPr>
                <w:b w:val="0"/>
              </w:rPr>
              <w:lastRenderedPageBreak/>
              <w:t xml:space="preserve">Churchill and </w:t>
            </w:r>
            <w:proofErr w:type="spellStart"/>
            <w:r w:rsidRPr="00EC1E24">
              <w:rPr>
                <w:b w:val="0"/>
              </w:rPr>
              <w:t>Surprenant</w:t>
            </w:r>
            <w:proofErr w:type="spellEnd"/>
          </w:p>
        </w:tc>
        <w:tc>
          <w:tcPr>
            <w:tcW w:w="850" w:type="dxa"/>
          </w:tcPr>
          <w:p w:rsidR="00EC1E24" w:rsidRPr="00EC1E24" w:rsidRDefault="00EC1E24" w:rsidP="00242532">
            <w:pPr>
              <w:cnfStyle w:val="000000100000"/>
            </w:pPr>
            <w:r w:rsidRPr="00EC1E24">
              <w:t>1982</w:t>
            </w:r>
          </w:p>
        </w:tc>
        <w:tc>
          <w:tcPr>
            <w:tcW w:w="2410" w:type="dxa"/>
          </w:tcPr>
          <w:p w:rsidR="00EC1E24" w:rsidRPr="00EC1E24" w:rsidRDefault="00EC1E24" w:rsidP="00242532">
            <w:pPr>
              <w:cnfStyle w:val="000000100000"/>
            </w:pPr>
            <w:r w:rsidRPr="00EC1E24">
              <w:t>An investigation into the determinants of customer satisfaction.</w:t>
            </w:r>
          </w:p>
        </w:tc>
        <w:tc>
          <w:tcPr>
            <w:tcW w:w="2268" w:type="dxa"/>
          </w:tcPr>
          <w:p w:rsidR="00EC1E24" w:rsidRPr="00EC1E24" w:rsidRDefault="00EC1E24" w:rsidP="00242532">
            <w:pPr>
              <w:cnfStyle w:val="000000100000"/>
            </w:pPr>
            <w:r w:rsidRPr="00EC1E24">
              <w:t>Does disconfirmation influence customer satisfaction?</w:t>
            </w:r>
          </w:p>
        </w:tc>
        <w:tc>
          <w:tcPr>
            <w:tcW w:w="2693" w:type="dxa"/>
          </w:tcPr>
          <w:p w:rsidR="00EC1E24" w:rsidRPr="00EC1E24" w:rsidRDefault="00EC1E24" w:rsidP="00242532">
            <w:pPr>
              <w:cnfStyle w:val="000000100000"/>
            </w:pPr>
            <w:r w:rsidRPr="00EC1E24">
              <w:t xml:space="preserve">Expectations, performance, disconfirmation, satisfaction, </w:t>
            </w:r>
          </w:p>
        </w:tc>
        <w:tc>
          <w:tcPr>
            <w:tcW w:w="1418" w:type="dxa"/>
          </w:tcPr>
          <w:p w:rsidR="00EC1E24" w:rsidRPr="00EC1E24" w:rsidRDefault="00EC1E24" w:rsidP="00242532">
            <w:pPr>
              <w:cnfStyle w:val="000000100000"/>
            </w:pPr>
            <w:r w:rsidRPr="00EC1E24">
              <w:t>-</w:t>
            </w:r>
          </w:p>
        </w:tc>
        <w:tc>
          <w:tcPr>
            <w:tcW w:w="3048" w:type="dxa"/>
          </w:tcPr>
          <w:p w:rsidR="00EC1E24" w:rsidRPr="00EC1E24" w:rsidRDefault="00EC1E24" w:rsidP="00242532">
            <w:pPr>
              <w:cnfStyle w:val="000000100000"/>
            </w:pPr>
            <w:r w:rsidRPr="00EC1E24">
              <w:t>For nondurable goods, disconfirmation positively affects satisfaction. For durable goods, there is no relation.</w:t>
            </w:r>
          </w:p>
        </w:tc>
      </w:tr>
      <w:tr w:rsidR="00EC1E24" w:rsidRPr="00EC1E24" w:rsidTr="000D1743">
        <w:trPr>
          <w:cantSplit/>
        </w:trPr>
        <w:tc>
          <w:tcPr>
            <w:cnfStyle w:val="001000000000"/>
            <w:tcW w:w="1526" w:type="dxa"/>
          </w:tcPr>
          <w:p w:rsidR="00EC1E24" w:rsidRPr="00EC1E24" w:rsidRDefault="00EC1E24" w:rsidP="00242532">
            <w:pPr>
              <w:rPr>
                <w:b w:val="0"/>
              </w:rPr>
            </w:pPr>
            <w:proofErr w:type="spellStart"/>
            <w:r w:rsidRPr="00EC1E24">
              <w:rPr>
                <w:b w:val="0"/>
              </w:rPr>
              <w:t>Cooil</w:t>
            </w:r>
            <w:proofErr w:type="spellEnd"/>
            <w:r w:rsidRPr="00EC1E24">
              <w:rPr>
                <w:b w:val="0"/>
              </w:rPr>
              <w:t xml:space="preserve">, </w:t>
            </w:r>
            <w:proofErr w:type="spellStart"/>
            <w:r w:rsidRPr="00EC1E24">
              <w:rPr>
                <w:b w:val="0"/>
              </w:rPr>
              <w:t>Keiningham</w:t>
            </w:r>
            <w:proofErr w:type="spellEnd"/>
            <w:r w:rsidRPr="00EC1E24">
              <w:rPr>
                <w:b w:val="0"/>
              </w:rPr>
              <w:t xml:space="preserve">, </w:t>
            </w:r>
            <w:proofErr w:type="spellStart"/>
            <w:r w:rsidRPr="00EC1E24">
              <w:rPr>
                <w:b w:val="0"/>
              </w:rPr>
              <w:t>Aksoy</w:t>
            </w:r>
            <w:proofErr w:type="spellEnd"/>
            <w:r w:rsidRPr="00EC1E24">
              <w:rPr>
                <w:b w:val="0"/>
              </w:rPr>
              <w:t xml:space="preserve"> and Hsu</w:t>
            </w:r>
          </w:p>
        </w:tc>
        <w:tc>
          <w:tcPr>
            <w:tcW w:w="850" w:type="dxa"/>
          </w:tcPr>
          <w:p w:rsidR="00EC1E24" w:rsidRPr="00EC1E24" w:rsidRDefault="00EC1E24" w:rsidP="00242532">
            <w:pPr>
              <w:cnfStyle w:val="000000000000"/>
            </w:pPr>
            <w:r w:rsidRPr="00EC1E24">
              <w:t>2007</w:t>
            </w:r>
          </w:p>
        </w:tc>
        <w:tc>
          <w:tcPr>
            <w:tcW w:w="2410" w:type="dxa"/>
          </w:tcPr>
          <w:p w:rsidR="00EC1E24" w:rsidRPr="00EC1E24" w:rsidRDefault="00EC1E24" w:rsidP="00242532">
            <w:pPr>
              <w:cnfStyle w:val="000000000000"/>
            </w:pPr>
            <w:r w:rsidRPr="00EC1E24">
              <w:t>A longitudinal analysis of customer satisfaction and share of wallet: investigating the moderating effect of customer characteristics.</w:t>
            </w:r>
          </w:p>
        </w:tc>
        <w:tc>
          <w:tcPr>
            <w:tcW w:w="2268" w:type="dxa"/>
          </w:tcPr>
          <w:p w:rsidR="00EC1E24" w:rsidRPr="00EC1E24" w:rsidRDefault="00EC1E24" w:rsidP="00242532">
            <w:pPr>
              <w:cnfStyle w:val="000000000000"/>
            </w:pPr>
            <w:r w:rsidRPr="00EC1E24">
              <w:t>Does customer satisfaction positively affect share of wallet and is this relationship moderated by several customer characteristics?</w:t>
            </w:r>
          </w:p>
        </w:tc>
        <w:tc>
          <w:tcPr>
            <w:tcW w:w="2693" w:type="dxa"/>
          </w:tcPr>
          <w:p w:rsidR="00EC1E24" w:rsidRPr="00EC1E24" w:rsidRDefault="00EC1E24" w:rsidP="00242532">
            <w:pPr>
              <w:cnfStyle w:val="000000000000"/>
            </w:pPr>
            <w:r w:rsidRPr="00EC1E24">
              <w:t xml:space="preserve">Satisfaction, age, income, education, tenure, share of wallet </w:t>
            </w:r>
          </w:p>
        </w:tc>
        <w:tc>
          <w:tcPr>
            <w:tcW w:w="1418" w:type="dxa"/>
          </w:tcPr>
          <w:p w:rsidR="00EC1E24" w:rsidRPr="00EC1E24" w:rsidRDefault="00EC1E24" w:rsidP="00242532">
            <w:pPr>
              <w:cnfStyle w:val="000000000000"/>
            </w:pPr>
            <w:r w:rsidRPr="00EC1E24">
              <w:t>2000-2004</w:t>
            </w:r>
          </w:p>
        </w:tc>
        <w:tc>
          <w:tcPr>
            <w:tcW w:w="3048" w:type="dxa"/>
          </w:tcPr>
          <w:p w:rsidR="00EC1E24" w:rsidRPr="00EC1E24" w:rsidRDefault="00EC1E24" w:rsidP="00242532">
            <w:pPr>
              <w:cnfStyle w:val="000000000000"/>
            </w:pPr>
            <w:r w:rsidRPr="00EC1E24">
              <w:t>There is a positive relation between satisfaction and share of wallet and this is moderated by income and length of the relationship.</w:t>
            </w:r>
          </w:p>
        </w:tc>
      </w:tr>
      <w:tr w:rsidR="00EC1E24" w:rsidRPr="00EC1E24" w:rsidTr="000D1743">
        <w:trPr>
          <w:cnfStyle w:val="000000100000"/>
          <w:cantSplit/>
        </w:trPr>
        <w:tc>
          <w:tcPr>
            <w:cnfStyle w:val="001000000000"/>
            <w:tcW w:w="1526" w:type="dxa"/>
          </w:tcPr>
          <w:p w:rsidR="00EC1E24" w:rsidRPr="00EC1E24" w:rsidRDefault="00EC1E24" w:rsidP="00242532">
            <w:pPr>
              <w:rPr>
                <w:b w:val="0"/>
              </w:rPr>
            </w:pPr>
            <w:proofErr w:type="spellStart"/>
            <w:r w:rsidRPr="00EC1E24">
              <w:rPr>
                <w:b w:val="0"/>
              </w:rPr>
              <w:t>Coyles</w:t>
            </w:r>
            <w:proofErr w:type="spellEnd"/>
            <w:r w:rsidRPr="00EC1E24">
              <w:rPr>
                <w:b w:val="0"/>
              </w:rPr>
              <w:t xml:space="preserve"> and </w:t>
            </w:r>
            <w:proofErr w:type="spellStart"/>
            <w:r w:rsidRPr="00EC1E24">
              <w:rPr>
                <w:b w:val="0"/>
              </w:rPr>
              <w:t>Gokey</w:t>
            </w:r>
            <w:proofErr w:type="spellEnd"/>
          </w:p>
        </w:tc>
        <w:tc>
          <w:tcPr>
            <w:tcW w:w="850" w:type="dxa"/>
          </w:tcPr>
          <w:p w:rsidR="00EC1E24" w:rsidRPr="00EC1E24" w:rsidRDefault="00EC1E24" w:rsidP="00242532">
            <w:pPr>
              <w:cnfStyle w:val="000000100000"/>
            </w:pPr>
            <w:r w:rsidRPr="00EC1E24">
              <w:t>2002</w:t>
            </w:r>
          </w:p>
        </w:tc>
        <w:tc>
          <w:tcPr>
            <w:tcW w:w="2410" w:type="dxa"/>
          </w:tcPr>
          <w:p w:rsidR="00EC1E24" w:rsidRPr="00EC1E24" w:rsidRDefault="00EC1E24" w:rsidP="00242532">
            <w:pPr>
              <w:cnfStyle w:val="000000100000"/>
            </w:pPr>
            <w:r w:rsidRPr="00EC1E24">
              <w:t>Customer retention is not enough.</w:t>
            </w:r>
          </w:p>
        </w:tc>
        <w:tc>
          <w:tcPr>
            <w:tcW w:w="2268" w:type="dxa"/>
          </w:tcPr>
          <w:p w:rsidR="00EC1E24" w:rsidRPr="00EC1E24" w:rsidRDefault="00EC1E24" w:rsidP="00242532">
            <w:pPr>
              <w:cnfStyle w:val="000000100000"/>
              <w:rPr>
                <w:i/>
              </w:rPr>
            </w:pPr>
            <w:r w:rsidRPr="00EC1E24">
              <w:rPr>
                <w:i/>
              </w:rPr>
              <w:t>Descriptive article about customer retention.</w:t>
            </w:r>
          </w:p>
        </w:tc>
        <w:tc>
          <w:tcPr>
            <w:tcW w:w="2693" w:type="dxa"/>
          </w:tcPr>
          <w:p w:rsidR="00EC1E24" w:rsidRPr="00EC1E24" w:rsidRDefault="00EC1E24" w:rsidP="00242532">
            <w:pPr>
              <w:cnfStyle w:val="000000100000"/>
            </w:pPr>
            <w:r w:rsidRPr="00EC1E24">
              <w:t>-</w:t>
            </w:r>
          </w:p>
        </w:tc>
        <w:tc>
          <w:tcPr>
            <w:tcW w:w="1418" w:type="dxa"/>
          </w:tcPr>
          <w:p w:rsidR="00EC1E24" w:rsidRPr="00EC1E24" w:rsidRDefault="00EC1E24" w:rsidP="00242532">
            <w:pPr>
              <w:cnfStyle w:val="000000100000"/>
            </w:pPr>
            <w:r w:rsidRPr="00EC1E24">
              <w:t>-</w:t>
            </w:r>
          </w:p>
        </w:tc>
        <w:tc>
          <w:tcPr>
            <w:tcW w:w="3048" w:type="dxa"/>
          </w:tcPr>
          <w:p w:rsidR="00EC1E24" w:rsidRPr="00EC1E24" w:rsidRDefault="00EC1E24" w:rsidP="00242532">
            <w:pPr>
              <w:cnfStyle w:val="000000100000"/>
            </w:pPr>
            <w:r w:rsidRPr="00EC1E24">
              <w:t>-</w:t>
            </w:r>
          </w:p>
        </w:tc>
      </w:tr>
      <w:tr w:rsidR="00EC1E24" w:rsidRPr="00EC1E24" w:rsidTr="000D1743">
        <w:trPr>
          <w:cantSplit/>
        </w:trPr>
        <w:tc>
          <w:tcPr>
            <w:cnfStyle w:val="001000000000"/>
            <w:tcW w:w="1526" w:type="dxa"/>
          </w:tcPr>
          <w:p w:rsidR="00EC1E24" w:rsidRPr="00EC1E24" w:rsidRDefault="00EC1E24" w:rsidP="00242532">
            <w:pPr>
              <w:rPr>
                <w:b w:val="0"/>
              </w:rPr>
            </w:pPr>
            <w:proofErr w:type="spellStart"/>
            <w:r w:rsidRPr="00EC1E24">
              <w:rPr>
                <w:b w:val="0"/>
              </w:rPr>
              <w:t>Fornell</w:t>
            </w:r>
            <w:proofErr w:type="spellEnd"/>
          </w:p>
        </w:tc>
        <w:tc>
          <w:tcPr>
            <w:tcW w:w="850" w:type="dxa"/>
          </w:tcPr>
          <w:p w:rsidR="00EC1E24" w:rsidRPr="00EC1E24" w:rsidRDefault="00EC1E24" w:rsidP="00242532">
            <w:pPr>
              <w:cnfStyle w:val="000000000000"/>
            </w:pPr>
            <w:r w:rsidRPr="00EC1E24">
              <w:t>1992</w:t>
            </w:r>
          </w:p>
        </w:tc>
        <w:tc>
          <w:tcPr>
            <w:tcW w:w="2410" w:type="dxa"/>
          </w:tcPr>
          <w:p w:rsidR="00EC1E24" w:rsidRPr="00EC1E24" w:rsidRDefault="00EC1E24" w:rsidP="00242532">
            <w:pPr>
              <w:cnfStyle w:val="000000000000"/>
            </w:pPr>
            <w:r w:rsidRPr="00EC1E24">
              <w:t>A national customer satisfaction barometer: the Swedish experience.</w:t>
            </w:r>
          </w:p>
        </w:tc>
        <w:tc>
          <w:tcPr>
            <w:tcW w:w="2268" w:type="dxa"/>
          </w:tcPr>
          <w:p w:rsidR="00EC1E24" w:rsidRPr="00EC1E24" w:rsidRDefault="00EC1E24" w:rsidP="00242532">
            <w:pPr>
              <w:cnfStyle w:val="000000000000"/>
              <w:rPr>
                <w:i/>
              </w:rPr>
            </w:pPr>
            <w:r w:rsidRPr="00EC1E24">
              <w:rPr>
                <w:i/>
              </w:rPr>
              <w:t>This article describes general results of customer satisfaction.</w:t>
            </w:r>
          </w:p>
        </w:tc>
        <w:tc>
          <w:tcPr>
            <w:tcW w:w="2693" w:type="dxa"/>
          </w:tcPr>
          <w:p w:rsidR="00EC1E24" w:rsidRPr="00EC1E24" w:rsidRDefault="00EC1E24" w:rsidP="00242532">
            <w:pPr>
              <w:cnfStyle w:val="000000000000"/>
            </w:pPr>
            <w:r w:rsidRPr="00EC1E24">
              <w:t>Customer satisfaction, expectations, perceived performance, switching barriers, voice</w:t>
            </w:r>
          </w:p>
        </w:tc>
        <w:tc>
          <w:tcPr>
            <w:tcW w:w="1418" w:type="dxa"/>
          </w:tcPr>
          <w:p w:rsidR="00EC1E24" w:rsidRPr="00EC1E24" w:rsidRDefault="00EC1E24" w:rsidP="00242532">
            <w:pPr>
              <w:cnfStyle w:val="000000000000"/>
            </w:pPr>
            <w:r w:rsidRPr="00EC1E24">
              <w:t>1989-1991</w:t>
            </w:r>
          </w:p>
        </w:tc>
        <w:tc>
          <w:tcPr>
            <w:tcW w:w="3048" w:type="dxa"/>
          </w:tcPr>
          <w:p w:rsidR="00EC1E24" w:rsidRPr="00EC1E24" w:rsidRDefault="00EC1E24" w:rsidP="00242532">
            <w:pPr>
              <w:cnfStyle w:val="000000000000"/>
            </w:pPr>
            <w:r w:rsidRPr="00EC1E24">
              <w:t>Satisfaction is lower in industries where supply is more homogeneous and industries which are dependent of customer satisfaction for repeat business tend to have higher satisfaction scores.</w:t>
            </w:r>
          </w:p>
        </w:tc>
      </w:tr>
      <w:tr w:rsidR="00EC1E24" w:rsidRPr="00EC1E24" w:rsidTr="000D1743">
        <w:trPr>
          <w:cnfStyle w:val="000000100000"/>
          <w:cantSplit/>
        </w:trPr>
        <w:tc>
          <w:tcPr>
            <w:cnfStyle w:val="001000000000"/>
            <w:tcW w:w="1526" w:type="dxa"/>
          </w:tcPr>
          <w:p w:rsidR="00EC1E24" w:rsidRPr="00EC1E24" w:rsidRDefault="00EC1E24" w:rsidP="00242532">
            <w:pPr>
              <w:rPr>
                <w:b w:val="0"/>
              </w:rPr>
            </w:pPr>
            <w:proofErr w:type="spellStart"/>
            <w:r w:rsidRPr="00EC1E24">
              <w:rPr>
                <w:b w:val="0"/>
              </w:rPr>
              <w:t>Fornell</w:t>
            </w:r>
            <w:proofErr w:type="spellEnd"/>
            <w:r w:rsidRPr="00EC1E24">
              <w:rPr>
                <w:b w:val="0"/>
              </w:rPr>
              <w:t>, Johnson, Anderson, Cha and Bryant</w:t>
            </w:r>
          </w:p>
        </w:tc>
        <w:tc>
          <w:tcPr>
            <w:tcW w:w="850" w:type="dxa"/>
          </w:tcPr>
          <w:p w:rsidR="00EC1E24" w:rsidRPr="00EC1E24" w:rsidRDefault="00EC1E24" w:rsidP="00242532">
            <w:pPr>
              <w:cnfStyle w:val="000000100000"/>
            </w:pPr>
            <w:r w:rsidRPr="00EC1E24">
              <w:t>1996</w:t>
            </w:r>
          </w:p>
        </w:tc>
        <w:tc>
          <w:tcPr>
            <w:tcW w:w="2410" w:type="dxa"/>
          </w:tcPr>
          <w:p w:rsidR="00EC1E24" w:rsidRPr="00EC1E24" w:rsidRDefault="00EC1E24" w:rsidP="00242532">
            <w:pPr>
              <w:cnfStyle w:val="000000100000"/>
            </w:pPr>
            <w:r w:rsidRPr="00EC1E24">
              <w:t>The American Customer Satisfaction Index: nature, purpose, and findings.</w:t>
            </w:r>
          </w:p>
        </w:tc>
        <w:tc>
          <w:tcPr>
            <w:tcW w:w="2268" w:type="dxa"/>
          </w:tcPr>
          <w:p w:rsidR="00EC1E24" w:rsidRPr="00EC1E24" w:rsidRDefault="00EC1E24" w:rsidP="00242532">
            <w:pPr>
              <w:cnfStyle w:val="000000100000"/>
              <w:rPr>
                <w:i/>
              </w:rPr>
            </w:pPr>
            <w:r w:rsidRPr="00EC1E24">
              <w:rPr>
                <w:i/>
              </w:rPr>
              <w:t>The ACSI database is explained and some general results are given.</w:t>
            </w:r>
          </w:p>
        </w:tc>
        <w:tc>
          <w:tcPr>
            <w:tcW w:w="2693" w:type="dxa"/>
          </w:tcPr>
          <w:p w:rsidR="00EC1E24" w:rsidRPr="00EC1E24" w:rsidRDefault="00EC1E24" w:rsidP="00242532">
            <w:pPr>
              <w:cnfStyle w:val="000000100000"/>
            </w:pPr>
            <w:r w:rsidRPr="00EC1E24">
              <w:t>-</w:t>
            </w:r>
          </w:p>
        </w:tc>
        <w:tc>
          <w:tcPr>
            <w:tcW w:w="1418" w:type="dxa"/>
          </w:tcPr>
          <w:p w:rsidR="00EC1E24" w:rsidRPr="00EC1E24" w:rsidRDefault="00EC1E24" w:rsidP="00242532">
            <w:pPr>
              <w:cnfStyle w:val="000000100000"/>
            </w:pPr>
            <w:r w:rsidRPr="00EC1E24">
              <w:t>-</w:t>
            </w:r>
          </w:p>
        </w:tc>
        <w:tc>
          <w:tcPr>
            <w:tcW w:w="3048" w:type="dxa"/>
          </w:tcPr>
          <w:p w:rsidR="00EC1E24" w:rsidRPr="00EC1E24" w:rsidRDefault="00EC1E24" w:rsidP="00242532">
            <w:pPr>
              <w:cnfStyle w:val="000000100000"/>
            </w:pPr>
            <w:r w:rsidRPr="00EC1E24">
              <w:t xml:space="preserve">Satisfaction depends more on customization than on reliability. Customer expectations are more important in sectors where consumption is relatively low. Satisfaction is more based on quality than on price or value. </w:t>
            </w:r>
          </w:p>
        </w:tc>
      </w:tr>
      <w:tr w:rsidR="00EC1E24" w:rsidRPr="00EC1E24" w:rsidTr="000D1743">
        <w:trPr>
          <w:cantSplit/>
        </w:trPr>
        <w:tc>
          <w:tcPr>
            <w:cnfStyle w:val="001000000000"/>
            <w:tcW w:w="1526" w:type="dxa"/>
          </w:tcPr>
          <w:p w:rsidR="00EC1E24" w:rsidRPr="00EC1E24" w:rsidRDefault="00EC1E24" w:rsidP="00242532">
            <w:pPr>
              <w:rPr>
                <w:b w:val="0"/>
              </w:rPr>
            </w:pPr>
            <w:proofErr w:type="spellStart"/>
            <w:r w:rsidRPr="00EC1E24">
              <w:rPr>
                <w:b w:val="0"/>
              </w:rPr>
              <w:lastRenderedPageBreak/>
              <w:t>Fornell</w:t>
            </w:r>
            <w:proofErr w:type="spellEnd"/>
            <w:r w:rsidRPr="00EC1E24">
              <w:rPr>
                <w:b w:val="0"/>
              </w:rPr>
              <w:t xml:space="preserve">, </w:t>
            </w:r>
            <w:proofErr w:type="spellStart"/>
            <w:r w:rsidRPr="00EC1E24">
              <w:rPr>
                <w:b w:val="0"/>
              </w:rPr>
              <w:t>Mithas</w:t>
            </w:r>
            <w:proofErr w:type="spellEnd"/>
            <w:r w:rsidRPr="00EC1E24">
              <w:rPr>
                <w:b w:val="0"/>
              </w:rPr>
              <w:t xml:space="preserve">, </w:t>
            </w:r>
            <w:proofErr w:type="spellStart"/>
            <w:r w:rsidRPr="00EC1E24">
              <w:rPr>
                <w:b w:val="0"/>
              </w:rPr>
              <w:t>Morgeson</w:t>
            </w:r>
            <w:proofErr w:type="spellEnd"/>
            <w:r w:rsidRPr="00EC1E24">
              <w:rPr>
                <w:b w:val="0"/>
              </w:rPr>
              <w:t xml:space="preserve"> III and Krishnan</w:t>
            </w:r>
          </w:p>
        </w:tc>
        <w:tc>
          <w:tcPr>
            <w:tcW w:w="850" w:type="dxa"/>
          </w:tcPr>
          <w:p w:rsidR="00EC1E24" w:rsidRPr="00EC1E24" w:rsidRDefault="00EC1E24" w:rsidP="00242532">
            <w:pPr>
              <w:cnfStyle w:val="000000000000"/>
            </w:pPr>
            <w:r w:rsidRPr="00EC1E24">
              <w:t>2006</w:t>
            </w:r>
          </w:p>
        </w:tc>
        <w:tc>
          <w:tcPr>
            <w:tcW w:w="2410" w:type="dxa"/>
          </w:tcPr>
          <w:p w:rsidR="00EC1E24" w:rsidRPr="00EC1E24" w:rsidRDefault="00EC1E24" w:rsidP="00242532">
            <w:pPr>
              <w:cnfStyle w:val="000000000000"/>
            </w:pPr>
            <w:r w:rsidRPr="00EC1E24">
              <w:t>Customer satisfaction and stock prices: high returns, low risk.</w:t>
            </w:r>
          </w:p>
        </w:tc>
        <w:tc>
          <w:tcPr>
            <w:tcW w:w="2268" w:type="dxa"/>
          </w:tcPr>
          <w:p w:rsidR="00EC1E24" w:rsidRPr="00EC1E24" w:rsidRDefault="00EC1E24" w:rsidP="00242532">
            <w:pPr>
              <w:cnfStyle w:val="000000000000"/>
            </w:pPr>
            <w:r w:rsidRPr="00EC1E24">
              <w:t>Does customer satisfaction lead to excess returns and higher stock market risk?</w:t>
            </w:r>
          </w:p>
        </w:tc>
        <w:tc>
          <w:tcPr>
            <w:tcW w:w="2693" w:type="dxa"/>
          </w:tcPr>
          <w:p w:rsidR="00EC1E24" w:rsidRPr="00EC1E24" w:rsidRDefault="00EC1E24" w:rsidP="00242532">
            <w:pPr>
              <w:cnfStyle w:val="000000000000"/>
            </w:pPr>
            <w:r w:rsidRPr="00EC1E24">
              <w:t>Market value of equity, book value of assets, book value of liabilities, ACSI</w:t>
            </w:r>
          </w:p>
        </w:tc>
        <w:tc>
          <w:tcPr>
            <w:tcW w:w="1418" w:type="dxa"/>
          </w:tcPr>
          <w:p w:rsidR="00EC1E24" w:rsidRPr="00EC1E24" w:rsidRDefault="00EC1E24" w:rsidP="00242532">
            <w:pPr>
              <w:cnfStyle w:val="000000000000"/>
            </w:pPr>
            <w:r w:rsidRPr="00EC1E24">
              <w:t>1994-2002</w:t>
            </w:r>
          </w:p>
        </w:tc>
        <w:tc>
          <w:tcPr>
            <w:tcW w:w="3048" w:type="dxa"/>
          </w:tcPr>
          <w:p w:rsidR="00EC1E24" w:rsidRPr="00EC1E24" w:rsidRDefault="00EC1E24" w:rsidP="00242532">
            <w:pPr>
              <w:cnfStyle w:val="000000000000"/>
            </w:pPr>
            <w:r w:rsidRPr="00EC1E24">
              <w:t>Customer satisfaction leads to high returns and low risk.</w:t>
            </w:r>
          </w:p>
        </w:tc>
      </w:tr>
      <w:tr w:rsidR="00EC1E24" w:rsidRPr="00EC1E24" w:rsidTr="000D1743">
        <w:trPr>
          <w:cnfStyle w:val="000000100000"/>
          <w:cantSplit/>
        </w:trPr>
        <w:tc>
          <w:tcPr>
            <w:cnfStyle w:val="001000000000"/>
            <w:tcW w:w="1526" w:type="dxa"/>
          </w:tcPr>
          <w:p w:rsidR="00EC1E24" w:rsidRPr="00EC1E24" w:rsidRDefault="00EC1E24" w:rsidP="00242532">
            <w:pPr>
              <w:rPr>
                <w:b w:val="0"/>
              </w:rPr>
            </w:pPr>
            <w:proofErr w:type="spellStart"/>
            <w:r w:rsidRPr="00EC1E24">
              <w:rPr>
                <w:b w:val="0"/>
              </w:rPr>
              <w:t>Fornell</w:t>
            </w:r>
            <w:proofErr w:type="spellEnd"/>
            <w:r w:rsidRPr="00EC1E24">
              <w:rPr>
                <w:b w:val="0"/>
              </w:rPr>
              <w:t xml:space="preserve">, Rust and </w:t>
            </w:r>
            <w:proofErr w:type="spellStart"/>
            <w:r w:rsidRPr="00EC1E24">
              <w:rPr>
                <w:b w:val="0"/>
              </w:rPr>
              <w:t>Dekimpe</w:t>
            </w:r>
            <w:proofErr w:type="spellEnd"/>
          </w:p>
        </w:tc>
        <w:tc>
          <w:tcPr>
            <w:tcW w:w="850" w:type="dxa"/>
          </w:tcPr>
          <w:p w:rsidR="00EC1E24" w:rsidRPr="00EC1E24" w:rsidRDefault="00EC1E24" w:rsidP="00242532">
            <w:pPr>
              <w:cnfStyle w:val="000000100000"/>
            </w:pPr>
            <w:r w:rsidRPr="00EC1E24">
              <w:t>2010</w:t>
            </w:r>
          </w:p>
        </w:tc>
        <w:tc>
          <w:tcPr>
            <w:tcW w:w="2410" w:type="dxa"/>
          </w:tcPr>
          <w:p w:rsidR="00EC1E24" w:rsidRPr="00EC1E24" w:rsidRDefault="00EC1E24" w:rsidP="00242532">
            <w:pPr>
              <w:cnfStyle w:val="000000100000"/>
            </w:pPr>
            <w:r w:rsidRPr="00EC1E24">
              <w:t>The effect of customer satisfaction on consumer spending growth.</w:t>
            </w:r>
          </w:p>
        </w:tc>
        <w:tc>
          <w:tcPr>
            <w:tcW w:w="2268" w:type="dxa"/>
          </w:tcPr>
          <w:p w:rsidR="00EC1E24" w:rsidRPr="00EC1E24" w:rsidRDefault="00EC1E24" w:rsidP="00242532">
            <w:pPr>
              <w:cnfStyle w:val="000000100000"/>
            </w:pPr>
            <w:r w:rsidRPr="00EC1E24">
              <w:t>Does satisfaction lead to spending growth?</w:t>
            </w:r>
          </w:p>
        </w:tc>
        <w:tc>
          <w:tcPr>
            <w:tcW w:w="2693" w:type="dxa"/>
          </w:tcPr>
          <w:p w:rsidR="00EC1E24" w:rsidRPr="00EC1E24" w:rsidRDefault="00EC1E24" w:rsidP="00242532">
            <w:pPr>
              <w:cnfStyle w:val="000000100000"/>
            </w:pPr>
            <w:r w:rsidRPr="00EC1E24">
              <w:t>Consumer expenditures, satisfaction, demand on current income of servicing debt, consumer price index</w:t>
            </w:r>
          </w:p>
        </w:tc>
        <w:tc>
          <w:tcPr>
            <w:tcW w:w="1418" w:type="dxa"/>
          </w:tcPr>
          <w:p w:rsidR="00EC1E24" w:rsidRPr="00EC1E24" w:rsidRDefault="00EC1E24" w:rsidP="00242532">
            <w:pPr>
              <w:cnfStyle w:val="000000100000"/>
            </w:pPr>
            <w:r w:rsidRPr="00EC1E24">
              <w:t>1994-2006</w:t>
            </w:r>
          </w:p>
        </w:tc>
        <w:tc>
          <w:tcPr>
            <w:tcW w:w="3048" w:type="dxa"/>
          </w:tcPr>
          <w:p w:rsidR="00EC1E24" w:rsidRPr="00EC1E24" w:rsidRDefault="00EC1E24" w:rsidP="00242532">
            <w:pPr>
              <w:cnfStyle w:val="000000100000"/>
            </w:pPr>
            <w:r w:rsidRPr="00EC1E24">
              <w:t>Satisfaction has a positive impact on spending growth and this relation is moderated by household DSR (what should be paid on debt)</w:t>
            </w:r>
          </w:p>
        </w:tc>
      </w:tr>
      <w:tr w:rsidR="00EC1E24" w:rsidRPr="00EC1E24" w:rsidTr="000D1743">
        <w:trPr>
          <w:cantSplit/>
        </w:trPr>
        <w:tc>
          <w:tcPr>
            <w:cnfStyle w:val="001000000000"/>
            <w:tcW w:w="1526" w:type="dxa"/>
          </w:tcPr>
          <w:p w:rsidR="00EC1E24" w:rsidRPr="00EC1E24" w:rsidRDefault="00EC1E24" w:rsidP="00242532">
            <w:pPr>
              <w:rPr>
                <w:b w:val="0"/>
              </w:rPr>
            </w:pPr>
            <w:proofErr w:type="spellStart"/>
            <w:r w:rsidRPr="00EC1E24">
              <w:rPr>
                <w:b w:val="0"/>
              </w:rPr>
              <w:t>Gr</w:t>
            </w:r>
            <w:r w:rsidRPr="00EC1E24">
              <w:rPr>
                <w:rFonts w:hint="eastAsia"/>
                <w:b w:val="0"/>
              </w:rPr>
              <w:t>ø</w:t>
            </w:r>
            <w:r w:rsidRPr="00EC1E24">
              <w:rPr>
                <w:b w:val="0"/>
              </w:rPr>
              <w:t>nholdt</w:t>
            </w:r>
            <w:proofErr w:type="spellEnd"/>
            <w:r w:rsidRPr="00EC1E24">
              <w:rPr>
                <w:b w:val="0"/>
              </w:rPr>
              <w:t xml:space="preserve">, </w:t>
            </w:r>
            <w:proofErr w:type="spellStart"/>
            <w:r w:rsidRPr="00EC1E24">
              <w:rPr>
                <w:b w:val="0"/>
              </w:rPr>
              <w:t>Martensen</w:t>
            </w:r>
            <w:proofErr w:type="spellEnd"/>
            <w:r w:rsidRPr="00EC1E24">
              <w:rPr>
                <w:b w:val="0"/>
              </w:rPr>
              <w:t xml:space="preserve"> and </w:t>
            </w:r>
            <w:proofErr w:type="spellStart"/>
            <w:r w:rsidRPr="00EC1E24">
              <w:rPr>
                <w:b w:val="0"/>
              </w:rPr>
              <w:t>Kristensen</w:t>
            </w:r>
            <w:proofErr w:type="spellEnd"/>
          </w:p>
        </w:tc>
        <w:tc>
          <w:tcPr>
            <w:tcW w:w="850" w:type="dxa"/>
          </w:tcPr>
          <w:p w:rsidR="00EC1E24" w:rsidRPr="00EC1E24" w:rsidRDefault="00EC1E24" w:rsidP="00242532">
            <w:pPr>
              <w:cnfStyle w:val="000000000000"/>
            </w:pPr>
            <w:r w:rsidRPr="00EC1E24">
              <w:t>2000</w:t>
            </w:r>
          </w:p>
        </w:tc>
        <w:tc>
          <w:tcPr>
            <w:tcW w:w="2410" w:type="dxa"/>
          </w:tcPr>
          <w:p w:rsidR="00EC1E24" w:rsidRPr="00EC1E24" w:rsidRDefault="00EC1E24" w:rsidP="00242532">
            <w:pPr>
              <w:cnfStyle w:val="000000000000"/>
            </w:pPr>
            <w:r w:rsidRPr="00EC1E24">
              <w:t>The relationship between customer satisfaction and loyalty: cross-industry differences.</w:t>
            </w:r>
          </w:p>
        </w:tc>
        <w:tc>
          <w:tcPr>
            <w:tcW w:w="2268" w:type="dxa"/>
          </w:tcPr>
          <w:p w:rsidR="00EC1E24" w:rsidRPr="00EC1E24" w:rsidRDefault="00EC1E24" w:rsidP="00242532">
            <w:pPr>
              <w:cnfStyle w:val="000000000000"/>
            </w:pPr>
            <w:r w:rsidRPr="00EC1E24">
              <w:t>What is the relation between customer satisfaction and loyalty and are there cross-industry differences?</w:t>
            </w:r>
          </w:p>
        </w:tc>
        <w:tc>
          <w:tcPr>
            <w:tcW w:w="2693" w:type="dxa"/>
          </w:tcPr>
          <w:p w:rsidR="00EC1E24" w:rsidRPr="00EC1E24" w:rsidRDefault="00EC1E24" w:rsidP="00242532">
            <w:pPr>
              <w:cnfStyle w:val="000000000000"/>
            </w:pPr>
            <w:r w:rsidRPr="00EC1E24">
              <w:t>Satisfaction, loyalty</w:t>
            </w:r>
          </w:p>
        </w:tc>
        <w:tc>
          <w:tcPr>
            <w:tcW w:w="1418" w:type="dxa"/>
          </w:tcPr>
          <w:p w:rsidR="00EC1E24" w:rsidRPr="00EC1E24" w:rsidRDefault="00EC1E24" w:rsidP="00242532">
            <w:pPr>
              <w:cnfStyle w:val="000000000000"/>
            </w:pPr>
            <w:r w:rsidRPr="00EC1E24">
              <w:t>1999</w:t>
            </w:r>
          </w:p>
        </w:tc>
        <w:tc>
          <w:tcPr>
            <w:tcW w:w="3048" w:type="dxa"/>
          </w:tcPr>
          <w:p w:rsidR="00EC1E24" w:rsidRPr="00EC1E24" w:rsidRDefault="00EC1E24" w:rsidP="00242532">
            <w:pPr>
              <w:cnfStyle w:val="000000000000"/>
            </w:pPr>
            <w:r w:rsidRPr="00EC1E24">
              <w:t>Customer satisfaction positively affects customer loyalty. The more competitive a market is, the more sensitive this relation is.</w:t>
            </w:r>
          </w:p>
        </w:tc>
      </w:tr>
      <w:tr w:rsidR="00EC1E24" w:rsidRPr="00EC1E24" w:rsidTr="000D1743">
        <w:trPr>
          <w:cnfStyle w:val="000000100000"/>
          <w:cantSplit/>
        </w:trPr>
        <w:tc>
          <w:tcPr>
            <w:cnfStyle w:val="001000000000"/>
            <w:tcW w:w="1526" w:type="dxa"/>
          </w:tcPr>
          <w:p w:rsidR="00EC1E24" w:rsidRPr="00EC1E24" w:rsidRDefault="00EC1E24" w:rsidP="00242532">
            <w:pPr>
              <w:rPr>
                <w:b w:val="0"/>
              </w:rPr>
            </w:pPr>
            <w:proofErr w:type="spellStart"/>
            <w:r w:rsidRPr="00EC1E24">
              <w:rPr>
                <w:b w:val="0"/>
              </w:rPr>
              <w:t>Gruca</w:t>
            </w:r>
            <w:proofErr w:type="spellEnd"/>
            <w:r w:rsidRPr="00EC1E24">
              <w:rPr>
                <w:b w:val="0"/>
              </w:rPr>
              <w:t xml:space="preserve"> and </w:t>
            </w:r>
            <w:proofErr w:type="spellStart"/>
            <w:r w:rsidRPr="00EC1E24">
              <w:rPr>
                <w:b w:val="0"/>
              </w:rPr>
              <w:t>Rego</w:t>
            </w:r>
            <w:proofErr w:type="spellEnd"/>
          </w:p>
        </w:tc>
        <w:tc>
          <w:tcPr>
            <w:tcW w:w="850" w:type="dxa"/>
          </w:tcPr>
          <w:p w:rsidR="00EC1E24" w:rsidRPr="00EC1E24" w:rsidRDefault="00EC1E24" w:rsidP="00242532">
            <w:pPr>
              <w:cnfStyle w:val="000000100000"/>
            </w:pPr>
            <w:r w:rsidRPr="00EC1E24">
              <w:t>2005</w:t>
            </w:r>
          </w:p>
        </w:tc>
        <w:tc>
          <w:tcPr>
            <w:tcW w:w="2410" w:type="dxa"/>
          </w:tcPr>
          <w:p w:rsidR="00EC1E24" w:rsidRPr="00EC1E24" w:rsidRDefault="00EC1E24" w:rsidP="00242532">
            <w:pPr>
              <w:cnfStyle w:val="000000100000"/>
            </w:pPr>
            <w:r w:rsidRPr="00EC1E24">
              <w:t>Customer satisfaction, cash flow, and shareholder value.</w:t>
            </w:r>
          </w:p>
        </w:tc>
        <w:tc>
          <w:tcPr>
            <w:tcW w:w="2268" w:type="dxa"/>
          </w:tcPr>
          <w:p w:rsidR="00EC1E24" w:rsidRPr="00EC1E24" w:rsidRDefault="00EC1E24" w:rsidP="00242532">
            <w:pPr>
              <w:cnfStyle w:val="000000100000"/>
            </w:pPr>
            <w:r w:rsidRPr="00EC1E24">
              <w:t>How does customer satisfaction affect future cash flows?</w:t>
            </w:r>
          </w:p>
        </w:tc>
        <w:tc>
          <w:tcPr>
            <w:tcW w:w="2693" w:type="dxa"/>
          </w:tcPr>
          <w:p w:rsidR="00EC1E24" w:rsidRPr="00EC1E24" w:rsidRDefault="00EC1E24" w:rsidP="00242532">
            <w:pPr>
              <w:cnfStyle w:val="000000100000"/>
            </w:pPr>
            <w:r w:rsidRPr="00EC1E24">
              <w:t>Cash flow, earnings, satisfaction, market share, advertising, brands, segments, demand growth, demand instability</w:t>
            </w:r>
          </w:p>
        </w:tc>
        <w:tc>
          <w:tcPr>
            <w:tcW w:w="1418" w:type="dxa"/>
          </w:tcPr>
          <w:p w:rsidR="00EC1E24" w:rsidRPr="00EC1E24" w:rsidRDefault="00EC1E24" w:rsidP="00242532">
            <w:pPr>
              <w:cnfStyle w:val="000000100000"/>
            </w:pPr>
            <w:r w:rsidRPr="00EC1E24">
              <w:t>1994-2002</w:t>
            </w:r>
          </w:p>
        </w:tc>
        <w:tc>
          <w:tcPr>
            <w:tcW w:w="3048" w:type="dxa"/>
          </w:tcPr>
          <w:p w:rsidR="00EC1E24" w:rsidRPr="00EC1E24" w:rsidRDefault="00EC1E24" w:rsidP="00242532">
            <w:pPr>
              <w:cnfStyle w:val="000000100000"/>
            </w:pPr>
            <w:r w:rsidRPr="00EC1E24">
              <w:t>Customer satisfaction leads to higher future cash flows and reduces its variability.</w:t>
            </w:r>
          </w:p>
        </w:tc>
      </w:tr>
      <w:tr w:rsidR="00EC1E24" w:rsidRPr="00EC1E24" w:rsidTr="000D1743">
        <w:trPr>
          <w:cantSplit/>
        </w:trPr>
        <w:tc>
          <w:tcPr>
            <w:cnfStyle w:val="001000000000"/>
            <w:tcW w:w="1526" w:type="dxa"/>
          </w:tcPr>
          <w:p w:rsidR="00EC1E24" w:rsidRPr="00EC1E24" w:rsidRDefault="00EC1E24" w:rsidP="00242532">
            <w:pPr>
              <w:rPr>
                <w:b w:val="0"/>
              </w:rPr>
            </w:pPr>
            <w:proofErr w:type="spellStart"/>
            <w:r w:rsidRPr="00EC1E24">
              <w:rPr>
                <w:b w:val="0"/>
              </w:rPr>
              <w:t>Gustafsson</w:t>
            </w:r>
            <w:proofErr w:type="spellEnd"/>
            <w:r w:rsidRPr="00EC1E24">
              <w:rPr>
                <w:b w:val="0"/>
              </w:rPr>
              <w:t xml:space="preserve">, Johnson and </w:t>
            </w:r>
            <w:proofErr w:type="spellStart"/>
            <w:r w:rsidRPr="00EC1E24">
              <w:rPr>
                <w:b w:val="0"/>
              </w:rPr>
              <w:t>Roos</w:t>
            </w:r>
            <w:proofErr w:type="spellEnd"/>
          </w:p>
        </w:tc>
        <w:tc>
          <w:tcPr>
            <w:tcW w:w="850" w:type="dxa"/>
          </w:tcPr>
          <w:p w:rsidR="00EC1E24" w:rsidRPr="00EC1E24" w:rsidRDefault="00EC1E24" w:rsidP="00242532">
            <w:pPr>
              <w:cnfStyle w:val="000000000000"/>
            </w:pPr>
            <w:r w:rsidRPr="00EC1E24">
              <w:t>2005</w:t>
            </w:r>
          </w:p>
        </w:tc>
        <w:tc>
          <w:tcPr>
            <w:tcW w:w="2410" w:type="dxa"/>
          </w:tcPr>
          <w:p w:rsidR="00EC1E24" w:rsidRPr="00EC1E24" w:rsidRDefault="00EC1E24" w:rsidP="00242532">
            <w:pPr>
              <w:cnfStyle w:val="000000000000"/>
            </w:pPr>
            <w:r w:rsidRPr="00EC1E24">
              <w:t>The effects of customer satisfaction, relation commitment dimensions, and triggers on customer retention.</w:t>
            </w:r>
          </w:p>
        </w:tc>
        <w:tc>
          <w:tcPr>
            <w:tcW w:w="2268" w:type="dxa"/>
          </w:tcPr>
          <w:p w:rsidR="00EC1E24" w:rsidRPr="00EC1E24" w:rsidRDefault="00EC1E24" w:rsidP="00242532">
            <w:pPr>
              <w:cnfStyle w:val="000000000000"/>
            </w:pPr>
            <w:r w:rsidRPr="00EC1E24">
              <w:t>Do customer satisfaction and commitment affect customer retention?</w:t>
            </w:r>
          </w:p>
        </w:tc>
        <w:tc>
          <w:tcPr>
            <w:tcW w:w="2693" w:type="dxa"/>
          </w:tcPr>
          <w:p w:rsidR="00EC1E24" w:rsidRPr="00EC1E24" w:rsidRDefault="00EC1E24" w:rsidP="00242532">
            <w:pPr>
              <w:cnfStyle w:val="000000000000"/>
            </w:pPr>
            <w:r w:rsidRPr="00EC1E24">
              <w:t xml:space="preserve">Situational trigger, </w:t>
            </w:r>
            <w:proofErr w:type="spellStart"/>
            <w:r w:rsidRPr="00EC1E24">
              <w:t>reactional</w:t>
            </w:r>
            <w:proofErr w:type="spellEnd"/>
            <w:r w:rsidRPr="00EC1E24">
              <w:t xml:space="preserve"> trigger, customer satisfaction, affective commitment, calculative commitment, churn</w:t>
            </w:r>
          </w:p>
        </w:tc>
        <w:tc>
          <w:tcPr>
            <w:tcW w:w="1418" w:type="dxa"/>
          </w:tcPr>
          <w:p w:rsidR="00EC1E24" w:rsidRPr="00EC1E24" w:rsidRDefault="00EC1E24" w:rsidP="00242532">
            <w:pPr>
              <w:cnfStyle w:val="000000000000"/>
            </w:pPr>
            <w:r w:rsidRPr="00EC1E24">
              <w:t>-</w:t>
            </w:r>
          </w:p>
        </w:tc>
        <w:tc>
          <w:tcPr>
            <w:tcW w:w="3048" w:type="dxa"/>
          </w:tcPr>
          <w:p w:rsidR="00EC1E24" w:rsidRPr="00EC1E24" w:rsidRDefault="00EC1E24" w:rsidP="00242532">
            <w:pPr>
              <w:cnfStyle w:val="000000000000"/>
            </w:pPr>
            <w:r w:rsidRPr="00EC1E24">
              <w:t>Satisfaction and calculative commitment both have an effect on retention, and prior churn moderates the satisfaction-retention link.</w:t>
            </w:r>
          </w:p>
        </w:tc>
      </w:tr>
      <w:tr w:rsidR="00EC1E24" w:rsidRPr="00EC1E24" w:rsidTr="000D1743">
        <w:trPr>
          <w:cnfStyle w:val="000000100000"/>
          <w:cantSplit/>
        </w:trPr>
        <w:tc>
          <w:tcPr>
            <w:cnfStyle w:val="001000000000"/>
            <w:tcW w:w="1526" w:type="dxa"/>
          </w:tcPr>
          <w:p w:rsidR="00EC1E24" w:rsidRPr="00EC1E24" w:rsidRDefault="00EC1E24" w:rsidP="00242532">
            <w:pPr>
              <w:rPr>
                <w:b w:val="0"/>
              </w:rPr>
            </w:pPr>
            <w:r w:rsidRPr="00EC1E24">
              <w:rPr>
                <w:b w:val="0"/>
              </w:rPr>
              <w:lastRenderedPageBreak/>
              <w:t>Hallowell</w:t>
            </w:r>
          </w:p>
        </w:tc>
        <w:tc>
          <w:tcPr>
            <w:tcW w:w="850" w:type="dxa"/>
          </w:tcPr>
          <w:p w:rsidR="00EC1E24" w:rsidRPr="00EC1E24" w:rsidRDefault="00EC1E24" w:rsidP="00242532">
            <w:pPr>
              <w:cnfStyle w:val="000000100000"/>
            </w:pPr>
            <w:r w:rsidRPr="00EC1E24">
              <w:t>1996</w:t>
            </w:r>
          </w:p>
        </w:tc>
        <w:tc>
          <w:tcPr>
            <w:tcW w:w="2410" w:type="dxa"/>
          </w:tcPr>
          <w:p w:rsidR="00EC1E24" w:rsidRPr="00EC1E24" w:rsidRDefault="00EC1E24" w:rsidP="00242532">
            <w:pPr>
              <w:cnfStyle w:val="000000100000"/>
            </w:pPr>
            <w:r w:rsidRPr="00EC1E24">
              <w:t>The relationships of customer satisfaction, customer loyalty and profitability: an empirical study.</w:t>
            </w:r>
          </w:p>
        </w:tc>
        <w:tc>
          <w:tcPr>
            <w:tcW w:w="2268" w:type="dxa"/>
          </w:tcPr>
          <w:p w:rsidR="00EC1E24" w:rsidRPr="00EC1E24" w:rsidRDefault="00EC1E24" w:rsidP="00242532">
            <w:pPr>
              <w:cnfStyle w:val="000000100000"/>
            </w:pPr>
            <w:r w:rsidRPr="00EC1E24">
              <w:t>Does customer satisfaction has a positive effect on loyalty and does loyalty in turn positively affects profitability?</w:t>
            </w:r>
          </w:p>
        </w:tc>
        <w:tc>
          <w:tcPr>
            <w:tcW w:w="2693" w:type="dxa"/>
          </w:tcPr>
          <w:p w:rsidR="00EC1E24" w:rsidRPr="00EC1E24" w:rsidRDefault="00EC1E24" w:rsidP="00242532">
            <w:pPr>
              <w:cnfStyle w:val="000000100000"/>
            </w:pPr>
            <w:r w:rsidRPr="00EC1E24">
              <w:t>Customer satisfaction, retention, cross sell, ROI, NIE/Rev, household income, bank contact</w:t>
            </w:r>
          </w:p>
        </w:tc>
        <w:tc>
          <w:tcPr>
            <w:tcW w:w="1418" w:type="dxa"/>
          </w:tcPr>
          <w:p w:rsidR="00EC1E24" w:rsidRPr="00EC1E24" w:rsidRDefault="00EC1E24" w:rsidP="00242532">
            <w:pPr>
              <w:cnfStyle w:val="000000100000"/>
            </w:pPr>
            <w:r w:rsidRPr="00EC1E24">
              <w:t>-</w:t>
            </w:r>
          </w:p>
        </w:tc>
        <w:tc>
          <w:tcPr>
            <w:tcW w:w="3048" w:type="dxa"/>
          </w:tcPr>
          <w:p w:rsidR="00EC1E24" w:rsidRPr="00EC1E24" w:rsidRDefault="00EC1E24" w:rsidP="00242532">
            <w:pPr>
              <w:cnfStyle w:val="000000100000"/>
            </w:pPr>
            <w:r w:rsidRPr="00EC1E24">
              <w:t>Customer satisfaction positively affects retention which in turn leads to higher profitability.</w:t>
            </w:r>
          </w:p>
        </w:tc>
      </w:tr>
      <w:tr w:rsidR="00EC1E24" w:rsidRPr="00EC1E24" w:rsidTr="000D1743">
        <w:trPr>
          <w:cantSplit/>
        </w:trPr>
        <w:tc>
          <w:tcPr>
            <w:cnfStyle w:val="001000000000"/>
            <w:tcW w:w="1526" w:type="dxa"/>
          </w:tcPr>
          <w:p w:rsidR="00EC1E24" w:rsidRPr="00EC1E24" w:rsidRDefault="00EC1E24" w:rsidP="00242532">
            <w:pPr>
              <w:rPr>
                <w:b w:val="0"/>
              </w:rPr>
            </w:pPr>
            <w:r w:rsidRPr="00EC1E24">
              <w:rPr>
                <w:b w:val="0"/>
              </w:rPr>
              <w:t xml:space="preserve">Homburg and </w:t>
            </w:r>
            <w:proofErr w:type="spellStart"/>
            <w:r w:rsidRPr="00EC1E24">
              <w:rPr>
                <w:b w:val="0"/>
              </w:rPr>
              <w:t>Giering</w:t>
            </w:r>
            <w:proofErr w:type="spellEnd"/>
          </w:p>
        </w:tc>
        <w:tc>
          <w:tcPr>
            <w:tcW w:w="850" w:type="dxa"/>
          </w:tcPr>
          <w:p w:rsidR="00EC1E24" w:rsidRPr="00EC1E24" w:rsidRDefault="00EC1E24" w:rsidP="00242532">
            <w:pPr>
              <w:cnfStyle w:val="000000000000"/>
            </w:pPr>
            <w:r w:rsidRPr="00EC1E24">
              <w:t>2001</w:t>
            </w:r>
          </w:p>
        </w:tc>
        <w:tc>
          <w:tcPr>
            <w:tcW w:w="2410" w:type="dxa"/>
          </w:tcPr>
          <w:p w:rsidR="00EC1E24" w:rsidRPr="00EC1E24" w:rsidRDefault="00EC1E24" w:rsidP="00242532">
            <w:pPr>
              <w:cnfStyle w:val="000000000000"/>
            </w:pPr>
            <w:r w:rsidRPr="00EC1E24">
              <w:t>Personal characteristics as moderators of the relationship between customer satisfaction and loyalty - an empirical analysis.</w:t>
            </w:r>
          </w:p>
        </w:tc>
        <w:tc>
          <w:tcPr>
            <w:tcW w:w="2268" w:type="dxa"/>
          </w:tcPr>
          <w:p w:rsidR="00EC1E24" w:rsidRPr="00EC1E24" w:rsidRDefault="00EC1E24" w:rsidP="00242532">
            <w:pPr>
              <w:cnfStyle w:val="000000000000"/>
            </w:pPr>
            <w:r w:rsidRPr="00EC1E24">
              <w:t>Do certain personal characteristics moderate the relationship between customer satisfaction and loyalty?</w:t>
            </w:r>
          </w:p>
        </w:tc>
        <w:tc>
          <w:tcPr>
            <w:tcW w:w="2693" w:type="dxa"/>
          </w:tcPr>
          <w:p w:rsidR="00EC1E24" w:rsidRPr="00EC1E24" w:rsidRDefault="00EC1E24" w:rsidP="00242532">
            <w:pPr>
              <w:cnfStyle w:val="000000000000"/>
            </w:pPr>
            <w:r w:rsidRPr="00EC1E24">
              <w:t>Customer loyalty, satisfaction, involvement, variety seeking, age, income, gender</w:t>
            </w:r>
          </w:p>
        </w:tc>
        <w:tc>
          <w:tcPr>
            <w:tcW w:w="1418" w:type="dxa"/>
          </w:tcPr>
          <w:p w:rsidR="00EC1E24" w:rsidRPr="00EC1E24" w:rsidRDefault="00EC1E24" w:rsidP="00242532">
            <w:pPr>
              <w:cnfStyle w:val="000000000000"/>
            </w:pPr>
            <w:r w:rsidRPr="00EC1E24">
              <w:t>-</w:t>
            </w:r>
          </w:p>
        </w:tc>
        <w:tc>
          <w:tcPr>
            <w:tcW w:w="3048" w:type="dxa"/>
          </w:tcPr>
          <w:p w:rsidR="00EC1E24" w:rsidRPr="00EC1E24" w:rsidRDefault="00EC1E24" w:rsidP="00242532">
            <w:pPr>
              <w:cnfStyle w:val="000000000000"/>
            </w:pPr>
            <w:r w:rsidRPr="00EC1E24">
              <w:t>Variety seeking, age and income appear to moderate the satisfaction - loyalty link.</w:t>
            </w:r>
          </w:p>
        </w:tc>
      </w:tr>
      <w:tr w:rsidR="00EC1E24" w:rsidRPr="00EC1E24" w:rsidTr="000D1743">
        <w:trPr>
          <w:cnfStyle w:val="000000100000"/>
          <w:cantSplit/>
        </w:trPr>
        <w:tc>
          <w:tcPr>
            <w:cnfStyle w:val="001000000000"/>
            <w:tcW w:w="1526" w:type="dxa"/>
          </w:tcPr>
          <w:p w:rsidR="00EC1E24" w:rsidRPr="00EC1E24" w:rsidRDefault="00EC1E24" w:rsidP="00242532">
            <w:pPr>
              <w:rPr>
                <w:b w:val="0"/>
              </w:rPr>
            </w:pPr>
            <w:proofErr w:type="spellStart"/>
            <w:r w:rsidRPr="00EC1E24">
              <w:rPr>
                <w:b w:val="0"/>
              </w:rPr>
              <w:t>Ittner</w:t>
            </w:r>
            <w:proofErr w:type="spellEnd"/>
            <w:r w:rsidRPr="00EC1E24">
              <w:rPr>
                <w:b w:val="0"/>
              </w:rPr>
              <w:t xml:space="preserve"> and </w:t>
            </w:r>
            <w:proofErr w:type="spellStart"/>
            <w:r w:rsidRPr="00EC1E24">
              <w:rPr>
                <w:b w:val="0"/>
              </w:rPr>
              <w:t>Larcker</w:t>
            </w:r>
            <w:proofErr w:type="spellEnd"/>
          </w:p>
        </w:tc>
        <w:tc>
          <w:tcPr>
            <w:tcW w:w="850" w:type="dxa"/>
          </w:tcPr>
          <w:p w:rsidR="00EC1E24" w:rsidRPr="00EC1E24" w:rsidRDefault="00EC1E24" w:rsidP="00242532">
            <w:pPr>
              <w:cnfStyle w:val="000000100000"/>
            </w:pPr>
            <w:r w:rsidRPr="00EC1E24">
              <w:t>1998</w:t>
            </w:r>
          </w:p>
        </w:tc>
        <w:tc>
          <w:tcPr>
            <w:tcW w:w="2410" w:type="dxa"/>
          </w:tcPr>
          <w:p w:rsidR="00EC1E24" w:rsidRPr="00EC1E24" w:rsidRDefault="00EC1E24" w:rsidP="00242532">
            <w:pPr>
              <w:cnfStyle w:val="000000100000"/>
            </w:pPr>
            <w:r w:rsidRPr="00EC1E24">
              <w:t>Are nonfinancial measures leading indicators of financial performance? An analysis of customer satisfaction.</w:t>
            </w:r>
          </w:p>
        </w:tc>
        <w:tc>
          <w:tcPr>
            <w:tcW w:w="2268" w:type="dxa"/>
          </w:tcPr>
          <w:p w:rsidR="00EC1E24" w:rsidRPr="00EC1E24" w:rsidRDefault="00EC1E24" w:rsidP="00242532">
            <w:pPr>
              <w:cnfStyle w:val="000000100000"/>
            </w:pPr>
            <w:r w:rsidRPr="00EC1E24">
              <w:t xml:space="preserve">Does customer satisfaction indicate accounting performance and does it give information to the stock market? </w:t>
            </w:r>
          </w:p>
        </w:tc>
        <w:tc>
          <w:tcPr>
            <w:tcW w:w="2693" w:type="dxa"/>
          </w:tcPr>
          <w:p w:rsidR="00EC1E24" w:rsidRPr="00EC1E24" w:rsidRDefault="00EC1E24" w:rsidP="00242532">
            <w:pPr>
              <w:cnfStyle w:val="000000100000"/>
            </w:pPr>
            <w:r w:rsidRPr="00EC1E24">
              <w:t>Customer satisfaction, age, total revenue, expenses, margins, ROS, retail customers, business and professional customers, retention, past performance, market value of equity, book value of assets and liabilities</w:t>
            </w:r>
          </w:p>
        </w:tc>
        <w:tc>
          <w:tcPr>
            <w:tcW w:w="1418" w:type="dxa"/>
          </w:tcPr>
          <w:p w:rsidR="00EC1E24" w:rsidRPr="00EC1E24" w:rsidRDefault="00EC1E24" w:rsidP="00242532">
            <w:pPr>
              <w:cnfStyle w:val="000000100000"/>
            </w:pPr>
            <w:r w:rsidRPr="00EC1E24">
              <w:t>1995-1996</w:t>
            </w:r>
          </w:p>
        </w:tc>
        <w:tc>
          <w:tcPr>
            <w:tcW w:w="3048" w:type="dxa"/>
          </w:tcPr>
          <w:p w:rsidR="00EC1E24" w:rsidRPr="00EC1E24" w:rsidRDefault="00EC1E24" w:rsidP="00242532">
            <w:pPr>
              <w:cnfStyle w:val="000000100000"/>
            </w:pPr>
            <w:r w:rsidRPr="00EC1E24">
              <w:t>Customer satisfaction positively affects accounting performance and it is relevant to the stock market.</w:t>
            </w:r>
          </w:p>
        </w:tc>
      </w:tr>
      <w:tr w:rsidR="00EC1E24" w:rsidRPr="00EC1E24" w:rsidTr="000D1743">
        <w:trPr>
          <w:cantSplit/>
        </w:trPr>
        <w:tc>
          <w:tcPr>
            <w:cnfStyle w:val="001000000000"/>
            <w:tcW w:w="1526" w:type="dxa"/>
          </w:tcPr>
          <w:p w:rsidR="00EC1E24" w:rsidRPr="00EC1E24" w:rsidRDefault="00EC1E24" w:rsidP="00242532">
            <w:pPr>
              <w:rPr>
                <w:b w:val="0"/>
              </w:rPr>
            </w:pPr>
            <w:r w:rsidRPr="00EC1E24">
              <w:rPr>
                <w:b w:val="0"/>
              </w:rPr>
              <w:t xml:space="preserve">Jones and Earl </w:t>
            </w:r>
            <w:proofErr w:type="spellStart"/>
            <w:r w:rsidRPr="00EC1E24">
              <w:rPr>
                <w:b w:val="0"/>
              </w:rPr>
              <w:t>Sasser</w:t>
            </w:r>
            <w:proofErr w:type="spellEnd"/>
            <w:r w:rsidRPr="00EC1E24">
              <w:rPr>
                <w:b w:val="0"/>
              </w:rPr>
              <w:t>, Jr.</w:t>
            </w:r>
          </w:p>
        </w:tc>
        <w:tc>
          <w:tcPr>
            <w:tcW w:w="850" w:type="dxa"/>
          </w:tcPr>
          <w:p w:rsidR="00EC1E24" w:rsidRPr="00EC1E24" w:rsidRDefault="00EC1E24" w:rsidP="00242532">
            <w:pPr>
              <w:cnfStyle w:val="000000000000"/>
            </w:pPr>
            <w:r w:rsidRPr="00EC1E24">
              <w:t>1995</w:t>
            </w:r>
          </w:p>
        </w:tc>
        <w:tc>
          <w:tcPr>
            <w:tcW w:w="2410" w:type="dxa"/>
          </w:tcPr>
          <w:p w:rsidR="00EC1E24" w:rsidRPr="00EC1E24" w:rsidRDefault="00EC1E24" w:rsidP="00242532">
            <w:pPr>
              <w:cnfStyle w:val="000000000000"/>
            </w:pPr>
            <w:r w:rsidRPr="00EC1E24">
              <w:t>Why satisfied customers defect.</w:t>
            </w:r>
          </w:p>
        </w:tc>
        <w:tc>
          <w:tcPr>
            <w:tcW w:w="2268" w:type="dxa"/>
          </w:tcPr>
          <w:p w:rsidR="00EC1E24" w:rsidRPr="00EC1E24" w:rsidRDefault="00EC1E24" w:rsidP="00242532">
            <w:pPr>
              <w:cnfStyle w:val="000000000000"/>
            </w:pPr>
            <w:r w:rsidRPr="00EC1E24">
              <w:rPr>
                <w:i/>
              </w:rPr>
              <w:t>Research on why customers defect.</w:t>
            </w:r>
          </w:p>
        </w:tc>
        <w:tc>
          <w:tcPr>
            <w:tcW w:w="2693" w:type="dxa"/>
          </w:tcPr>
          <w:p w:rsidR="00EC1E24" w:rsidRPr="00EC1E24" w:rsidRDefault="00EC1E24" w:rsidP="00242532">
            <w:pPr>
              <w:cnfStyle w:val="000000000000"/>
            </w:pPr>
            <w:r w:rsidRPr="00EC1E24">
              <w:t>-</w:t>
            </w:r>
          </w:p>
        </w:tc>
        <w:tc>
          <w:tcPr>
            <w:tcW w:w="1418" w:type="dxa"/>
          </w:tcPr>
          <w:p w:rsidR="00EC1E24" w:rsidRPr="00EC1E24" w:rsidRDefault="00EC1E24" w:rsidP="00242532">
            <w:pPr>
              <w:cnfStyle w:val="000000000000"/>
            </w:pPr>
            <w:r w:rsidRPr="00EC1E24">
              <w:t>-</w:t>
            </w:r>
          </w:p>
        </w:tc>
        <w:tc>
          <w:tcPr>
            <w:tcW w:w="3048" w:type="dxa"/>
          </w:tcPr>
          <w:p w:rsidR="00EC1E24" w:rsidRPr="00EC1E24" w:rsidRDefault="00EC1E24" w:rsidP="00242532">
            <w:pPr>
              <w:cnfStyle w:val="000000000000"/>
            </w:pPr>
            <w:r w:rsidRPr="00EC1E24">
              <w:t>-</w:t>
            </w:r>
          </w:p>
        </w:tc>
      </w:tr>
      <w:tr w:rsidR="00EC1E24" w:rsidRPr="00EC1E24" w:rsidTr="000D1743">
        <w:trPr>
          <w:cnfStyle w:val="000000100000"/>
          <w:cantSplit/>
        </w:trPr>
        <w:tc>
          <w:tcPr>
            <w:cnfStyle w:val="001000000000"/>
            <w:tcW w:w="1526" w:type="dxa"/>
          </w:tcPr>
          <w:p w:rsidR="00EC1E24" w:rsidRPr="00EC1E24" w:rsidRDefault="00EC1E24" w:rsidP="00242532">
            <w:pPr>
              <w:rPr>
                <w:b w:val="0"/>
              </w:rPr>
            </w:pPr>
            <w:proofErr w:type="spellStart"/>
            <w:r w:rsidRPr="00EC1E24">
              <w:rPr>
                <w:b w:val="0"/>
              </w:rPr>
              <w:t>Kahneman</w:t>
            </w:r>
            <w:proofErr w:type="spellEnd"/>
            <w:r w:rsidRPr="00EC1E24">
              <w:rPr>
                <w:b w:val="0"/>
              </w:rPr>
              <w:t xml:space="preserve"> and </w:t>
            </w:r>
            <w:proofErr w:type="spellStart"/>
            <w:r w:rsidRPr="00EC1E24">
              <w:rPr>
                <w:b w:val="0"/>
              </w:rPr>
              <w:t>Tversky</w:t>
            </w:r>
            <w:proofErr w:type="spellEnd"/>
          </w:p>
        </w:tc>
        <w:tc>
          <w:tcPr>
            <w:tcW w:w="850" w:type="dxa"/>
          </w:tcPr>
          <w:p w:rsidR="00EC1E24" w:rsidRPr="00EC1E24" w:rsidRDefault="00EC1E24" w:rsidP="00242532">
            <w:pPr>
              <w:cnfStyle w:val="000000100000"/>
            </w:pPr>
            <w:r w:rsidRPr="00EC1E24">
              <w:t>1979</w:t>
            </w:r>
          </w:p>
        </w:tc>
        <w:tc>
          <w:tcPr>
            <w:tcW w:w="2410" w:type="dxa"/>
          </w:tcPr>
          <w:p w:rsidR="00EC1E24" w:rsidRPr="00EC1E24" w:rsidRDefault="00EC1E24" w:rsidP="00242532">
            <w:pPr>
              <w:cnfStyle w:val="000000100000"/>
            </w:pPr>
            <w:r w:rsidRPr="00EC1E24">
              <w:t>Prospect theory: an analysis of decision under risk.</w:t>
            </w:r>
          </w:p>
        </w:tc>
        <w:tc>
          <w:tcPr>
            <w:tcW w:w="2268" w:type="dxa"/>
          </w:tcPr>
          <w:p w:rsidR="00EC1E24" w:rsidRPr="00EC1E24" w:rsidRDefault="00EC1E24" w:rsidP="00242532">
            <w:pPr>
              <w:cnfStyle w:val="000000100000"/>
              <w:rPr>
                <w:i/>
              </w:rPr>
            </w:pPr>
            <w:r w:rsidRPr="00EC1E24">
              <w:rPr>
                <w:i/>
              </w:rPr>
              <w:t>Overview of prospect theory.</w:t>
            </w:r>
          </w:p>
        </w:tc>
        <w:tc>
          <w:tcPr>
            <w:tcW w:w="2693" w:type="dxa"/>
          </w:tcPr>
          <w:p w:rsidR="00EC1E24" w:rsidRPr="00EC1E24" w:rsidRDefault="00EC1E24" w:rsidP="00242532">
            <w:pPr>
              <w:cnfStyle w:val="000000100000"/>
            </w:pPr>
            <w:r w:rsidRPr="00EC1E24">
              <w:t>-</w:t>
            </w:r>
          </w:p>
        </w:tc>
        <w:tc>
          <w:tcPr>
            <w:tcW w:w="1418" w:type="dxa"/>
          </w:tcPr>
          <w:p w:rsidR="00EC1E24" w:rsidRPr="00EC1E24" w:rsidRDefault="00EC1E24" w:rsidP="00242532">
            <w:pPr>
              <w:cnfStyle w:val="000000100000"/>
            </w:pPr>
            <w:r w:rsidRPr="00EC1E24">
              <w:t>-</w:t>
            </w:r>
          </w:p>
        </w:tc>
        <w:tc>
          <w:tcPr>
            <w:tcW w:w="3048" w:type="dxa"/>
          </w:tcPr>
          <w:p w:rsidR="00EC1E24" w:rsidRPr="00EC1E24" w:rsidRDefault="00EC1E24" w:rsidP="00242532">
            <w:pPr>
              <w:cnfStyle w:val="000000100000"/>
            </w:pPr>
            <w:r w:rsidRPr="00EC1E24">
              <w:t>Important for my research: losses loom larger than gains.</w:t>
            </w:r>
          </w:p>
        </w:tc>
      </w:tr>
      <w:tr w:rsidR="00EC1E24" w:rsidRPr="00EC1E24" w:rsidTr="000D1743">
        <w:trPr>
          <w:cantSplit/>
        </w:trPr>
        <w:tc>
          <w:tcPr>
            <w:cnfStyle w:val="001000000000"/>
            <w:tcW w:w="1526" w:type="dxa"/>
          </w:tcPr>
          <w:p w:rsidR="00EC1E24" w:rsidRPr="00EC1E24" w:rsidRDefault="00EC1E24" w:rsidP="00242532">
            <w:pPr>
              <w:rPr>
                <w:b w:val="0"/>
              </w:rPr>
            </w:pPr>
            <w:r w:rsidRPr="00EC1E24">
              <w:rPr>
                <w:b w:val="0"/>
              </w:rPr>
              <w:lastRenderedPageBreak/>
              <w:t>Kumar</w:t>
            </w:r>
          </w:p>
        </w:tc>
        <w:tc>
          <w:tcPr>
            <w:tcW w:w="850" w:type="dxa"/>
          </w:tcPr>
          <w:p w:rsidR="00EC1E24" w:rsidRPr="00EC1E24" w:rsidRDefault="00EC1E24" w:rsidP="00242532">
            <w:pPr>
              <w:cnfStyle w:val="000000000000"/>
            </w:pPr>
            <w:r w:rsidRPr="00EC1E24">
              <w:t>2002</w:t>
            </w:r>
          </w:p>
        </w:tc>
        <w:tc>
          <w:tcPr>
            <w:tcW w:w="2410" w:type="dxa"/>
          </w:tcPr>
          <w:p w:rsidR="00EC1E24" w:rsidRPr="00EC1E24" w:rsidRDefault="00EC1E24" w:rsidP="00242532">
            <w:pPr>
              <w:cnfStyle w:val="000000000000"/>
            </w:pPr>
            <w:r w:rsidRPr="00EC1E24">
              <w:t>The impact of performance, cost, and competitive considerations on the relationship between satisfaction and repurchase intent in business markets.</w:t>
            </w:r>
          </w:p>
        </w:tc>
        <w:tc>
          <w:tcPr>
            <w:tcW w:w="2268" w:type="dxa"/>
          </w:tcPr>
          <w:p w:rsidR="00EC1E24" w:rsidRPr="00EC1E24" w:rsidRDefault="00EC1E24" w:rsidP="00242532">
            <w:pPr>
              <w:cnfStyle w:val="000000000000"/>
            </w:pPr>
            <w:r w:rsidRPr="00EC1E24">
              <w:t>Do competitive, cost and satisfaction considerations affect repurchase intent?</w:t>
            </w:r>
          </w:p>
        </w:tc>
        <w:tc>
          <w:tcPr>
            <w:tcW w:w="2693" w:type="dxa"/>
          </w:tcPr>
          <w:p w:rsidR="00EC1E24" w:rsidRPr="00EC1E24" w:rsidRDefault="00EC1E24" w:rsidP="00242532">
            <w:pPr>
              <w:cnfStyle w:val="000000000000"/>
            </w:pPr>
            <w:r w:rsidRPr="00EC1E24">
              <w:t>Satisfaction, repurchase intent, cost gain, cost loss</w:t>
            </w:r>
          </w:p>
        </w:tc>
        <w:tc>
          <w:tcPr>
            <w:tcW w:w="1418" w:type="dxa"/>
          </w:tcPr>
          <w:p w:rsidR="00EC1E24" w:rsidRPr="00EC1E24" w:rsidRDefault="00EC1E24" w:rsidP="00242532">
            <w:pPr>
              <w:cnfStyle w:val="000000000000"/>
            </w:pPr>
            <w:r w:rsidRPr="00EC1E24">
              <w:t>-</w:t>
            </w:r>
          </w:p>
        </w:tc>
        <w:tc>
          <w:tcPr>
            <w:tcW w:w="3048" w:type="dxa"/>
          </w:tcPr>
          <w:p w:rsidR="00EC1E24" w:rsidRPr="00EC1E24" w:rsidRDefault="00EC1E24" w:rsidP="00242532">
            <w:pPr>
              <w:cnfStyle w:val="000000000000"/>
            </w:pPr>
            <w:r w:rsidRPr="00EC1E24">
              <w:t>In deciding about repurchase competitive suppliers are taken into account.</w:t>
            </w:r>
          </w:p>
        </w:tc>
      </w:tr>
      <w:tr w:rsidR="00EC1E24" w:rsidRPr="00EC1E24" w:rsidTr="000D1743">
        <w:trPr>
          <w:cnfStyle w:val="000000100000"/>
          <w:cantSplit/>
        </w:trPr>
        <w:tc>
          <w:tcPr>
            <w:cnfStyle w:val="001000000000"/>
            <w:tcW w:w="1526" w:type="dxa"/>
          </w:tcPr>
          <w:p w:rsidR="00EC1E24" w:rsidRPr="00EC1E24" w:rsidRDefault="00EC1E24" w:rsidP="00242532">
            <w:pPr>
              <w:rPr>
                <w:b w:val="0"/>
              </w:rPr>
            </w:pPr>
            <w:r w:rsidRPr="00EC1E24">
              <w:rPr>
                <w:b w:val="0"/>
              </w:rPr>
              <w:t xml:space="preserve">Lam, Shankar, </w:t>
            </w:r>
            <w:proofErr w:type="spellStart"/>
            <w:r w:rsidRPr="00EC1E24">
              <w:rPr>
                <w:b w:val="0"/>
              </w:rPr>
              <w:t>Erramilli</w:t>
            </w:r>
            <w:proofErr w:type="spellEnd"/>
            <w:r w:rsidRPr="00EC1E24">
              <w:rPr>
                <w:b w:val="0"/>
              </w:rPr>
              <w:t xml:space="preserve"> and Murthy</w:t>
            </w:r>
          </w:p>
        </w:tc>
        <w:tc>
          <w:tcPr>
            <w:tcW w:w="850" w:type="dxa"/>
          </w:tcPr>
          <w:p w:rsidR="00EC1E24" w:rsidRPr="00EC1E24" w:rsidRDefault="00EC1E24" w:rsidP="00242532">
            <w:pPr>
              <w:cnfStyle w:val="000000100000"/>
            </w:pPr>
            <w:r w:rsidRPr="00EC1E24">
              <w:t>2004</w:t>
            </w:r>
          </w:p>
        </w:tc>
        <w:tc>
          <w:tcPr>
            <w:tcW w:w="2410" w:type="dxa"/>
          </w:tcPr>
          <w:p w:rsidR="00EC1E24" w:rsidRPr="00EC1E24" w:rsidRDefault="00EC1E24" w:rsidP="00242532">
            <w:pPr>
              <w:cnfStyle w:val="000000100000"/>
            </w:pPr>
            <w:r w:rsidRPr="00EC1E24">
              <w:t>Customer value, satisfaction, loyalty, and switching costs: an illustration from a business-to-business service context.</w:t>
            </w:r>
          </w:p>
        </w:tc>
        <w:tc>
          <w:tcPr>
            <w:tcW w:w="2268" w:type="dxa"/>
          </w:tcPr>
          <w:p w:rsidR="00EC1E24" w:rsidRPr="00EC1E24" w:rsidRDefault="00EC1E24" w:rsidP="00242532">
            <w:pPr>
              <w:cnfStyle w:val="000000100000"/>
            </w:pPr>
            <w:r w:rsidRPr="00EC1E24">
              <w:t>Does customer satisfaction mediates the relationship between customer value and loyalty and is there an interaction effect between switching costs and satisfaction?</w:t>
            </w:r>
          </w:p>
        </w:tc>
        <w:tc>
          <w:tcPr>
            <w:tcW w:w="2693" w:type="dxa"/>
          </w:tcPr>
          <w:p w:rsidR="00EC1E24" w:rsidRPr="00EC1E24" w:rsidRDefault="00EC1E24" w:rsidP="00242532">
            <w:pPr>
              <w:cnfStyle w:val="000000100000"/>
            </w:pPr>
            <w:r w:rsidRPr="00EC1E24">
              <w:t>Service quality, price, customer satisfaction, switching costs, loyalty</w:t>
            </w:r>
          </w:p>
        </w:tc>
        <w:tc>
          <w:tcPr>
            <w:tcW w:w="1418" w:type="dxa"/>
          </w:tcPr>
          <w:p w:rsidR="00EC1E24" w:rsidRPr="00EC1E24" w:rsidRDefault="00EC1E24" w:rsidP="00242532">
            <w:pPr>
              <w:cnfStyle w:val="000000100000"/>
            </w:pPr>
            <w:r w:rsidRPr="00EC1E24">
              <w:t>-</w:t>
            </w:r>
          </w:p>
        </w:tc>
        <w:tc>
          <w:tcPr>
            <w:tcW w:w="3048" w:type="dxa"/>
          </w:tcPr>
          <w:p w:rsidR="00EC1E24" w:rsidRPr="00EC1E24" w:rsidRDefault="00EC1E24" w:rsidP="00242532">
            <w:pPr>
              <w:cnfStyle w:val="000000100000"/>
            </w:pPr>
            <w:r w:rsidRPr="00EC1E24">
              <w:t xml:space="preserve">Customer satisfaction mediates the customer value-loyalty relationship. </w:t>
            </w:r>
          </w:p>
        </w:tc>
      </w:tr>
      <w:tr w:rsidR="00EC1E24" w:rsidRPr="00EC1E24" w:rsidTr="000D1743">
        <w:trPr>
          <w:cantSplit/>
        </w:trPr>
        <w:tc>
          <w:tcPr>
            <w:cnfStyle w:val="001000000000"/>
            <w:tcW w:w="1526" w:type="dxa"/>
          </w:tcPr>
          <w:p w:rsidR="00EC1E24" w:rsidRPr="00EC1E24" w:rsidRDefault="00EC1E24" w:rsidP="00242532">
            <w:pPr>
              <w:rPr>
                <w:b w:val="0"/>
              </w:rPr>
            </w:pPr>
            <w:r w:rsidRPr="00EC1E24">
              <w:rPr>
                <w:b w:val="0"/>
              </w:rPr>
              <w:t>Lambert</w:t>
            </w:r>
          </w:p>
        </w:tc>
        <w:tc>
          <w:tcPr>
            <w:tcW w:w="850" w:type="dxa"/>
          </w:tcPr>
          <w:p w:rsidR="00EC1E24" w:rsidRPr="00EC1E24" w:rsidRDefault="00EC1E24" w:rsidP="00242532">
            <w:pPr>
              <w:cnfStyle w:val="000000000000"/>
            </w:pPr>
            <w:r w:rsidRPr="00EC1E24">
              <w:t>1998</w:t>
            </w:r>
          </w:p>
        </w:tc>
        <w:tc>
          <w:tcPr>
            <w:tcW w:w="2410" w:type="dxa"/>
          </w:tcPr>
          <w:p w:rsidR="00EC1E24" w:rsidRPr="00EC1E24" w:rsidRDefault="00EC1E24" w:rsidP="00242532">
            <w:pPr>
              <w:cnfStyle w:val="000000000000"/>
            </w:pPr>
            <w:r w:rsidRPr="00EC1E24">
              <w:t>Customer satisfaction and future financial performance. Discussion of 'Are nonfinancial measures leading indicators of financial performance? An analysis of customer satisfaction.'</w:t>
            </w:r>
          </w:p>
        </w:tc>
        <w:tc>
          <w:tcPr>
            <w:tcW w:w="2268" w:type="dxa"/>
          </w:tcPr>
          <w:p w:rsidR="00EC1E24" w:rsidRPr="00EC1E24" w:rsidRDefault="00EC1E24" w:rsidP="00242532">
            <w:pPr>
              <w:cnfStyle w:val="000000000000"/>
              <w:rPr>
                <w:i/>
              </w:rPr>
            </w:pPr>
            <w:r w:rsidRPr="00EC1E24">
              <w:rPr>
                <w:i/>
              </w:rPr>
              <w:t>Discussion of the article mentioned in the title.</w:t>
            </w:r>
          </w:p>
        </w:tc>
        <w:tc>
          <w:tcPr>
            <w:tcW w:w="2693" w:type="dxa"/>
          </w:tcPr>
          <w:p w:rsidR="00EC1E24" w:rsidRPr="00EC1E24" w:rsidRDefault="00EC1E24" w:rsidP="00242532">
            <w:pPr>
              <w:cnfStyle w:val="000000000000"/>
            </w:pPr>
            <w:r w:rsidRPr="00EC1E24">
              <w:t>-</w:t>
            </w:r>
          </w:p>
        </w:tc>
        <w:tc>
          <w:tcPr>
            <w:tcW w:w="1418" w:type="dxa"/>
          </w:tcPr>
          <w:p w:rsidR="00EC1E24" w:rsidRPr="00EC1E24" w:rsidRDefault="00EC1E24" w:rsidP="00242532">
            <w:pPr>
              <w:cnfStyle w:val="000000000000"/>
            </w:pPr>
            <w:r w:rsidRPr="00EC1E24">
              <w:t>-</w:t>
            </w:r>
          </w:p>
        </w:tc>
        <w:tc>
          <w:tcPr>
            <w:tcW w:w="3048" w:type="dxa"/>
          </w:tcPr>
          <w:p w:rsidR="00EC1E24" w:rsidRPr="00EC1E24" w:rsidRDefault="00EC1E24" w:rsidP="00242532">
            <w:pPr>
              <w:cnfStyle w:val="000000000000"/>
            </w:pPr>
            <w:r w:rsidRPr="00EC1E24">
              <w:t>-</w:t>
            </w:r>
          </w:p>
        </w:tc>
      </w:tr>
      <w:tr w:rsidR="00EC1E24" w:rsidRPr="00EC1E24" w:rsidTr="000D1743">
        <w:trPr>
          <w:cnfStyle w:val="000000100000"/>
          <w:cantSplit/>
        </w:trPr>
        <w:tc>
          <w:tcPr>
            <w:cnfStyle w:val="001000000000"/>
            <w:tcW w:w="1526" w:type="dxa"/>
          </w:tcPr>
          <w:p w:rsidR="00EC1E24" w:rsidRPr="00EC1E24" w:rsidRDefault="00EC1E24" w:rsidP="00242532">
            <w:pPr>
              <w:rPr>
                <w:b w:val="0"/>
              </w:rPr>
            </w:pPr>
            <w:r w:rsidRPr="00EC1E24">
              <w:rPr>
                <w:b w:val="0"/>
              </w:rPr>
              <w:t xml:space="preserve">Lee, Lee and </w:t>
            </w:r>
            <w:proofErr w:type="spellStart"/>
            <w:r w:rsidRPr="00EC1E24">
              <w:rPr>
                <w:b w:val="0"/>
              </w:rPr>
              <w:t>Feick</w:t>
            </w:r>
            <w:proofErr w:type="spellEnd"/>
          </w:p>
        </w:tc>
        <w:tc>
          <w:tcPr>
            <w:tcW w:w="850" w:type="dxa"/>
          </w:tcPr>
          <w:p w:rsidR="00EC1E24" w:rsidRPr="00EC1E24" w:rsidRDefault="00EC1E24" w:rsidP="00242532">
            <w:pPr>
              <w:cnfStyle w:val="000000100000"/>
            </w:pPr>
            <w:r w:rsidRPr="00EC1E24">
              <w:t>2001</w:t>
            </w:r>
          </w:p>
        </w:tc>
        <w:tc>
          <w:tcPr>
            <w:tcW w:w="2410" w:type="dxa"/>
          </w:tcPr>
          <w:p w:rsidR="00EC1E24" w:rsidRPr="00EC1E24" w:rsidRDefault="00EC1E24" w:rsidP="00242532">
            <w:pPr>
              <w:cnfStyle w:val="000000100000"/>
            </w:pPr>
            <w:r w:rsidRPr="00EC1E24">
              <w:t>The impact of switching costs on the customer satisfaction-loyalty link: mobile phone service in France.</w:t>
            </w:r>
          </w:p>
        </w:tc>
        <w:tc>
          <w:tcPr>
            <w:tcW w:w="2268" w:type="dxa"/>
          </w:tcPr>
          <w:p w:rsidR="00EC1E24" w:rsidRPr="00EC1E24" w:rsidRDefault="00EC1E24" w:rsidP="00242532">
            <w:pPr>
              <w:cnfStyle w:val="000000100000"/>
            </w:pPr>
            <w:r w:rsidRPr="00EC1E24">
              <w:t>Do switching costs moderate the satisfaction-loyalty link and are there differences in segments?</w:t>
            </w:r>
          </w:p>
        </w:tc>
        <w:tc>
          <w:tcPr>
            <w:tcW w:w="2693" w:type="dxa"/>
          </w:tcPr>
          <w:p w:rsidR="00EC1E24" w:rsidRPr="00EC1E24" w:rsidRDefault="00EC1E24" w:rsidP="00242532">
            <w:pPr>
              <w:cnfStyle w:val="000000100000"/>
            </w:pPr>
            <w:r w:rsidRPr="00EC1E24">
              <w:t>Customer satisfaction, loyalty, switching costs</w:t>
            </w:r>
          </w:p>
        </w:tc>
        <w:tc>
          <w:tcPr>
            <w:tcW w:w="1418" w:type="dxa"/>
          </w:tcPr>
          <w:p w:rsidR="00EC1E24" w:rsidRPr="00EC1E24" w:rsidRDefault="00EC1E24" w:rsidP="00242532">
            <w:pPr>
              <w:cnfStyle w:val="000000100000"/>
            </w:pPr>
            <w:r w:rsidRPr="00EC1E24">
              <w:t>±1999</w:t>
            </w:r>
          </w:p>
        </w:tc>
        <w:tc>
          <w:tcPr>
            <w:tcW w:w="3048" w:type="dxa"/>
          </w:tcPr>
          <w:p w:rsidR="00EC1E24" w:rsidRPr="00EC1E24" w:rsidRDefault="00EC1E24" w:rsidP="00242532">
            <w:pPr>
              <w:cnfStyle w:val="000000100000"/>
            </w:pPr>
            <w:r w:rsidRPr="00EC1E24">
              <w:t>Switching costs moderate the relationship between customer satisfaction and loyalty.</w:t>
            </w:r>
          </w:p>
        </w:tc>
      </w:tr>
      <w:tr w:rsidR="00EC1E24" w:rsidRPr="00EC1E24" w:rsidTr="000D1743">
        <w:trPr>
          <w:cantSplit/>
        </w:trPr>
        <w:tc>
          <w:tcPr>
            <w:cnfStyle w:val="001000000000"/>
            <w:tcW w:w="1526" w:type="dxa"/>
          </w:tcPr>
          <w:p w:rsidR="00EC1E24" w:rsidRPr="00EC1E24" w:rsidRDefault="00EC1E24" w:rsidP="00242532">
            <w:pPr>
              <w:rPr>
                <w:b w:val="0"/>
              </w:rPr>
            </w:pPr>
            <w:r w:rsidRPr="00EC1E24">
              <w:rPr>
                <w:b w:val="0"/>
              </w:rPr>
              <w:lastRenderedPageBreak/>
              <w:t xml:space="preserve">Lemon and </w:t>
            </w:r>
            <w:proofErr w:type="spellStart"/>
            <w:r w:rsidRPr="00EC1E24">
              <w:rPr>
                <w:b w:val="0"/>
              </w:rPr>
              <w:t>Wangenheim</w:t>
            </w:r>
            <w:proofErr w:type="spellEnd"/>
          </w:p>
        </w:tc>
        <w:tc>
          <w:tcPr>
            <w:tcW w:w="850" w:type="dxa"/>
          </w:tcPr>
          <w:p w:rsidR="00EC1E24" w:rsidRPr="00EC1E24" w:rsidRDefault="00EC1E24" w:rsidP="00242532">
            <w:pPr>
              <w:cnfStyle w:val="000000000000"/>
            </w:pPr>
            <w:r w:rsidRPr="00EC1E24">
              <w:t>2009</w:t>
            </w:r>
          </w:p>
        </w:tc>
        <w:tc>
          <w:tcPr>
            <w:tcW w:w="2410" w:type="dxa"/>
          </w:tcPr>
          <w:p w:rsidR="00EC1E24" w:rsidRPr="00EC1E24" w:rsidRDefault="00EC1E24" w:rsidP="00242532">
            <w:pPr>
              <w:cnfStyle w:val="000000000000"/>
            </w:pPr>
            <w:r w:rsidRPr="00EC1E24">
              <w:t>The reinforcing effects of loyalty program partnerships and core service usage.</w:t>
            </w:r>
          </w:p>
        </w:tc>
        <w:tc>
          <w:tcPr>
            <w:tcW w:w="2268" w:type="dxa"/>
          </w:tcPr>
          <w:p w:rsidR="00EC1E24" w:rsidRPr="00EC1E24" w:rsidRDefault="00EC1E24" w:rsidP="00242532">
            <w:pPr>
              <w:cnfStyle w:val="000000000000"/>
            </w:pPr>
            <w:r w:rsidRPr="00EC1E24">
              <w:t>Does loyalty leads to more cross-buying behavior?</w:t>
            </w:r>
          </w:p>
        </w:tc>
        <w:tc>
          <w:tcPr>
            <w:tcW w:w="2693" w:type="dxa"/>
          </w:tcPr>
          <w:p w:rsidR="00EC1E24" w:rsidRPr="00EC1E24" w:rsidRDefault="00EC1E24" w:rsidP="00242532">
            <w:pPr>
              <w:cnfStyle w:val="000000000000"/>
            </w:pPr>
            <w:r w:rsidRPr="00EC1E24">
              <w:t>Cross buying, core service usage, duration, satisfaction, gender, share of wallet</w:t>
            </w:r>
          </w:p>
        </w:tc>
        <w:tc>
          <w:tcPr>
            <w:tcW w:w="1418" w:type="dxa"/>
          </w:tcPr>
          <w:p w:rsidR="00EC1E24" w:rsidRPr="00EC1E24" w:rsidRDefault="00EC1E24" w:rsidP="00242532">
            <w:pPr>
              <w:cnfStyle w:val="000000000000"/>
            </w:pPr>
            <w:r w:rsidRPr="00EC1E24">
              <w:t>-</w:t>
            </w:r>
          </w:p>
        </w:tc>
        <w:tc>
          <w:tcPr>
            <w:tcW w:w="3048" w:type="dxa"/>
          </w:tcPr>
          <w:p w:rsidR="00EC1E24" w:rsidRPr="00EC1E24" w:rsidRDefault="00EC1E24" w:rsidP="00242532">
            <w:pPr>
              <w:cnfStyle w:val="000000000000"/>
            </w:pPr>
            <w:r w:rsidRPr="00EC1E24">
              <w:t>Users of the core service of a company tend to cross-buy more products/services of the same company.</w:t>
            </w:r>
          </w:p>
        </w:tc>
      </w:tr>
      <w:tr w:rsidR="00EC1E24" w:rsidRPr="00EC1E24" w:rsidTr="000D1743">
        <w:trPr>
          <w:cnfStyle w:val="000000100000"/>
          <w:cantSplit/>
        </w:trPr>
        <w:tc>
          <w:tcPr>
            <w:cnfStyle w:val="001000000000"/>
            <w:tcW w:w="1526" w:type="dxa"/>
          </w:tcPr>
          <w:p w:rsidR="00EC1E24" w:rsidRPr="00EC1E24" w:rsidRDefault="00EC1E24" w:rsidP="00242532">
            <w:pPr>
              <w:rPr>
                <w:b w:val="0"/>
              </w:rPr>
            </w:pPr>
            <w:r w:rsidRPr="00EC1E24">
              <w:rPr>
                <w:b w:val="0"/>
              </w:rPr>
              <w:t>Mittal and Kamakura</w:t>
            </w:r>
          </w:p>
        </w:tc>
        <w:tc>
          <w:tcPr>
            <w:tcW w:w="850" w:type="dxa"/>
          </w:tcPr>
          <w:p w:rsidR="00EC1E24" w:rsidRPr="00EC1E24" w:rsidRDefault="00EC1E24" w:rsidP="00242532">
            <w:pPr>
              <w:cnfStyle w:val="000000100000"/>
            </w:pPr>
            <w:r w:rsidRPr="00EC1E24">
              <w:t>2001</w:t>
            </w:r>
          </w:p>
        </w:tc>
        <w:tc>
          <w:tcPr>
            <w:tcW w:w="2410" w:type="dxa"/>
          </w:tcPr>
          <w:p w:rsidR="00EC1E24" w:rsidRPr="00EC1E24" w:rsidRDefault="00EC1E24" w:rsidP="00242532">
            <w:pPr>
              <w:cnfStyle w:val="000000100000"/>
            </w:pPr>
            <w:r w:rsidRPr="00EC1E24">
              <w:t>Satisfaction, repurchase intent, and repurchase behavior: investigating the moderating effects of customer characteristics.</w:t>
            </w:r>
          </w:p>
        </w:tc>
        <w:tc>
          <w:tcPr>
            <w:tcW w:w="2268" w:type="dxa"/>
          </w:tcPr>
          <w:p w:rsidR="00EC1E24" w:rsidRPr="00EC1E24" w:rsidRDefault="00EC1E24" w:rsidP="00242532">
            <w:pPr>
              <w:cnfStyle w:val="000000100000"/>
            </w:pPr>
            <w:r w:rsidRPr="00EC1E24">
              <w:t>Do several customer characteristics moderate the relationship between customer satisfaction and repurchase behavior?</w:t>
            </w:r>
          </w:p>
        </w:tc>
        <w:tc>
          <w:tcPr>
            <w:tcW w:w="2693" w:type="dxa"/>
          </w:tcPr>
          <w:p w:rsidR="00EC1E24" w:rsidRPr="00EC1E24" w:rsidRDefault="00EC1E24" w:rsidP="00242532">
            <w:pPr>
              <w:cnfStyle w:val="000000100000"/>
            </w:pPr>
            <w:r w:rsidRPr="00EC1E24">
              <w:t>Satisfaction, repurchase behavior/intent, sex, education level, marital status, age, number of children, area of residence</w:t>
            </w:r>
          </w:p>
        </w:tc>
        <w:tc>
          <w:tcPr>
            <w:tcW w:w="1418" w:type="dxa"/>
          </w:tcPr>
          <w:p w:rsidR="00EC1E24" w:rsidRPr="00EC1E24" w:rsidRDefault="00EC1E24" w:rsidP="00242532">
            <w:pPr>
              <w:cnfStyle w:val="000000100000"/>
            </w:pPr>
            <w:r w:rsidRPr="00EC1E24">
              <w:t>-</w:t>
            </w:r>
          </w:p>
        </w:tc>
        <w:tc>
          <w:tcPr>
            <w:tcW w:w="3048" w:type="dxa"/>
          </w:tcPr>
          <w:p w:rsidR="00EC1E24" w:rsidRPr="00EC1E24" w:rsidRDefault="00EC1E24" w:rsidP="00242532">
            <w:pPr>
              <w:cnfStyle w:val="000000100000"/>
            </w:pPr>
            <w:r w:rsidRPr="00EC1E24">
              <w:t>Repurchase rates are systematically different among different customer groups due to different customer characteristics.</w:t>
            </w:r>
          </w:p>
        </w:tc>
      </w:tr>
      <w:tr w:rsidR="00EC1E24" w:rsidRPr="00EC1E24" w:rsidTr="000D1743">
        <w:trPr>
          <w:cantSplit/>
        </w:trPr>
        <w:tc>
          <w:tcPr>
            <w:cnfStyle w:val="001000000000"/>
            <w:tcW w:w="1526" w:type="dxa"/>
          </w:tcPr>
          <w:p w:rsidR="00EC1E24" w:rsidRPr="00EC1E24" w:rsidRDefault="00EC1E24" w:rsidP="00242532">
            <w:pPr>
              <w:rPr>
                <w:b w:val="0"/>
              </w:rPr>
            </w:pPr>
            <w:proofErr w:type="spellStart"/>
            <w:r w:rsidRPr="00EC1E24">
              <w:rPr>
                <w:b w:val="0"/>
              </w:rPr>
              <w:t>Rao</w:t>
            </w:r>
            <w:proofErr w:type="spellEnd"/>
            <w:r w:rsidRPr="00EC1E24">
              <w:rPr>
                <w:b w:val="0"/>
              </w:rPr>
              <w:t xml:space="preserve">, </w:t>
            </w:r>
            <w:proofErr w:type="spellStart"/>
            <w:r w:rsidRPr="00EC1E24">
              <w:rPr>
                <w:b w:val="0"/>
              </w:rPr>
              <w:t>Agerwal</w:t>
            </w:r>
            <w:proofErr w:type="spellEnd"/>
            <w:r w:rsidRPr="00EC1E24">
              <w:rPr>
                <w:b w:val="0"/>
              </w:rPr>
              <w:t xml:space="preserve"> and </w:t>
            </w:r>
            <w:proofErr w:type="spellStart"/>
            <w:r w:rsidRPr="00EC1E24">
              <w:rPr>
                <w:b w:val="0"/>
              </w:rPr>
              <w:t>Dahlhoff</w:t>
            </w:r>
            <w:proofErr w:type="spellEnd"/>
          </w:p>
        </w:tc>
        <w:tc>
          <w:tcPr>
            <w:tcW w:w="850" w:type="dxa"/>
          </w:tcPr>
          <w:p w:rsidR="00EC1E24" w:rsidRPr="00EC1E24" w:rsidRDefault="00EC1E24" w:rsidP="00242532">
            <w:pPr>
              <w:cnfStyle w:val="000000000000"/>
            </w:pPr>
            <w:r w:rsidRPr="00EC1E24">
              <w:t>2004</w:t>
            </w:r>
          </w:p>
        </w:tc>
        <w:tc>
          <w:tcPr>
            <w:tcW w:w="2410" w:type="dxa"/>
          </w:tcPr>
          <w:p w:rsidR="00EC1E24" w:rsidRPr="00EC1E24" w:rsidRDefault="00EC1E24" w:rsidP="00242532">
            <w:pPr>
              <w:cnfStyle w:val="000000000000"/>
            </w:pPr>
            <w:r w:rsidRPr="00EC1E24">
              <w:t>How is manifest branding strategy related to the intangible value of a corporation?</w:t>
            </w:r>
          </w:p>
        </w:tc>
        <w:tc>
          <w:tcPr>
            <w:tcW w:w="2268" w:type="dxa"/>
          </w:tcPr>
          <w:p w:rsidR="00EC1E24" w:rsidRPr="00EC1E24" w:rsidRDefault="00EC1E24" w:rsidP="00242532">
            <w:pPr>
              <w:cnfStyle w:val="000000000000"/>
            </w:pPr>
            <w:r w:rsidRPr="00EC1E24">
              <w:t>How are different manifest branding strategies related to the value of a firm?</w:t>
            </w:r>
          </w:p>
        </w:tc>
        <w:tc>
          <w:tcPr>
            <w:tcW w:w="2693" w:type="dxa"/>
          </w:tcPr>
          <w:p w:rsidR="00EC1E24" w:rsidRPr="00EC1E24" w:rsidRDefault="00EC1E24" w:rsidP="00242532">
            <w:pPr>
              <w:cnfStyle w:val="000000000000"/>
            </w:pPr>
            <w:r w:rsidRPr="00EC1E24">
              <w:t>Tobin's Q, focus, concentration, operating margin, leverage, R&amp;D, advertising, age of firm, number of acquisitions, growth rate</w:t>
            </w:r>
          </w:p>
        </w:tc>
        <w:tc>
          <w:tcPr>
            <w:tcW w:w="1418" w:type="dxa"/>
          </w:tcPr>
          <w:p w:rsidR="00EC1E24" w:rsidRPr="00EC1E24" w:rsidRDefault="00EC1E24" w:rsidP="00242532">
            <w:pPr>
              <w:cnfStyle w:val="000000000000"/>
            </w:pPr>
            <w:r w:rsidRPr="00EC1E24">
              <w:t>1996-2000</w:t>
            </w:r>
          </w:p>
        </w:tc>
        <w:tc>
          <w:tcPr>
            <w:tcW w:w="3048" w:type="dxa"/>
          </w:tcPr>
          <w:p w:rsidR="00EC1E24" w:rsidRPr="00EC1E24" w:rsidRDefault="00EC1E24" w:rsidP="00242532">
            <w:pPr>
              <w:cnfStyle w:val="000000000000"/>
            </w:pPr>
            <w:r w:rsidRPr="00EC1E24">
              <w:t>Corporate branding strategies lead to higher values of Tobin's Q, whereas mixed branding strategies lead to a lower Tobin's Q.</w:t>
            </w:r>
          </w:p>
        </w:tc>
      </w:tr>
      <w:tr w:rsidR="00EC1E24" w:rsidRPr="00EC1E24" w:rsidTr="000D1743">
        <w:trPr>
          <w:cnfStyle w:val="000000100000"/>
          <w:cantSplit/>
        </w:trPr>
        <w:tc>
          <w:tcPr>
            <w:cnfStyle w:val="001000000000"/>
            <w:tcW w:w="1526" w:type="dxa"/>
          </w:tcPr>
          <w:p w:rsidR="00EC1E24" w:rsidRPr="00EC1E24" w:rsidRDefault="00EC1E24" w:rsidP="00E044A8">
            <w:pPr>
              <w:rPr>
                <w:b w:val="0"/>
              </w:rPr>
            </w:pPr>
            <w:proofErr w:type="spellStart"/>
            <w:r w:rsidRPr="00EC1E24">
              <w:rPr>
                <w:b w:val="0"/>
              </w:rPr>
              <w:t>Rostan</w:t>
            </w:r>
            <w:proofErr w:type="spellEnd"/>
            <w:r w:rsidRPr="00EC1E24">
              <w:rPr>
                <w:b w:val="0"/>
              </w:rPr>
              <w:t xml:space="preserve"> and </w:t>
            </w:r>
            <w:proofErr w:type="spellStart"/>
            <w:r w:rsidRPr="00EC1E24">
              <w:rPr>
                <w:b w:val="0"/>
              </w:rPr>
              <w:t>Rostan</w:t>
            </w:r>
            <w:proofErr w:type="spellEnd"/>
          </w:p>
        </w:tc>
        <w:tc>
          <w:tcPr>
            <w:tcW w:w="850" w:type="dxa"/>
          </w:tcPr>
          <w:p w:rsidR="00EC1E24" w:rsidRPr="00EC1E24" w:rsidRDefault="00EC1E24" w:rsidP="00242532">
            <w:pPr>
              <w:cnfStyle w:val="000000100000"/>
            </w:pPr>
            <w:r w:rsidRPr="00EC1E24">
              <w:t>2012</w:t>
            </w:r>
          </w:p>
        </w:tc>
        <w:tc>
          <w:tcPr>
            <w:tcW w:w="2410" w:type="dxa"/>
          </w:tcPr>
          <w:p w:rsidR="00EC1E24" w:rsidRPr="00EC1E24" w:rsidRDefault="00EC1E24" w:rsidP="00242532">
            <w:pPr>
              <w:cnfStyle w:val="000000100000"/>
            </w:pPr>
            <w:r w:rsidRPr="00EC1E24">
              <w:t>Assessing the predictive power of customer satisfaction for financial and market performances: price-to-earnings ratio is a better predictor overall.</w:t>
            </w:r>
          </w:p>
        </w:tc>
        <w:tc>
          <w:tcPr>
            <w:tcW w:w="2268" w:type="dxa"/>
          </w:tcPr>
          <w:p w:rsidR="00EC1E24" w:rsidRPr="00EC1E24" w:rsidRDefault="00EC1E24" w:rsidP="00242532">
            <w:pPr>
              <w:cnfStyle w:val="000000100000"/>
            </w:pPr>
            <w:r w:rsidRPr="00EC1E24">
              <w:t>What is the best predictor of market and financial performance?</w:t>
            </w:r>
          </w:p>
        </w:tc>
        <w:tc>
          <w:tcPr>
            <w:tcW w:w="2693" w:type="dxa"/>
          </w:tcPr>
          <w:p w:rsidR="00EC1E24" w:rsidRPr="00EC1E24" w:rsidRDefault="00EC1E24" w:rsidP="00242532">
            <w:pPr>
              <w:cnfStyle w:val="000000100000"/>
            </w:pPr>
            <w:r w:rsidRPr="00EC1E24">
              <w:t>ROE, ROA, ROI, gross profit margin, price to sales, book value, dividend yield, price to cash flows, price-to-earnings ratio, Tobin's Q, annual return, volatility, customer satisfaction</w:t>
            </w:r>
          </w:p>
        </w:tc>
        <w:tc>
          <w:tcPr>
            <w:tcW w:w="1418" w:type="dxa"/>
          </w:tcPr>
          <w:p w:rsidR="00EC1E24" w:rsidRPr="00EC1E24" w:rsidRDefault="00EC1E24" w:rsidP="00242532">
            <w:pPr>
              <w:cnfStyle w:val="000000100000"/>
            </w:pPr>
            <w:r w:rsidRPr="00EC1E24">
              <w:t>2004-2009</w:t>
            </w:r>
          </w:p>
        </w:tc>
        <w:tc>
          <w:tcPr>
            <w:tcW w:w="3048" w:type="dxa"/>
          </w:tcPr>
          <w:p w:rsidR="00EC1E24" w:rsidRPr="00EC1E24" w:rsidRDefault="00EC1E24" w:rsidP="00242532">
            <w:pPr>
              <w:cnfStyle w:val="000000100000"/>
            </w:pPr>
            <w:r w:rsidRPr="00EC1E24">
              <w:t>Price-to-earnings ratio is a better predictor of financial and market performance than customer satisfaction.</w:t>
            </w:r>
          </w:p>
        </w:tc>
      </w:tr>
      <w:tr w:rsidR="00EC1E24" w:rsidRPr="00EC1E24" w:rsidTr="000D1743">
        <w:trPr>
          <w:cantSplit/>
        </w:trPr>
        <w:tc>
          <w:tcPr>
            <w:cnfStyle w:val="001000000000"/>
            <w:tcW w:w="1526" w:type="dxa"/>
          </w:tcPr>
          <w:p w:rsidR="00EC1E24" w:rsidRPr="00EC1E24" w:rsidRDefault="00EC1E24" w:rsidP="00242532">
            <w:pPr>
              <w:rPr>
                <w:b w:val="0"/>
              </w:rPr>
            </w:pPr>
            <w:r w:rsidRPr="00EC1E24">
              <w:rPr>
                <w:b w:val="0"/>
              </w:rPr>
              <w:t>Rust and Williams</w:t>
            </w:r>
          </w:p>
        </w:tc>
        <w:tc>
          <w:tcPr>
            <w:tcW w:w="850" w:type="dxa"/>
          </w:tcPr>
          <w:p w:rsidR="00EC1E24" w:rsidRPr="00EC1E24" w:rsidRDefault="00EC1E24" w:rsidP="00242532">
            <w:pPr>
              <w:cnfStyle w:val="000000000000"/>
            </w:pPr>
            <w:r w:rsidRPr="00EC1E24">
              <w:t>1994</w:t>
            </w:r>
          </w:p>
        </w:tc>
        <w:tc>
          <w:tcPr>
            <w:tcW w:w="2410" w:type="dxa"/>
          </w:tcPr>
          <w:p w:rsidR="00EC1E24" w:rsidRPr="00EC1E24" w:rsidRDefault="00EC1E24" w:rsidP="00242532">
            <w:pPr>
              <w:cnfStyle w:val="000000000000"/>
            </w:pPr>
            <w:r w:rsidRPr="00EC1E24">
              <w:t>How length of patronage affects the impact of customer satisfaction on repurchase intent.</w:t>
            </w:r>
          </w:p>
        </w:tc>
        <w:tc>
          <w:tcPr>
            <w:tcW w:w="2268" w:type="dxa"/>
          </w:tcPr>
          <w:p w:rsidR="00EC1E24" w:rsidRPr="00EC1E24" w:rsidRDefault="00EC1E24" w:rsidP="00242532">
            <w:pPr>
              <w:cnfStyle w:val="000000000000"/>
            </w:pPr>
            <w:r w:rsidRPr="00EC1E24">
              <w:t>Do customer satisfaction and length of patronage influence repurchase intent?</w:t>
            </w:r>
          </w:p>
        </w:tc>
        <w:tc>
          <w:tcPr>
            <w:tcW w:w="2693" w:type="dxa"/>
          </w:tcPr>
          <w:p w:rsidR="00EC1E24" w:rsidRPr="00EC1E24" w:rsidRDefault="00EC1E24" w:rsidP="00242532">
            <w:pPr>
              <w:cnfStyle w:val="000000000000"/>
            </w:pPr>
            <w:r w:rsidRPr="00EC1E24">
              <w:t>Repurchase intent, satisfaction, length of patronage</w:t>
            </w:r>
          </w:p>
        </w:tc>
        <w:tc>
          <w:tcPr>
            <w:tcW w:w="1418" w:type="dxa"/>
          </w:tcPr>
          <w:p w:rsidR="00EC1E24" w:rsidRPr="00EC1E24" w:rsidRDefault="00EC1E24" w:rsidP="00242532">
            <w:pPr>
              <w:cnfStyle w:val="000000000000"/>
            </w:pPr>
            <w:r w:rsidRPr="00EC1E24">
              <w:t>-</w:t>
            </w:r>
          </w:p>
        </w:tc>
        <w:tc>
          <w:tcPr>
            <w:tcW w:w="3048" w:type="dxa"/>
          </w:tcPr>
          <w:p w:rsidR="00EC1E24" w:rsidRPr="00EC1E24" w:rsidRDefault="00EC1E24" w:rsidP="00242532">
            <w:pPr>
              <w:cnfStyle w:val="000000000000"/>
            </w:pPr>
            <w:r w:rsidRPr="00EC1E24">
              <w:t>Repurchase intent is higher when satisfaction is higher or length of patronage is longer.</w:t>
            </w:r>
          </w:p>
        </w:tc>
      </w:tr>
      <w:tr w:rsidR="00EC1E24" w:rsidRPr="00EC1E24" w:rsidTr="000D1743">
        <w:trPr>
          <w:cnfStyle w:val="000000100000"/>
          <w:cantSplit/>
        </w:trPr>
        <w:tc>
          <w:tcPr>
            <w:cnfStyle w:val="001000000000"/>
            <w:tcW w:w="1526" w:type="dxa"/>
          </w:tcPr>
          <w:p w:rsidR="00EC1E24" w:rsidRPr="00EC1E24" w:rsidRDefault="00EC1E24" w:rsidP="00242532">
            <w:pPr>
              <w:rPr>
                <w:b w:val="0"/>
              </w:rPr>
            </w:pPr>
            <w:r w:rsidRPr="00EC1E24">
              <w:rPr>
                <w:b w:val="0"/>
              </w:rPr>
              <w:lastRenderedPageBreak/>
              <w:t xml:space="preserve">Rust, </w:t>
            </w:r>
            <w:proofErr w:type="spellStart"/>
            <w:r w:rsidRPr="00EC1E24">
              <w:rPr>
                <w:b w:val="0"/>
              </w:rPr>
              <w:t>Zahorik</w:t>
            </w:r>
            <w:proofErr w:type="spellEnd"/>
            <w:r w:rsidRPr="00EC1E24">
              <w:rPr>
                <w:b w:val="0"/>
              </w:rPr>
              <w:t xml:space="preserve"> and </w:t>
            </w:r>
            <w:proofErr w:type="spellStart"/>
            <w:r w:rsidRPr="00EC1E24">
              <w:rPr>
                <w:b w:val="0"/>
              </w:rPr>
              <w:t>Keiningham</w:t>
            </w:r>
            <w:proofErr w:type="spellEnd"/>
          </w:p>
        </w:tc>
        <w:tc>
          <w:tcPr>
            <w:tcW w:w="850" w:type="dxa"/>
          </w:tcPr>
          <w:p w:rsidR="00EC1E24" w:rsidRPr="00EC1E24" w:rsidRDefault="00EC1E24" w:rsidP="00242532">
            <w:pPr>
              <w:cnfStyle w:val="000000100000"/>
            </w:pPr>
            <w:r w:rsidRPr="00EC1E24">
              <w:t>1995</w:t>
            </w:r>
          </w:p>
        </w:tc>
        <w:tc>
          <w:tcPr>
            <w:tcW w:w="2410" w:type="dxa"/>
          </w:tcPr>
          <w:p w:rsidR="00EC1E24" w:rsidRPr="00EC1E24" w:rsidRDefault="00EC1E24" w:rsidP="00242532">
            <w:pPr>
              <w:cnfStyle w:val="000000100000"/>
            </w:pPr>
            <w:r w:rsidRPr="00EC1E24">
              <w:t>Return on Quality (ROQ): making service quality financially accountable.</w:t>
            </w:r>
          </w:p>
        </w:tc>
        <w:tc>
          <w:tcPr>
            <w:tcW w:w="2268" w:type="dxa"/>
          </w:tcPr>
          <w:p w:rsidR="00EC1E24" w:rsidRPr="00EC1E24" w:rsidRDefault="00EC1E24" w:rsidP="00242532">
            <w:pPr>
              <w:cnfStyle w:val="000000100000"/>
              <w:rPr>
                <w:i/>
              </w:rPr>
            </w:pPr>
            <w:r w:rsidRPr="00EC1E24">
              <w:rPr>
                <w:i/>
              </w:rPr>
              <w:t>Description of the Return on Quality approach.</w:t>
            </w:r>
          </w:p>
        </w:tc>
        <w:tc>
          <w:tcPr>
            <w:tcW w:w="2693" w:type="dxa"/>
          </w:tcPr>
          <w:p w:rsidR="00EC1E24" w:rsidRPr="00EC1E24" w:rsidRDefault="00EC1E24" w:rsidP="00242532">
            <w:pPr>
              <w:cnfStyle w:val="000000100000"/>
            </w:pPr>
            <w:r w:rsidRPr="00EC1E24">
              <w:t>-</w:t>
            </w:r>
          </w:p>
        </w:tc>
        <w:tc>
          <w:tcPr>
            <w:tcW w:w="1418" w:type="dxa"/>
          </w:tcPr>
          <w:p w:rsidR="00EC1E24" w:rsidRPr="00EC1E24" w:rsidRDefault="00EC1E24" w:rsidP="00242532">
            <w:pPr>
              <w:cnfStyle w:val="000000100000"/>
            </w:pPr>
            <w:r w:rsidRPr="00EC1E24">
              <w:t>-</w:t>
            </w:r>
          </w:p>
        </w:tc>
        <w:tc>
          <w:tcPr>
            <w:tcW w:w="3048" w:type="dxa"/>
          </w:tcPr>
          <w:p w:rsidR="00EC1E24" w:rsidRPr="00EC1E24" w:rsidRDefault="00EC1E24" w:rsidP="00242532">
            <w:pPr>
              <w:cnfStyle w:val="000000100000"/>
            </w:pPr>
            <w:r w:rsidRPr="00EC1E24">
              <w:t>Improved quality will make it easier for firms to attract new customers and existing customers are more likely to become repeat customers.</w:t>
            </w:r>
          </w:p>
        </w:tc>
      </w:tr>
      <w:tr w:rsidR="00EC1E24" w:rsidRPr="00EC1E24" w:rsidTr="000D1743">
        <w:trPr>
          <w:cantSplit/>
        </w:trPr>
        <w:tc>
          <w:tcPr>
            <w:cnfStyle w:val="001000000000"/>
            <w:tcW w:w="1526" w:type="dxa"/>
          </w:tcPr>
          <w:p w:rsidR="00EC1E24" w:rsidRPr="00EC1E24" w:rsidRDefault="00EC1E24" w:rsidP="00242532">
            <w:pPr>
              <w:rPr>
                <w:b w:val="0"/>
              </w:rPr>
            </w:pPr>
            <w:r w:rsidRPr="00EC1E24">
              <w:rPr>
                <w:b w:val="0"/>
              </w:rPr>
              <w:t xml:space="preserve">Schneider, </w:t>
            </w:r>
            <w:proofErr w:type="spellStart"/>
            <w:r w:rsidRPr="00EC1E24">
              <w:rPr>
                <w:b w:val="0"/>
              </w:rPr>
              <w:t>Macey</w:t>
            </w:r>
            <w:proofErr w:type="spellEnd"/>
            <w:r w:rsidRPr="00EC1E24">
              <w:rPr>
                <w:b w:val="0"/>
              </w:rPr>
              <w:t>, Lee and Young</w:t>
            </w:r>
          </w:p>
        </w:tc>
        <w:tc>
          <w:tcPr>
            <w:tcW w:w="850" w:type="dxa"/>
          </w:tcPr>
          <w:p w:rsidR="00EC1E24" w:rsidRPr="00EC1E24" w:rsidRDefault="00EC1E24" w:rsidP="00242532">
            <w:pPr>
              <w:cnfStyle w:val="000000000000"/>
            </w:pPr>
            <w:r w:rsidRPr="00EC1E24">
              <w:t>2009</w:t>
            </w:r>
          </w:p>
        </w:tc>
        <w:tc>
          <w:tcPr>
            <w:tcW w:w="2410" w:type="dxa"/>
          </w:tcPr>
          <w:p w:rsidR="00EC1E24" w:rsidRPr="00EC1E24" w:rsidRDefault="00EC1E24" w:rsidP="00242532">
            <w:pPr>
              <w:cnfStyle w:val="000000000000"/>
            </w:pPr>
            <w:r w:rsidRPr="00EC1E24">
              <w:t>Organizational service climate drivers of the American Customer Satisfaction Index (ACSI) and financial and market performance.</w:t>
            </w:r>
          </w:p>
        </w:tc>
        <w:tc>
          <w:tcPr>
            <w:tcW w:w="2268" w:type="dxa"/>
          </w:tcPr>
          <w:p w:rsidR="00EC1E24" w:rsidRPr="00EC1E24" w:rsidRDefault="00EC1E24" w:rsidP="00242532">
            <w:pPr>
              <w:cnfStyle w:val="000000000000"/>
            </w:pPr>
            <w:r w:rsidRPr="00EC1E24">
              <w:t>Does customer satisfaction have a positive influence on financial and market performance and does it mediate the relationship between service climate and financial and market performance?</w:t>
            </w:r>
          </w:p>
        </w:tc>
        <w:tc>
          <w:tcPr>
            <w:tcW w:w="2693" w:type="dxa"/>
          </w:tcPr>
          <w:p w:rsidR="00EC1E24" w:rsidRPr="00EC1E24" w:rsidRDefault="00EC1E24" w:rsidP="00242532">
            <w:pPr>
              <w:cnfStyle w:val="000000000000"/>
            </w:pPr>
            <w:r w:rsidRPr="00EC1E24">
              <w:t>Organizational service climate, customer satisfaction, Tobin's Q</w:t>
            </w:r>
          </w:p>
        </w:tc>
        <w:tc>
          <w:tcPr>
            <w:tcW w:w="1418" w:type="dxa"/>
          </w:tcPr>
          <w:p w:rsidR="00EC1E24" w:rsidRPr="00EC1E24" w:rsidRDefault="00EC1E24" w:rsidP="00242532">
            <w:pPr>
              <w:cnfStyle w:val="000000000000"/>
            </w:pPr>
            <w:r w:rsidRPr="00EC1E24">
              <w:t>2003-2005</w:t>
            </w:r>
          </w:p>
        </w:tc>
        <w:tc>
          <w:tcPr>
            <w:tcW w:w="3048" w:type="dxa"/>
          </w:tcPr>
          <w:p w:rsidR="00EC1E24" w:rsidRPr="00EC1E24" w:rsidRDefault="00EC1E24" w:rsidP="00242532">
            <w:pPr>
              <w:cnfStyle w:val="000000000000"/>
            </w:pPr>
            <w:r w:rsidRPr="00EC1E24">
              <w:t>Customer satisfaction positively affects financial and market performance and also mediates the relationship between service climate and financial and market performance.</w:t>
            </w:r>
          </w:p>
        </w:tc>
      </w:tr>
      <w:tr w:rsidR="00EC1E24" w:rsidRPr="00EC1E24" w:rsidTr="000D1743">
        <w:trPr>
          <w:cnfStyle w:val="000000100000"/>
          <w:cantSplit/>
        </w:trPr>
        <w:tc>
          <w:tcPr>
            <w:cnfStyle w:val="001000000000"/>
            <w:tcW w:w="1526" w:type="dxa"/>
          </w:tcPr>
          <w:p w:rsidR="00EC1E24" w:rsidRPr="00EC1E24" w:rsidRDefault="00EC1E24" w:rsidP="00242532">
            <w:pPr>
              <w:rPr>
                <w:b w:val="0"/>
              </w:rPr>
            </w:pPr>
            <w:proofErr w:type="spellStart"/>
            <w:r w:rsidRPr="00EC1E24">
              <w:rPr>
                <w:b w:val="0"/>
              </w:rPr>
              <w:t>Seiders</w:t>
            </w:r>
            <w:proofErr w:type="spellEnd"/>
            <w:r w:rsidRPr="00EC1E24">
              <w:rPr>
                <w:b w:val="0"/>
              </w:rPr>
              <w:t xml:space="preserve">, Voss, </w:t>
            </w:r>
            <w:proofErr w:type="spellStart"/>
            <w:r w:rsidRPr="00EC1E24">
              <w:rPr>
                <w:b w:val="0"/>
              </w:rPr>
              <w:t>Grewal</w:t>
            </w:r>
            <w:proofErr w:type="spellEnd"/>
            <w:r w:rsidRPr="00EC1E24">
              <w:rPr>
                <w:b w:val="0"/>
              </w:rPr>
              <w:t xml:space="preserve"> and Godfrey</w:t>
            </w:r>
          </w:p>
        </w:tc>
        <w:tc>
          <w:tcPr>
            <w:tcW w:w="850" w:type="dxa"/>
          </w:tcPr>
          <w:p w:rsidR="00EC1E24" w:rsidRPr="00EC1E24" w:rsidRDefault="00EC1E24" w:rsidP="00242532">
            <w:pPr>
              <w:cnfStyle w:val="000000100000"/>
            </w:pPr>
            <w:r w:rsidRPr="00EC1E24">
              <w:t>2005</w:t>
            </w:r>
          </w:p>
        </w:tc>
        <w:tc>
          <w:tcPr>
            <w:tcW w:w="2410" w:type="dxa"/>
          </w:tcPr>
          <w:p w:rsidR="00EC1E24" w:rsidRPr="00EC1E24" w:rsidRDefault="00EC1E24" w:rsidP="00242532">
            <w:pPr>
              <w:cnfStyle w:val="000000100000"/>
            </w:pPr>
            <w:r w:rsidRPr="00EC1E24">
              <w:t>Do satisfied customer buy more? Examining moderating influences in a retailing context.</w:t>
            </w:r>
          </w:p>
        </w:tc>
        <w:tc>
          <w:tcPr>
            <w:tcW w:w="2268" w:type="dxa"/>
          </w:tcPr>
          <w:p w:rsidR="00EC1E24" w:rsidRPr="00EC1E24" w:rsidRDefault="00EC1E24" w:rsidP="00242532">
            <w:pPr>
              <w:cnfStyle w:val="000000100000"/>
            </w:pPr>
            <w:r w:rsidRPr="00EC1E24">
              <w:t>Is the relationship between satisfaction and repurchase behavior moderated by customer, relational and marketplace characteristics?</w:t>
            </w:r>
          </w:p>
        </w:tc>
        <w:tc>
          <w:tcPr>
            <w:tcW w:w="2693" w:type="dxa"/>
          </w:tcPr>
          <w:p w:rsidR="00EC1E24" w:rsidRPr="00EC1E24" w:rsidRDefault="00EC1E24" w:rsidP="00242532">
            <w:pPr>
              <w:cnfStyle w:val="000000100000"/>
            </w:pPr>
            <w:r w:rsidRPr="00EC1E24">
              <w:t>Repurchase visits, repurchase spending, repurchase intentions, satisfaction, involvement, household income, relationship age, relationship program participation, convenience, competitive intensity</w:t>
            </w:r>
          </w:p>
        </w:tc>
        <w:tc>
          <w:tcPr>
            <w:tcW w:w="1418" w:type="dxa"/>
          </w:tcPr>
          <w:p w:rsidR="00EC1E24" w:rsidRPr="00EC1E24" w:rsidRDefault="00EC1E24" w:rsidP="00242532">
            <w:pPr>
              <w:cnfStyle w:val="000000100000"/>
            </w:pPr>
            <w:r w:rsidRPr="00EC1E24">
              <w:t>-</w:t>
            </w:r>
          </w:p>
        </w:tc>
        <w:tc>
          <w:tcPr>
            <w:tcW w:w="3048" w:type="dxa"/>
          </w:tcPr>
          <w:p w:rsidR="00EC1E24" w:rsidRPr="00EC1E24" w:rsidRDefault="00EC1E24" w:rsidP="00242532">
            <w:pPr>
              <w:cnfStyle w:val="000000100000"/>
            </w:pPr>
            <w:r w:rsidRPr="00EC1E24">
              <w:t>The relationship between satisfaction and repurchase behavior is moderated by convenience, competitive intensity, customer involvement and household income. The results are different for the effect of satisfaction on repurchase intent.</w:t>
            </w:r>
          </w:p>
        </w:tc>
      </w:tr>
      <w:tr w:rsidR="00EC1E24" w:rsidRPr="00EC1E24" w:rsidTr="000D1743">
        <w:trPr>
          <w:cantSplit/>
        </w:trPr>
        <w:tc>
          <w:tcPr>
            <w:cnfStyle w:val="001000000000"/>
            <w:tcW w:w="1526" w:type="dxa"/>
          </w:tcPr>
          <w:p w:rsidR="00EC1E24" w:rsidRPr="00EC1E24" w:rsidRDefault="00EC1E24" w:rsidP="00242532">
            <w:pPr>
              <w:rPr>
                <w:b w:val="0"/>
              </w:rPr>
            </w:pPr>
            <w:proofErr w:type="spellStart"/>
            <w:r w:rsidRPr="00EC1E24">
              <w:rPr>
                <w:b w:val="0"/>
              </w:rPr>
              <w:t>Srinivasan</w:t>
            </w:r>
            <w:proofErr w:type="spellEnd"/>
            <w:r w:rsidRPr="00EC1E24">
              <w:rPr>
                <w:b w:val="0"/>
              </w:rPr>
              <w:t xml:space="preserve">, Anderson and </w:t>
            </w:r>
            <w:proofErr w:type="spellStart"/>
            <w:r w:rsidRPr="00EC1E24">
              <w:rPr>
                <w:b w:val="0"/>
              </w:rPr>
              <w:t>Ponnavolu</w:t>
            </w:r>
            <w:proofErr w:type="spellEnd"/>
          </w:p>
        </w:tc>
        <w:tc>
          <w:tcPr>
            <w:tcW w:w="850" w:type="dxa"/>
          </w:tcPr>
          <w:p w:rsidR="00EC1E24" w:rsidRPr="00EC1E24" w:rsidRDefault="00EC1E24" w:rsidP="00242532">
            <w:pPr>
              <w:cnfStyle w:val="000000000000"/>
            </w:pPr>
            <w:r w:rsidRPr="00EC1E24">
              <w:t>2002</w:t>
            </w:r>
          </w:p>
        </w:tc>
        <w:tc>
          <w:tcPr>
            <w:tcW w:w="2410" w:type="dxa"/>
          </w:tcPr>
          <w:p w:rsidR="00EC1E24" w:rsidRPr="00EC1E24" w:rsidRDefault="00EC1E24" w:rsidP="00242532">
            <w:pPr>
              <w:cnfStyle w:val="000000000000"/>
            </w:pPr>
            <w:r w:rsidRPr="00EC1E24">
              <w:t>Customer loyalty in e-commerce: an exploration of its antecedents and consequences.</w:t>
            </w:r>
          </w:p>
        </w:tc>
        <w:tc>
          <w:tcPr>
            <w:tcW w:w="2268" w:type="dxa"/>
          </w:tcPr>
          <w:p w:rsidR="00EC1E24" w:rsidRPr="00EC1E24" w:rsidRDefault="00EC1E24" w:rsidP="00242532">
            <w:pPr>
              <w:cnfStyle w:val="000000000000"/>
            </w:pPr>
            <w:r w:rsidRPr="00EC1E24">
              <w:t>What are the antecedents and consequences of customer loyalty in e-commerce?</w:t>
            </w:r>
          </w:p>
        </w:tc>
        <w:tc>
          <w:tcPr>
            <w:tcW w:w="2693" w:type="dxa"/>
          </w:tcPr>
          <w:p w:rsidR="00EC1E24" w:rsidRPr="00EC1E24" w:rsidRDefault="00EC1E24" w:rsidP="00242532">
            <w:pPr>
              <w:cnfStyle w:val="000000000000"/>
            </w:pPr>
            <w:r w:rsidRPr="00EC1E24">
              <w:t>E-loyalty, customization, contact interactivity, care, community, cultivation, choice, character, convenience, word-of-mouth, willingness to pay</w:t>
            </w:r>
          </w:p>
        </w:tc>
        <w:tc>
          <w:tcPr>
            <w:tcW w:w="1418" w:type="dxa"/>
          </w:tcPr>
          <w:p w:rsidR="00EC1E24" w:rsidRPr="00EC1E24" w:rsidRDefault="00EC1E24" w:rsidP="00242532">
            <w:pPr>
              <w:cnfStyle w:val="000000000000"/>
            </w:pPr>
            <w:r w:rsidRPr="00EC1E24">
              <w:t>-</w:t>
            </w:r>
          </w:p>
        </w:tc>
        <w:tc>
          <w:tcPr>
            <w:tcW w:w="3048" w:type="dxa"/>
          </w:tcPr>
          <w:p w:rsidR="00EC1E24" w:rsidRPr="00EC1E24" w:rsidRDefault="00EC1E24" w:rsidP="00242532">
            <w:pPr>
              <w:cnfStyle w:val="000000000000"/>
            </w:pPr>
            <w:r w:rsidRPr="00EC1E24">
              <w:t>Customization, contact interactivity, care, community, cultivation, choice and character cause e-loyalty. Positive word-of-mouth and willingness to pay more are consequences of it.</w:t>
            </w:r>
          </w:p>
        </w:tc>
      </w:tr>
      <w:tr w:rsidR="00EC1E24" w:rsidRPr="00EC1E24" w:rsidTr="000D1743">
        <w:trPr>
          <w:cnfStyle w:val="000000100000"/>
          <w:cantSplit/>
        </w:trPr>
        <w:tc>
          <w:tcPr>
            <w:cnfStyle w:val="001000000000"/>
            <w:tcW w:w="1526" w:type="dxa"/>
          </w:tcPr>
          <w:p w:rsidR="00EC1E24" w:rsidRPr="00EC1E24" w:rsidRDefault="00EC1E24" w:rsidP="00242532">
            <w:pPr>
              <w:rPr>
                <w:b w:val="0"/>
              </w:rPr>
            </w:pPr>
            <w:proofErr w:type="spellStart"/>
            <w:r w:rsidRPr="00EC1E24">
              <w:rPr>
                <w:b w:val="0"/>
              </w:rPr>
              <w:lastRenderedPageBreak/>
              <w:t>Srivastava</w:t>
            </w:r>
            <w:proofErr w:type="spellEnd"/>
            <w:r w:rsidRPr="00EC1E24">
              <w:rPr>
                <w:b w:val="0"/>
              </w:rPr>
              <w:t xml:space="preserve">, </w:t>
            </w:r>
            <w:proofErr w:type="spellStart"/>
            <w:r w:rsidRPr="00EC1E24">
              <w:rPr>
                <w:b w:val="0"/>
              </w:rPr>
              <w:t>Shervani</w:t>
            </w:r>
            <w:proofErr w:type="spellEnd"/>
            <w:r w:rsidRPr="00EC1E24">
              <w:rPr>
                <w:b w:val="0"/>
              </w:rPr>
              <w:t xml:space="preserve"> and Fahey</w:t>
            </w:r>
          </w:p>
        </w:tc>
        <w:tc>
          <w:tcPr>
            <w:tcW w:w="850" w:type="dxa"/>
          </w:tcPr>
          <w:p w:rsidR="00EC1E24" w:rsidRPr="00EC1E24" w:rsidRDefault="00EC1E24" w:rsidP="00242532">
            <w:pPr>
              <w:cnfStyle w:val="000000100000"/>
            </w:pPr>
            <w:r w:rsidRPr="00EC1E24">
              <w:t>1998</w:t>
            </w:r>
          </w:p>
        </w:tc>
        <w:tc>
          <w:tcPr>
            <w:tcW w:w="2410" w:type="dxa"/>
          </w:tcPr>
          <w:p w:rsidR="00EC1E24" w:rsidRPr="00EC1E24" w:rsidRDefault="00EC1E24" w:rsidP="00242532">
            <w:pPr>
              <w:cnfStyle w:val="000000100000"/>
            </w:pPr>
            <w:r w:rsidRPr="00EC1E24">
              <w:t>Market based assets and shareholder value: a framework for analysis.</w:t>
            </w:r>
          </w:p>
        </w:tc>
        <w:tc>
          <w:tcPr>
            <w:tcW w:w="2268" w:type="dxa"/>
          </w:tcPr>
          <w:p w:rsidR="00EC1E24" w:rsidRPr="00EC1E24" w:rsidRDefault="00EC1E24" w:rsidP="00242532">
            <w:pPr>
              <w:cnfStyle w:val="000000100000"/>
              <w:rPr>
                <w:i/>
              </w:rPr>
            </w:pPr>
            <w:r w:rsidRPr="00EC1E24">
              <w:rPr>
                <w:i/>
              </w:rPr>
              <w:t>Development of a conceptual framework that links marketing to shareholder value.</w:t>
            </w:r>
          </w:p>
        </w:tc>
        <w:tc>
          <w:tcPr>
            <w:tcW w:w="2693" w:type="dxa"/>
          </w:tcPr>
          <w:p w:rsidR="00EC1E24" w:rsidRPr="00EC1E24" w:rsidRDefault="00EC1E24" w:rsidP="00242532">
            <w:pPr>
              <w:cnfStyle w:val="000000100000"/>
            </w:pPr>
            <w:r w:rsidRPr="00EC1E24">
              <w:t>-</w:t>
            </w:r>
          </w:p>
        </w:tc>
        <w:tc>
          <w:tcPr>
            <w:tcW w:w="1418" w:type="dxa"/>
          </w:tcPr>
          <w:p w:rsidR="00EC1E24" w:rsidRPr="00EC1E24" w:rsidRDefault="00EC1E24" w:rsidP="00242532">
            <w:pPr>
              <w:cnfStyle w:val="000000100000"/>
            </w:pPr>
            <w:r w:rsidRPr="00EC1E24">
              <w:t>-</w:t>
            </w:r>
          </w:p>
        </w:tc>
        <w:tc>
          <w:tcPr>
            <w:tcW w:w="3048" w:type="dxa"/>
          </w:tcPr>
          <w:p w:rsidR="00EC1E24" w:rsidRPr="00EC1E24" w:rsidRDefault="00EC1E24" w:rsidP="00242532">
            <w:pPr>
              <w:cnfStyle w:val="000000100000"/>
            </w:pPr>
            <w:r w:rsidRPr="00EC1E24">
              <w:t>Marketing should develop and manage market-based assets which in turn should influence shareholder value.</w:t>
            </w:r>
          </w:p>
        </w:tc>
      </w:tr>
      <w:tr w:rsidR="00EC1E24" w:rsidRPr="00EC1E24" w:rsidTr="000D1743">
        <w:trPr>
          <w:cantSplit/>
        </w:trPr>
        <w:tc>
          <w:tcPr>
            <w:cnfStyle w:val="001000000000"/>
            <w:tcW w:w="1526" w:type="dxa"/>
          </w:tcPr>
          <w:p w:rsidR="00EC1E24" w:rsidRPr="00EC1E24" w:rsidRDefault="00EC1E24" w:rsidP="00242532">
            <w:pPr>
              <w:rPr>
                <w:b w:val="0"/>
              </w:rPr>
            </w:pPr>
            <w:r w:rsidRPr="00EC1E24">
              <w:rPr>
                <w:b w:val="0"/>
              </w:rPr>
              <w:t xml:space="preserve">Szymanski and </w:t>
            </w:r>
            <w:proofErr w:type="spellStart"/>
            <w:r w:rsidRPr="00EC1E24">
              <w:rPr>
                <w:b w:val="0"/>
              </w:rPr>
              <w:t>Henard</w:t>
            </w:r>
            <w:proofErr w:type="spellEnd"/>
            <w:r w:rsidRPr="00EC1E24">
              <w:rPr>
                <w:b w:val="0"/>
              </w:rPr>
              <w:t xml:space="preserve"> </w:t>
            </w:r>
          </w:p>
        </w:tc>
        <w:tc>
          <w:tcPr>
            <w:tcW w:w="850" w:type="dxa"/>
          </w:tcPr>
          <w:p w:rsidR="00EC1E24" w:rsidRPr="00EC1E24" w:rsidRDefault="00EC1E24" w:rsidP="00242532">
            <w:pPr>
              <w:cnfStyle w:val="000000000000"/>
            </w:pPr>
            <w:r w:rsidRPr="00EC1E24">
              <w:t>2001</w:t>
            </w:r>
          </w:p>
        </w:tc>
        <w:tc>
          <w:tcPr>
            <w:tcW w:w="2410" w:type="dxa"/>
          </w:tcPr>
          <w:p w:rsidR="00EC1E24" w:rsidRPr="00EC1E24" w:rsidRDefault="00EC1E24" w:rsidP="00242532">
            <w:pPr>
              <w:cnfStyle w:val="000000000000"/>
            </w:pPr>
            <w:r w:rsidRPr="00EC1E24">
              <w:t>Customer satisfaction: a meta-analysis of the empirical evidence.</w:t>
            </w:r>
          </w:p>
        </w:tc>
        <w:tc>
          <w:tcPr>
            <w:tcW w:w="2268" w:type="dxa"/>
          </w:tcPr>
          <w:p w:rsidR="00EC1E24" w:rsidRPr="00EC1E24" w:rsidRDefault="00EC1E24" w:rsidP="00242532">
            <w:pPr>
              <w:cnfStyle w:val="000000000000"/>
              <w:rPr>
                <w:i/>
              </w:rPr>
            </w:pPr>
            <w:r w:rsidRPr="00EC1E24">
              <w:rPr>
                <w:i/>
              </w:rPr>
              <w:t>Meta-analysis of relationships between customer satisfaction and its antecedents and consequences.</w:t>
            </w:r>
          </w:p>
        </w:tc>
        <w:tc>
          <w:tcPr>
            <w:tcW w:w="2693" w:type="dxa"/>
          </w:tcPr>
          <w:p w:rsidR="00EC1E24" w:rsidRPr="00EC1E24" w:rsidRDefault="00EC1E24" w:rsidP="00242532">
            <w:pPr>
              <w:cnfStyle w:val="000000000000"/>
            </w:pPr>
            <w:r w:rsidRPr="00EC1E24">
              <w:t>Customer satisfaction, expectations, disconfirmation, performance, affect, equity, complaining behavior, word-of-mouth, repeat purchasing</w:t>
            </w:r>
          </w:p>
        </w:tc>
        <w:tc>
          <w:tcPr>
            <w:tcW w:w="1418" w:type="dxa"/>
          </w:tcPr>
          <w:p w:rsidR="00EC1E24" w:rsidRPr="00EC1E24" w:rsidRDefault="00EC1E24" w:rsidP="00242532">
            <w:pPr>
              <w:cnfStyle w:val="000000000000"/>
            </w:pPr>
            <w:r w:rsidRPr="00EC1E24">
              <w:t>-</w:t>
            </w:r>
          </w:p>
        </w:tc>
        <w:tc>
          <w:tcPr>
            <w:tcW w:w="3048" w:type="dxa"/>
          </w:tcPr>
          <w:p w:rsidR="00EC1E24" w:rsidRPr="00EC1E24" w:rsidRDefault="00EC1E24" w:rsidP="00242532">
            <w:pPr>
              <w:cnfStyle w:val="000000000000"/>
            </w:pPr>
            <w:r w:rsidRPr="00EC1E24">
              <w:t>Equity and disconfirmation are most strongly correlated to customer satisfaction. Many method and measurement factors moderate the relationships between customer satisfaction and its antecedents and consequences.</w:t>
            </w:r>
          </w:p>
        </w:tc>
      </w:tr>
      <w:tr w:rsidR="00EC1E24" w:rsidRPr="00EC1E24" w:rsidTr="000D1743">
        <w:trPr>
          <w:cnfStyle w:val="000000100000"/>
          <w:cantSplit/>
        </w:trPr>
        <w:tc>
          <w:tcPr>
            <w:cnfStyle w:val="001000000000"/>
            <w:tcW w:w="1526" w:type="dxa"/>
          </w:tcPr>
          <w:p w:rsidR="00EC1E24" w:rsidRPr="00EC1E24" w:rsidRDefault="00EC1E24" w:rsidP="00242532">
            <w:pPr>
              <w:rPr>
                <w:b w:val="0"/>
              </w:rPr>
            </w:pPr>
            <w:proofErr w:type="spellStart"/>
            <w:r w:rsidRPr="00EC1E24">
              <w:rPr>
                <w:b w:val="0"/>
              </w:rPr>
              <w:t>Tarasi</w:t>
            </w:r>
            <w:proofErr w:type="spellEnd"/>
            <w:r w:rsidRPr="00EC1E24">
              <w:rPr>
                <w:b w:val="0"/>
              </w:rPr>
              <w:t xml:space="preserve">, Bolton, </w:t>
            </w:r>
            <w:proofErr w:type="spellStart"/>
            <w:r w:rsidRPr="00EC1E24">
              <w:rPr>
                <w:b w:val="0"/>
              </w:rPr>
              <w:t>Gustafsson</w:t>
            </w:r>
            <w:proofErr w:type="spellEnd"/>
            <w:r w:rsidRPr="00EC1E24">
              <w:rPr>
                <w:b w:val="0"/>
              </w:rPr>
              <w:t xml:space="preserve"> and Walker</w:t>
            </w:r>
          </w:p>
        </w:tc>
        <w:tc>
          <w:tcPr>
            <w:tcW w:w="850" w:type="dxa"/>
          </w:tcPr>
          <w:p w:rsidR="00EC1E24" w:rsidRPr="00EC1E24" w:rsidRDefault="00EC1E24" w:rsidP="00242532">
            <w:pPr>
              <w:cnfStyle w:val="000000100000"/>
            </w:pPr>
            <w:r w:rsidRPr="00EC1E24">
              <w:t>2012</w:t>
            </w:r>
          </w:p>
        </w:tc>
        <w:tc>
          <w:tcPr>
            <w:tcW w:w="2410" w:type="dxa"/>
          </w:tcPr>
          <w:p w:rsidR="00EC1E24" w:rsidRPr="00EC1E24" w:rsidRDefault="00EC1E24" w:rsidP="00242532">
            <w:pPr>
              <w:cnfStyle w:val="000000100000"/>
            </w:pPr>
            <w:r w:rsidRPr="00EC1E24">
              <w:t>Relationship characteristics and cash flow variability: implications for satisfaction, loyalty and customer portfolio management.</w:t>
            </w:r>
          </w:p>
        </w:tc>
        <w:tc>
          <w:tcPr>
            <w:tcW w:w="2268" w:type="dxa"/>
          </w:tcPr>
          <w:p w:rsidR="00EC1E24" w:rsidRPr="00EC1E24" w:rsidRDefault="00EC1E24" w:rsidP="00242532">
            <w:pPr>
              <w:cnfStyle w:val="000000100000"/>
            </w:pPr>
            <w:r w:rsidRPr="00EC1E24">
              <w:t>What are the predictors of variability in individual customers' cash flows?</w:t>
            </w:r>
          </w:p>
        </w:tc>
        <w:tc>
          <w:tcPr>
            <w:tcW w:w="2693" w:type="dxa"/>
          </w:tcPr>
          <w:p w:rsidR="00EC1E24" w:rsidRPr="00EC1E24" w:rsidRDefault="00EC1E24" w:rsidP="00242532">
            <w:pPr>
              <w:cnfStyle w:val="000000100000"/>
            </w:pPr>
            <w:r w:rsidRPr="00EC1E24">
              <w:t xml:space="preserve">Customer satisfaction, loyalty, relationship breadth, share of customer, length of relationship, age, income, share of income </w:t>
            </w:r>
          </w:p>
        </w:tc>
        <w:tc>
          <w:tcPr>
            <w:tcW w:w="1418" w:type="dxa"/>
          </w:tcPr>
          <w:p w:rsidR="00EC1E24" w:rsidRPr="00EC1E24" w:rsidRDefault="00EC1E24" w:rsidP="00242532">
            <w:pPr>
              <w:cnfStyle w:val="000000100000"/>
            </w:pPr>
            <w:r w:rsidRPr="00EC1E24">
              <w:t>1999-2001, 2003-2006</w:t>
            </w:r>
          </w:p>
        </w:tc>
        <w:tc>
          <w:tcPr>
            <w:tcW w:w="3048" w:type="dxa"/>
          </w:tcPr>
          <w:p w:rsidR="00EC1E24" w:rsidRPr="00EC1E24" w:rsidRDefault="00EC1E24" w:rsidP="00242532">
            <w:pPr>
              <w:cnfStyle w:val="000000100000"/>
            </w:pPr>
            <w:r w:rsidRPr="00EC1E24">
              <w:t>Customer satisfaction leads to higher cash flows and lower cash flow variability.</w:t>
            </w:r>
          </w:p>
        </w:tc>
      </w:tr>
      <w:tr w:rsidR="00EC1E24" w:rsidRPr="00EC1E24" w:rsidTr="000D1743">
        <w:trPr>
          <w:cantSplit/>
        </w:trPr>
        <w:tc>
          <w:tcPr>
            <w:cnfStyle w:val="001000000000"/>
            <w:tcW w:w="1526" w:type="dxa"/>
          </w:tcPr>
          <w:p w:rsidR="00EC1E24" w:rsidRPr="00EC1E24" w:rsidRDefault="00EC1E24" w:rsidP="00242532">
            <w:pPr>
              <w:rPr>
                <w:b w:val="0"/>
              </w:rPr>
            </w:pPr>
            <w:proofErr w:type="spellStart"/>
            <w:r w:rsidRPr="00EC1E24">
              <w:rPr>
                <w:b w:val="0"/>
              </w:rPr>
              <w:t>Tuli</w:t>
            </w:r>
            <w:proofErr w:type="spellEnd"/>
            <w:r w:rsidRPr="00EC1E24">
              <w:rPr>
                <w:b w:val="0"/>
              </w:rPr>
              <w:t xml:space="preserve"> and </w:t>
            </w:r>
            <w:proofErr w:type="spellStart"/>
            <w:r w:rsidRPr="00EC1E24">
              <w:rPr>
                <w:b w:val="0"/>
              </w:rPr>
              <w:t>Bharadwaj</w:t>
            </w:r>
            <w:proofErr w:type="spellEnd"/>
          </w:p>
        </w:tc>
        <w:tc>
          <w:tcPr>
            <w:tcW w:w="850" w:type="dxa"/>
          </w:tcPr>
          <w:p w:rsidR="00EC1E24" w:rsidRPr="00EC1E24" w:rsidRDefault="00EC1E24" w:rsidP="00242532">
            <w:pPr>
              <w:cnfStyle w:val="000000000000"/>
            </w:pPr>
            <w:r w:rsidRPr="00EC1E24">
              <w:t>2009</w:t>
            </w:r>
          </w:p>
        </w:tc>
        <w:tc>
          <w:tcPr>
            <w:tcW w:w="2410" w:type="dxa"/>
          </w:tcPr>
          <w:p w:rsidR="00EC1E24" w:rsidRPr="00EC1E24" w:rsidRDefault="00EC1E24" w:rsidP="00242532">
            <w:pPr>
              <w:cnfStyle w:val="000000000000"/>
            </w:pPr>
            <w:r w:rsidRPr="00EC1E24">
              <w:t>Customer satisfaction and stock returns risk.</w:t>
            </w:r>
          </w:p>
        </w:tc>
        <w:tc>
          <w:tcPr>
            <w:tcW w:w="2268" w:type="dxa"/>
          </w:tcPr>
          <w:p w:rsidR="00EC1E24" w:rsidRPr="00EC1E24" w:rsidRDefault="00EC1E24" w:rsidP="00242532">
            <w:pPr>
              <w:cnfStyle w:val="000000000000"/>
            </w:pPr>
            <w:r w:rsidRPr="00EC1E24">
              <w:t>What is the impact of customer satisfaction on stock returns risk?</w:t>
            </w:r>
          </w:p>
        </w:tc>
        <w:tc>
          <w:tcPr>
            <w:tcW w:w="2693" w:type="dxa"/>
          </w:tcPr>
          <w:p w:rsidR="00EC1E24" w:rsidRPr="00EC1E24" w:rsidRDefault="00EC1E24" w:rsidP="00242532">
            <w:pPr>
              <w:cnfStyle w:val="000000000000"/>
            </w:pPr>
            <w:r w:rsidRPr="00EC1E24">
              <w:t>Systematic risk, customer satisfaction, R&amp;D, idiosyncratic risk</w:t>
            </w:r>
          </w:p>
        </w:tc>
        <w:tc>
          <w:tcPr>
            <w:tcW w:w="1418" w:type="dxa"/>
          </w:tcPr>
          <w:p w:rsidR="00EC1E24" w:rsidRPr="00EC1E24" w:rsidRDefault="00EC1E24" w:rsidP="00242532">
            <w:pPr>
              <w:cnfStyle w:val="000000000000"/>
            </w:pPr>
            <w:r w:rsidRPr="00EC1E24">
              <w:t>1994-2006</w:t>
            </w:r>
          </w:p>
        </w:tc>
        <w:tc>
          <w:tcPr>
            <w:tcW w:w="3048" w:type="dxa"/>
          </w:tcPr>
          <w:p w:rsidR="00EC1E24" w:rsidRPr="00EC1E24" w:rsidRDefault="00EC1E24" w:rsidP="00242532">
            <w:pPr>
              <w:cnfStyle w:val="000000000000"/>
            </w:pPr>
            <w:r w:rsidRPr="00EC1E24">
              <w:t>Customer satisfaction reduces stock returns risk.</w:t>
            </w:r>
          </w:p>
        </w:tc>
      </w:tr>
      <w:tr w:rsidR="00EC1E24" w:rsidRPr="00EC1E24" w:rsidTr="000D1743">
        <w:trPr>
          <w:cnfStyle w:val="000000100000"/>
          <w:cantSplit/>
        </w:trPr>
        <w:tc>
          <w:tcPr>
            <w:cnfStyle w:val="001000000000"/>
            <w:tcW w:w="1526" w:type="dxa"/>
          </w:tcPr>
          <w:p w:rsidR="00EC1E24" w:rsidRPr="00EC1E24" w:rsidRDefault="00EC1E24" w:rsidP="00242532">
            <w:pPr>
              <w:rPr>
                <w:b w:val="0"/>
              </w:rPr>
            </w:pPr>
            <w:proofErr w:type="spellStart"/>
            <w:r w:rsidRPr="00EC1E24">
              <w:rPr>
                <w:b w:val="0"/>
              </w:rPr>
              <w:t>Verhoef</w:t>
            </w:r>
            <w:proofErr w:type="spellEnd"/>
          </w:p>
        </w:tc>
        <w:tc>
          <w:tcPr>
            <w:tcW w:w="850" w:type="dxa"/>
          </w:tcPr>
          <w:p w:rsidR="00EC1E24" w:rsidRPr="00EC1E24" w:rsidRDefault="00EC1E24" w:rsidP="00242532">
            <w:pPr>
              <w:cnfStyle w:val="000000100000"/>
            </w:pPr>
            <w:r w:rsidRPr="00EC1E24">
              <w:t>2003</w:t>
            </w:r>
          </w:p>
        </w:tc>
        <w:tc>
          <w:tcPr>
            <w:tcW w:w="2410" w:type="dxa"/>
          </w:tcPr>
          <w:p w:rsidR="00EC1E24" w:rsidRPr="00EC1E24" w:rsidRDefault="00EC1E24" w:rsidP="00242532">
            <w:pPr>
              <w:cnfStyle w:val="000000100000"/>
            </w:pPr>
            <w:r w:rsidRPr="00EC1E24">
              <w:t>Understanding the effect of customer relationship management efforts on customer retention and customer share development.</w:t>
            </w:r>
          </w:p>
        </w:tc>
        <w:tc>
          <w:tcPr>
            <w:tcW w:w="2268" w:type="dxa"/>
          </w:tcPr>
          <w:p w:rsidR="00EC1E24" w:rsidRPr="00EC1E24" w:rsidRDefault="00EC1E24" w:rsidP="00242532">
            <w:pPr>
              <w:cnfStyle w:val="000000100000"/>
            </w:pPr>
            <w:r w:rsidRPr="00EC1E24">
              <w:t>What is the influence of customer relationship perceptions and relationship management instruments on customer retention and customer share development?</w:t>
            </w:r>
          </w:p>
        </w:tc>
        <w:tc>
          <w:tcPr>
            <w:tcW w:w="2693" w:type="dxa"/>
          </w:tcPr>
          <w:p w:rsidR="00EC1E24" w:rsidRPr="00EC1E24" w:rsidRDefault="00EC1E24" w:rsidP="00242532">
            <w:pPr>
              <w:cnfStyle w:val="000000100000"/>
            </w:pPr>
            <w:r w:rsidRPr="00EC1E24">
              <w:t>Commitment, satisfaction, payment equity, direct mail, loyalty program, customer share</w:t>
            </w:r>
          </w:p>
        </w:tc>
        <w:tc>
          <w:tcPr>
            <w:tcW w:w="1418" w:type="dxa"/>
          </w:tcPr>
          <w:p w:rsidR="00EC1E24" w:rsidRPr="00EC1E24" w:rsidRDefault="00EC1E24" w:rsidP="00242532">
            <w:pPr>
              <w:cnfStyle w:val="000000100000"/>
            </w:pPr>
            <w:r w:rsidRPr="00EC1E24">
              <w:t>-</w:t>
            </w:r>
          </w:p>
        </w:tc>
        <w:tc>
          <w:tcPr>
            <w:tcW w:w="3048" w:type="dxa"/>
          </w:tcPr>
          <w:p w:rsidR="00EC1E24" w:rsidRPr="00EC1E24" w:rsidRDefault="00EC1E24" w:rsidP="00242532">
            <w:pPr>
              <w:cnfStyle w:val="000000100000"/>
            </w:pPr>
            <w:r w:rsidRPr="00EC1E24">
              <w:t>Affective commitment and loyalty programs positively affect customer retention and customer share development and direct mailings also influence customer share development.</w:t>
            </w:r>
          </w:p>
        </w:tc>
      </w:tr>
      <w:tr w:rsidR="00EC1E24" w:rsidRPr="00EC1E24" w:rsidTr="000D1743">
        <w:trPr>
          <w:cantSplit/>
        </w:trPr>
        <w:tc>
          <w:tcPr>
            <w:cnfStyle w:val="001000000000"/>
            <w:tcW w:w="1526" w:type="dxa"/>
          </w:tcPr>
          <w:p w:rsidR="00EC1E24" w:rsidRPr="00EC1E24" w:rsidRDefault="00EC1E24" w:rsidP="00242532">
            <w:pPr>
              <w:rPr>
                <w:b w:val="0"/>
              </w:rPr>
            </w:pPr>
            <w:r w:rsidRPr="00EC1E24">
              <w:rPr>
                <w:b w:val="0"/>
              </w:rPr>
              <w:lastRenderedPageBreak/>
              <w:t xml:space="preserve">Walsh, </w:t>
            </w:r>
            <w:proofErr w:type="spellStart"/>
            <w:r w:rsidRPr="00EC1E24">
              <w:rPr>
                <w:b w:val="0"/>
              </w:rPr>
              <w:t>Evanschitzky</w:t>
            </w:r>
            <w:proofErr w:type="spellEnd"/>
            <w:r w:rsidRPr="00EC1E24">
              <w:rPr>
                <w:b w:val="0"/>
              </w:rPr>
              <w:t xml:space="preserve"> and </w:t>
            </w:r>
            <w:proofErr w:type="spellStart"/>
            <w:r w:rsidRPr="00EC1E24">
              <w:rPr>
                <w:b w:val="0"/>
              </w:rPr>
              <w:t>Wunderlich</w:t>
            </w:r>
            <w:proofErr w:type="spellEnd"/>
          </w:p>
        </w:tc>
        <w:tc>
          <w:tcPr>
            <w:tcW w:w="850" w:type="dxa"/>
          </w:tcPr>
          <w:p w:rsidR="00EC1E24" w:rsidRPr="00EC1E24" w:rsidRDefault="00EC1E24" w:rsidP="00242532">
            <w:pPr>
              <w:cnfStyle w:val="000000000000"/>
            </w:pPr>
            <w:r w:rsidRPr="00EC1E24">
              <w:t>2008</w:t>
            </w:r>
          </w:p>
        </w:tc>
        <w:tc>
          <w:tcPr>
            <w:tcW w:w="2410" w:type="dxa"/>
          </w:tcPr>
          <w:p w:rsidR="00EC1E24" w:rsidRPr="00EC1E24" w:rsidRDefault="00EC1E24" w:rsidP="00242532">
            <w:pPr>
              <w:cnfStyle w:val="000000000000"/>
            </w:pPr>
            <w:r w:rsidRPr="00EC1E24">
              <w:t>Identification and analysis of moderator variables. Investigating the customer satisfaction-loyalty link.</w:t>
            </w:r>
          </w:p>
        </w:tc>
        <w:tc>
          <w:tcPr>
            <w:tcW w:w="2268" w:type="dxa"/>
          </w:tcPr>
          <w:p w:rsidR="00EC1E24" w:rsidRPr="00EC1E24" w:rsidRDefault="00EC1E24" w:rsidP="00242532">
            <w:pPr>
              <w:cnfStyle w:val="000000000000"/>
            </w:pPr>
            <w:r w:rsidRPr="00EC1E24">
              <w:t>What are moderators of the link between customer satisfaction and loyalty?</w:t>
            </w:r>
          </w:p>
        </w:tc>
        <w:tc>
          <w:tcPr>
            <w:tcW w:w="2693" w:type="dxa"/>
          </w:tcPr>
          <w:p w:rsidR="00EC1E24" w:rsidRPr="00EC1E24" w:rsidRDefault="00EC1E24" w:rsidP="00242532">
            <w:pPr>
              <w:cnfStyle w:val="000000000000"/>
            </w:pPr>
            <w:r w:rsidRPr="00EC1E24">
              <w:t>Satisfaction, repurchase intention, positive word-of-mouth, age, gender, income, tenure, critical incidents recovery, loyalty cards, expertise</w:t>
            </w:r>
          </w:p>
        </w:tc>
        <w:tc>
          <w:tcPr>
            <w:tcW w:w="1418" w:type="dxa"/>
          </w:tcPr>
          <w:p w:rsidR="00EC1E24" w:rsidRPr="00EC1E24" w:rsidRDefault="00EC1E24" w:rsidP="00242532">
            <w:pPr>
              <w:cnfStyle w:val="000000000000"/>
            </w:pPr>
            <w:r w:rsidRPr="00EC1E24">
              <w:t>2003-2005</w:t>
            </w:r>
          </w:p>
        </w:tc>
        <w:tc>
          <w:tcPr>
            <w:tcW w:w="3048" w:type="dxa"/>
          </w:tcPr>
          <w:p w:rsidR="00EC1E24" w:rsidRPr="00EC1E24" w:rsidRDefault="00EC1E24" w:rsidP="00242532">
            <w:pPr>
              <w:cnfStyle w:val="000000000000"/>
            </w:pPr>
            <w:r w:rsidRPr="00EC1E24">
              <w:t>Critical incidents and income are important moderators of the customer satisfaction-loyalty link.</w:t>
            </w:r>
          </w:p>
        </w:tc>
      </w:tr>
      <w:tr w:rsidR="00EC1E24" w:rsidRPr="00EC1E24" w:rsidTr="000D1743">
        <w:trPr>
          <w:cnfStyle w:val="000000100000"/>
          <w:cantSplit/>
        </w:trPr>
        <w:tc>
          <w:tcPr>
            <w:cnfStyle w:val="001000000000"/>
            <w:tcW w:w="1526" w:type="dxa"/>
          </w:tcPr>
          <w:p w:rsidR="00EC1E24" w:rsidRPr="00EC1E24" w:rsidRDefault="00EC1E24" w:rsidP="00242532">
            <w:pPr>
              <w:rPr>
                <w:b w:val="0"/>
              </w:rPr>
            </w:pPr>
            <w:r w:rsidRPr="00EC1E24">
              <w:rPr>
                <w:b w:val="0"/>
              </w:rPr>
              <w:t xml:space="preserve">Williams and </w:t>
            </w:r>
            <w:proofErr w:type="spellStart"/>
            <w:r w:rsidRPr="00EC1E24">
              <w:rPr>
                <w:b w:val="0"/>
              </w:rPr>
              <w:t>Naumann</w:t>
            </w:r>
            <w:proofErr w:type="spellEnd"/>
          </w:p>
        </w:tc>
        <w:tc>
          <w:tcPr>
            <w:tcW w:w="850" w:type="dxa"/>
          </w:tcPr>
          <w:p w:rsidR="00EC1E24" w:rsidRPr="00EC1E24" w:rsidRDefault="00EC1E24" w:rsidP="00242532">
            <w:pPr>
              <w:cnfStyle w:val="000000100000"/>
            </w:pPr>
            <w:r w:rsidRPr="00EC1E24">
              <w:t>2011</w:t>
            </w:r>
          </w:p>
        </w:tc>
        <w:tc>
          <w:tcPr>
            <w:tcW w:w="2410" w:type="dxa"/>
          </w:tcPr>
          <w:p w:rsidR="00EC1E24" w:rsidRPr="00EC1E24" w:rsidRDefault="00EC1E24" w:rsidP="00242532">
            <w:pPr>
              <w:cnfStyle w:val="000000100000"/>
            </w:pPr>
            <w:r w:rsidRPr="00EC1E24">
              <w:t>Customer satisfaction and business performance: a firm-level analysis.</w:t>
            </w:r>
          </w:p>
        </w:tc>
        <w:tc>
          <w:tcPr>
            <w:tcW w:w="2268" w:type="dxa"/>
          </w:tcPr>
          <w:p w:rsidR="00EC1E24" w:rsidRPr="00EC1E24" w:rsidRDefault="00EC1E24" w:rsidP="00242532">
            <w:pPr>
              <w:cnfStyle w:val="000000100000"/>
            </w:pPr>
            <w:r w:rsidRPr="00EC1E24">
              <w:t>What is the relationship between customer satisfaction and several company performance metrics?</w:t>
            </w:r>
          </w:p>
        </w:tc>
        <w:tc>
          <w:tcPr>
            <w:tcW w:w="2693" w:type="dxa"/>
          </w:tcPr>
          <w:p w:rsidR="00EC1E24" w:rsidRPr="00EC1E24" w:rsidRDefault="00EC1E24" w:rsidP="00242532">
            <w:pPr>
              <w:cnfStyle w:val="000000100000"/>
            </w:pPr>
            <w:r w:rsidRPr="00EC1E24">
              <w:t>Customer satisfaction, repurchase intentions, willingness to recommend, revenue, contract renewals, net income, earnings per share, price earnings ratio, stock price, Tobin's Q</w:t>
            </w:r>
          </w:p>
        </w:tc>
        <w:tc>
          <w:tcPr>
            <w:tcW w:w="1418" w:type="dxa"/>
          </w:tcPr>
          <w:p w:rsidR="00EC1E24" w:rsidRPr="00EC1E24" w:rsidRDefault="00EC1E24" w:rsidP="00242532">
            <w:pPr>
              <w:cnfStyle w:val="000000100000"/>
            </w:pPr>
            <w:r w:rsidRPr="00EC1E24">
              <w:t>-</w:t>
            </w:r>
          </w:p>
        </w:tc>
        <w:tc>
          <w:tcPr>
            <w:tcW w:w="3048" w:type="dxa"/>
          </w:tcPr>
          <w:p w:rsidR="00EC1E24" w:rsidRPr="00EC1E24" w:rsidRDefault="00EC1E24" w:rsidP="00242532">
            <w:pPr>
              <w:cnfStyle w:val="000000100000"/>
            </w:pPr>
            <w:r w:rsidRPr="00EC1E24">
              <w:t>Customer satisfaction influences retention, revenue, earnings per share, stock price and Tobin's Q.</w:t>
            </w:r>
          </w:p>
        </w:tc>
      </w:tr>
      <w:tr w:rsidR="00EC1E24" w:rsidRPr="00EC1E24" w:rsidTr="000D1743">
        <w:trPr>
          <w:cantSplit/>
        </w:trPr>
        <w:tc>
          <w:tcPr>
            <w:cnfStyle w:val="001000000000"/>
            <w:tcW w:w="1526" w:type="dxa"/>
          </w:tcPr>
          <w:p w:rsidR="00EC1E24" w:rsidRPr="00EC1E24" w:rsidRDefault="00EC1E24" w:rsidP="00242532">
            <w:pPr>
              <w:rPr>
                <w:b w:val="0"/>
              </w:rPr>
            </w:pPr>
            <w:r w:rsidRPr="00EC1E24">
              <w:rPr>
                <w:b w:val="0"/>
              </w:rPr>
              <w:t>Yang and Peterson</w:t>
            </w:r>
          </w:p>
        </w:tc>
        <w:tc>
          <w:tcPr>
            <w:tcW w:w="850" w:type="dxa"/>
          </w:tcPr>
          <w:p w:rsidR="00EC1E24" w:rsidRPr="00EC1E24" w:rsidRDefault="00EC1E24" w:rsidP="00242532">
            <w:pPr>
              <w:cnfStyle w:val="000000000000"/>
            </w:pPr>
            <w:r w:rsidRPr="00EC1E24">
              <w:t>2004</w:t>
            </w:r>
          </w:p>
        </w:tc>
        <w:tc>
          <w:tcPr>
            <w:tcW w:w="2410" w:type="dxa"/>
          </w:tcPr>
          <w:p w:rsidR="00EC1E24" w:rsidRPr="00EC1E24" w:rsidRDefault="00EC1E24" w:rsidP="00242532">
            <w:pPr>
              <w:cnfStyle w:val="000000000000"/>
            </w:pPr>
            <w:r w:rsidRPr="00EC1E24">
              <w:t>Customer perceived value, satisfaction, and loyalty: the role of switching costs.</w:t>
            </w:r>
          </w:p>
        </w:tc>
        <w:tc>
          <w:tcPr>
            <w:tcW w:w="2268" w:type="dxa"/>
          </w:tcPr>
          <w:p w:rsidR="00EC1E24" w:rsidRPr="00EC1E24" w:rsidRDefault="00EC1E24" w:rsidP="00242532">
            <w:pPr>
              <w:cnfStyle w:val="000000000000"/>
            </w:pPr>
            <w:r w:rsidRPr="00EC1E24">
              <w:t>Do switching costs moderate the relationships between customer satisfaction and loyalty and perceived value and loyalty?</w:t>
            </w:r>
          </w:p>
        </w:tc>
        <w:tc>
          <w:tcPr>
            <w:tcW w:w="2693" w:type="dxa"/>
          </w:tcPr>
          <w:p w:rsidR="00EC1E24" w:rsidRPr="00EC1E24" w:rsidRDefault="00EC1E24" w:rsidP="00242532">
            <w:pPr>
              <w:cnfStyle w:val="000000000000"/>
            </w:pPr>
            <w:r w:rsidRPr="00EC1E24">
              <w:t>Customer loyalty, perceived value, customer satisfaction, switching costs, sex, education, age, income, internet usage frequency, length of using the internet channel, service usage frequency</w:t>
            </w:r>
          </w:p>
        </w:tc>
        <w:tc>
          <w:tcPr>
            <w:tcW w:w="1418" w:type="dxa"/>
          </w:tcPr>
          <w:p w:rsidR="00EC1E24" w:rsidRPr="00EC1E24" w:rsidRDefault="00EC1E24" w:rsidP="00242532">
            <w:pPr>
              <w:cnfStyle w:val="000000000000"/>
            </w:pPr>
            <w:r w:rsidRPr="00EC1E24">
              <w:t>-</w:t>
            </w:r>
          </w:p>
        </w:tc>
        <w:tc>
          <w:tcPr>
            <w:tcW w:w="3048" w:type="dxa"/>
          </w:tcPr>
          <w:p w:rsidR="00EC1E24" w:rsidRPr="00EC1E24" w:rsidRDefault="00EC1E24" w:rsidP="00242532">
            <w:pPr>
              <w:cnfStyle w:val="000000000000"/>
            </w:pPr>
            <w:r w:rsidRPr="00EC1E24">
              <w:t>Switching costs moderate the relationships between customer satisfaction and loyalty and perceived value and loyalty.</w:t>
            </w:r>
          </w:p>
        </w:tc>
      </w:tr>
      <w:tr w:rsidR="00EC1E24" w:rsidRPr="00EC1E24" w:rsidTr="000D1743">
        <w:trPr>
          <w:cnfStyle w:val="000000100000"/>
          <w:cantSplit/>
        </w:trPr>
        <w:tc>
          <w:tcPr>
            <w:cnfStyle w:val="001000000000"/>
            <w:tcW w:w="1526" w:type="dxa"/>
          </w:tcPr>
          <w:p w:rsidR="00EC1E24" w:rsidRPr="00EC1E24" w:rsidRDefault="00EC1E24" w:rsidP="00242532">
            <w:pPr>
              <w:rPr>
                <w:b w:val="0"/>
              </w:rPr>
            </w:pPr>
            <w:proofErr w:type="spellStart"/>
            <w:r w:rsidRPr="00EC1E24">
              <w:rPr>
                <w:b w:val="0"/>
              </w:rPr>
              <w:t>Yeung</w:t>
            </w:r>
            <w:proofErr w:type="spellEnd"/>
            <w:r w:rsidRPr="00EC1E24">
              <w:rPr>
                <w:b w:val="0"/>
              </w:rPr>
              <w:t xml:space="preserve">, </w:t>
            </w:r>
            <w:proofErr w:type="spellStart"/>
            <w:r w:rsidRPr="00EC1E24">
              <w:rPr>
                <w:b w:val="0"/>
              </w:rPr>
              <w:t>Ging</w:t>
            </w:r>
            <w:proofErr w:type="spellEnd"/>
            <w:r w:rsidRPr="00EC1E24">
              <w:rPr>
                <w:b w:val="0"/>
              </w:rPr>
              <w:t xml:space="preserve"> and </w:t>
            </w:r>
            <w:proofErr w:type="spellStart"/>
            <w:r w:rsidRPr="00EC1E24">
              <w:rPr>
                <w:b w:val="0"/>
              </w:rPr>
              <w:t>Ennew</w:t>
            </w:r>
            <w:proofErr w:type="spellEnd"/>
          </w:p>
        </w:tc>
        <w:tc>
          <w:tcPr>
            <w:tcW w:w="850" w:type="dxa"/>
          </w:tcPr>
          <w:p w:rsidR="00EC1E24" w:rsidRPr="00EC1E24" w:rsidRDefault="00EC1E24" w:rsidP="00242532">
            <w:pPr>
              <w:cnfStyle w:val="000000100000"/>
            </w:pPr>
            <w:r w:rsidRPr="00EC1E24">
              <w:t>2002</w:t>
            </w:r>
          </w:p>
        </w:tc>
        <w:tc>
          <w:tcPr>
            <w:tcW w:w="2410" w:type="dxa"/>
          </w:tcPr>
          <w:p w:rsidR="00EC1E24" w:rsidRPr="00EC1E24" w:rsidRDefault="00EC1E24" w:rsidP="00242532">
            <w:pPr>
              <w:cnfStyle w:val="000000100000"/>
            </w:pPr>
            <w:r w:rsidRPr="00EC1E24">
              <w:t>Customer satisfaction and profitability: a reappraisal of the nature of the relationship.</w:t>
            </w:r>
          </w:p>
        </w:tc>
        <w:tc>
          <w:tcPr>
            <w:tcW w:w="2268" w:type="dxa"/>
          </w:tcPr>
          <w:p w:rsidR="00EC1E24" w:rsidRPr="00EC1E24" w:rsidRDefault="00EC1E24" w:rsidP="00242532">
            <w:pPr>
              <w:cnfStyle w:val="000000100000"/>
            </w:pPr>
            <w:r w:rsidRPr="00EC1E24">
              <w:t>To what extent is the customer satisfaction-profitability link non-linear?</w:t>
            </w:r>
          </w:p>
        </w:tc>
        <w:tc>
          <w:tcPr>
            <w:tcW w:w="2693" w:type="dxa"/>
          </w:tcPr>
          <w:p w:rsidR="00EC1E24" w:rsidRPr="00EC1E24" w:rsidRDefault="00EC1E24" w:rsidP="00242532">
            <w:pPr>
              <w:cnfStyle w:val="000000100000"/>
            </w:pPr>
            <w:r w:rsidRPr="00EC1E24">
              <w:t>Satisfaction, profit</w:t>
            </w:r>
          </w:p>
        </w:tc>
        <w:tc>
          <w:tcPr>
            <w:tcW w:w="1418" w:type="dxa"/>
          </w:tcPr>
          <w:p w:rsidR="00EC1E24" w:rsidRPr="00EC1E24" w:rsidRDefault="00EC1E24" w:rsidP="00242532">
            <w:pPr>
              <w:cnfStyle w:val="000000100000"/>
            </w:pPr>
            <w:r w:rsidRPr="00EC1E24">
              <w:t>1994-1998</w:t>
            </w:r>
          </w:p>
        </w:tc>
        <w:tc>
          <w:tcPr>
            <w:tcW w:w="3048" w:type="dxa"/>
          </w:tcPr>
          <w:p w:rsidR="00EC1E24" w:rsidRPr="00EC1E24" w:rsidRDefault="00EC1E24" w:rsidP="00242532">
            <w:pPr>
              <w:cnfStyle w:val="000000100000"/>
            </w:pPr>
            <w:r w:rsidRPr="00EC1E24">
              <w:t>It is acceptable to assume a linear relationship between customer satisfaction and profitability.</w:t>
            </w:r>
          </w:p>
        </w:tc>
      </w:tr>
      <w:tr w:rsidR="00EC1E24" w:rsidRPr="00EC1E24" w:rsidTr="000D1743">
        <w:trPr>
          <w:cantSplit/>
        </w:trPr>
        <w:tc>
          <w:tcPr>
            <w:cnfStyle w:val="001000000000"/>
            <w:tcW w:w="1526" w:type="dxa"/>
          </w:tcPr>
          <w:p w:rsidR="00EC1E24" w:rsidRPr="00EC1E24" w:rsidRDefault="00EC1E24" w:rsidP="00242532">
            <w:pPr>
              <w:rPr>
                <w:b w:val="0"/>
              </w:rPr>
            </w:pPr>
            <w:r w:rsidRPr="00EC1E24">
              <w:rPr>
                <w:b w:val="0"/>
              </w:rPr>
              <w:lastRenderedPageBreak/>
              <w:t>Yi and La</w:t>
            </w:r>
          </w:p>
        </w:tc>
        <w:tc>
          <w:tcPr>
            <w:tcW w:w="850" w:type="dxa"/>
          </w:tcPr>
          <w:p w:rsidR="00EC1E24" w:rsidRPr="00EC1E24" w:rsidRDefault="00EC1E24" w:rsidP="00242532">
            <w:pPr>
              <w:cnfStyle w:val="000000000000"/>
            </w:pPr>
            <w:r w:rsidRPr="00EC1E24">
              <w:t>2004</w:t>
            </w:r>
          </w:p>
        </w:tc>
        <w:tc>
          <w:tcPr>
            <w:tcW w:w="2410" w:type="dxa"/>
          </w:tcPr>
          <w:p w:rsidR="00EC1E24" w:rsidRPr="00EC1E24" w:rsidRDefault="00EC1E24" w:rsidP="00242532">
            <w:pPr>
              <w:cnfStyle w:val="000000000000"/>
            </w:pPr>
            <w:r w:rsidRPr="00EC1E24">
              <w:t>What influences the relationship between customer satisfaction and repurchase intention? Investigating the effects of adjusted expectations and customer loyalty.</w:t>
            </w:r>
          </w:p>
        </w:tc>
        <w:tc>
          <w:tcPr>
            <w:tcW w:w="2268" w:type="dxa"/>
          </w:tcPr>
          <w:p w:rsidR="00EC1E24" w:rsidRPr="00EC1E24" w:rsidRDefault="00EC1E24" w:rsidP="00242532">
            <w:pPr>
              <w:cnfStyle w:val="000000000000"/>
            </w:pPr>
            <w:r w:rsidRPr="00EC1E24">
              <w:t>How does loyalty influence the relationship between customer satisfaction and repurchase intention?</w:t>
            </w:r>
          </w:p>
        </w:tc>
        <w:tc>
          <w:tcPr>
            <w:tcW w:w="2693" w:type="dxa"/>
          </w:tcPr>
          <w:p w:rsidR="00EC1E24" w:rsidRPr="00EC1E24" w:rsidRDefault="00EC1E24" w:rsidP="00242532">
            <w:pPr>
              <w:cnfStyle w:val="000000000000"/>
            </w:pPr>
            <w:r w:rsidRPr="00EC1E24">
              <w:t>Disconfirmation, customer satisfaction, adjusted expectations, repurchase intention</w:t>
            </w:r>
          </w:p>
        </w:tc>
        <w:tc>
          <w:tcPr>
            <w:tcW w:w="1418" w:type="dxa"/>
          </w:tcPr>
          <w:p w:rsidR="00EC1E24" w:rsidRPr="00EC1E24" w:rsidRDefault="00EC1E24" w:rsidP="00242532">
            <w:pPr>
              <w:cnfStyle w:val="000000000000"/>
            </w:pPr>
            <w:r w:rsidRPr="00EC1E24">
              <w:t>-</w:t>
            </w:r>
          </w:p>
        </w:tc>
        <w:tc>
          <w:tcPr>
            <w:tcW w:w="3048" w:type="dxa"/>
          </w:tcPr>
          <w:p w:rsidR="00EC1E24" w:rsidRPr="00EC1E24" w:rsidRDefault="00EC1E24" w:rsidP="00242532">
            <w:pPr>
              <w:cnfStyle w:val="000000000000"/>
            </w:pPr>
            <w:r w:rsidRPr="00EC1E24">
              <w:t xml:space="preserve">The direct route from satisfaction to repurchase intention has a greater impact for </w:t>
            </w:r>
            <w:proofErr w:type="spellStart"/>
            <w:r w:rsidRPr="00EC1E24">
              <w:t>loyals</w:t>
            </w:r>
            <w:proofErr w:type="spellEnd"/>
            <w:r w:rsidRPr="00EC1E24">
              <w:t xml:space="preserve">, whereas the route from customer satisfaction to adjusted expectations to repurchase intention has a greater impact for </w:t>
            </w:r>
            <w:proofErr w:type="spellStart"/>
            <w:r w:rsidRPr="00EC1E24">
              <w:t>nonloyals</w:t>
            </w:r>
            <w:proofErr w:type="spellEnd"/>
            <w:r w:rsidRPr="00EC1E24">
              <w:t>.</w:t>
            </w:r>
          </w:p>
        </w:tc>
      </w:tr>
    </w:tbl>
    <w:p w:rsidR="00621C98" w:rsidRDefault="00621C98" w:rsidP="003B7FE2">
      <w:pPr>
        <w:spacing w:after="240" w:line="360" w:lineRule="auto"/>
        <w:jc w:val="both"/>
        <w:rPr>
          <w:sz w:val="22"/>
          <w:szCs w:val="22"/>
        </w:rPr>
        <w:sectPr w:rsidR="00621C98" w:rsidSect="003B7FE2">
          <w:pgSz w:w="16838" w:h="11906" w:orient="landscape"/>
          <w:pgMar w:top="1417" w:right="1417" w:bottom="1417" w:left="1417" w:header="708" w:footer="708" w:gutter="0"/>
          <w:cols w:space="708"/>
          <w:docGrid w:linePitch="360"/>
        </w:sectPr>
      </w:pPr>
    </w:p>
    <w:p w:rsidR="00AC479C" w:rsidRPr="00B46834" w:rsidRDefault="005C4B12" w:rsidP="00316F31">
      <w:pPr>
        <w:pStyle w:val="Kop1"/>
      </w:pPr>
      <w:bookmarkStart w:id="25" w:name="_Toc364839951"/>
      <w:r w:rsidRPr="00B46834">
        <w:lastRenderedPageBreak/>
        <w:t>5.</w:t>
      </w:r>
      <w:r w:rsidRPr="00B46834">
        <w:tab/>
      </w:r>
      <w:r w:rsidR="00626D76" w:rsidRPr="00B46834">
        <w:t>Hypotheses</w:t>
      </w:r>
      <w:bookmarkEnd w:id="25"/>
    </w:p>
    <w:p w:rsidR="00055F13" w:rsidRPr="00055F13" w:rsidRDefault="00055F13" w:rsidP="00055F13">
      <w:pPr>
        <w:spacing w:after="240" w:line="360" w:lineRule="auto"/>
        <w:jc w:val="both"/>
        <w:rPr>
          <w:sz w:val="22"/>
          <w:szCs w:val="22"/>
        </w:rPr>
      </w:pPr>
      <w:r>
        <w:rPr>
          <w:sz w:val="22"/>
          <w:szCs w:val="22"/>
        </w:rPr>
        <w:t xml:space="preserve">Following the same </w:t>
      </w:r>
      <w:r w:rsidR="006C40B0">
        <w:rPr>
          <w:sz w:val="22"/>
          <w:szCs w:val="22"/>
        </w:rPr>
        <w:t>sequence</w:t>
      </w:r>
      <w:r>
        <w:rPr>
          <w:sz w:val="22"/>
          <w:szCs w:val="22"/>
        </w:rPr>
        <w:t xml:space="preserve"> as during the literature review,</w:t>
      </w:r>
      <w:r w:rsidR="005E3C75">
        <w:rPr>
          <w:sz w:val="22"/>
          <w:szCs w:val="22"/>
        </w:rPr>
        <w:t xml:space="preserve"> now</w:t>
      </w:r>
      <w:r>
        <w:rPr>
          <w:sz w:val="22"/>
          <w:szCs w:val="22"/>
        </w:rPr>
        <w:t xml:space="preserve"> </w:t>
      </w:r>
      <w:r w:rsidR="005E3C75">
        <w:rPr>
          <w:sz w:val="22"/>
          <w:szCs w:val="22"/>
        </w:rPr>
        <w:t>hypotheses will be developed which are of interest for this study.</w:t>
      </w:r>
    </w:p>
    <w:p w:rsidR="00E94867" w:rsidRPr="00B46834" w:rsidRDefault="005C4B12" w:rsidP="005C4B12">
      <w:pPr>
        <w:pStyle w:val="Kop2"/>
        <w:rPr>
          <w:szCs w:val="24"/>
        </w:rPr>
      </w:pPr>
      <w:bookmarkStart w:id="26" w:name="_Toc364839952"/>
      <w:r w:rsidRPr="00B46834">
        <w:rPr>
          <w:szCs w:val="24"/>
        </w:rPr>
        <w:t>5.1</w:t>
      </w:r>
      <w:r w:rsidRPr="00B46834">
        <w:rPr>
          <w:szCs w:val="24"/>
        </w:rPr>
        <w:tab/>
      </w:r>
      <w:r w:rsidR="00E94867" w:rsidRPr="00B46834">
        <w:rPr>
          <w:szCs w:val="24"/>
        </w:rPr>
        <w:t>Relation between customer satisfaction and future financial performance</w:t>
      </w:r>
      <w:bookmarkEnd w:id="26"/>
    </w:p>
    <w:p w:rsidR="005E3C75" w:rsidRDefault="005E3C75" w:rsidP="00A773B1">
      <w:pPr>
        <w:spacing w:after="240" w:line="360" w:lineRule="auto"/>
        <w:jc w:val="both"/>
        <w:rPr>
          <w:sz w:val="22"/>
          <w:szCs w:val="22"/>
        </w:rPr>
      </w:pPr>
      <w:r>
        <w:rPr>
          <w:sz w:val="22"/>
          <w:szCs w:val="22"/>
        </w:rPr>
        <w:t xml:space="preserve">As can be seen in the literature review, often a positive relation between customer satisfaction and future financial performance is found. Generally, this is the case because satisfied customers tend to be more loyal. By </w:t>
      </w:r>
      <w:r w:rsidR="00BE7E4F">
        <w:rPr>
          <w:sz w:val="22"/>
          <w:szCs w:val="22"/>
        </w:rPr>
        <w:t xml:space="preserve">mainly </w:t>
      </w:r>
      <w:r>
        <w:rPr>
          <w:sz w:val="22"/>
          <w:szCs w:val="22"/>
        </w:rPr>
        <w:t xml:space="preserve">following </w:t>
      </w:r>
      <w:proofErr w:type="spellStart"/>
      <w:r>
        <w:rPr>
          <w:sz w:val="22"/>
          <w:szCs w:val="22"/>
        </w:rPr>
        <w:t>Ittner</w:t>
      </w:r>
      <w:proofErr w:type="spellEnd"/>
      <w:r>
        <w:rPr>
          <w:sz w:val="22"/>
          <w:szCs w:val="22"/>
        </w:rPr>
        <w:t xml:space="preserve"> and </w:t>
      </w:r>
      <w:proofErr w:type="spellStart"/>
      <w:r>
        <w:rPr>
          <w:sz w:val="22"/>
          <w:szCs w:val="22"/>
        </w:rPr>
        <w:t>Larcker</w:t>
      </w:r>
      <w:proofErr w:type="spellEnd"/>
      <w:r>
        <w:rPr>
          <w:sz w:val="22"/>
          <w:szCs w:val="22"/>
        </w:rPr>
        <w:t xml:space="preserve"> (1998)</w:t>
      </w:r>
      <w:r w:rsidR="00BE7E4F">
        <w:rPr>
          <w:sz w:val="22"/>
          <w:szCs w:val="22"/>
        </w:rPr>
        <w:t xml:space="preserve">, </w:t>
      </w:r>
      <w:r>
        <w:rPr>
          <w:sz w:val="22"/>
          <w:szCs w:val="22"/>
        </w:rPr>
        <w:t>Rust et al. (1995</w:t>
      </w:r>
      <w:r w:rsidR="00BE7E4F">
        <w:rPr>
          <w:sz w:val="22"/>
          <w:szCs w:val="22"/>
        </w:rPr>
        <w:t>) and Anderson et al. (1994</w:t>
      </w:r>
      <w:r>
        <w:rPr>
          <w:sz w:val="22"/>
          <w:szCs w:val="22"/>
        </w:rPr>
        <w:t xml:space="preserve">), I argue that this influences future financial performance in three ways. First, firms will attract more revenues from existing customers when they are loyal. They will be more likely to repurchase the product and provide more share of wallet to the firm they are satisfied with. Besides, they might buy more frequently and in greater volumes, including cross-buying behavior. They might even want to pay more for the product or service. </w:t>
      </w:r>
    </w:p>
    <w:p w:rsidR="005E3C75" w:rsidRDefault="005E3C75" w:rsidP="00A773B1">
      <w:pPr>
        <w:spacing w:after="240" w:line="360" w:lineRule="auto"/>
        <w:jc w:val="both"/>
        <w:rPr>
          <w:sz w:val="22"/>
          <w:szCs w:val="22"/>
        </w:rPr>
      </w:pPr>
      <w:r>
        <w:rPr>
          <w:sz w:val="22"/>
          <w:szCs w:val="22"/>
        </w:rPr>
        <w:t>Second, new customers might be attracted more easily when loyal customers spread positive word-of-mouth or recommend the product or service to other people. Also, media will be more likely to show positive news items about the firm</w:t>
      </w:r>
      <w:r w:rsidR="00BE7E4F">
        <w:rPr>
          <w:sz w:val="22"/>
          <w:szCs w:val="22"/>
        </w:rPr>
        <w:t xml:space="preserve">. Lastly, loyal customers might make firms safe costs on operational issues, since e.g. replacement costs, customer acquisition costs, future transaction costs and failure costs will be lower, because of a more stable customer base, more standardized and bigger orders and less complaints of customers. </w:t>
      </w:r>
    </w:p>
    <w:p w:rsidR="00922F37" w:rsidRDefault="00922F37" w:rsidP="00A773B1">
      <w:pPr>
        <w:spacing w:after="240" w:line="360" w:lineRule="auto"/>
        <w:jc w:val="both"/>
        <w:rPr>
          <w:sz w:val="22"/>
          <w:szCs w:val="22"/>
        </w:rPr>
      </w:pPr>
      <w:r>
        <w:rPr>
          <w:sz w:val="22"/>
          <w:szCs w:val="22"/>
        </w:rPr>
        <w:t>Bringing this together,  I hypothesize that:</w:t>
      </w:r>
    </w:p>
    <w:p w:rsidR="001B6E72" w:rsidRDefault="00922F37" w:rsidP="00A773B1">
      <w:pPr>
        <w:spacing w:after="240" w:line="360" w:lineRule="auto"/>
        <w:jc w:val="both"/>
        <w:rPr>
          <w:i/>
          <w:sz w:val="22"/>
          <w:szCs w:val="22"/>
        </w:rPr>
      </w:pPr>
      <w:r w:rsidRPr="00922F37">
        <w:rPr>
          <w:i/>
          <w:sz w:val="22"/>
          <w:szCs w:val="22"/>
        </w:rPr>
        <w:t xml:space="preserve">H1: Customer satisfaction will be positively related to </w:t>
      </w:r>
      <w:r w:rsidR="00CF7153">
        <w:rPr>
          <w:i/>
          <w:sz w:val="22"/>
          <w:szCs w:val="22"/>
        </w:rPr>
        <w:t>future financial performance</w:t>
      </w:r>
      <w:r w:rsidRPr="00922F37">
        <w:rPr>
          <w:i/>
          <w:sz w:val="22"/>
          <w:szCs w:val="22"/>
        </w:rPr>
        <w:t>.</w:t>
      </w:r>
    </w:p>
    <w:p w:rsidR="001B6E72" w:rsidRPr="00B46834" w:rsidRDefault="005C4B12" w:rsidP="005C4B12">
      <w:pPr>
        <w:pStyle w:val="Kop2"/>
        <w:rPr>
          <w:szCs w:val="24"/>
        </w:rPr>
      </w:pPr>
      <w:bookmarkStart w:id="27" w:name="_Toc364839953"/>
      <w:r w:rsidRPr="00B46834">
        <w:rPr>
          <w:szCs w:val="24"/>
        </w:rPr>
        <w:t>5.2</w:t>
      </w:r>
      <w:r w:rsidRPr="00B46834">
        <w:rPr>
          <w:szCs w:val="24"/>
        </w:rPr>
        <w:tab/>
      </w:r>
      <w:r w:rsidR="001B6E72" w:rsidRPr="00B46834">
        <w:rPr>
          <w:szCs w:val="24"/>
        </w:rPr>
        <w:t xml:space="preserve">Reputation </w:t>
      </w:r>
      <w:r w:rsidR="000F7044" w:rsidRPr="00B46834">
        <w:rPr>
          <w:szCs w:val="24"/>
        </w:rPr>
        <w:t>t</w:t>
      </w:r>
      <w:r w:rsidR="001B6E72" w:rsidRPr="00B46834">
        <w:rPr>
          <w:szCs w:val="24"/>
        </w:rPr>
        <w:t>heory</w:t>
      </w:r>
      <w:bookmarkEnd w:id="27"/>
    </w:p>
    <w:p w:rsidR="0071070F" w:rsidRDefault="0071070F" w:rsidP="00A773B1">
      <w:pPr>
        <w:spacing w:after="240" w:line="360" w:lineRule="auto"/>
        <w:jc w:val="both"/>
        <w:rPr>
          <w:sz w:val="22"/>
          <w:szCs w:val="22"/>
        </w:rPr>
      </w:pPr>
      <w:r>
        <w:rPr>
          <w:sz w:val="22"/>
          <w:szCs w:val="22"/>
        </w:rPr>
        <w:t xml:space="preserve">As Anderson and Sullivan (1993) argue, firms can build a reputation by providing consistently high customer satisfaction. This will make customers less sensitive to short-term fluctuations in experiences with the product or service. </w:t>
      </w:r>
      <w:proofErr w:type="spellStart"/>
      <w:r>
        <w:rPr>
          <w:sz w:val="22"/>
          <w:szCs w:val="22"/>
        </w:rPr>
        <w:t>Boulding</w:t>
      </w:r>
      <w:proofErr w:type="spellEnd"/>
      <w:r>
        <w:rPr>
          <w:sz w:val="22"/>
          <w:szCs w:val="22"/>
        </w:rPr>
        <w:t xml:space="preserve"> et al. (1993) describes the underlying process of this theory. Due to Bayesian-like updating, new experiences will influence the overall satisfaction less when a customer has more experience with the firm. One transaction which fluctuates from the normal satisfaction level will be unlikely to influence overall satisfaction a lot. Therefore I hypothesize the following:</w:t>
      </w:r>
    </w:p>
    <w:p w:rsidR="000F7044" w:rsidRDefault="004A70AE" w:rsidP="00A773B1">
      <w:pPr>
        <w:spacing w:after="240" w:line="360" w:lineRule="auto"/>
        <w:jc w:val="both"/>
        <w:rPr>
          <w:i/>
          <w:sz w:val="22"/>
          <w:szCs w:val="22"/>
        </w:rPr>
      </w:pPr>
      <w:r w:rsidRPr="004A70AE">
        <w:rPr>
          <w:i/>
          <w:sz w:val="22"/>
          <w:szCs w:val="22"/>
        </w:rPr>
        <w:t>H2: Consistent</w:t>
      </w:r>
      <w:r w:rsidR="00DF7A00">
        <w:rPr>
          <w:i/>
          <w:sz w:val="22"/>
          <w:szCs w:val="22"/>
        </w:rPr>
        <w:t>ly high</w:t>
      </w:r>
      <w:r w:rsidRPr="004A70AE">
        <w:rPr>
          <w:i/>
          <w:sz w:val="22"/>
          <w:szCs w:val="22"/>
        </w:rPr>
        <w:t xml:space="preserve"> customer satisfaction will have a positive effect on the stability of future financial performance.</w:t>
      </w:r>
    </w:p>
    <w:p w:rsidR="000F7044" w:rsidRPr="00B46834" w:rsidRDefault="005C4B12" w:rsidP="005C4B12">
      <w:pPr>
        <w:pStyle w:val="Kop2"/>
        <w:rPr>
          <w:szCs w:val="24"/>
        </w:rPr>
      </w:pPr>
      <w:bookmarkStart w:id="28" w:name="_Toc364839954"/>
      <w:r w:rsidRPr="00B46834">
        <w:rPr>
          <w:szCs w:val="24"/>
        </w:rPr>
        <w:lastRenderedPageBreak/>
        <w:t>5.3</w:t>
      </w:r>
      <w:r w:rsidRPr="00B46834">
        <w:rPr>
          <w:szCs w:val="24"/>
        </w:rPr>
        <w:tab/>
      </w:r>
      <w:r w:rsidR="000F7044" w:rsidRPr="00B46834">
        <w:rPr>
          <w:szCs w:val="24"/>
        </w:rPr>
        <w:t>Asymmetry effect</w:t>
      </w:r>
      <w:bookmarkEnd w:id="28"/>
    </w:p>
    <w:p w:rsidR="0071070F" w:rsidRDefault="0071070F" w:rsidP="00A773B1">
      <w:pPr>
        <w:spacing w:after="240" w:line="360" w:lineRule="auto"/>
        <w:jc w:val="both"/>
        <w:rPr>
          <w:sz w:val="22"/>
          <w:szCs w:val="22"/>
        </w:rPr>
      </w:pPr>
      <w:proofErr w:type="spellStart"/>
      <w:r>
        <w:rPr>
          <w:sz w:val="22"/>
          <w:szCs w:val="22"/>
        </w:rPr>
        <w:t>Kahneman</w:t>
      </w:r>
      <w:proofErr w:type="spellEnd"/>
      <w:r>
        <w:rPr>
          <w:sz w:val="22"/>
          <w:szCs w:val="22"/>
        </w:rPr>
        <w:t xml:space="preserve"> and </w:t>
      </w:r>
      <w:proofErr w:type="spellStart"/>
      <w:r>
        <w:rPr>
          <w:sz w:val="22"/>
          <w:szCs w:val="22"/>
        </w:rPr>
        <w:t>Tverksy's</w:t>
      </w:r>
      <w:proofErr w:type="spellEnd"/>
      <w:r>
        <w:rPr>
          <w:sz w:val="22"/>
          <w:szCs w:val="22"/>
        </w:rPr>
        <w:t xml:space="preserve"> (1979) Prospect Theory already decades ago showed that people in general feel more harmed when incurring a loss than they feel happy when they won the same amount.</w:t>
      </w:r>
      <w:r w:rsidR="00327271">
        <w:rPr>
          <w:sz w:val="22"/>
          <w:szCs w:val="22"/>
        </w:rPr>
        <w:t xml:space="preserve"> This is also known as the asymmetry effect.</w:t>
      </w:r>
      <w:r>
        <w:rPr>
          <w:sz w:val="22"/>
          <w:szCs w:val="22"/>
        </w:rPr>
        <w:t xml:space="preserve"> As was done by Bolton (1998), I argue that this will also exist in the relationship between customer satisfaction and future financial performance. A drop in customer satisfaction will have a bigger influence on performance than an increase of the same amount will have. </w:t>
      </w:r>
    </w:p>
    <w:p w:rsidR="00061C45" w:rsidRDefault="00327271" w:rsidP="00A773B1">
      <w:pPr>
        <w:spacing w:after="240" w:line="360" w:lineRule="auto"/>
        <w:jc w:val="both"/>
        <w:rPr>
          <w:sz w:val="22"/>
          <w:szCs w:val="22"/>
        </w:rPr>
      </w:pPr>
      <w:r>
        <w:rPr>
          <w:sz w:val="22"/>
          <w:szCs w:val="22"/>
        </w:rPr>
        <w:t>So,</w:t>
      </w:r>
      <w:r w:rsidR="00061C45">
        <w:rPr>
          <w:sz w:val="22"/>
          <w:szCs w:val="22"/>
        </w:rPr>
        <w:t xml:space="preserve"> I reason that both hypothesis 1 and 2 are affected by the asymmetry effect, with the general notion that decreases in customer satisfaction have bigger effect on future financial performance than increases. It will also have a more destabilizing effect. This leads to the following hypotheses:</w:t>
      </w:r>
    </w:p>
    <w:p w:rsidR="00061C45" w:rsidRPr="00061C45" w:rsidRDefault="00061C45" w:rsidP="00A773B1">
      <w:pPr>
        <w:spacing w:after="240" w:line="360" w:lineRule="auto"/>
        <w:jc w:val="both"/>
        <w:rPr>
          <w:i/>
          <w:sz w:val="22"/>
          <w:szCs w:val="22"/>
        </w:rPr>
      </w:pPr>
      <w:r w:rsidRPr="00061C45">
        <w:rPr>
          <w:i/>
          <w:sz w:val="22"/>
          <w:szCs w:val="22"/>
        </w:rPr>
        <w:t>H3a: The effect of customer satisfaction on future financial performance will be bigger for decreases in customer satisfaction than for increases in customer satisfaction.</w:t>
      </w:r>
    </w:p>
    <w:p w:rsidR="00061C45" w:rsidRPr="000F7044" w:rsidRDefault="00061C45" w:rsidP="00A773B1">
      <w:pPr>
        <w:spacing w:after="240" w:line="360" w:lineRule="auto"/>
        <w:jc w:val="both"/>
        <w:rPr>
          <w:sz w:val="22"/>
          <w:szCs w:val="22"/>
        </w:rPr>
      </w:pPr>
      <w:r w:rsidRPr="00061C45">
        <w:rPr>
          <w:i/>
          <w:sz w:val="22"/>
          <w:szCs w:val="22"/>
        </w:rPr>
        <w:t>H3b: The effect of consistently high customer satisfaction on the stability of future financial performance will be lower for decreases in customer satisfaction than for increases in customer satisfaction.</w:t>
      </w:r>
      <w:r w:rsidRPr="00061C45">
        <w:rPr>
          <w:sz w:val="22"/>
          <w:szCs w:val="22"/>
        </w:rPr>
        <w:t xml:space="preserve"> </w:t>
      </w:r>
    </w:p>
    <w:p w:rsidR="00A46C60" w:rsidRPr="00B46834" w:rsidRDefault="005C4B12" w:rsidP="005C4B12">
      <w:pPr>
        <w:pStyle w:val="Kop2"/>
        <w:rPr>
          <w:szCs w:val="24"/>
        </w:rPr>
      </w:pPr>
      <w:bookmarkStart w:id="29" w:name="_Toc364839955"/>
      <w:r w:rsidRPr="00B46834">
        <w:rPr>
          <w:szCs w:val="24"/>
        </w:rPr>
        <w:t>5.4</w:t>
      </w:r>
      <w:r w:rsidRPr="00B46834">
        <w:rPr>
          <w:szCs w:val="24"/>
        </w:rPr>
        <w:tab/>
      </w:r>
      <w:r w:rsidR="00A46C60" w:rsidRPr="00B46834">
        <w:rPr>
          <w:szCs w:val="24"/>
        </w:rPr>
        <w:t>Competitive influences</w:t>
      </w:r>
      <w:bookmarkEnd w:id="29"/>
    </w:p>
    <w:p w:rsidR="00327271" w:rsidRDefault="00477876" w:rsidP="00A46C60">
      <w:pPr>
        <w:spacing w:after="240" w:line="360" w:lineRule="auto"/>
        <w:jc w:val="both"/>
        <w:rPr>
          <w:sz w:val="22"/>
          <w:szCs w:val="22"/>
        </w:rPr>
      </w:pPr>
      <w:r>
        <w:rPr>
          <w:sz w:val="22"/>
          <w:szCs w:val="22"/>
        </w:rPr>
        <w:t>For my</w:t>
      </w:r>
      <w:r w:rsidR="00327271">
        <w:rPr>
          <w:sz w:val="22"/>
          <w:szCs w:val="22"/>
        </w:rPr>
        <w:t xml:space="preserve"> </w:t>
      </w:r>
      <w:r w:rsidR="00D12A28">
        <w:rPr>
          <w:sz w:val="22"/>
          <w:szCs w:val="22"/>
        </w:rPr>
        <w:t>final</w:t>
      </w:r>
      <w:r w:rsidR="00327271">
        <w:rPr>
          <w:sz w:val="22"/>
          <w:szCs w:val="22"/>
        </w:rPr>
        <w:t xml:space="preserve"> hypotheses, I will focus on competitive influences on the relationship between customer satisfaction and future financial performance. When a market is more competitive, customers will be more likely to switch from supplier (Anderson et al., 2004). Lambert (1998) for example, argues that competitiveness leads to more alternatives which in turn will also be more attractive in performance and price. This means that the next best alternative will be better in competitive markets than in noncompetitive markets, making it more likely that customers switch supplier. Besides, the bargaining power of firms will decline </w:t>
      </w:r>
      <w:r w:rsidR="002A63FF">
        <w:rPr>
          <w:sz w:val="22"/>
          <w:szCs w:val="22"/>
        </w:rPr>
        <w:t>because of higher competitiveness, because customers and suppliers can more easily do business with other firms and switching costs will be more difficult to retain. Therefore competitiveness will make customers switch earlier</w:t>
      </w:r>
      <w:r w:rsidR="00D12A28">
        <w:rPr>
          <w:sz w:val="22"/>
          <w:szCs w:val="22"/>
        </w:rPr>
        <w:t>,</w:t>
      </w:r>
      <w:r w:rsidR="002A63FF">
        <w:rPr>
          <w:sz w:val="22"/>
          <w:szCs w:val="22"/>
        </w:rPr>
        <w:t xml:space="preserve"> which weakens the relation between customer satisfaction and future financial performance.</w:t>
      </w:r>
    </w:p>
    <w:p w:rsidR="00A46C60" w:rsidRDefault="00A46C60" w:rsidP="00A46C60">
      <w:pPr>
        <w:spacing w:after="240" w:line="360" w:lineRule="auto"/>
        <w:jc w:val="both"/>
        <w:rPr>
          <w:sz w:val="22"/>
          <w:szCs w:val="22"/>
        </w:rPr>
      </w:pPr>
      <w:r>
        <w:rPr>
          <w:sz w:val="22"/>
          <w:szCs w:val="22"/>
        </w:rPr>
        <w:t>Using the argumentation provided above, the following hypotheses are in place:</w:t>
      </w:r>
    </w:p>
    <w:p w:rsidR="00A46C60" w:rsidRPr="00142A66" w:rsidRDefault="00A46C60" w:rsidP="00A46C60">
      <w:pPr>
        <w:spacing w:after="240" w:line="360" w:lineRule="auto"/>
        <w:jc w:val="both"/>
        <w:rPr>
          <w:i/>
          <w:sz w:val="22"/>
          <w:szCs w:val="22"/>
        </w:rPr>
      </w:pPr>
      <w:r w:rsidRPr="00142A66">
        <w:rPr>
          <w:i/>
          <w:sz w:val="22"/>
          <w:szCs w:val="22"/>
        </w:rPr>
        <w:t>H4a: The effect of customer satisfaction on future financial performance will be weaker for competitive firms.</w:t>
      </w:r>
    </w:p>
    <w:p w:rsidR="00A46C60" w:rsidRDefault="00A46C60" w:rsidP="00A46C60">
      <w:pPr>
        <w:spacing w:after="240" w:line="360" w:lineRule="auto"/>
        <w:jc w:val="both"/>
        <w:rPr>
          <w:i/>
          <w:sz w:val="22"/>
          <w:szCs w:val="22"/>
        </w:rPr>
      </w:pPr>
      <w:r w:rsidRPr="00142A66">
        <w:rPr>
          <w:i/>
          <w:sz w:val="22"/>
          <w:szCs w:val="22"/>
        </w:rPr>
        <w:t>H4b: The effect of consistent</w:t>
      </w:r>
      <w:r>
        <w:rPr>
          <w:i/>
          <w:sz w:val="22"/>
          <w:szCs w:val="22"/>
        </w:rPr>
        <w:t>ly high</w:t>
      </w:r>
      <w:r w:rsidRPr="00142A66">
        <w:rPr>
          <w:i/>
          <w:sz w:val="22"/>
          <w:szCs w:val="22"/>
        </w:rPr>
        <w:t xml:space="preserve"> customer satisfaction on the stability of future financial performance will be weaker </w:t>
      </w:r>
      <w:r>
        <w:rPr>
          <w:i/>
          <w:sz w:val="22"/>
          <w:szCs w:val="22"/>
        </w:rPr>
        <w:t xml:space="preserve">for </w:t>
      </w:r>
      <w:r w:rsidRPr="00142A66">
        <w:rPr>
          <w:i/>
          <w:sz w:val="22"/>
          <w:szCs w:val="22"/>
        </w:rPr>
        <w:t>competitive firms.</w:t>
      </w:r>
    </w:p>
    <w:p w:rsidR="00D12A28" w:rsidRPr="00D12A28" w:rsidRDefault="00D12A28" w:rsidP="00A46C60">
      <w:pPr>
        <w:spacing w:after="240" w:line="360" w:lineRule="auto"/>
        <w:jc w:val="both"/>
        <w:rPr>
          <w:sz w:val="22"/>
          <w:szCs w:val="22"/>
        </w:rPr>
      </w:pPr>
      <w:r w:rsidRPr="00D12A28">
        <w:rPr>
          <w:sz w:val="22"/>
          <w:szCs w:val="22"/>
        </w:rPr>
        <w:lastRenderedPageBreak/>
        <w:t>In order to test these hypotheses, data and methodology are necessary. These will be described in the next two sections.</w:t>
      </w:r>
    </w:p>
    <w:p w:rsidR="00142A66" w:rsidRPr="00B46834" w:rsidRDefault="005C4B12" w:rsidP="00316F31">
      <w:pPr>
        <w:pStyle w:val="Kop1"/>
      </w:pPr>
      <w:bookmarkStart w:id="30" w:name="_Toc364839956"/>
      <w:r w:rsidRPr="00B46834">
        <w:t>6.</w:t>
      </w:r>
      <w:r w:rsidRPr="00B46834">
        <w:tab/>
      </w:r>
      <w:r w:rsidR="003108E2" w:rsidRPr="00B46834">
        <w:t>Data</w:t>
      </w:r>
      <w:bookmarkEnd w:id="30"/>
    </w:p>
    <w:p w:rsidR="002E4CBB" w:rsidRDefault="002E4CBB" w:rsidP="00A773B1">
      <w:pPr>
        <w:spacing w:after="240" w:line="360" w:lineRule="auto"/>
        <w:jc w:val="both"/>
        <w:rPr>
          <w:sz w:val="22"/>
          <w:szCs w:val="22"/>
        </w:rPr>
      </w:pPr>
      <w:r>
        <w:rPr>
          <w:sz w:val="22"/>
          <w:szCs w:val="22"/>
        </w:rPr>
        <w:t>In order</w:t>
      </w:r>
      <w:r w:rsidR="003108E2">
        <w:rPr>
          <w:sz w:val="22"/>
          <w:szCs w:val="22"/>
        </w:rPr>
        <w:t xml:space="preserve"> to perform statistical analysis</w:t>
      </w:r>
      <w:r>
        <w:rPr>
          <w:sz w:val="22"/>
          <w:szCs w:val="22"/>
        </w:rPr>
        <w:t>,</w:t>
      </w:r>
      <w:r w:rsidR="003108E2">
        <w:rPr>
          <w:sz w:val="22"/>
          <w:szCs w:val="22"/>
        </w:rPr>
        <w:t xml:space="preserve"> data are required </w:t>
      </w:r>
      <w:r w:rsidR="009915E6">
        <w:rPr>
          <w:sz w:val="22"/>
          <w:szCs w:val="22"/>
        </w:rPr>
        <w:t>for</w:t>
      </w:r>
      <w:r w:rsidR="003108E2">
        <w:rPr>
          <w:sz w:val="22"/>
          <w:szCs w:val="22"/>
        </w:rPr>
        <w:t xml:space="preserve"> different variables. These include customer satisfaction data, numbers about financial performance of firms and other firm-specific data. In this section it will be described which data are used and how they are attracted.</w:t>
      </w:r>
      <w:r>
        <w:rPr>
          <w:sz w:val="22"/>
          <w:szCs w:val="22"/>
        </w:rPr>
        <w:t xml:space="preserve"> Consequently, descriptive data analysis will be presented with general information about the used data items.</w:t>
      </w:r>
    </w:p>
    <w:p w:rsidR="002E4CBB" w:rsidRDefault="002E4CBB" w:rsidP="002E4CBB">
      <w:pPr>
        <w:pStyle w:val="Kop2"/>
      </w:pPr>
      <w:bookmarkStart w:id="31" w:name="_Toc364839957"/>
      <w:r>
        <w:t>6.1</w:t>
      </w:r>
      <w:r>
        <w:tab/>
        <w:t>Data description</w:t>
      </w:r>
      <w:bookmarkEnd w:id="31"/>
    </w:p>
    <w:p w:rsidR="008C29EC" w:rsidRDefault="00DE25E6" w:rsidP="00A773B1">
      <w:pPr>
        <w:spacing w:after="240" w:line="360" w:lineRule="auto"/>
        <w:jc w:val="both"/>
        <w:rPr>
          <w:sz w:val="22"/>
          <w:szCs w:val="22"/>
        </w:rPr>
      </w:pPr>
      <w:r>
        <w:rPr>
          <w:sz w:val="22"/>
          <w:szCs w:val="22"/>
        </w:rPr>
        <w:t>As a starting point for this research, customer satisfaction data were found of 374 companies, ranging from 1994 till 2011</w:t>
      </w:r>
      <w:r>
        <w:rPr>
          <w:rStyle w:val="Voetnootmarkering"/>
          <w:sz w:val="22"/>
          <w:szCs w:val="22"/>
        </w:rPr>
        <w:footnoteReference w:id="5"/>
      </w:r>
      <w:r>
        <w:rPr>
          <w:sz w:val="22"/>
          <w:szCs w:val="22"/>
        </w:rPr>
        <w:t>. These</w:t>
      </w:r>
      <w:r w:rsidR="005B71FC">
        <w:rPr>
          <w:sz w:val="22"/>
          <w:szCs w:val="22"/>
        </w:rPr>
        <w:t xml:space="preserve"> data are attained from the American Customer Satisfaction Index (ACSI). This database </w:t>
      </w:r>
      <w:r w:rsidR="008C29EC">
        <w:rPr>
          <w:sz w:val="22"/>
          <w:szCs w:val="22"/>
        </w:rPr>
        <w:t xml:space="preserve">started in 1994 and nowadays </w:t>
      </w:r>
      <w:r w:rsidR="005B71FC">
        <w:rPr>
          <w:sz w:val="22"/>
          <w:szCs w:val="22"/>
        </w:rPr>
        <w:t>includes customer satisfaction scores of 374 different US companies</w:t>
      </w:r>
      <w:r w:rsidR="00EA25D7">
        <w:rPr>
          <w:sz w:val="22"/>
          <w:szCs w:val="22"/>
        </w:rPr>
        <w:t xml:space="preserve">, dispersed over more than 43 industries and ten economic sectors. For each firm, approximately </w:t>
      </w:r>
      <w:r w:rsidR="00B600EE">
        <w:rPr>
          <w:sz w:val="22"/>
          <w:szCs w:val="22"/>
        </w:rPr>
        <w:t>250 current firm's customers were surveyed about their satisfaction. Fifteen questions give an overview of the ACSI score itself, three of its antecedents (customer expectations, perceived quality and perceived value) and two of its consequences (customer complaints and customer loyalty). Ultimately, this leads to a customer satisfaction score on a 0 to 100 scale, which gives an indication of satisfaction of a firm's product or service. In addition, industry and national customer satisfaction scores are given by using a weighted average of firm scores and industry scores, respectively. (</w:t>
      </w:r>
      <w:proofErr w:type="spellStart"/>
      <w:r w:rsidR="00B600EE">
        <w:rPr>
          <w:sz w:val="22"/>
          <w:szCs w:val="22"/>
        </w:rPr>
        <w:t>Fornell</w:t>
      </w:r>
      <w:proofErr w:type="spellEnd"/>
      <w:r w:rsidR="00B600EE">
        <w:rPr>
          <w:sz w:val="22"/>
          <w:szCs w:val="22"/>
        </w:rPr>
        <w:t xml:space="preserve"> et al., 1996)</w:t>
      </w:r>
      <w:r w:rsidR="008C29EC">
        <w:rPr>
          <w:sz w:val="22"/>
          <w:szCs w:val="22"/>
        </w:rPr>
        <w:t xml:space="preserve"> </w:t>
      </w:r>
    </w:p>
    <w:p w:rsidR="008C29EC" w:rsidRDefault="00CD2BD3" w:rsidP="00A773B1">
      <w:pPr>
        <w:spacing w:after="240" w:line="360" w:lineRule="auto"/>
        <w:jc w:val="both"/>
        <w:rPr>
          <w:sz w:val="22"/>
          <w:szCs w:val="22"/>
        </w:rPr>
      </w:pPr>
      <w:r>
        <w:rPr>
          <w:sz w:val="22"/>
          <w:szCs w:val="22"/>
        </w:rPr>
        <w:t xml:space="preserve">Anderson and </w:t>
      </w:r>
      <w:proofErr w:type="spellStart"/>
      <w:r>
        <w:rPr>
          <w:sz w:val="22"/>
          <w:szCs w:val="22"/>
        </w:rPr>
        <w:t>Fornell</w:t>
      </w:r>
      <w:proofErr w:type="spellEnd"/>
      <w:r>
        <w:rPr>
          <w:sz w:val="22"/>
          <w:szCs w:val="22"/>
        </w:rPr>
        <w:t xml:space="preserve"> (2000)</w:t>
      </w:r>
      <w:r w:rsidR="00872803">
        <w:rPr>
          <w:sz w:val="22"/>
          <w:szCs w:val="22"/>
        </w:rPr>
        <w:t xml:space="preserve"> tested the ACSI methodology on several properties to be sure that ACSI is a useful tool for measuring customer satisfaction and using it in statistical research. In terms of precision, validity, reliability, predictive power, coverage, simplicity, diagnostics and comparability they found that the ACSI is a proper measure of customer satisfaction. Especially the predictive power to </w:t>
      </w:r>
      <w:r w:rsidR="00D90DC0">
        <w:rPr>
          <w:sz w:val="22"/>
          <w:szCs w:val="22"/>
        </w:rPr>
        <w:t>predict economic returns is of interest in this stud</w:t>
      </w:r>
      <w:r w:rsidR="00D12A28">
        <w:rPr>
          <w:sz w:val="22"/>
          <w:szCs w:val="22"/>
        </w:rPr>
        <w:t>y. Based on existing literature</w:t>
      </w:r>
      <w:r w:rsidR="00D90DC0">
        <w:rPr>
          <w:sz w:val="22"/>
          <w:szCs w:val="22"/>
        </w:rPr>
        <w:t xml:space="preserve"> the authors conclude that '[the] evidence indicates that the ACSI methodology produces a reliable and valid measure for customer satisfaction that is forward-looking and relevant to a company's economic performance' (p</w:t>
      </w:r>
      <w:r w:rsidR="009915E6">
        <w:rPr>
          <w:sz w:val="22"/>
          <w:szCs w:val="22"/>
        </w:rPr>
        <w:t>.</w:t>
      </w:r>
      <w:r w:rsidR="00D90DC0">
        <w:rPr>
          <w:sz w:val="22"/>
          <w:szCs w:val="22"/>
        </w:rPr>
        <w:t>S876).</w:t>
      </w:r>
      <w:r w:rsidR="00872803">
        <w:rPr>
          <w:sz w:val="22"/>
          <w:szCs w:val="22"/>
        </w:rPr>
        <w:t xml:space="preserve"> </w:t>
      </w:r>
      <w:r w:rsidR="00D90DC0">
        <w:rPr>
          <w:sz w:val="22"/>
          <w:szCs w:val="22"/>
        </w:rPr>
        <w:t>This validates the use of ACSI as a proxy for customer satisfaction.</w:t>
      </w:r>
    </w:p>
    <w:p w:rsidR="009F70E0" w:rsidRDefault="009F70E0" w:rsidP="009F70E0">
      <w:pPr>
        <w:spacing w:after="240" w:line="360" w:lineRule="auto"/>
        <w:jc w:val="both"/>
        <w:rPr>
          <w:sz w:val="22"/>
          <w:szCs w:val="22"/>
        </w:rPr>
      </w:pPr>
      <w:r>
        <w:rPr>
          <w:sz w:val="22"/>
          <w:szCs w:val="22"/>
        </w:rPr>
        <w:t xml:space="preserve">Next, company-specific data were collected to complement these scores. As a proxy for future financial performance, I will use net income. By doing so, I follow </w:t>
      </w:r>
      <w:proofErr w:type="spellStart"/>
      <w:r>
        <w:rPr>
          <w:sz w:val="22"/>
          <w:szCs w:val="22"/>
        </w:rPr>
        <w:t>Gruca</w:t>
      </w:r>
      <w:proofErr w:type="spellEnd"/>
      <w:r>
        <w:rPr>
          <w:sz w:val="22"/>
          <w:szCs w:val="22"/>
        </w:rPr>
        <w:t xml:space="preserve"> and </w:t>
      </w:r>
      <w:proofErr w:type="spellStart"/>
      <w:r>
        <w:rPr>
          <w:sz w:val="22"/>
          <w:szCs w:val="22"/>
        </w:rPr>
        <w:t>Rego</w:t>
      </w:r>
      <w:proofErr w:type="spellEnd"/>
      <w:r>
        <w:rPr>
          <w:sz w:val="22"/>
          <w:szCs w:val="22"/>
        </w:rPr>
        <w:t xml:space="preserve"> (2005), who used </w:t>
      </w:r>
      <w:r>
        <w:rPr>
          <w:sz w:val="22"/>
          <w:szCs w:val="22"/>
        </w:rPr>
        <w:lastRenderedPageBreak/>
        <w:t xml:space="preserve">net income before extraordinary items. Because of too little available data I did not exclude the extraordinary items, but I argue that the positive and negative extraordinary items will counterbalance each other over the years. A common problem with net income is that it can be influenced by accounting decisions and distortions. Concerning this, I also argue that negative and positive distortions will counterbalance each other over the years. To control for firm size, I will divide net income by the total assets of a firm, as was done by </w:t>
      </w:r>
      <w:proofErr w:type="spellStart"/>
      <w:r>
        <w:rPr>
          <w:sz w:val="22"/>
          <w:szCs w:val="22"/>
        </w:rPr>
        <w:t>Gruca</w:t>
      </w:r>
      <w:proofErr w:type="spellEnd"/>
      <w:r>
        <w:rPr>
          <w:sz w:val="22"/>
          <w:szCs w:val="22"/>
        </w:rPr>
        <w:t xml:space="preserve"> and </w:t>
      </w:r>
      <w:proofErr w:type="spellStart"/>
      <w:r>
        <w:rPr>
          <w:sz w:val="22"/>
          <w:szCs w:val="22"/>
        </w:rPr>
        <w:t>Rego</w:t>
      </w:r>
      <w:proofErr w:type="spellEnd"/>
      <w:r>
        <w:rPr>
          <w:sz w:val="22"/>
          <w:szCs w:val="22"/>
        </w:rPr>
        <w:t xml:space="preserve"> (2005).</w:t>
      </w:r>
    </w:p>
    <w:p w:rsidR="009F1EEF" w:rsidRDefault="00B26D2C" w:rsidP="00A773B1">
      <w:pPr>
        <w:spacing w:after="240" w:line="360" w:lineRule="auto"/>
        <w:jc w:val="both"/>
        <w:rPr>
          <w:sz w:val="22"/>
          <w:szCs w:val="22"/>
        </w:rPr>
      </w:pPr>
      <w:r>
        <w:rPr>
          <w:sz w:val="22"/>
          <w:szCs w:val="22"/>
        </w:rPr>
        <w:t>However, a</w:t>
      </w:r>
      <w:r w:rsidR="00406693">
        <w:rPr>
          <w:sz w:val="22"/>
          <w:szCs w:val="22"/>
        </w:rPr>
        <w:t xml:space="preserve">s was found by </w:t>
      </w:r>
      <w:proofErr w:type="spellStart"/>
      <w:r w:rsidR="00406693">
        <w:rPr>
          <w:sz w:val="22"/>
          <w:szCs w:val="22"/>
        </w:rPr>
        <w:t>Rostan</w:t>
      </w:r>
      <w:proofErr w:type="spellEnd"/>
      <w:r w:rsidR="00406693">
        <w:rPr>
          <w:sz w:val="22"/>
          <w:szCs w:val="22"/>
        </w:rPr>
        <w:t xml:space="preserve"> and </w:t>
      </w:r>
      <w:proofErr w:type="spellStart"/>
      <w:r w:rsidR="00406693">
        <w:rPr>
          <w:sz w:val="22"/>
          <w:szCs w:val="22"/>
        </w:rPr>
        <w:t>Rostan</w:t>
      </w:r>
      <w:proofErr w:type="spellEnd"/>
      <w:r w:rsidR="00406693">
        <w:rPr>
          <w:sz w:val="22"/>
          <w:szCs w:val="22"/>
        </w:rPr>
        <w:t xml:space="preserve"> (2012) and is commonly more and more found, measures like ROI, ROA, EVA, net income etc. are not the best predictor</w:t>
      </w:r>
      <w:r>
        <w:rPr>
          <w:sz w:val="22"/>
          <w:szCs w:val="22"/>
        </w:rPr>
        <w:t>s</w:t>
      </w:r>
      <w:r w:rsidR="00406693">
        <w:rPr>
          <w:sz w:val="22"/>
          <w:szCs w:val="22"/>
        </w:rPr>
        <w:t xml:space="preserve"> of future financial perfo</w:t>
      </w:r>
      <w:r w:rsidR="007578A4">
        <w:rPr>
          <w:sz w:val="22"/>
          <w:szCs w:val="22"/>
        </w:rPr>
        <w:t>rmance. Earnings per share turn</w:t>
      </w:r>
      <w:r w:rsidR="00406693">
        <w:rPr>
          <w:sz w:val="22"/>
          <w:szCs w:val="22"/>
        </w:rPr>
        <w:t xml:space="preserve"> out to be the best predictor of future financial performance. </w:t>
      </w:r>
      <w:proofErr w:type="spellStart"/>
      <w:r w:rsidR="00406693">
        <w:rPr>
          <w:sz w:val="22"/>
          <w:szCs w:val="22"/>
        </w:rPr>
        <w:t>Rostan</w:t>
      </w:r>
      <w:proofErr w:type="spellEnd"/>
      <w:r w:rsidR="00406693">
        <w:rPr>
          <w:sz w:val="22"/>
          <w:szCs w:val="22"/>
        </w:rPr>
        <w:t xml:space="preserve"> and </w:t>
      </w:r>
      <w:proofErr w:type="spellStart"/>
      <w:r w:rsidR="00406693">
        <w:rPr>
          <w:sz w:val="22"/>
          <w:szCs w:val="22"/>
        </w:rPr>
        <w:t>Rostan</w:t>
      </w:r>
      <w:proofErr w:type="spellEnd"/>
      <w:r w:rsidR="00406693">
        <w:rPr>
          <w:sz w:val="22"/>
          <w:szCs w:val="22"/>
        </w:rPr>
        <w:t xml:space="preserve"> (2012) supported this by finding that price-to-earnings (EPS) ratio best predicts market and financial performance. Here, price-to-earnings ratio is defined as the ratio between market value per share and earnings per share. Hence, the importance of earnings per share as predictor of future financial performance is shown. Therefore, I will also do the same analyses with EPS as proxy for future financial performance as will be done with net income. These data are also collected from COMPUSTAT. </w:t>
      </w:r>
    </w:p>
    <w:p w:rsidR="00406693" w:rsidRDefault="009F1EEF" w:rsidP="00A773B1">
      <w:pPr>
        <w:spacing w:after="240" w:line="360" w:lineRule="auto"/>
        <w:jc w:val="both"/>
        <w:rPr>
          <w:sz w:val="22"/>
          <w:szCs w:val="22"/>
        </w:rPr>
      </w:pPr>
      <w:proofErr w:type="spellStart"/>
      <w:r>
        <w:rPr>
          <w:sz w:val="22"/>
          <w:szCs w:val="22"/>
        </w:rPr>
        <w:t>Rostan</w:t>
      </w:r>
      <w:proofErr w:type="spellEnd"/>
      <w:r>
        <w:rPr>
          <w:sz w:val="22"/>
          <w:szCs w:val="22"/>
        </w:rPr>
        <w:t xml:space="preserve"> and </w:t>
      </w:r>
      <w:proofErr w:type="spellStart"/>
      <w:r>
        <w:rPr>
          <w:sz w:val="22"/>
          <w:szCs w:val="22"/>
        </w:rPr>
        <w:t>Rostan</w:t>
      </w:r>
      <w:proofErr w:type="spellEnd"/>
      <w:r>
        <w:rPr>
          <w:sz w:val="22"/>
          <w:szCs w:val="22"/>
        </w:rPr>
        <w:t xml:space="preserve"> (2012) also found that for the effect of customer satisfaction on future financial performance, a time lag of one year is appropriate. This is justifiable, since the effect of customer satisfaction on future performance will not be immediate. It will take time before customers become repeat customer or before new customers will buy the product or service. Therefore both the net income and EPS data are collected for the years 1995-2012. </w:t>
      </w:r>
    </w:p>
    <w:p w:rsidR="009F1EEF" w:rsidRDefault="009F1EEF" w:rsidP="00A773B1">
      <w:pPr>
        <w:spacing w:after="240" w:line="360" w:lineRule="auto"/>
        <w:jc w:val="both"/>
        <w:rPr>
          <w:sz w:val="22"/>
          <w:szCs w:val="22"/>
        </w:rPr>
      </w:pPr>
      <w:r>
        <w:rPr>
          <w:sz w:val="22"/>
          <w:szCs w:val="22"/>
        </w:rPr>
        <w:t>Following various authors (e.g.</w:t>
      </w:r>
      <w:r w:rsidR="00DB68C0">
        <w:rPr>
          <w:sz w:val="22"/>
          <w:szCs w:val="22"/>
        </w:rPr>
        <w:t xml:space="preserve"> </w:t>
      </w:r>
      <w:r w:rsidR="00676BDE">
        <w:rPr>
          <w:sz w:val="22"/>
          <w:szCs w:val="22"/>
        </w:rPr>
        <w:t xml:space="preserve">Anderson, 1994; 1996; </w:t>
      </w:r>
      <w:r w:rsidR="00DB68C0">
        <w:rPr>
          <w:sz w:val="22"/>
          <w:szCs w:val="22"/>
        </w:rPr>
        <w:t>Anderson et al., 2004</w:t>
      </w:r>
      <w:r w:rsidR="00676BDE">
        <w:rPr>
          <w:sz w:val="22"/>
          <w:szCs w:val="22"/>
        </w:rPr>
        <w:t xml:space="preserve">; </w:t>
      </w:r>
      <w:proofErr w:type="spellStart"/>
      <w:r w:rsidR="00676BDE">
        <w:rPr>
          <w:sz w:val="22"/>
          <w:szCs w:val="22"/>
        </w:rPr>
        <w:t>Gruca</w:t>
      </w:r>
      <w:proofErr w:type="spellEnd"/>
      <w:r w:rsidR="00676BDE">
        <w:rPr>
          <w:sz w:val="22"/>
          <w:szCs w:val="22"/>
        </w:rPr>
        <w:t xml:space="preserve"> and </w:t>
      </w:r>
      <w:proofErr w:type="spellStart"/>
      <w:r w:rsidR="00676BDE">
        <w:rPr>
          <w:sz w:val="22"/>
          <w:szCs w:val="22"/>
        </w:rPr>
        <w:t>Rego</w:t>
      </w:r>
      <w:proofErr w:type="spellEnd"/>
      <w:r w:rsidR="00676BDE">
        <w:rPr>
          <w:sz w:val="22"/>
          <w:szCs w:val="22"/>
        </w:rPr>
        <w:t xml:space="preserve">, 2005; </w:t>
      </w:r>
      <w:proofErr w:type="spellStart"/>
      <w:r w:rsidR="00676BDE">
        <w:rPr>
          <w:sz w:val="22"/>
          <w:szCs w:val="22"/>
        </w:rPr>
        <w:t>Rao</w:t>
      </w:r>
      <w:proofErr w:type="spellEnd"/>
      <w:r w:rsidR="00676BDE">
        <w:rPr>
          <w:sz w:val="22"/>
          <w:szCs w:val="22"/>
        </w:rPr>
        <w:t xml:space="preserve"> et al., 2004</w:t>
      </w:r>
      <w:r>
        <w:rPr>
          <w:sz w:val="22"/>
          <w:szCs w:val="22"/>
        </w:rPr>
        <w:t xml:space="preserve">), </w:t>
      </w:r>
      <w:r w:rsidR="00DB68C0">
        <w:rPr>
          <w:sz w:val="22"/>
          <w:szCs w:val="22"/>
        </w:rPr>
        <w:t xml:space="preserve">I use the degree of concentration as a proxy for the level of competitiveness. High concentration means that a few companies dominate the industry, indicating that competitiveness is low, whereas a fragmented industry with low concentration indicates high competitiveness. More specifically, the </w:t>
      </w:r>
      <w:proofErr w:type="spellStart"/>
      <w:r w:rsidR="00DB68C0">
        <w:rPr>
          <w:sz w:val="22"/>
          <w:szCs w:val="22"/>
        </w:rPr>
        <w:t>Herfindahl</w:t>
      </w:r>
      <w:proofErr w:type="spellEnd"/>
      <w:r w:rsidR="00DB68C0">
        <w:rPr>
          <w:sz w:val="22"/>
          <w:szCs w:val="22"/>
        </w:rPr>
        <w:t xml:space="preserve">-Hirschman Index (HHI) is used to measure the degree of concentration. This equals the sum of the squared market shares, which in turn will be estimated on the basis of sales data (Anderson et al., 2004). These data are also collected from COMPUSTAT. </w:t>
      </w:r>
      <w:r w:rsidR="00560ADD">
        <w:rPr>
          <w:sz w:val="22"/>
          <w:szCs w:val="22"/>
        </w:rPr>
        <w:t xml:space="preserve">The lower the HHI is, the more competitive an industry will be. </w:t>
      </w:r>
      <w:r w:rsidR="00DB68C0">
        <w:rPr>
          <w:sz w:val="22"/>
          <w:szCs w:val="22"/>
        </w:rPr>
        <w:t xml:space="preserve">To identify the relevant industry for each company, </w:t>
      </w:r>
      <w:r w:rsidR="00EA454D">
        <w:rPr>
          <w:sz w:val="22"/>
          <w:szCs w:val="22"/>
        </w:rPr>
        <w:t>the Global Industry Classification Standard (</w:t>
      </w:r>
      <w:r w:rsidR="00DB68C0">
        <w:rPr>
          <w:sz w:val="22"/>
          <w:szCs w:val="22"/>
        </w:rPr>
        <w:t>GICS</w:t>
      </w:r>
      <w:r w:rsidR="00EA454D">
        <w:rPr>
          <w:sz w:val="22"/>
          <w:szCs w:val="22"/>
        </w:rPr>
        <w:t>)</w:t>
      </w:r>
      <w:r w:rsidR="00DB68C0">
        <w:rPr>
          <w:sz w:val="22"/>
          <w:szCs w:val="22"/>
        </w:rPr>
        <w:t xml:space="preserve"> is used</w:t>
      </w:r>
      <w:r w:rsidR="00EA454D">
        <w:rPr>
          <w:sz w:val="22"/>
          <w:szCs w:val="22"/>
        </w:rPr>
        <w:t>, as will be described in more detail at the end of this subsection</w:t>
      </w:r>
      <w:r w:rsidR="00DB68C0">
        <w:rPr>
          <w:sz w:val="22"/>
          <w:szCs w:val="22"/>
        </w:rPr>
        <w:t>.</w:t>
      </w:r>
      <w:r w:rsidR="00C84E84">
        <w:rPr>
          <w:sz w:val="22"/>
          <w:szCs w:val="22"/>
        </w:rPr>
        <w:t xml:space="preserve"> To match with the customer satisfaction data, the data are collected from 1994 to 2011.</w:t>
      </w:r>
      <w:r w:rsidR="00DB68C0">
        <w:rPr>
          <w:sz w:val="22"/>
          <w:szCs w:val="22"/>
        </w:rPr>
        <w:t xml:space="preserve">     </w:t>
      </w:r>
    </w:p>
    <w:p w:rsidR="009F70E0" w:rsidRDefault="009F70E0" w:rsidP="009F70E0">
      <w:pPr>
        <w:spacing w:after="240" w:line="360" w:lineRule="auto"/>
        <w:jc w:val="both"/>
        <w:rPr>
          <w:sz w:val="22"/>
          <w:szCs w:val="22"/>
        </w:rPr>
      </w:pPr>
      <w:r>
        <w:rPr>
          <w:sz w:val="22"/>
          <w:szCs w:val="22"/>
        </w:rPr>
        <w:lastRenderedPageBreak/>
        <w:t xml:space="preserve">For sake of simplicity and the use of earnings per share in the methodological analysis, only S&amp;P 500 (ex-)listed companies were selected, reducing the relevant number of companies to 113. Because during matching the data it appeared that the customer satisfaction data of one company were matched with the financial data of another company, this one was removed from the sample. Also, for two companies no financial data were found at all by using COMPUSTAT. </w:t>
      </w:r>
      <w:r w:rsidR="007A523C">
        <w:rPr>
          <w:sz w:val="22"/>
          <w:szCs w:val="22"/>
        </w:rPr>
        <w:t>All together</w:t>
      </w:r>
      <w:r>
        <w:rPr>
          <w:sz w:val="22"/>
          <w:szCs w:val="22"/>
        </w:rPr>
        <w:t xml:space="preserve">, this leaves me with a sample size of 110 US (ex-)listed companies, with customer satisfaction and competitiveness data from 1994-2011 and matching one year lagged financial data from 1995-2012. </w:t>
      </w:r>
    </w:p>
    <w:p w:rsidR="00DE25E6" w:rsidRDefault="00DE25E6" w:rsidP="00DE25E6">
      <w:pPr>
        <w:spacing w:after="240" w:line="360" w:lineRule="auto"/>
        <w:jc w:val="both"/>
        <w:rPr>
          <w:sz w:val="22"/>
          <w:szCs w:val="22"/>
        </w:rPr>
      </w:pPr>
      <w:r>
        <w:rPr>
          <w:sz w:val="22"/>
          <w:szCs w:val="22"/>
        </w:rPr>
        <w:t>For the sector analysis, all companies are divided in</w:t>
      </w:r>
      <w:r w:rsidR="003F1B73">
        <w:rPr>
          <w:sz w:val="22"/>
          <w:szCs w:val="22"/>
        </w:rPr>
        <w:t>to</w:t>
      </w:r>
      <w:r>
        <w:rPr>
          <w:sz w:val="22"/>
          <w:szCs w:val="22"/>
        </w:rPr>
        <w:t xml:space="preserve"> different industry sectors. As was done by </w:t>
      </w:r>
      <w:proofErr w:type="spellStart"/>
      <w:r>
        <w:rPr>
          <w:sz w:val="22"/>
          <w:szCs w:val="22"/>
        </w:rPr>
        <w:t>Rostan</w:t>
      </w:r>
      <w:proofErr w:type="spellEnd"/>
      <w:r>
        <w:rPr>
          <w:sz w:val="22"/>
          <w:szCs w:val="22"/>
        </w:rPr>
        <w:t xml:space="preserve"> and </w:t>
      </w:r>
      <w:proofErr w:type="spellStart"/>
      <w:r>
        <w:rPr>
          <w:sz w:val="22"/>
          <w:szCs w:val="22"/>
        </w:rPr>
        <w:t>Rostan</w:t>
      </w:r>
      <w:proofErr w:type="spellEnd"/>
      <w:r>
        <w:rPr>
          <w:sz w:val="22"/>
          <w:szCs w:val="22"/>
        </w:rPr>
        <w:t xml:space="preserve"> (2012), I used </w:t>
      </w:r>
      <w:r w:rsidR="00EA454D">
        <w:rPr>
          <w:sz w:val="22"/>
          <w:szCs w:val="22"/>
        </w:rPr>
        <w:t>GICS</w:t>
      </w:r>
      <w:r>
        <w:rPr>
          <w:sz w:val="22"/>
          <w:szCs w:val="22"/>
        </w:rPr>
        <w:t xml:space="preserve"> to do so. Nine out ten sectors are present in this sample. Only no companies are included of the materials sector. For the other sectors, 31 (consumer discretionary), 2</w:t>
      </w:r>
      <w:r w:rsidR="00CA29C1">
        <w:rPr>
          <w:sz w:val="22"/>
          <w:szCs w:val="22"/>
        </w:rPr>
        <w:t>4</w:t>
      </w:r>
      <w:r>
        <w:rPr>
          <w:sz w:val="22"/>
          <w:szCs w:val="22"/>
        </w:rPr>
        <w:t xml:space="preserve"> (consumer staples), 21 (utilities), 13 (financials), </w:t>
      </w:r>
      <w:r w:rsidR="00CA29C1">
        <w:rPr>
          <w:sz w:val="22"/>
          <w:szCs w:val="22"/>
        </w:rPr>
        <w:t>8</w:t>
      </w:r>
      <w:r>
        <w:rPr>
          <w:sz w:val="22"/>
          <w:szCs w:val="22"/>
        </w:rPr>
        <w:t xml:space="preserve"> (information technology), 4 (telecommunication services), 3 (energy), 3 (health care) and 3 (industrials)</w:t>
      </w:r>
      <w:r w:rsidR="003310D4">
        <w:rPr>
          <w:sz w:val="22"/>
          <w:szCs w:val="22"/>
        </w:rPr>
        <w:t xml:space="preserve"> companies</w:t>
      </w:r>
      <w:r>
        <w:rPr>
          <w:sz w:val="22"/>
          <w:szCs w:val="22"/>
        </w:rPr>
        <w:t xml:space="preserve"> are identified. This shows that the sectors consumer discretionary, consumer staples and utilities might be overrepresented in the entire sample. Therefore, in interpreting the results this should be taken into consideration. An overview of the companies and its accompanying sectors can be found in Appendix </w:t>
      </w:r>
      <w:r w:rsidR="008821CE">
        <w:rPr>
          <w:sz w:val="22"/>
          <w:szCs w:val="22"/>
        </w:rPr>
        <w:t>A.</w:t>
      </w:r>
    </w:p>
    <w:p w:rsidR="002E4CBB" w:rsidRDefault="002E4CBB" w:rsidP="002E4CBB">
      <w:pPr>
        <w:pStyle w:val="Kop2"/>
      </w:pPr>
      <w:bookmarkStart w:id="32" w:name="_Toc364839958"/>
      <w:r>
        <w:t xml:space="preserve">6.2 </w:t>
      </w:r>
      <w:r>
        <w:tab/>
        <w:t>Descriptive data analysis</w:t>
      </w:r>
      <w:bookmarkEnd w:id="32"/>
    </w:p>
    <w:p w:rsidR="007517F1" w:rsidRDefault="002E4CBB" w:rsidP="003A20A3">
      <w:pPr>
        <w:spacing w:after="240" w:line="360" w:lineRule="auto"/>
        <w:jc w:val="both"/>
        <w:rPr>
          <w:sz w:val="22"/>
          <w:szCs w:val="22"/>
        </w:rPr>
      </w:pPr>
      <w:r>
        <w:rPr>
          <w:sz w:val="22"/>
          <w:szCs w:val="22"/>
        </w:rPr>
        <w:t xml:space="preserve">In table </w:t>
      </w:r>
      <w:r w:rsidR="00D97FD1">
        <w:rPr>
          <w:sz w:val="22"/>
          <w:szCs w:val="22"/>
        </w:rPr>
        <w:t>2</w:t>
      </w:r>
      <w:r>
        <w:rPr>
          <w:sz w:val="22"/>
          <w:szCs w:val="22"/>
        </w:rPr>
        <w:t xml:space="preserve">, summary statistics can be found of the data items included in my sample. </w:t>
      </w:r>
      <w:r w:rsidR="00A03D07">
        <w:rPr>
          <w:sz w:val="22"/>
          <w:szCs w:val="22"/>
        </w:rPr>
        <w:t>After eliminating outliers and statistically useless data</w:t>
      </w:r>
      <w:r w:rsidR="00A03D07">
        <w:rPr>
          <w:rStyle w:val="Voetnootmarkering"/>
          <w:sz w:val="22"/>
          <w:szCs w:val="22"/>
        </w:rPr>
        <w:footnoteReference w:id="6"/>
      </w:r>
      <w:r w:rsidR="00A03D07">
        <w:rPr>
          <w:sz w:val="22"/>
          <w:szCs w:val="22"/>
        </w:rPr>
        <w:t>, f</w:t>
      </w:r>
      <w:r>
        <w:rPr>
          <w:sz w:val="22"/>
          <w:szCs w:val="22"/>
        </w:rPr>
        <w:t>or every item at least 1,</w:t>
      </w:r>
      <w:r w:rsidR="00B6233B">
        <w:rPr>
          <w:sz w:val="22"/>
          <w:szCs w:val="22"/>
        </w:rPr>
        <w:t>168</w:t>
      </w:r>
      <w:r>
        <w:rPr>
          <w:sz w:val="22"/>
          <w:szCs w:val="22"/>
        </w:rPr>
        <w:t xml:space="preserve"> observations are available, divided over 110 different companies.</w:t>
      </w:r>
      <w:r w:rsidR="00B567AA">
        <w:rPr>
          <w:sz w:val="22"/>
          <w:szCs w:val="22"/>
        </w:rPr>
        <w:t xml:space="preserve"> </w:t>
      </w:r>
      <w:r w:rsidR="007403F8">
        <w:rPr>
          <w:sz w:val="22"/>
          <w:szCs w:val="22"/>
        </w:rPr>
        <w:t xml:space="preserve">The histograms </w:t>
      </w:r>
      <w:r w:rsidR="00AD3153">
        <w:rPr>
          <w:sz w:val="22"/>
          <w:szCs w:val="22"/>
        </w:rPr>
        <w:t xml:space="preserve">of each variable </w:t>
      </w:r>
      <w:r w:rsidR="007403F8">
        <w:rPr>
          <w:sz w:val="22"/>
          <w:szCs w:val="22"/>
        </w:rPr>
        <w:t xml:space="preserve">can be found in </w:t>
      </w:r>
      <w:r w:rsidR="008821CE">
        <w:rPr>
          <w:sz w:val="22"/>
          <w:szCs w:val="22"/>
        </w:rPr>
        <w:t>A</w:t>
      </w:r>
      <w:r w:rsidR="007403F8">
        <w:rPr>
          <w:sz w:val="22"/>
          <w:szCs w:val="22"/>
        </w:rPr>
        <w:t xml:space="preserve">ppendix </w:t>
      </w:r>
      <w:r w:rsidR="008821CE">
        <w:rPr>
          <w:sz w:val="22"/>
          <w:szCs w:val="22"/>
        </w:rPr>
        <w:t>B</w:t>
      </w:r>
      <w:r w:rsidR="007403F8">
        <w:rPr>
          <w:sz w:val="22"/>
          <w:szCs w:val="22"/>
        </w:rPr>
        <w:t>.</w:t>
      </w:r>
      <w:r w:rsidR="00AD3153">
        <w:rPr>
          <w:sz w:val="22"/>
          <w:szCs w:val="22"/>
        </w:rPr>
        <w:t xml:space="preserve"> </w:t>
      </w:r>
      <w:r w:rsidR="007517F1">
        <w:rPr>
          <w:sz w:val="22"/>
          <w:szCs w:val="22"/>
        </w:rPr>
        <w:t>Although most of these histograms seem to approximate a normal distribution, t</w:t>
      </w:r>
      <w:r w:rsidR="00AD3153">
        <w:rPr>
          <w:sz w:val="22"/>
          <w:szCs w:val="22"/>
        </w:rPr>
        <w:t xml:space="preserve">he </w:t>
      </w:r>
      <w:proofErr w:type="spellStart"/>
      <w:r w:rsidR="00AD3153">
        <w:rPr>
          <w:sz w:val="22"/>
          <w:szCs w:val="22"/>
        </w:rPr>
        <w:t>Jarque-Bera</w:t>
      </w:r>
      <w:proofErr w:type="spellEnd"/>
      <w:r w:rsidR="00AD3153">
        <w:rPr>
          <w:sz w:val="22"/>
          <w:szCs w:val="22"/>
        </w:rPr>
        <w:t xml:space="preserve"> test show</w:t>
      </w:r>
      <w:r w:rsidR="007517F1">
        <w:rPr>
          <w:sz w:val="22"/>
          <w:szCs w:val="22"/>
        </w:rPr>
        <w:t>s</w:t>
      </w:r>
      <w:r w:rsidR="00AD3153">
        <w:rPr>
          <w:sz w:val="22"/>
          <w:szCs w:val="22"/>
        </w:rPr>
        <w:t xml:space="preserve"> that all variables are </w:t>
      </w:r>
      <w:r w:rsidR="007517F1">
        <w:rPr>
          <w:sz w:val="22"/>
          <w:szCs w:val="22"/>
        </w:rPr>
        <w:t xml:space="preserve">not </w:t>
      </w:r>
      <w:r w:rsidR="00AD3153">
        <w:rPr>
          <w:sz w:val="22"/>
          <w:szCs w:val="22"/>
        </w:rPr>
        <w:t>normally distributed</w:t>
      </w:r>
      <w:r w:rsidR="007517F1">
        <w:rPr>
          <w:sz w:val="22"/>
          <w:szCs w:val="22"/>
        </w:rPr>
        <w:t>. These data are the best available, so this cannot be directly solved. As a result, higher standard errors</w:t>
      </w:r>
      <w:r w:rsidR="00A45339">
        <w:rPr>
          <w:sz w:val="22"/>
          <w:szCs w:val="22"/>
        </w:rPr>
        <w:t xml:space="preserve"> have to be accepted</w:t>
      </w:r>
      <w:r w:rsidR="007517F1">
        <w:rPr>
          <w:sz w:val="22"/>
          <w:szCs w:val="22"/>
        </w:rPr>
        <w:t xml:space="preserve">, because the tails on both sides of the distribution are bigger. As a consequence, the results might be more significant than they really are. Therefore this should be taken into consideration when interpreting these results. </w:t>
      </w:r>
    </w:p>
    <w:p w:rsidR="003A20A3" w:rsidRDefault="003A20A3" w:rsidP="003A20A3">
      <w:pPr>
        <w:spacing w:after="240" w:line="360" w:lineRule="auto"/>
        <w:jc w:val="both"/>
        <w:rPr>
          <w:sz w:val="22"/>
          <w:szCs w:val="22"/>
        </w:rPr>
      </w:pPr>
      <w:r w:rsidRPr="00B567AA">
        <w:rPr>
          <w:sz w:val="22"/>
          <w:szCs w:val="22"/>
        </w:rPr>
        <w:t>As shown in the table, customer satisfaction scores of the companies range from a minimum of 54 to a maximum of 91, with a mean of 76.4</w:t>
      </w:r>
      <w:r>
        <w:rPr>
          <w:sz w:val="22"/>
          <w:szCs w:val="22"/>
        </w:rPr>
        <w:t>3</w:t>
      </w:r>
      <w:r w:rsidRPr="00B567AA">
        <w:rPr>
          <w:sz w:val="22"/>
          <w:szCs w:val="22"/>
        </w:rPr>
        <w:t>. Another indication of a normal distribution for this variable is that the median is almost equal to the mean, indicating that it is less likely that this variable is skewed to either the left or the right. A similar story applies to the change in customer satisfaction</w:t>
      </w:r>
      <w:r>
        <w:rPr>
          <w:sz w:val="22"/>
          <w:szCs w:val="22"/>
        </w:rPr>
        <w:t xml:space="preserve">. Here the mean and median are also about equal. Furthermore, the changes in customer satisfaction vary from -18 to 9, with an expected change of 0.08. </w:t>
      </w:r>
    </w:p>
    <w:p w:rsidR="007517F1" w:rsidRPr="002E4CBB" w:rsidRDefault="007517F1" w:rsidP="007517F1">
      <w:pPr>
        <w:pStyle w:val="Bijschrift"/>
        <w:keepNext/>
        <w:rPr>
          <w:color w:val="auto"/>
        </w:rPr>
      </w:pPr>
      <w:r>
        <w:rPr>
          <w:color w:val="auto"/>
        </w:rPr>
        <w:lastRenderedPageBreak/>
        <w:t>Table</w:t>
      </w:r>
      <w:r w:rsidRPr="002E4CBB">
        <w:rPr>
          <w:color w:val="auto"/>
        </w:rPr>
        <w:t xml:space="preserve"> </w:t>
      </w:r>
      <w:r>
        <w:rPr>
          <w:color w:val="auto"/>
        </w:rPr>
        <w:t>2</w:t>
      </w:r>
      <w:r w:rsidRPr="002E4CBB">
        <w:rPr>
          <w:color w:val="auto"/>
        </w:rPr>
        <w:t>. Descriptive data</w:t>
      </w:r>
      <w:r>
        <w:rPr>
          <w:color w:val="auto"/>
        </w:rPr>
        <w:t xml:space="preserve"> statistics</w:t>
      </w:r>
    </w:p>
    <w:tbl>
      <w:tblPr>
        <w:tblStyle w:val="Lichtearcering1"/>
        <w:tblW w:w="5000" w:type="pct"/>
        <w:tblLook w:val="04A0"/>
      </w:tblPr>
      <w:tblGrid>
        <w:gridCol w:w="1198"/>
        <w:gridCol w:w="760"/>
        <w:gridCol w:w="1200"/>
        <w:gridCol w:w="1200"/>
        <w:gridCol w:w="1201"/>
        <w:gridCol w:w="1201"/>
        <w:gridCol w:w="1203"/>
        <w:gridCol w:w="1325"/>
      </w:tblGrid>
      <w:tr w:rsidR="007517F1" w:rsidRPr="00E66097" w:rsidTr="007517F1">
        <w:trPr>
          <w:cnfStyle w:val="100000000000"/>
          <w:trHeight w:val="600"/>
        </w:trPr>
        <w:tc>
          <w:tcPr>
            <w:cnfStyle w:val="001000000000"/>
            <w:tcW w:w="646" w:type="pct"/>
            <w:noWrap/>
            <w:hideMark/>
          </w:tcPr>
          <w:p w:rsidR="007517F1" w:rsidRPr="00E66097" w:rsidRDefault="007517F1" w:rsidP="007517F1">
            <w:pPr>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 </w:t>
            </w:r>
          </w:p>
        </w:tc>
        <w:tc>
          <w:tcPr>
            <w:tcW w:w="410" w:type="pct"/>
            <w:noWrap/>
            <w:vAlign w:val="center"/>
            <w:hideMark/>
          </w:tcPr>
          <w:p w:rsidR="007517F1" w:rsidRPr="00E66097" w:rsidRDefault="007517F1" w:rsidP="007517F1">
            <w:pPr>
              <w:jc w:val="center"/>
              <w:cnfStyle w:val="1000000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N</w:t>
            </w:r>
          </w:p>
        </w:tc>
        <w:tc>
          <w:tcPr>
            <w:tcW w:w="647" w:type="pct"/>
            <w:noWrap/>
            <w:vAlign w:val="center"/>
            <w:hideMark/>
          </w:tcPr>
          <w:p w:rsidR="007517F1" w:rsidRPr="00E66097" w:rsidRDefault="007517F1" w:rsidP="007517F1">
            <w:pPr>
              <w:jc w:val="center"/>
              <w:cnfStyle w:val="1000000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Mean</w:t>
            </w:r>
          </w:p>
        </w:tc>
        <w:tc>
          <w:tcPr>
            <w:tcW w:w="647" w:type="pct"/>
            <w:noWrap/>
            <w:vAlign w:val="center"/>
            <w:hideMark/>
          </w:tcPr>
          <w:p w:rsidR="007517F1" w:rsidRPr="00E66097" w:rsidRDefault="007517F1" w:rsidP="007517F1">
            <w:pPr>
              <w:jc w:val="center"/>
              <w:cnfStyle w:val="1000000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Minimum</w:t>
            </w:r>
          </w:p>
        </w:tc>
        <w:tc>
          <w:tcPr>
            <w:tcW w:w="647" w:type="pct"/>
            <w:noWrap/>
            <w:vAlign w:val="center"/>
            <w:hideMark/>
          </w:tcPr>
          <w:p w:rsidR="007517F1" w:rsidRPr="00E66097" w:rsidRDefault="007517F1" w:rsidP="007517F1">
            <w:pPr>
              <w:jc w:val="center"/>
              <w:cnfStyle w:val="1000000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Median</w:t>
            </w:r>
          </w:p>
        </w:tc>
        <w:tc>
          <w:tcPr>
            <w:tcW w:w="647" w:type="pct"/>
            <w:noWrap/>
            <w:vAlign w:val="center"/>
            <w:hideMark/>
          </w:tcPr>
          <w:p w:rsidR="007517F1" w:rsidRPr="00E66097" w:rsidRDefault="007517F1" w:rsidP="007517F1">
            <w:pPr>
              <w:jc w:val="center"/>
              <w:cnfStyle w:val="1000000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Maximum</w:t>
            </w:r>
          </w:p>
        </w:tc>
        <w:tc>
          <w:tcPr>
            <w:tcW w:w="648" w:type="pct"/>
            <w:vAlign w:val="center"/>
            <w:hideMark/>
          </w:tcPr>
          <w:p w:rsidR="007517F1" w:rsidRPr="00E66097" w:rsidRDefault="007517F1" w:rsidP="007517F1">
            <w:pPr>
              <w:jc w:val="center"/>
              <w:cnfStyle w:val="1000000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Standard Deviation</w:t>
            </w:r>
          </w:p>
        </w:tc>
        <w:tc>
          <w:tcPr>
            <w:tcW w:w="708" w:type="pct"/>
            <w:noWrap/>
            <w:vAlign w:val="center"/>
            <w:hideMark/>
          </w:tcPr>
          <w:p w:rsidR="007517F1" w:rsidRPr="00E66097" w:rsidRDefault="007517F1" w:rsidP="007517F1">
            <w:pPr>
              <w:jc w:val="center"/>
              <w:cnfStyle w:val="100000000000"/>
              <w:rPr>
                <w:rFonts w:ascii="Calibri" w:eastAsia="Times New Roman" w:hAnsi="Calibri"/>
                <w:color w:val="000000"/>
                <w:sz w:val="20"/>
                <w:szCs w:val="20"/>
                <w:lang w:eastAsia="nl-NL"/>
              </w:rPr>
            </w:pPr>
            <w:proofErr w:type="spellStart"/>
            <w:r w:rsidRPr="00E66097">
              <w:rPr>
                <w:rFonts w:ascii="Calibri" w:eastAsia="Times New Roman" w:hAnsi="Calibri"/>
                <w:color w:val="000000"/>
                <w:sz w:val="20"/>
                <w:szCs w:val="20"/>
                <w:lang w:eastAsia="nl-NL"/>
              </w:rPr>
              <w:t>Jarque-Bera</w:t>
            </w:r>
            <w:proofErr w:type="spellEnd"/>
          </w:p>
        </w:tc>
      </w:tr>
      <w:tr w:rsidR="007517F1" w:rsidRPr="00E66097" w:rsidTr="007517F1">
        <w:trPr>
          <w:cnfStyle w:val="000000100000"/>
          <w:trHeight w:val="300"/>
        </w:trPr>
        <w:tc>
          <w:tcPr>
            <w:cnfStyle w:val="001000000000"/>
            <w:tcW w:w="646" w:type="pct"/>
            <w:noWrap/>
            <w:hideMark/>
          </w:tcPr>
          <w:p w:rsidR="007517F1" w:rsidRPr="00E66097" w:rsidRDefault="007517F1" w:rsidP="007517F1">
            <w:pPr>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CS</w:t>
            </w:r>
          </w:p>
        </w:tc>
        <w:tc>
          <w:tcPr>
            <w:tcW w:w="410" w:type="pct"/>
            <w:noWrap/>
            <w:hideMark/>
          </w:tcPr>
          <w:p w:rsidR="007517F1" w:rsidRPr="00E66097" w:rsidRDefault="007517F1" w:rsidP="007517F1">
            <w:pPr>
              <w:jc w:val="center"/>
              <w:cnfStyle w:val="0000001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1,</w:t>
            </w:r>
            <w:r>
              <w:rPr>
                <w:rFonts w:ascii="Calibri" w:eastAsia="Times New Roman" w:hAnsi="Calibri"/>
                <w:color w:val="000000"/>
                <w:sz w:val="20"/>
                <w:szCs w:val="20"/>
                <w:lang w:eastAsia="nl-NL"/>
              </w:rPr>
              <w:t>277</w:t>
            </w:r>
          </w:p>
        </w:tc>
        <w:tc>
          <w:tcPr>
            <w:tcW w:w="647" w:type="pct"/>
            <w:noWrap/>
            <w:hideMark/>
          </w:tcPr>
          <w:p w:rsidR="007517F1" w:rsidRPr="00E66097" w:rsidRDefault="007517F1" w:rsidP="007517F1">
            <w:pPr>
              <w:jc w:val="center"/>
              <w:cnfStyle w:val="0000001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76.4</w:t>
            </w:r>
            <w:r>
              <w:rPr>
                <w:rFonts w:ascii="Calibri" w:eastAsia="Times New Roman" w:hAnsi="Calibri"/>
                <w:color w:val="000000"/>
                <w:sz w:val="20"/>
                <w:szCs w:val="20"/>
                <w:lang w:eastAsia="nl-NL"/>
              </w:rPr>
              <w:t>3</w:t>
            </w:r>
          </w:p>
        </w:tc>
        <w:tc>
          <w:tcPr>
            <w:tcW w:w="647" w:type="pct"/>
            <w:noWrap/>
            <w:hideMark/>
          </w:tcPr>
          <w:p w:rsidR="007517F1" w:rsidRPr="00E66097" w:rsidRDefault="007517F1" w:rsidP="007517F1">
            <w:pPr>
              <w:jc w:val="center"/>
              <w:cnfStyle w:val="0000001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54</w:t>
            </w:r>
          </w:p>
        </w:tc>
        <w:tc>
          <w:tcPr>
            <w:tcW w:w="647" w:type="pct"/>
            <w:noWrap/>
            <w:hideMark/>
          </w:tcPr>
          <w:p w:rsidR="007517F1" w:rsidRPr="00E66097" w:rsidRDefault="007517F1" w:rsidP="007517F1">
            <w:pPr>
              <w:jc w:val="center"/>
              <w:cnfStyle w:val="0000001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77</w:t>
            </w:r>
          </w:p>
        </w:tc>
        <w:tc>
          <w:tcPr>
            <w:tcW w:w="647" w:type="pct"/>
            <w:noWrap/>
            <w:hideMark/>
          </w:tcPr>
          <w:p w:rsidR="007517F1" w:rsidRPr="00E66097" w:rsidRDefault="007517F1" w:rsidP="007517F1">
            <w:pPr>
              <w:jc w:val="center"/>
              <w:cnfStyle w:val="0000001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91</w:t>
            </w:r>
          </w:p>
        </w:tc>
        <w:tc>
          <w:tcPr>
            <w:tcW w:w="648" w:type="pct"/>
            <w:noWrap/>
            <w:hideMark/>
          </w:tcPr>
          <w:p w:rsidR="007517F1" w:rsidRPr="00E66097" w:rsidRDefault="007517F1" w:rsidP="007517F1">
            <w:pPr>
              <w:jc w:val="center"/>
              <w:cnfStyle w:val="0000001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5.9</w:t>
            </w:r>
            <w:r>
              <w:rPr>
                <w:rFonts w:ascii="Calibri" w:eastAsia="Times New Roman" w:hAnsi="Calibri"/>
                <w:color w:val="000000"/>
                <w:sz w:val="20"/>
                <w:szCs w:val="20"/>
                <w:lang w:eastAsia="nl-NL"/>
              </w:rPr>
              <w:t>6</w:t>
            </w:r>
          </w:p>
        </w:tc>
        <w:tc>
          <w:tcPr>
            <w:tcW w:w="708" w:type="pct"/>
            <w:noWrap/>
            <w:hideMark/>
          </w:tcPr>
          <w:p w:rsidR="007517F1" w:rsidRPr="00E66097" w:rsidRDefault="007517F1" w:rsidP="007517F1">
            <w:pPr>
              <w:jc w:val="cente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38.20***</w:t>
            </w:r>
          </w:p>
        </w:tc>
      </w:tr>
      <w:tr w:rsidR="007517F1" w:rsidRPr="00E66097" w:rsidTr="007517F1">
        <w:trPr>
          <w:trHeight w:val="300"/>
        </w:trPr>
        <w:tc>
          <w:tcPr>
            <w:cnfStyle w:val="001000000000"/>
            <w:tcW w:w="646" w:type="pct"/>
            <w:noWrap/>
            <w:hideMark/>
          </w:tcPr>
          <w:p w:rsidR="007517F1" w:rsidRPr="00E66097" w:rsidRDefault="007517F1" w:rsidP="007517F1">
            <w:pPr>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NP/TA</w:t>
            </w:r>
          </w:p>
        </w:tc>
        <w:tc>
          <w:tcPr>
            <w:tcW w:w="410" w:type="pct"/>
            <w:noWrap/>
            <w:hideMark/>
          </w:tcPr>
          <w:p w:rsidR="007517F1" w:rsidRPr="00E66097" w:rsidRDefault="007517F1" w:rsidP="007517F1">
            <w:pPr>
              <w:jc w:val="center"/>
              <w:cnfStyle w:val="0000000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1,</w:t>
            </w:r>
            <w:r>
              <w:rPr>
                <w:rFonts w:ascii="Calibri" w:eastAsia="Times New Roman" w:hAnsi="Calibri"/>
                <w:color w:val="000000"/>
                <w:sz w:val="20"/>
                <w:szCs w:val="20"/>
                <w:lang w:eastAsia="nl-NL"/>
              </w:rPr>
              <w:t>836</w:t>
            </w:r>
          </w:p>
        </w:tc>
        <w:tc>
          <w:tcPr>
            <w:tcW w:w="647" w:type="pct"/>
            <w:noWrap/>
            <w:hideMark/>
          </w:tcPr>
          <w:p w:rsidR="007517F1" w:rsidRPr="00E66097" w:rsidRDefault="007517F1" w:rsidP="007517F1">
            <w:pPr>
              <w:jc w:val="center"/>
              <w:cnfStyle w:val="0000000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0.05</w:t>
            </w:r>
          </w:p>
        </w:tc>
        <w:tc>
          <w:tcPr>
            <w:tcW w:w="647" w:type="pct"/>
            <w:noWrap/>
            <w:hideMark/>
          </w:tcPr>
          <w:p w:rsidR="007517F1" w:rsidRPr="00E66097" w:rsidRDefault="007517F1" w:rsidP="007517F1">
            <w:pPr>
              <w:jc w:val="center"/>
              <w:cnfStyle w:val="0000000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w:t>
            </w:r>
            <w:r>
              <w:rPr>
                <w:rFonts w:ascii="Calibri" w:eastAsia="Times New Roman" w:hAnsi="Calibri"/>
                <w:color w:val="000000"/>
                <w:sz w:val="20"/>
                <w:szCs w:val="20"/>
                <w:lang w:eastAsia="nl-NL"/>
              </w:rPr>
              <w:t>0.22</w:t>
            </w:r>
          </w:p>
        </w:tc>
        <w:tc>
          <w:tcPr>
            <w:tcW w:w="647" w:type="pct"/>
            <w:noWrap/>
            <w:hideMark/>
          </w:tcPr>
          <w:p w:rsidR="007517F1" w:rsidRPr="00E66097" w:rsidRDefault="007517F1" w:rsidP="007517F1">
            <w:pPr>
              <w:jc w:val="center"/>
              <w:cnfStyle w:val="0000000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0.04</w:t>
            </w:r>
          </w:p>
        </w:tc>
        <w:tc>
          <w:tcPr>
            <w:tcW w:w="647" w:type="pct"/>
            <w:noWrap/>
            <w:hideMark/>
          </w:tcPr>
          <w:p w:rsidR="007517F1" w:rsidRPr="00E66097" w:rsidRDefault="007517F1" w:rsidP="007517F1">
            <w:pPr>
              <w:jc w:val="center"/>
              <w:cnfStyle w:val="0000000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0.</w:t>
            </w:r>
            <w:r>
              <w:rPr>
                <w:rFonts w:ascii="Calibri" w:eastAsia="Times New Roman" w:hAnsi="Calibri"/>
                <w:color w:val="000000"/>
                <w:sz w:val="20"/>
                <w:szCs w:val="20"/>
                <w:lang w:eastAsia="nl-NL"/>
              </w:rPr>
              <w:t>22</w:t>
            </w:r>
          </w:p>
        </w:tc>
        <w:tc>
          <w:tcPr>
            <w:tcW w:w="648" w:type="pct"/>
            <w:noWrap/>
            <w:hideMark/>
          </w:tcPr>
          <w:p w:rsidR="007517F1" w:rsidRPr="00E66097" w:rsidRDefault="007517F1" w:rsidP="007517F1">
            <w:pPr>
              <w:jc w:val="center"/>
              <w:cnfStyle w:val="0000000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0.</w:t>
            </w:r>
            <w:r>
              <w:rPr>
                <w:rFonts w:ascii="Calibri" w:eastAsia="Times New Roman" w:hAnsi="Calibri"/>
                <w:color w:val="000000"/>
                <w:sz w:val="20"/>
                <w:szCs w:val="20"/>
                <w:lang w:eastAsia="nl-NL"/>
              </w:rPr>
              <w:t>05</w:t>
            </w:r>
          </w:p>
        </w:tc>
        <w:tc>
          <w:tcPr>
            <w:tcW w:w="708" w:type="pct"/>
            <w:noWrap/>
            <w:hideMark/>
          </w:tcPr>
          <w:p w:rsidR="007517F1" w:rsidRPr="00E66097" w:rsidRDefault="007517F1" w:rsidP="007517F1">
            <w:pPr>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604.46***</w:t>
            </w:r>
          </w:p>
        </w:tc>
      </w:tr>
      <w:tr w:rsidR="007517F1" w:rsidRPr="00E66097" w:rsidTr="007517F1">
        <w:trPr>
          <w:cnfStyle w:val="000000100000"/>
          <w:trHeight w:val="300"/>
        </w:trPr>
        <w:tc>
          <w:tcPr>
            <w:cnfStyle w:val="001000000000"/>
            <w:tcW w:w="646" w:type="pct"/>
            <w:noWrap/>
            <w:hideMark/>
          </w:tcPr>
          <w:p w:rsidR="007517F1" w:rsidRPr="00E66097" w:rsidRDefault="007517F1" w:rsidP="007517F1">
            <w:pPr>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EPS</w:t>
            </w:r>
          </w:p>
        </w:tc>
        <w:tc>
          <w:tcPr>
            <w:tcW w:w="410" w:type="pct"/>
            <w:noWrap/>
            <w:hideMark/>
          </w:tcPr>
          <w:p w:rsidR="007517F1" w:rsidRPr="00E66097" w:rsidRDefault="007517F1" w:rsidP="007517F1">
            <w:pPr>
              <w:jc w:val="center"/>
              <w:cnfStyle w:val="0000001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1,</w:t>
            </w:r>
            <w:r>
              <w:rPr>
                <w:rFonts w:ascii="Calibri" w:eastAsia="Times New Roman" w:hAnsi="Calibri"/>
                <w:color w:val="000000"/>
                <w:sz w:val="20"/>
                <w:szCs w:val="20"/>
                <w:lang w:eastAsia="nl-NL"/>
              </w:rPr>
              <w:t>828</w:t>
            </w:r>
          </w:p>
        </w:tc>
        <w:tc>
          <w:tcPr>
            <w:tcW w:w="647" w:type="pct"/>
            <w:noWrap/>
            <w:hideMark/>
          </w:tcPr>
          <w:p w:rsidR="007517F1" w:rsidRPr="00E66097" w:rsidRDefault="007517F1" w:rsidP="007517F1">
            <w:pPr>
              <w:jc w:val="center"/>
              <w:cnfStyle w:val="0000001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2.2</w:t>
            </w:r>
            <w:r>
              <w:rPr>
                <w:rFonts w:ascii="Calibri" w:eastAsia="Times New Roman" w:hAnsi="Calibri"/>
                <w:color w:val="000000"/>
                <w:sz w:val="20"/>
                <w:szCs w:val="20"/>
                <w:lang w:eastAsia="nl-NL"/>
              </w:rPr>
              <w:t>2</w:t>
            </w:r>
          </w:p>
        </w:tc>
        <w:tc>
          <w:tcPr>
            <w:tcW w:w="647" w:type="pct"/>
            <w:noWrap/>
            <w:hideMark/>
          </w:tcPr>
          <w:p w:rsidR="007517F1" w:rsidRPr="00E66097" w:rsidRDefault="007517F1" w:rsidP="007517F1">
            <w:pPr>
              <w:jc w:val="center"/>
              <w:cnfStyle w:val="0000001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w:t>
            </w:r>
            <w:r>
              <w:rPr>
                <w:rFonts w:ascii="Calibri" w:eastAsia="Times New Roman" w:hAnsi="Calibri"/>
                <w:color w:val="000000"/>
                <w:sz w:val="20"/>
                <w:szCs w:val="20"/>
                <w:lang w:eastAsia="nl-NL"/>
              </w:rPr>
              <w:t>6.42</w:t>
            </w:r>
          </w:p>
        </w:tc>
        <w:tc>
          <w:tcPr>
            <w:tcW w:w="647" w:type="pct"/>
            <w:noWrap/>
            <w:hideMark/>
          </w:tcPr>
          <w:p w:rsidR="007517F1" w:rsidRPr="00E66097" w:rsidRDefault="007517F1" w:rsidP="007517F1">
            <w:pPr>
              <w:jc w:val="center"/>
              <w:cnfStyle w:val="0000001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2.1</w:t>
            </w:r>
            <w:r>
              <w:rPr>
                <w:rFonts w:ascii="Calibri" w:eastAsia="Times New Roman" w:hAnsi="Calibri"/>
                <w:color w:val="000000"/>
                <w:sz w:val="20"/>
                <w:szCs w:val="20"/>
                <w:lang w:eastAsia="nl-NL"/>
              </w:rPr>
              <w:t>0</w:t>
            </w:r>
          </w:p>
        </w:tc>
        <w:tc>
          <w:tcPr>
            <w:tcW w:w="647" w:type="pct"/>
            <w:noWrap/>
            <w:hideMark/>
          </w:tcPr>
          <w:p w:rsidR="007517F1" w:rsidRPr="00E66097" w:rsidRDefault="007517F1" w:rsidP="007517F1">
            <w:pPr>
              <w:jc w:val="cente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9.53</w:t>
            </w:r>
          </w:p>
        </w:tc>
        <w:tc>
          <w:tcPr>
            <w:tcW w:w="648" w:type="pct"/>
            <w:noWrap/>
            <w:hideMark/>
          </w:tcPr>
          <w:p w:rsidR="007517F1" w:rsidRPr="00E66097" w:rsidRDefault="007517F1" w:rsidP="007517F1">
            <w:pPr>
              <w:jc w:val="cente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1.84</w:t>
            </w:r>
          </w:p>
        </w:tc>
        <w:tc>
          <w:tcPr>
            <w:tcW w:w="708" w:type="pct"/>
            <w:noWrap/>
            <w:hideMark/>
          </w:tcPr>
          <w:p w:rsidR="007517F1" w:rsidRPr="00E66097" w:rsidRDefault="007517F1" w:rsidP="007517F1">
            <w:pPr>
              <w:jc w:val="cente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703.01***</w:t>
            </w:r>
          </w:p>
        </w:tc>
      </w:tr>
      <w:tr w:rsidR="007517F1" w:rsidRPr="00E66097" w:rsidTr="007517F1">
        <w:trPr>
          <w:trHeight w:val="300"/>
        </w:trPr>
        <w:tc>
          <w:tcPr>
            <w:cnfStyle w:val="001000000000"/>
            <w:tcW w:w="646" w:type="pct"/>
            <w:noWrap/>
            <w:hideMark/>
          </w:tcPr>
          <w:p w:rsidR="007517F1" w:rsidRPr="00E66097" w:rsidRDefault="007517F1" w:rsidP="007517F1">
            <w:pPr>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∆CS</w:t>
            </w:r>
          </w:p>
        </w:tc>
        <w:tc>
          <w:tcPr>
            <w:tcW w:w="410" w:type="pct"/>
            <w:noWrap/>
            <w:hideMark/>
          </w:tcPr>
          <w:p w:rsidR="007517F1" w:rsidRPr="00E66097" w:rsidRDefault="007517F1" w:rsidP="007517F1">
            <w:pPr>
              <w:jc w:val="center"/>
              <w:cnfStyle w:val="0000000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1,</w:t>
            </w:r>
            <w:r>
              <w:rPr>
                <w:rFonts w:ascii="Calibri" w:eastAsia="Times New Roman" w:hAnsi="Calibri"/>
                <w:color w:val="000000"/>
                <w:sz w:val="20"/>
                <w:szCs w:val="20"/>
                <w:lang w:eastAsia="nl-NL"/>
              </w:rPr>
              <w:t>168</w:t>
            </w:r>
          </w:p>
        </w:tc>
        <w:tc>
          <w:tcPr>
            <w:tcW w:w="647" w:type="pct"/>
            <w:noWrap/>
            <w:hideMark/>
          </w:tcPr>
          <w:p w:rsidR="007517F1" w:rsidRPr="00E66097" w:rsidRDefault="007517F1" w:rsidP="007517F1">
            <w:pPr>
              <w:jc w:val="center"/>
              <w:cnfStyle w:val="0000000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0.0</w:t>
            </w:r>
            <w:r>
              <w:rPr>
                <w:rFonts w:ascii="Calibri" w:eastAsia="Times New Roman" w:hAnsi="Calibri"/>
                <w:color w:val="000000"/>
                <w:sz w:val="20"/>
                <w:szCs w:val="20"/>
                <w:lang w:eastAsia="nl-NL"/>
              </w:rPr>
              <w:t>8</w:t>
            </w:r>
          </w:p>
        </w:tc>
        <w:tc>
          <w:tcPr>
            <w:tcW w:w="647" w:type="pct"/>
            <w:noWrap/>
            <w:hideMark/>
          </w:tcPr>
          <w:p w:rsidR="007517F1" w:rsidRPr="00E66097" w:rsidRDefault="007517F1" w:rsidP="007517F1">
            <w:pPr>
              <w:jc w:val="center"/>
              <w:cnfStyle w:val="0000000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-18</w:t>
            </w:r>
          </w:p>
        </w:tc>
        <w:tc>
          <w:tcPr>
            <w:tcW w:w="647" w:type="pct"/>
            <w:noWrap/>
            <w:hideMark/>
          </w:tcPr>
          <w:p w:rsidR="007517F1" w:rsidRPr="00E66097" w:rsidRDefault="007517F1" w:rsidP="007517F1">
            <w:pPr>
              <w:jc w:val="center"/>
              <w:cnfStyle w:val="0000000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0</w:t>
            </w:r>
          </w:p>
        </w:tc>
        <w:tc>
          <w:tcPr>
            <w:tcW w:w="647" w:type="pct"/>
            <w:noWrap/>
            <w:hideMark/>
          </w:tcPr>
          <w:p w:rsidR="007517F1" w:rsidRPr="00E66097" w:rsidRDefault="007517F1" w:rsidP="007517F1">
            <w:pPr>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9</w:t>
            </w:r>
          </w:p>
        </w:tc>
        <w:tc>
          <w:tcPr>
            <w:tcW w:w="648" w:type="pct"/>
            <w:noWrap/>
            <w:hideMark/>
          </w:tcPr>
          <w:p w:rsidR="007517F1" w:rsidRPr="00E66097" w:rsidRDefault="007517F1" w:rsidP="007517F1">
            <w:pPr>
              <w:jc w:val="center"/>
              <w:cnfStyle w:val="0000000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2.</w:t>
            </w:r>
            <w:r>
              <w:rPr>
                <w:rFonts w:ascii="Calibri" w:eastAsia="Times New Roman" w:hAnsi="Calibri"/>
                <w:color w:val="000000"/>
                <w:sz w:val="20"/>
                <w:szCs w:val="20"/>
                <w:lang w:eastAsia="nl-NL"/>
              </w:rPr>
              <w:t>69</w:t>
            </w:r>
          </w:p>
        </w:tc>
        <w:tc>
          <w:tcPr>
            <w:tcW w:w="708" w:type="pct"/>
            <w:noWrap/>
            <w:hideMark/>
          </w:tcPr>
          <w:p w:rsidR="007517F1" w:rsidRPr="00E66097" w:rsidRDefault="007517F1" w:rsidP="007517F1">
            <w:pPr>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830.09***</w:t>
            </w:r>
          </w:p>
        </w:tc>
      </w:tr>
      <w:tr w:rsidR="007517F1" w:rsidRPr="00E66097" w:rsidTr="007517F1">
        <w:trPr>
          <w:cnfStyle w:val="000000100000"/>
          <w:trHeight w:val="300"/>
        </w:trPr>
        <w:tc>
          <w:tcPr>
            <w:cnfStyle w:val="001000000000"/>
            <w:tcW w:w="646" w:type="pct"/>
            <w:noWrap/>
            <w:hideMark/>
          </w:tcPr>
          <w:p w:rsidR="007517F1" w:rsidRPr="00E66097" w:rsidRDefault="007517F1" w:rsidP="007517F1">
            <w:pPr>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∆NP/TA</w:t>
            </w:r>
          </w:p>
        </w:tc>
        <w:tc>
          <w:tcPr>
            <w:tcW w:w="410" w:type="pct"/>
            <w:noWrap/>
            <w:hideMark/>
          </w:tcPr>
          <w:p w:rsidR="007517F1" w:rsidRPr="00E66097" w:rsidRDefault="007517F1" w:rsidP="007517F1">
            <w:pPr>
              <w:jc w:val="center"/>
              <w:cnfStyle w:val="0000001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1,8</w:t>
            </w:r>
            <w:r>
              <w:rPr>
                <w:rFonts w:ascii="Calibri" w:eastAsia="Times New Roman" w:hAnsi="Calibri"/>
                <w:color w:val="000000"/>
                <w:sz w:val="20"/>
                <w:szCs w:val="20"/>
                <w:lang w:eastAsia="nl-NL"/>
              </w:rPr>
              <w:t>19</w:t>
            </w:r>
          </w:p>
        </w:tc>
        <w:tc>
          <w:tcPr>
            <w:tcW w:w="647" w:type="pct"/>
            <w:noWrap/>
            <w:hideMark/>
          </w:tcPr>
          <w:p w:rsidR="007517F1" w:rsidRPr="00E66097" w:rsidRDefault="007517F1" w:rsidP="007517F1">
            <w:pPr>
              <w:jc w:val="cente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11.11</w:t>
            </w:r>
          </w:p>
        </w:tc>
        <w:tc>
          <w:tcPr>
            <w:tcW w:w="647" w:type="pct"/>
            <w:noWrap/>
            <w:hideMark/>
          </w:tcPr>
          <w:p w:rsidR="007517F1" w:rsidRPr="00E66097" w:rsidRDefault="007517F1" w:rsidP="007517F1">
            <w:pPr>
              <w:jc w:val="center"/>
              <w:cnfStyle w:val="0000001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w:t>
            </w:r>
            <w:r>
              <w:rPr>
                <w:rFonts w:ascii="Calibri" w:eastAsia="Times New Roman" w:hAnsi="Calibri"/>
                <w:color w:val="000000"/>
                <w:sz w:val="20"/>
                <w:szCs w:val="20"/>
                <w:lang w:eastAsia="nl-NL"/>
              </w:rPr>
              <w:t>774.93</w:t>
            </w:r>
          </w:p>
        </w:tc>
        <w:tc>
          <w:tcPr>
            <w:tcW w:w="647" w:type="pct"/>
            <w:noWrap/>
            <w:hideMark/>
          </w:tcPr>
          <w:p w:rsidR="007517F1" w:rsidRPr="00E66097" w:rsidRDefault="007517F1" w:rsidP="007517F1">
            <w:pPr>
              <w:jc w:val="center"/>
              <w:cnfStyle w:val="0000001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1.3</w:t>
            </w:r>
            <w:r>
              <w:rPr>
                <w:rFonts w:ascii="Calibri" w:eastAsia="Times New Roman" w:hAnsi="Calibri"/>
                <w:color w:val="000000"/>
                <w:sz w:val="20"/>
                <w:szCs w:val="20"/>
                <w:lang w:eastAsia="nl-NL"/>
              </w:rPr>
              <w:t>1</w:t>
            </w:r>
          </w:p>
        </w:tc>
        <w:tc>
          <w:tcPr>
            <w:tcW w:w="647" w:type="pct"/>
            <w:noWrap/>
            <w:hideMark/>
          </w:tcPr>
          <w:p w:rsidR="007517F1" w:rsidRPr="00E66097" w:rsidRDefault="007517F1" w:rsidP="007517F1">
            <w:pPr>
              <w:jc w:val="cente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866.91</w:t>
            </w:r>
          </w:p>
        </w:tc>
        <w:tc>
          <w:tcPr>
            <w:tcW w:w="648" w:type="pct"/>
            <w:noWrap/>
            <w:hideMark/>
          </w:tcPr>
          <w:p w:rsidR="007517F1" w:rsidRPr="00E66097" w:rsidRDefault="007517F1" w:rsidP="007517F1">
            <w:pPr>
              <w:jc w:val="cente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119.60</w:t>
            </w:r>
          </w:p>
        </w:tc>
        <w:tc>
          <w:tcPr>
            <w:tcW w:w="708" w:type="pct"/>
            <w:noWrap/>
            <w:hideMark/>
          </w:tcPr>
          <w:p w:rsidR="007517F1" w:rsidRPr="00E66097" w:rsidRDefault="007517F1" w:rsidP="007517F1">
            <w:pPr>
              <w:jc w:val="cente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19,250.79***</w:t>
            </w:r>
          </w:p>
        </w:tc>
      </w:tr>
      <w:tr w:rsidR="007517F1" w:rsidRPr="00E66097" w:rsidTr="007517F1">
        <w:trPr>
          <w:trHeight w:val="300"/>
        </w:trPr>
        <w:tc>
          <w:tcPr>
            <w:cnfStyle w:val="001000000000"/>
            <w:tcW w:w="646" w:type="pct"/>
            <w:noWrap/>
            <w:hideMark/>
          </w:tcPr>
          <w:p w:rsidR="007517F1" w:rsidRPr="00E66097" w:rsidRDefault="007517F1" w:rsidP="007517F1">
            <w:pPr>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∆EPS</w:t>
            </w:r>
          </w:p>
        </w:tc>
        <w:tc>
          <w:tcPr>
            <w:tcW w:w="410" w:type="pct"/>
            <w:noWrap/>
            <w:hideMark/>
          </w:tcPr>
          <w:p w:rsidR="007517F1" w:rsidRPr="00E66097" w:rsidRDefault="007517F1" w:rsidP="007517F1">
            <w:pPr>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1,811</w:t>
            </w:r>
          </w:p>
        </w:tc>
        <w:tc>
          <w:tcPr>
            <w:tcW w:w="647" w:type="pct"/>
            <w:noWrap/>
            <w:hideMark/>
          </w:tcPr>
          <w:p w:rsidR="007517F1" w:rsidRPr="00E66097" w:rsidRDefault="007517F1" w:rsidP="007517F1">
            <w:pPr>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12.64</w:t>
            </w:r>
          </w:p>
        </w:tc>
        <w:tc>
          <w:tcPr>
            <w:tcW w:w="647" w:type="pct"/>
            <w:noWrap/>
            <w:hideMark/>
          </w:tcPr>
          <w:p w:rsidR="007517F1" w:rsidRPr="00E66097" w:rsidRDefault="007517F1" w:rsidP="007517F1">
            <w:pPr>
              <w:jc w:val="center"/>
              <w:cnfStyle w:val="0000000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w:t>
            </w:r>
            <w:r>
              <w:rPr>
                <w:rFonts w:ascii="Calibri" w:eastAsia="Times New Roman" w:hAnsi="Calibri"/>
                <w:color w:val="000000"/>
                <w:sz w:val="20"/>
                <w:szCs w:val="20"/>
                <w:lang w:eastAsia="nl-NL"/>
              </w:rPr>
              <w:t>658.82</w:t>
            </w:r>
          </w:p>
        </w:tc>
        <w:tc>
          <w:tcPr>
            <w:tcW w:w="647" w:type="pct"/>
            <w:noWrap/>
            <w:hideMark/>
          </w:tcPr>
          <w:p w:rsidR="007517F1" w:rsidRPr="00E66097" w:rsidRDefault="007517F1" w:rsidP="007517F1">
            <w:pPr>
              <w:jc w:val="center"/>
              <w:cnfStyle w:val="0000000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7.64</w:t>
            </w:r>
          </w:p>
        </w:tc>
        <w:tc>
          <w:tcPr>
            <w:tcW w:w="647" w:type="pct"/>
            <w:noWrap/>
            <w:hideMark/>
          </w:tcPr>
          <w:p w:rsidR="007517F1" w:rsidRPr="00E66097" w:rsidRDefault="007517F1" w:rsidP="007517F1">
            <w:pPr>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785.71</w:t>
            </w:r>
          </w:p>
        </w:tc>
        <w:tc>
          <w:tcPr>
            <w:tcW w:w="648" w:type="pct"/>
            <w:noWrap/>
            <w:hideMark/>
          </w:tcPr>
          <w:p w:rsidR="007517F1" w:rsidRPr="00E66097" w:rsidRDefault="007517F1" w:rsidP="007517F1">
            <w:pPr>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99.91</w:t>
            </w:r>
          </w:p>
        </w:tc>
        <w:tc>
          <w:tcPr>
            <w:tcW w:w="708" w:type="pct"/>
            <w:noWrap/>
            <w:hideMark/>
          </w:tcPr>
          <w:p w:rsidR="007517F1" w:rsidRPr="00E66097" w:rsidRDefault="007517F1" w:rsidP="007517F1">
            <w:pPr>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16,713.29***</w:t>
            </w:r>
          </w:p>
        </w:tc>
      </w:tr>
      <w:tr w:rsidR="007517F1" w:rsidRPr="00E66097" w:rsidTr="007517F1">
        <w:trPr>
          <w:cnfStyle w:val="000000100000"/>
          <w:trHeight w:val="300"/>
        </w:trPr>
        <w:tc>
          <w:tcPr>
            <w:cnfStyle w:val="001000000000"/>
            <w:tcW w:w="646" w:type="pct"/>
            <w:noWrap/>
            <w:hideMark/>
          </w:tcPr>
          <w:p w:rsidR="007517F1" w:rsidRPr="00E66097" w:rsidRDefault="007517F1" w:rsidP="007517F1">
            <w:pPr>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HHI</w:t>
            </w:r>
          </w:p>
        </w:tc>
        <w:tc>
          <w:tcPr>
            <w:tcW w:w="410" w:type="pct"/>
            <w:noWrap/>
            <w:hideMark/>
          </w:tcPr>
          <w:p w:rsidR="007517F1" w:rsidRPr="00E66097" w:rsidRDefault="007517F1" w:rsidP="007517F1">
            <w:pPr>
              <w:jc w:val="cente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1,876</w:t>
            </w:r>
          </w:p>
        </w:tc>
        <w:tc>
          <w:tcPr>
            <w:tcW w:w="647" w:type="pct"/>
            <w:noWrap/>
            <w:hideMark/>
          </w:tcPr>
          <w:p w:rsidR="007517F1" w:rsidRPr="00E66097" w:rsidRDefault="007517F1" w:rsidP="007517F1">
            <w:pPr>
              <w:jc w:val="center"/>
              <w:cnfStyle w:val="0000001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0.17</w:t>
            </w:r>
          </w:p>
        </w:tc>
        <w:tc>
          <w:tcPr>
            <w:tcW w:w="647" w:type="pct"/>
            <w:noWrap/>
            <w:hideMark/>
          </w:tcPr>
          <w:p w:rsidR="007517F1" w:rsidRPr="00E66097" w:rsidRDefault="007517F1" w:rsidP="007517F1">
            <w:pPr>
              <w:jc w:val="center"/>
              <w:cnfStyle w:val="0000001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0.05</w:t>
            </w:r>
          </w:p>
        </w:tc>
        <w:tc>
          <w:tcPr>
            <w:tcW w:w="647" w:type="pct"/>
            <w:noWrap/>
            <w:hideMark/>
          </w:tcPr>
          <w:p w:rsidR="007517F1" w:rsidRPr="00E66097" w:rsidRDefault="007517F1" w:rsidP="007517F1">
            <w:pPr>
              <w:jc w:val="center"/>
              <w:cnfStyle w:val="0000001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0.15</w:t>
            </w:r>
          </w:p>
        </w:tc>
        <w:tc>
          <w:tcPr>
            <w:tcW w:w="647" w:type="pct"/>
            <w:noWrap/>
            <w:hideMark/>
          </w:tcPr>
          <w:p w:rsidR="007517F1" w:rsidRPr="00E66097" w:rsidRDefault="007517F1" w:rsidP="007517F1">
            <w:pPr>
              <w:jc w:val="center"/>
              <w:cnfStyle w:val="0000001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0.7</w:t>
            </w:r>
            <w:r>
              <w:rPr>
                <w:rFonts w:ascii="Calibri" w:eastAsia="Times New Roman" w:hAnsi="Calibri"/>
                <w:color w:val="000000"/>
                <w:sz w:val="20"/>
                <w:szCs w:val="20"/>
                <w:lang w:eastAsia="nl-NL"/>
              </w:rPr>
              <w:t>1</w:t>
            </w:r>
          </w:p>
        </w:tc>
        <w:tc>
          <w:tcPr>
            <w:tcW w:w="648" w:type="pct"/>
            <w:noWrap/>
            <w:hideMark/>
          </w:tcPr>
          <w:p w:rsidR="007517F1" w:rsidRPr="00E66097" w:rsidRDefault="007517F1" w:rsidP="007517F1">
            <w:pPr>
              <w:jc w:val="center"/>
              <w:cnfStyle w:val="0000001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0.1</w:t>
            </w:r>
            <w:r>
              <w:rPr>
                <w:rFonts w:ascii="Calibri" w:eastAsia="Times New Roman" w:hAnsi="Calibri"/>
                <w:color w:val="000000"/>
                <w:sz w:val="20"/>
                <w:szCs w:val="20"/>
                <w:lang w:eastAsia="nl-NL"/>
              </w:rPr>
              <w:t>4</w:t>
            </w:r>
          </w:p>
        </w:tc>
        <w:tc>
          <w:tcPr>
            <w:tcW w:w="708" w:type="pct"/>
            <w:noWrap/>
            <w:hideMark/>
          </w:tcPr>
          <w:p w:rsidR="007517F1" w:rsidRPr="00E66097" w:rsidRDefault="007517F1" w:rsidP="007517F1">
            <w:pPr>
              <w:keepNext/>
              <w:jc w:val="cente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1,928.00***</w:t>
            </w:r>
          </w:p>
        </w:tc>
      </w:tr>
      <w:tr w:rsidR="007517F1" w:rsidRPr="00E66097" w:rsidTr="007517F1">
        <w:trPr>
          <w:trHeight w:val="300"/>
        </w:trPr>
        <w:tc>
          <w:tcPr>
            <w:cnfStyle w:val="001000000000"/>
            <w:tcW w:w="646" w:type="pct"/>
            <w:noWrap/>
            <w:hideMark/>
          </w:tcPr>
          <w:p w:rsidR="007517F1" w:rsidRPr="00E66097" w:rsidRDefault="007517F1" w:rsidP="007517F1">
            <w:pPr>
              <w:rPr>
                <w:rFonts w:ascii="Calibri" w:eastAsia="Times New Roman" w:hAnsi="Calibri"/>
                <w:color w:val="000000"/>
                <w:sz w:val="20"/>
                <w:szCs w:val="20"/>
                <w:lang w:eastAsia="nl-NL"/>
              </w:rPr>
            </w:pPr>
            <w:r>
              <w:rPr>
                <w:rFonts w:ascii="Calibri" w:eastAsia="Times New Roman" w:hAnsi="Calibri"/>
                <w:color w:val="000000"/>
                <w:sz w:val="20"/>
                <w:szCs w:val="20"/>
                <w:lang w:eastAsia="nl-NL"/>
              </w:rPr>
              <w:t>AHHI</w:t>
            </w:r>
          </w:p>
        </w:tc>
        <w:tc>
          <w:tcPr>
            <w:tcW w:w="410" w:type="pct"/>
            <w:noWrap/>
            <w:hideMark/>
          </w:tcPr>
          <w:p w:rsidR="007517F1" w:rsidRDefault="007517F1" w:rsidP="007517F1">
            <w:pPr>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1,720</w:t>
            </w:r>
          </w:p>
        </w:tc>
        <w:tc>
          <w:tcPr>
            <w:tcW w:w="647" w:type="pct"/>
            <w:noWrap/>
            <w:hideMark/>
          </w:tcPr>
          <w:p w:rsidR="007517F1" w:rsidRPr="00E66097" w:rsidRDefault="007517F1" w:rsidP="007517F1">
            <w:pPr>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0.14</w:t>
            </w:r>
          </w:p>
        </w:tc>
        <w:tc>
          <w:tcPr>
            <w:tcW w:w="647" w:type="pct"/>
            <w:noWrap/>
            <w:hideMark/>
          </w:tcPr>
          <w:p w:rsidR="007517F1" w:rsidRPr="00E66097" w:rsidRDefault="007517F1" w:rsidP="007517F1">
            <w:pPr>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0.05</w:t>
            </w:r>
          </w:p>
        </w:tc>
        <w:tc>
          <w:tcPr>
            <w:tcW w:w="647" w:type="pct"/>
            <w:noWrap/>
            <w:hideMark/>
          </w:tcPr>
          <w:p w:rsidR="007517F1" w:rsidRPr="00E66097" w:rsidRDefault="007517F1" w:rsidP="007517F1">
            <w:pPr>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0.14</w:t>
            </w:r>
          </w:p>
        </w:tc>
        <w:tc>
          <w:tcPr>
            <w:tcW w:w="647" w:type="pct"/>
            <w:noWrap/>
            <w:hideMark/>
          </w:tcPr>
          <w:p w:rsidR="007517F1" w:rsidRPr="00E66097" w:rsidRDefault="007517F1" w:rsidP="007517F1">
            <w:pPr>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0.41</w:t>
            </w:r>
          </w:p>
        </w:tc>
        <w:tc>
          <w:tcPr>
            <w:tcW w:w="648" w:type="pct"/>
            <w:noWrap/>
            <w:hideMark/>
          </w:tcPr>
          <w:p w:rsidR="007517F1" w:rsidRPr="00E66097" w:rsidRDefault="007517F1" w:rsidP="007517F1">
            <w:pPr>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0.08</w:t>
            </w:r>
          </w:p>
        </w:tc>
        <w:tc>
          <w:tcPr>
            <w:tcW w:w="708" w:type="pct"/>
            <w:noWrap/>
            <w:hideMark/>
          </w:tcPr>
          <w:p w:rsidR="007517F1" w:rsidRDefault="007517F1" w:rsidP="007517F1">
            <w:pPr>
              <w:keepNext/>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829.27***</w:t>
            </w:r>
          </w:p>
        </w:tc>
      </w:tr>
    </w:tbl>
    <w:p w:rsidR="007517F1" w:rsidRDefault="007517F1" w:rsidP="007517F1">
      <w:pPr>
        <w:pStyle w:val="Bijschrift"/>
        <w:rPr>
          <w:b w:val="0"/>
          <w:color w:val="auto"/>
        </w:rPr>
      </w:pPr>
      <w:r>
        <w:rPr>
          <w:b w:val="0"/>
          <w:color w:val="auto"/>
        </w:rPr>
        <w:t xml:space="preserve">1) CS = Customer satisfaction; NP/TA = Net profit / total assets; EPS = Earnings per share; ∆CS = the change in customer satisfaction; ∆NP/TA = the percentage change in net profit / total assets; ∆EPS = the percentage change in earnings per share; and (A)HHI = (Adjusted) </w:t>
      </w:r>
      <w:proofErr w:type="spellStart"/>
      <w:r>
        <w:rPr>
          <w:b w:val="0"/>
          <w:color w:val="auto"/>
        </w:rPr>
        <w:t>Herfindahl</w:t>
      </w:r>
      <w:proofErr w:type="spellEnd"/>
      <w:r>
        <w:rPr>
          <w:b w:val="0"/>
          <w:color w:val="auto"/>
        </w:rPr>
        <w:t>-Hirschman Index.</w:t>
      </w:r>
    </w:p>
    <w:p w:rsidR="007517F1" w:rsidRDefault="007517F1" w:rsidP="007517F1">
      <w:pPr>
        <w:pStyle w:val="Bijschrift"/>
        <w:spacing w:after="240"/>
        <w:rPr>
          <w:b w:val="0"/>
          <w:color w:val="auto"/>
        </w:rPr>
      </w:pPr>
      <w:r>
        <w:rPr>
          <w:b w:val="0"/>
          <w:color w:val="auto"/>
        </w:rPr>
        <w:t xml:space="preserve">2) </w:t>
      </w:r>
      <w:r w:rsidRPr="00877DDC">
        <w:rPr>
          <w:b w:val="0"/>
          <w:color w:val="auto"/>
        </w:rPr>
        <w:t>*</w:t>
      </w:r>
      <w:r>
        <w:rPr>
          <w:b w:val="0"/>
          <w:color w:val="auto"/>
        </w:rPr>
        <w:t>** =</w:t>
      </w:r>
      <w:r w:rsidRPr="00877DDC">
        <w:rPr>
          <w:b w:val="0"/>
          <w:color w:val="auto"/>
        </w:rPr>
        <w:t xml:space="preserve"> Statistically significant at a 1% significance level.</w:t>
      </w:r>
    </w:p>
    <w:p w:rsidR="003A20A3" w:rsidRPr="003A20A3" w:rsidRDefault="003A20A3" w:rsidP="003A20A3"/>
    <w:p w:rsidR="00F40160" w:rsidRDefault="00F40160" w:rsidP="00B567AA">
      <w:pPr>
        <w:spacing w:after="240" w:line="360" w:lineRule="auto"/>
        <w:jc w:val="both"/>
        <w:rPr>
          <w:sz w:val="22"/>
          <w:szCs w:val="22"/>
        </w:rPr>
      </w:pPr>
      <w:r>
        <w:rPr>
          <w:sz w:val="22"/>
          <w:szCs w:val="22"/>
        </w:rPr>
        <w:t xml:space="preserve">For the dependent variables in the different regressions, in first instance more extreme values were found. Especially for the change in earnings per share and in net profit divided by total assets the minimum and maximum scores were a lot bigger than the mean and median values. </w:t>
      </w:r>
      <w:r w:rsidR="00104D33">
        <w:rPr>
          <w:sz w:val="22"/>
          <w:szCs w:val="22"/>
        </w:rPr>
        <w:t xml:space="preserve">This might be due to extreme financial results because of extraordinary items. Also, the percentage change in scaled net profit and earnings per share might be extremely high when in one year the scaled net profit or earnings per share was close to zero and the other year a lot higher. </w:t>
      </w:r>
      <w:r>
        <w:rPr>
          <w:sz w:val="22"/>
          <w:szCs w:val="22"/>
        </w:rPr>
        <w:t xml:space="preserve">To address for this problem, outliers were deleted from the net profit / total assets, earnings per share, change in net profit / total assets and change in earnings per share. For each of these variables, the top 1% of each side of the observations </w:t>
      </w:r>
      <w:r w:rsidR="007578A4">
        <w:rPr>
          <w:sz w:val="22"/>
          <w:szCs w:val="22"/>
        </w:rPr>
        <w:t>was</w:t>
      </w:r>
      <w:r>
        <w:rPr>
          <w:sz w:val="22"/>
          <w:szCs w:val="22"/>
        </w:rPr>
        <w:t xml:space="preserve"> deleted. </w:t>
      </w:r>
      <w:r w:rsidR="00104D33">
        <w:rPr>
          <w:sz w:val="22"/>
          <w:szCs w:val="22"/>
        </w:rPr>
        <w:t xml:space="preserve">It should be noticed, however, that this reduces the reliability of the results, because some objective data are deleted. </w:t>
      </w:r>
      <w:r>
        <w:rPr>
          <w:sz w:val="22"/>
          <w:szCs w:val="22"/>
        </w:rPr>
        <w:t>T</w:t>
      </w:r>
      <w:r w:rsidR="003715A4">
        <w:rPr>
          <w:sz w:val="22"/>
          <w:szCs w:val="22"/>
        </w:rPr>
        <w:t xml:space="preserve">he descriptive analysis </w:t>
      </w:r>
      <w:r>
        <w:rPr>
          <w:sz w:val="22"/>
          <w:szCs w:val="22"/>
        </w:rPr>
        <w:t xml:space="preserve">now </w:t>
      </w:r>
      <w:r w:rsidR="003715A4">
        <w:rPr>
          <w:sz w:val="22"/>
          <w:szCs w:val="22"/>
        </w:rPr>
        <w:t>reveals that the mean of net profit divided by total assets is 0.05 and the mean of earnings per share equals 2.2</w:t>
      </w:r>
      <w:r>
        <w:rPr>
          <w:sz w:val="22"/>
          <w:szCs w:val="22"/>
        </w:rPr>
        <w:t>2</w:t>
      </w:r>
      <w:r w:rsidR="003715A4">
        <w:rPr>
          <w:sz w:val="22"/>
          <w:szCs w:val="22"/>
        </w:rPr>
        <w:t>.</w:t>
      </w:r>
      <w:r w:rsidR="0065782C">
        <w:rPr>
          <w:sz w:val="22"/>
          <w:szCs w:val="22"/>
        </w:rPr>
        <w:t xml:space="preserve"> </w:t>
      </w:r>
      <w:r>
        <w:rPr>
          <w:sz w:val="22"/>
          <w:szCs w:val="22"/>
        </w:rPr>
        <w:t>Uns</w:t>
      </w:r>
      <w:r w:rsidR="0065782C">
        <w:rPr>
          <w:sz w:val="22"/>
          <w:szCs w:val="22"/>
        </w:rPr>
        <w:t xml:space="preserve">urprisingly, the means of the percentage change in net profit divided by total assets and earnings per share </w:t>
      </w:r>
      <w:r>
        <w:rPr>
          <w:sz w:val="22"/>
          <w:szCs w:val="22"/>
        </w:rPr>
        <w:t>are about equal</w:t>
      </w:r>
      <w:r w:rsidR="0065782C">
        <w:rPr>
          <w:sz w:val="22"/>
          <w:szCs w:val="22"/>
        </w:rPr>
        <w:t xml:space="preserve"> (</w:t>
      </w:r>
      <w:r>
        <w:rPr>
          <w:sz w:val="22"/>
          <w:szCs w:val="22"/>
        </w:rPr>
        <w:t>11.11</w:t>
      </w:r>
      <w:r w:rsidR="0065782C">
        <w:rPr>
          <w:sz w:val="22"/>
          <w:szCs w:val="22"/>
        </w:rPr>
        <w:t xml:space="preserve">% and </w:t>
      </w:r>
      <w:r>
        <w:rPr>
          <w:sz w:val="22"/>
          <w:szCs w:val="22"/>
        </w:rPr>
        <w:t>12.64</w:t>
      </w:r>
      <w:r w:rsidR="0065782C">
        <w:rPr>
          <w:sz w:val="22"/>
          <w:szCs w:val="22"/>
        </w:rPr>
        <w:t xml:space="preserve">%, respectively). This </w:t>
      </w:r>
      <w:r>
        <w:rPr>
          <w:sz w:val="22"/>
          <w:szCs w:val="22"/>
        </w:rPr>
        <w:t xml:space="preserve">might </w:t>
      </w:r>
      <w:r w:rsidR="0065782C">
        <w:rPr>
          <w:sz w:val="22"/>
          <w:szCs w:val="22"/>
        </w:rPr>
        <w:t xml:space="preserve">indicates that both proxies </w:t>
      </w:r>
      <w:r>
        <w:rPr>
          <w:sz w:val="22"/>
          <w:szCs w:val="22"/>
        </w:rPr>
        <w:t>measure financial performance in a similar way</w:t>
      </w:r>
      <w:r w:rsidR="0065782C">
        <w:rPr>
          <w:sz w:val="22"/>
          <w:szCs w:val="22"/>
        </w:rPr>
        <w:t xml:space="preserve">. </w:t>
      </w:r>
    </w:p>
    <w:p w:rsidR="009F70E0" w:rsidRDefault="009F70E0" w:rsidP="009F70E0">
      <w:pPr>
        <w:spacing w:after="240" w:line="360" w:lineRule="auto"/>
        <w:jc w:val="both"/>
        <w:rPr>
          <w:sz w:val="22"/>
          <w:szCs w:val="22"/>
        </w:rPr>
      </w:pPr>
      <w:r>
        <w:rPr>
          <w:sz w:val="22"/>
          <w:szCs w:val="22"/>
        </w:rPr>
        <w:t>Finally, the HHI, as a proxy of competitiveness has a mean of 0.17 and a median of 0.15. The minimum of 0.05 and the maximum of 0.7</w:t>
      </w:r>
      <w:r w:rsidR="00B6233B">
        <w:rPr>
          <w:sz w:val="22"/>
          <w:szCs w:val="22"/>
        </w:rPr>
        <w:t>1</w:t>
      </w:r>
      <w:r>
        <w:rPr>
          <w:sz w:val="22"/>
          <w:szCs w:val="22"/>
        </w:rPr>
        <w:t xml:space="preserve"> indicate that large differences in the competitiveness of industrial sectors and over time exist. However, it should be noticed that the HHI is also influenced by the number of firms included in the sample for each sector, which is both influenced by the availability of customer satisfaction scores and the inclusion on the S&amp;P 500. If this is not representative of the actual number of firms in each sector, the HHI scores might be biased upwards when only little companies are present for a sector in a given year, and biased downwards when many companies are present. Therefore I also included a second, adjusted HHI variable (AHHI), which </w:t>
      </w:r>
      <w:r>
        <w:rPr>
          <w:sz w:val="22"/>
          <w:szCs w:val="22"/>
        </w:rPr>
        <w:lastRenderedPageBreak/>
        <w:t xml:space="preserve">excludes the HHI scores of industry sectors in which less than four observations were found each year. By doing so, I account for unusually high HHI scores, because of very view observations for a specific sector. These sectors are energy, health care and industrials. The results of both regressions with the competitiveness proxies will be compared with each other. However, it should always be taken in mind that these sectors are excluded and therefore the AHHI is also not a perfect measure of competitiveness. </w:t>
      </w:r>
    </w:p>
    <w:p w:rsidR="00F8510A" w:rsidRDefault="00F8510A" w:rsidP="00B567AA">
      <w:pPr>
        <w:spacing w:after="240" w:line="360" w:lineRule="auto"/>
        <w:jc w:val="both"/>
        <w:rPr>
          <w:sz w:val="22"/>
          <w:szCs w:val="22"/>
        </w:rPr>
      </w:pPr>
      <w:r>
        <w:rPr>
          <w:sz w:val="22"/>
          <w:szCs w:val="22"/>
        </w:rPr>
        <w:t xml:space="preserve">Table </w:t>
      </w:r>
      <w:r w:rsidR="00D97FD1">
        <w:rPr>
          <w:sz w:val="22"/>
          <w:szCs w:val="22"/>
        </w:rPr>
        <w:t>3</w:t>
      </w:r>
      <w:r>
        <w:rPr>
          <w:sz w:val="22"/>
          <w:szCs w:val="22"/>
        </w:rPr>
        <w:t xml:space="preserve"> gives an overview of the correlations between the variables used, in which the correlations which are relevant for the testing of the hypotheses are presented bolt. As a simple starting point for the statistical analysis, it can be seen that customer satisfaction and net profit divided by total assets are positively correlated with each other. Although this does not say </w:t>
      </w:r>
      <w:r w:rsidR="005A46C3">
        <w:rPr>
          <w:sz w:val="22"/>
          <w:szCs w:val="22"/>
        </w:rPr>
        <w:t>anything</w:t>
      </w:r>
      <w:r>
        <w:rPr>
          <w:sz w:val="22"/>
          <w:szCs w:val="22"/>
        </w:rPr>
        <w:t xml:space="preserve"> about the direction of the relationships, it might indicate that </w:t>
      </w:r>
      <w:r w:rsidR="00926142">
        <w:rPr>
          <w:sz w:val="22"/>
          <w:szCs w:val="22"/>
        </w:rPr>
        <w:t xml:space="preserve">a </w:t>
      </w:r>
      <w:r>
        <w:rPr>
          <w:sz w:val="22"/>
          <w:szCs w:val="22"/>
        </w:rPr>
        <w:t>positive relation</w:t>
      </w:r>
      <w:r w:rsidR="00926142">
        <w:rPr>
          <w:sz w:val="22"/>
          <w:szCs w:val="22"/>
        </w:rPr>
        <w:t xml:space="preserve"> </w:t>
      </w:r>
      <w:r>
        <w:rPr>
          <w:sz w:val="22"/>
          <w:szCs w:val="22"/>
        </w:rPr>
        <w:t>will be found</w:t>
      </w:r>
      <w:r w:rsidR="00926142">
        <w:rPr>
          <w:sz w:val="22"/>
          <w:szCs w:val="22"/>
        </w:rPr>
        <w:t xml:space="preserve"> when estimating the regression</w:t>
      </w:r>
      <w:r>
        <w:rPr>
          <w:sz w:val="22"/>
          <w:szCs w:val="22"/>
        </w:rPr>
        <w:t xml:space="preserve">. </w:t>
      </w:r>
      <w:r w:rsidR="00926142">
        <w:rPr>
          <w:sz w:val="22"/>
          <w:szCs w:val="22"/>
        </w:rPr>
        <w:t>The same counts for the correlations between the change in customer satisfaction and the change in net profit divided by net assets and earnings per share. In contrast, no correlation is found between customer satisfaction and earnings per share, which might indicate no significant relation will be found. Running the regressions will give a clearer insight.</w:t>
      </w:r>
    </w:p>
    <w:p w:rsidR="00F8510A" w:rsidRDefault="00F8510A" w:rsidP="00B567AA">
      <w:pPr>
        <w:spacing w:after="240" w:line="360" w:lineRule="auto"/>
        <w:jc w:val="both"/>
        <w:rPr>
          <w:sz w:val="22"/>
          <w:szCs w:val="22"/>
        </w:rPr>
      </w:pPr>
      <w:r>
        <w:rPr>
          <w:sz w:val="22"/>
          <w:szCs w:val="22"/>
        </w:rPr>
        <w:t xml:space="preserve">Another interesting point </w:t>
      </w:r>
      <w:r w:rsidR="00E00EFC">
        <w:rPr>
          <w:sz w:val="22"/>
          <w:szCs w:val="22"/>
        </w:rPr>
        <w:t xml:space="preserve">is the correlation between </w:t>
      </w:r>
      <w:r w:rsidR="00926142">
        <w:rPr>
          <w:sz w:val="22"/>
          <w:szCs w:val="22"/>
        </w:rPr>
        <w:t xml:space="preserve">(the change in) </w:t>
      </w:r>
      <w:r w:rsidR="00E00EFC">
        <w:rPr>
          <w:sz w:val="22"/>
          <w:szCs w:val="22"/>
        </w:rPr>
        <w:t xml:space="preserve">net profit divided by total assets and earnings per share, which is presented bolt and italic. The highly significant correlation indicates that there is a relation between the two variables. Since both variables are used as a proxy for financial performance and they have an influence on each other (the correlation does not reveal in which direction), they seem to be partly similar proxies for financial performance. This might increase the reliability of the results when similar results are found for both regressions. </w:t>
      </w:r>
    </w:p>
    <w:p w:rsidR="00F8510A" w:rsidRPr="00F8510A" w:rsidRDefault="00F8510A" w:rsidP="00F8510A">
      <w:pPr>
        <w:pStyle w:val="Bijschrift"/>
        <w:keepNext/>
        <w:rPr>
          <w:color w:val="auto"/>
        </w:rPr>
      </w:pPr>
      <w:r>
        <w:rPr>
          <w:color w:val="auto"/>
        </w:rPr>
        <w:t>Tab</w:t>
      </w:r>
      <w:r w:rsidRPr="00F8510A">
        <w:rPr>
          <w:color w:val="auto"/>
        </w:rPr>
        <w:t>l</w:t>
      </w:r>
      <w:r>
        <w:rPr>
          <w:color w:val="auto"/>
        </w:rPr>
        <w:t>e</w:t>
      </w:r>
      <w:r w:rsidRPr="00F8510A">
        <w:rPr>
          <w:color w:val="auto"/>
        </w:rPr>
        <w:t xml:space="preserve"> </w:t>
      </w:r>
      <w:r w:rsidR="00D97FD1">
        <w:rPr>
          <w:color w:val="auto"/>
        </w:rPr>
        <w:t>3</w:t>
      </w:r>
      <w:r w:rsidR="007A523C">
        <w:rPr>
          <w:color w:val="auto"/>
        </w:rPr>
        <w:t>.</w:t>
      </w:r>
      <w:r w:rsidRPr="00F8510A">
        <w:rPr>
          <w:color w:val="auto"/>
        </w:rPr>
        <w:t xml:space="preserve"> Correlations</w:t>
      </w:r>
    </w:p>
    <w:tbl>
      <w:tblPr>
        <w:tblStyle w:val="Lichtearcering1"/>
        <w:tblW w:w="5000" w:type="pct"/>
        <w:tblLook w:val="04A0"/>
      </w:tblPr>
      <w:tblGrid>
        <w:gridCol w:w="1133"/>
        <w:gridCol w:w="1303"/>
        <w:gridCol w:w="1303"/>
        <w:gridCol w:w="1303"/>
        <w:gridCol w:w="1035"/>
        <w:gridCol w:w="1303"/>
        <w:gridCol w:w="973"/>
        <w:gridCol w:w="935"/>
      </w:tblGrid>
      <w:tr w:rsidR="00F8510A" w:rsidRPr="00464F4D" w:rsidTr="00F8510A">
        <w:trPr>
          <w:cnfStyle w:val="100000000000"/>
          <w:trHeight w:val="300"/>
        </w:trPr>
        <w:tc>
          <w:tcPr>
            <w:cnfStyle w:val="001000000000"/>
            <w:tcW w:w="617" w:type="pct"/>
            <w:noWrap/>
            <w:hideMark/>
          </w:tcPr>
          <w:p w:rsidR="00F8510A" w:rsidRPr="00047802" w:rsidRDefault="00F8510A" w:rsidP="00F8510A">
            <w:pPr>
              <w:rPr>
                <w:rFonts w:ascii="Calibri" w:eastAsia="Times New Roman" w:hAnsi="Calibri"/>
                <w:color w:val="000000"/>
                <w:sz w:val="20"/>
                <w:szCs w:val="20"/>
                <w:lang w:eastAsia="nl-NL"/>
              </w:rPr>
            </w:pPr>
            <w:r w:rsidRPr="00047802">
              <w:rPr>
                <w:rFonts w:ascii="Calibri" w:eastAsia="Times New Roman" w:hAnsi="Calibri"/>
                <w:color w:val="000000"/>
                <w:sz w:val="20"/>
                <w:szCs w:val="20"/>
                <w:lang w:eastAsia="nl-NL"/>
              </w:rPr>
              <w:t> </w:t>
            </w:r>
          </w:p>
        </w:tc>
        <w:tc>
          <w:tcPr>
            <w:tcW w:w="708" w:type="pct"/>
            <w:noWrap/>
            <w:hideMark/>
          </w:tcPr>
          <w:p w:rsidR="00F8510A" w:rsidRPr="00047802" w:rsidRDefault="00F8510A" w:rsidP="00F8510A">
            <w:pPr>
              <w:jc w:val="center"/>
              <w:cnfStyle w:val="100000000000"/>
              <w:rPr>
                <w:rFonts w:ascii="Calibri" w:eastAsia="Times New Roman" w:hAnsi="Calibri"/>
                <w:color w:val="000000"/>
                <w:sz w:val="20"/>
                <w:szCs w:val="20"/>
                <w:lang w:eastAsia="nl-NL"/>
              </w:rPr>
            </w:pPr>
            <w:r w:rsidRPr="00047802">
              <w:rPr>
                <w:rFonts w:ascii="Calibri" w:eastAsia="Times New Roman" w:hAnsi="Calibri"/>
                <w:color w:val="000000"/>
                <w:sz w:val="20"/>
                <w:szCs w:val="20"/>
                <w:lang w:eastAsia="nl-NL"/>
              </w:rPr>
              <w:t xml:space="preserve">CS </w:t>
            </w:r>
          </w:p>
        </w:tc>
        <w:tc>
          <w:tcPr>
            <w:tcW w:w="708" w:type="pct"/>
            <w:noWrap/>
            <w:hideMark/>
          </w:tcPr>
          <w:p w:rsidR="00F8510A" w:rsidRPr="00047802" w:rsidRDefault="00F8510A" w:rsidP="00F8510A">
            <w:pPr>
              <w:jc w:val="center"/>
              <w:cnfStyle w:val="100000000000"/>
              <w:rPr>
                <w:rFonts w:ascii="Calibri" w:eastAsia="Times New Roman" w:hAnsi="Calibri"/>
                <w:color w:val="000000"/>
                <w:sz w:val="20"/>
                <w:szCs w:val="20"/>
                <w:lang w:eastAsia="nl-NL"/>
              </w:rPr>
            </w:pPr>
            <w:r w:rsidRPr="00047802">
              <w:rPr>
                <w:rFonts w:ascii="Calibri" w:eastAsia="Times New Roman" w:hAnsi="Calibri"/>
                <w:color w:val="000000"/>
                <w:sz w:val="20"/>
                <w:szCs w:val="20"/>
                <w:lang w:eastAsia="nl-NL"/>
              </w:rPr>
              <w:t xml:space="preserve">NP_TA </w:t>
            </w:r>
          </w:p>
        </w:tc>
        <w:tc>
          <w:tcPr>
            <w:tcW w:w="708" w:type="pct"/>
            <w:noWrap/>
            <w:hideMark/>
          </w:tcPr>
          <w:p w:rsidR="00F8510A" w:rsidRPr="00047802" w:rsidRDefault="00F8510A" w:rsidP="00F8510A">
            <w:pPr>
              <w:jc w:val="center"/>
              <w:cnfStyle w:val="100000000000"/>
              <w:rPr>
                <w:rFonts w:ascii="Calibri" w:eastAsia="Times New Roman" w:hAnsi="Calibri"/>
                <w:color w:val="000000"/>
                <w:sz w:val="20"/>
                <w:szCs w:val="20"/>
                <w:lang w:eastAsia="nl-NL"/>
              </w:rPr>
            </w:pPr>
            <w:r w:rsidRPr="00047802">
              <w:rPr>
                <w:rFonts w:ascii="Calibri" w:eastAsia="Times New Roman" w:hAnsi="Calibri"/>
                <w:color w:val="000000"/>
                <w:sz w:val="20"/>
                <w:szCs w:val="20"/>
                <w:lang w:eastAsia="nl-NL"/>
              </w:rPr>
              <w:t xml:space="preserve">EPS </w:t>
            </w:r>
          </w:p>
        </w:tc>
        <w:tc>
          <w:tcPr>
            <w:tcW w:w="510" w:type="pct"/>
            <w:noWrap/>
            <w:hideMark/>
          </w:tcPr>
          <w:p w:rsidR="00F8510A" w:rsidRPr="00047802" w:rsidRDefault="00F8510A" w:rsidP="00F8510A">
            <w:pPr>
              <w:jc w:val="center"/>
              <w:cnfStyle w:val="100000000000"/>
              <w:rPr>
                <w:rFonts w:ascii="Calibri" w:eastAsia="Times New Roman" w:hAnsi="Calibri"/>
                <w:color w:val="000000"/>
                <w:sz w:val="20"/>
                <w:szCs w:val="20"/>
                <w:lang w:eastAsia="nl-NL"/>
              </w:rPr>
            </w:pPr>
            <w:r w:rsidRPr="00047802">
              <w:rPr>
                <w:rFonts w:ascii="Calibri" w:eastAsia="Times New Roman" w:hAnsi="Calibri"/>
                <w:color w:val="000000"/>
                <w:sz w:val="20"/>
                <w:szCs w:val="20"/>
                <w:lang w:eastAsia="nl-NL"/>
              </w:rPr>
              <w:t xml:space="preserve">_CS </w:t>
            </w:r>
          </w:p>
        </w:tc>
        <w:tc>
          <w:tcPr>
            <w:tcW w:w="708" w:type="pct"/>
            <w:noWrap/>
            <w:hideMark/>
          </w:tcPr>
          <w:p w:rsidR="00F8510A" w:rsidRPr="00047802" w:rsidRDefault="00F8510A" w:rsidP="00F8510A">
            <w:pPr>
              <w:jc w:val="center"/>
              <w:cnfStyle w:val="100000000000"/>
              <w:rPr>
                <w:rFonts w:ascii="Calibri" w:eastAsia="Times New Roman" w:hAnsi="Calibri"/>
                <w:color w:val="000000"/>
                <w:sz w:val="20"/>
                <w:szCs w:val="20"/>
                <w:lang w:eastAsia="nl-NL"/>
              </w:rPr>
            </w:pPr>
            <w:r w:rsidRPr="00047802">
              <w:rPr>
                <w:rFonts w:ascii="Calibri" w:eastAsia="Times New Roman" w:hAnsi="Calibri"/>
                <w:color w:val="000000"/>
                <w:sz w:val="20"/>
                <w:szCs w:val="20"/>
                <w:lang w:eastAsia="nl-NL"/>
              </w:rPr>
              <w:t xml:space="preserve">_NP_TA </w:t>
            </w:r>
          </w:p>
        </w:tc>
        <w:tc>
          <w:tcPr>
            <w:tcW w:w="530" w:type="pct"/>
            <w:noWrap/>
            <w:hideMark/>
          </w:tcPr>
          <w:p w:rsidR="00F8510A" w:rsidRPr="00047802" w:rsidRDefault="00F8510A" w:rsidP="00F8510A">
            <w:pPr>
              <w:jc w:val="center"/>
              <w:cnfStyle w:val="100000000000"/>
              <w:rPr>
                <w:rFonts w:ascii="Calibri" w:eastAsia="Times New Roman" w:hAnsi="Calibri"/>
                <w:color w:val="000000"/>
                <w:sz w:val="20"/>
                <w:szCs w:val="20"/>
                <w:lang w:eastAsia="nl-NL"/>
              </w:rPr>
            </w:pPr>
            <w:r w:rsidRPr="00047802">
              <w:rPr>
                <w:rFonts w:ascii="Calibri" w:eastAsia="Times New Roman" w:hAnsi="Calibri"/>
                <w:color w:val="000000"/>
                <w:sz w:val="20"/>
                <w:szCs w:val="20"/>
                <w:lang w:eastAsia="nl-NL"/>
              </w:rPr>
              <w:t xml:space="preserve">_EPS </w:t>
            </w:r>
          </w:p>
        </w:tc>
        <w:tc>
          <w:tcPr>
            <w:tcW w:w="510" w:type="pct"/>
            <w:noWrap/>
            <w:hideMark/>
          </w:tcPr>
          <w:p w:rsidR="00F8510A" w:rsidRPr="00047802" w:rsidRDefault="00F8510A" w:rsidP="00F8510A">
            <w:pPr>
              <w:jc w:val="center"/>
              <w:cnfStyle w:val="100000000000"/>
              <w:rPr>
                <w:rFonts w:ascii="Calibri" w:eastAsia="Times New Roman" w:hAnsi="Calibri"/>
                <w:color w:val="000000"/>
                <w:sz w:val="20"/>
                <w:szCs w:val="20"/>
                <w:lang w:eastAsia="nl-NL"/>
              </w:rPr>
            </w:pPr>
            <w:r w:rsidRPr="00047802">
              <w:rPr>
                <w:rFonts w:ascii="Calibri" w:eastAsia="Times New Roman" w:hAnsi="Calibri"/>
                <w:color w:val="000000"/>
                <w:sz w:val="20"/>
                <w:szCs w:val="20"/>
                <w:lang w:eastAsia="nl-NL"/>
              </w:rPr>
              <w:t xml:space="preserve">HHI </w:t>
            </w:r>
          </w:p>
        </w:tc>
      </w:tr>
      <w:tr w:rsidR="00F8510A" w:rsidRPr="00464F4D" w:rsidTr="00F8510A">
        <w:trPr>
          <w:cnfStyle w:val="000000100000"/>
          <w:trHeight w:val="300"/>
        </w:trPr>
        <w:tc>
          <w:tcPr>
            <w:cnfStyle w:val="001000000000"/>
            <w:tcW w:w="617" w:type="pct"/>
            <w:noWrap/>
            <w:hideMark/>
          </w:tcPr>
          <w:p w:rsidR="00F8510A" w:rsidRPr="00047802" w:rsidRDefault="00F8510A" w:rsidP="00F8510A">
            <w:pPr>
              <w:rPr>
                <w:rFonts w:ascii="Calibri" w:eastAsia="Times New Roman" w:hAnsi="Calibri"/>
                <w:color w:val="000000"/>
                <w:sz w:val="20"/>
                <w:szCs w:val="20"/>
                <w:lang w:eastAsia="nl-NL"/>
              </w:rPr>
            </w:pPr>
            <w:r w:rsidRPr="00047802">
              <w:rPr>
                <w:rFonts w:ascii="Calibri" w:eastAsia="Times New Roman" w:hAnsi="Calibri"/>
                <w:color w:val="000000"/>
                <w:sz w:val="20"/>
                <w:szCs w:val="20"/>
                <w:lang w:eastAsia="nl-NL"/>
              </w:rPr>
              <w:t xml:space="preserve">CS </w:t>
            </w:r>
          </w:p>
        </w:tc>
        <w:tc>
          <w:tcPr>
            <w:tcW w:w="708" w:type="pct"/>
            <w:noWrap/>
            <w:hideMark/>
          </w:tcPr>
          <w:p w:rsidR="00F8510A" w:rsidRPr="00047802" w:rsidRDefault="00F8510A" w:rsidP="00F8510A">
            <w:pPr>
              <w:jc w:val="center"/>
              <w:cnfStyle w:val="000000100000"/>
              <w:rPr>
                <w:rFonts w:ascii="Calibri" w:eastAsia="Times New Roman" w:hAnsi="Calibri"/>
                <w:color w:val="000000"/>
                <w:sz w:val="20"/>
                <w:szCs w:val="20"/>
                <w:lang w:eastAsia="nl-NL"/>
              </w:rPr>
            </w:pPr>
            <w:r w:rsidRPr="00047802">
              <w:rPr>
                <w:rFonts w:ascii="Calibri" w:eastAsia="Times New Roman" w:hAnsi="Calibri"/>
                <w:color w:val="000000"/>
                <w:sz w:val="20"/>
                <w:szCs w:val="20"/>
                <w:lang w:eastAsia="nl-NL"/>
              </w:rPr>
              <w:t>1</w:t>
            </w:r>
          </w:p>
        </w:tc>
        <w:tc>
          <w:tcPr>
            <w:tcW w:w="708" w:type="pct"/>
            <w:noWrap/>
            <w:hideMark/>
          </w:tcPr>
          <w:p w:rsidR="00F8510A" w:rsidRPr="00047802" w:rsidRDefault="00F8510A" w:rsidP="00F8510A">
            <w:pPr>
              <w:jc w:val="center"/>
              <w:cnfStyle w:val="000000100000"/>
              <w:rPr>
                <w:rFonts w:ascii="Calibri" w:eastAsia="Times New Roman" w:hAnsi="Calibri"/>
                <w:color w:val="000000"/>
                <w:sz w:val="20"/>
                <w:szCs w:val="20"/>
                <w:lang w:eastAsia="nl-NL"/>
              </w:rPr>
            </w:pPr>
          </w:p>
        </w:tc>
        <w:tc>
          <w:tcPr>
            <w:tcW w:w="708" w:type="pct"/>
            <w:noWrap/>
            <w:hideMark/>
          </w:tcPr>
          <w:p w:rsidR="00F8510A" w:rsidRPr="00047802" w:rsidRDefault="00F8510A" w:rsidP="00F8510A">
            <w:pPr>
              <w:jc w:val="center"/>
              <w:cnfStyle w:val="000000100000"/>
              <w:rPr>
                <w:rFonts w:ascii="Calibri" w:eastAsia="Times New Roman" w:hAnsi="Calibri"/>
                <w:color w:val="000000"/>
                <w:sz w:val="20"/>
                <w:szCs w:val="20"/>
                <w:lang w:eastAsia="nl-NL"/>
              </w:rPr>
            </w:pPr>
          </w:p>
        </w:tc>
        <w:tc>
          <w:tcPr>
            <w:tcW w:w="510" w:type="pct"/>
            <w:noWrap/>
            <w:hideMark/>
          </w:tcPr>
          <w:p w:rsidR="00F8510A" w:rsidRPr="00047802" w:rsidRDefault="00F8510A" w:rsidP="00F8510A">
            <w:pPr>
              <w:jc w:val="center"/>
              <w:cnfStyle w:val="000000100000"/>
              <w:rPr>
                <w:rFonts w:ascii="Calibri" w:eastAsia="Times New Roman" w:hAnsi="Calibri"/>
                <w:color w:val="000000"/>
                <w:sz w:val="20"/>
                <w:szCs w:val="20"/>
                <w:lang w:eastAsia="nl-NL"/>
              </w:rPr>
            </w:pPr>
          </w:p>
        </w:tc>
        <w:tc>
          <w:tcPr>
            <w:tcW w:w="708" w:type="pct"/>
            <w:noWrap/>
            <w:hideMark/>
          </w:tcPr>
          <w:p w:rsidR="00F8510A" w:rsidRPr="00047802" w:rsidRDefault="00F8510A" w:rsidP="00F8510A">
            <w:pPr>
              <w:jc w:val="center"/>
              <w:cnfStyle w:val="000000100000"/>
              <w:rPr>
                <w:rFonts w:ascii="Calibri" w:eastAsia="Times New Roman" w:hAnsi="Calibri"/>
                <w:color w:val="000000"/>
                <w:sz w:val="20"/>
                <w:szCs w:val="20"/>
                <w:lang w:eastAsia="nl-NL"/>
              </w:rPr>
            </w:pPr>
          </w:p>
        </w:tc>
        <w:tc>
          <w:tcPr>
            <w:tcW w:w="530" w:type="pct"/>
            <w:noWrap/>
            <w:hideMark/>
          </w:tcPr>
          <w:p w:rsidR="00F8510A" w:rsidRPr="00047802" w:rsidRDefault="00F8510A" w:rsidP="00F8510A">
            <w:pPr>
              <w:jc w:val="center"/>
              <w:cnfStyle w:val="000000100000"/>
              <w:rPr>
                <w:rFonts w:ascii="Calibri" w:eastAsia="Times New Roman" w:hAnsi="Calibri"/>
                <w:color w:val="000000"/>
                <w:sz w:val="20"/>
                <w:szCs w:val="20"/>
                <w:lang w:eastAsia="nl-NL"/>
              </w:rPr>
            </w:pPr>
          </w:p>
        </w:tc>
        <w:tc>
          <w:tcPr>
            <w:tcW w:w="510" w:type="pct"/>
            <w:noWrap/>
            <w:hideMark/>
          </w:tcPr>
          <w:p w:rsidR="00F8510A" w:rsidRPr="00047802" w:rsidRDefault="00F8510A" w:rsidP="00F8510A">
            <w:pPr>
              <w:jc w:val="center"/>
              <w:cnfStyle w:val="000000100000"/>
              <w:rPr>
                <w:rFonts w:ascii="Calibri" w:eastAsia="Times New Roman" w:hAnsi="Calibri"/>
                <w:color w:val="000000"/>
                <w:sz w:val="20"/>
                <w:szCs w:val="20"/>
                <w:lang w:eastAsia="nl-NL"/>
              </w:rPr>
            </w:pPr>
          </w:p>
        </w:tc>
      </w:tr>
      <w:tr w:rsidR="00F8510A" w:rsidRPr="00464F4D" w:rsidTr="00F8510A">
        <w:trPr>
          <w:trHeight w:val="300"/>
        </w:trPr>
        <w:tc>
          <w:tcPr>
            <w:cnfStyle w:val="001000000000"/>
            <w:tcW w:w="617" w:type="pct"/>
            <w:noWrap/>
            <w:hideMark/>
          </w:tcPr>
          <w:p w:rsidR="00F8510A" w:rsidRPr="00047802" w:rsidRDefault="00F8510A" w:rsidP="00F8510A">
            <w:pPr>
              <w:rPr>
                <w:rFonts w:ascii="Calibri" w:eastAsia="Times New Roman" w:hAnsi="Calibri"/>
                <w:color w:val="000000"/>
                <w:sz w:val="20"/>
                <w:szCs w:val="20"/>
                <w:lang w:eastAsia="nl-NL"/>
              </w:rPr>
            </w:pPr>
            <w:r w:rsidRPr="00047802">
              <w:rPr>
                <w:rFonts w:ascii="Calibri" w:eastAsia="Times New Roman" w:hAnsi="Calibri"/>
                <w:color w:val="000000"/>
                <w:sz w:val="20"/>
                <w:szCs w:val="20"/>
                <w:lang w:eastAsia="nl-NL"/>
              </w:rPr>
              <w:t xml:space="preserve">NP_TA </w:t>
            </w:r>
          </w:p>
        </w:tc>
        <w:tc>
          <w:tcPr>
            <w:tcW w:w="708" w:type="pct"/>
            <w:noWrap/>
            <w:hideMark/>
          </w:tcPr>
          <w:p w:rsidR="00F8510A" w:rsidRPr="00047802" w:rsidRDefault="00F8510A" w:rsidP="00A223AD">
            <w:pPr>
              <w:jc w:val="center"/>
              <w:cnfStyle w:val="000000000000"/>
              <w:rPr>
                <w:rFonts w:ascii="Calibri" w:eastAsia="Times New Roman" w:hAnsi="Calibri"/>
                <w:b/>
                <w:color w:val="000000"/>
                <w:sz w:val="20"/>
                <w:szCs w:val="20"/>
                <w:lang w:eastAsia="nl-NL"/>
              </w:rPr>
            </w:pPr>
            <w:r w:rsidRPr="00047802">
              <w:rPr>
                <w:rFonts w:ascii="Calibri" w:eastAsia="Times New Roman" w:hAnsi="Calibri"/>
                <w:b/>
                <w:color w:val="000000"/>
                <w:sz w:val="20"/>
                <w:szCs w:val="20"/>
                <w:lang w:eastAsia="nl-NL"/>
              </w:rPr>
              <w:t>0.3</w:t>
            </w:r>
            <w:r w:rsidR="00A223AD">
              <w:rPr>
                <w:rFonts w:ascii="Calibri" w:eastAsia="Times New Roman" w:hAnsi="Calibri"/>
                <w:b/>
                <w:color w:val="000000"/>
                <w:sz w:val="20"/>
                <w:szCs w:val="20"/>
                <w:lang w:eastAsia="nl-NL"/>
              </w:rPr>
              <w:t>5</w:t>
            </w:r>
            <w:r w:rsidRPr="00047802">
              <w:rPr>
                <w:rFonts w:ascii="Calibri" w:eastAsia="Times New Roman" w:hAnsi="Calibri"/>
                <w:b/>
                <w:color w:val="000000"/>
                <w:sz w:val="20"/>
                <w:szCs w:val="20"/>
                <w:lang w:eastAsia="nl-NL"/>
              </w:rPr>
              <w:t>5***</w:t>
            </w:r>
          </w:p>
        </w:tc>
        <w:tc>
          <w:tcPr>
            <w:tcW w:w="708" w:type="pct"/>
            <w:noWrap/>
            <w:hideMark/>
          </w:tcPr>
          <w:p w:rsidR="00F8510A" w:rsidRPr="00047802" w:rsidRDefault="00F8510A" w:rsidP="00F8510A">
            <w:pPr>
              <w:jc w:val="center"/>
              <w:cnfStyle w:val="000000000000"/>
              <w:rPr>
                <w:rFonts w:ascii="Calibri" w:eastAsia="Times New Roman" w:hAnsi="Calibri"/>
                <w:color w:val="000000"/>
                <w:sz w:val="20"/>
                <w:szCs w:val="20"/>
                <w:lang w:eastAsia="nl-NL"/>
              </w:rPr>
            </w:pPr>
            <w:r w:rsidRPr="00047802">
              <w:rPr>
                <w:rFonts w:ascii="Calibri" w:eastAsia="Times New Roman" w:hAnsi="Calibri"/>
                <w:color w:val="000000"/>
                <w:sz w:val="20"/>
                <w:szCs w:val="20"/>
                <w:lang w:eastAsia="nl-NL"/>
              </w:rPr>
              <w:t>1</w:t>
            </w:r>
          </w:p>
        </w:tc>
        <w:tc>
          <w:tcPr>
            <w:tcW w:w="708" w:type="pct"/>
            <w:noWrap/>
            <w:hideMark/>
          </w:tcPr>
          <w:p w:rsidR="00F8510A" w:rsidRPr="00047802" w:rsidRDefault="00F8510A" w:rsidP="00F8510A">
            <w:pPr>
              <w:jc w:val="center"/>
              <w:cnfStyle w:val="000000000000"/>
              <w:rPr>
                <w:rFonts w:ascii="Calibri" w:eastAsia="Times New Roman" w:hAnsi="Calibri"/>
                <w:color w:val="000000"/>
                <w:sz w:val="20"/>
                <w:szCs w:val="20"/>
                <w:lang w:eastAsia="nl-NL"/>
              </w:rPr>
            </w:pPr>
          </w:p>
        </w:tc>
        <w:tc>
          <w:tcPr>
            <w:tcW w:w="510" w:type="pct"/>
            <w:noWrap/>
            <w:hideMark/>
          </w:tcPr>
          <w:p w:rsidR="00F8510A" w:rsidRPr="00047802" w:rsidRDefault="00F8510A" w:rsidP="00F8510A">
            <w:pPr>
              <w:jc w:val="center"/>
              <w:cnfStyle w:val="000000000000"/>
              <w:rPr>
                <w:rFonts w:ascii="Calibri" w:eastAsia="Times New Roman" w:hAnsi="Calibri"/>
                <w:color w:val="000000"/>
                <w:sz w:val="20"/>
                <w:szCs w:val="20"/>
                <w:lang w:eastAsia="nl-NL"/>
              </w:rPr>
            </w:pPr>
          </w:p>
        </w:tc>
        <w:tc>
          <w:tcPr>
            <w:tcW w:w="708" w:type="pct"/>
            <w:noWrap/>
            <w:hideMark/>
          </w:tcPr>
          <w:p w:rsidR="00F8510A" w:rsidRPr="00047802" w:rsidRDefault="00F8510A" w:rsidP="00F8510A">
            <w:pPr>
              <w:jc w:val="center"/>
              <w:cnfStyle w:val="000000000000"/>
              <w:rPr>
                <w:rFonts w:ascii="Calibri" w:eastAsia="Times New Roman" w:hAnsi="Calibri"/>
                <w:color w:val="000000"/>
                <w:sz w:val="20"/>
                <w:szCs w:val="20"/>
                <w:lang w:eastAsia="nl-NL"/>
              </w:rPr>
            </w:pPr>
          </w:p>
        </w:tc>
        <w:tc>
          <w:tcPr>
            <w:tcW w:w="530" w:type="pct"/>
            <w:noWrap/>
            <w:hideMark/>
          </w:tcPr>
          <w:p w:rsidR="00F8510A" w:rsidRPr="00047802" w:rsidRDefault="00F8510A" w:rsidP="00F8510A">
            <w:pPr>
              <w:jc w:val="center"/>
              <w:cnfStyle w:val="000000000000"/>
              <w:rPr>
                <w:rFonts w:ascii="Calibri" w:eastAsia="Times New Roman" w:hAnsi="Calibri"/>
                <w:color w:val="000000"/>
                <w:sz w:val="20"/>
                <w:szCs w:val="20"/>
                <w:lang w:eastAsia="nl-NL"/>
              </w:rPr>
            </w:pPr>
          </w:p>
        </w:tc>
        <w:tc>
          <w:tcPr>
            <w:tcW w:w="510" w:type="pct"/>
            <w:noWrap/>
            <w:hideMark/>
          </w:tcPr>
          <w:p w:rsidR="00F8510A" w:rsidRPr="00047802" w:rsidRDefault="00F8510A" w:rsidP="00F8510A">
            <w:pPr>
              <w:jc w:val="center"/>
              <w:cnfStyle w:val="000000000000"/>
              <w:rPr>
                <w:rFonts w:ascii="Calibri" w:eastAsia="Times New Roman" w:hAnsi="Calibri"/>
                <w:color w:val="000000"/>
                <w:sz w:val="20"/>
                <w:szCs w:val="20"/>
                <w:lang w:eastAsia="nl-NL"/>
              </w:rPr>
            </w:pPr>
          </w:p>
        </w:tc>
      </w:tr>
      <w:tr w:rsidR="00F8510A" w:rsidRPr="00464F4D" w:rsidTr="00F8510A">
        <w:trPr>
          <w:cnfStyle w:val="000000100000"/>
          <w:trHeight w:val="300"/>
        </w:trPr>
        <w:tc>
          <w:tcPr>
            <w:cnfStyle w:val="001000000000"/>
            <w:tcW w:w="617" w:type="pct"/>
            <w:noWrap/>
            <w:hideMark/>
          </w:tcPr>
          <w:p w:rsidR="00F8510A" w:rsidRPr="00047802" w:rsidRDefault="00F8510A" w:rsidP="00F8510A">
            <w:pPr>
              <w:rPr>
                <w:rFonts w:ascii="Calibri" w:eastAsia="Times New Roman" w:hAnsi="Calibri"/>
                <w:color w:val="000000"/>
                <w:sz w:val="20"/>
                <w:szCs w:val="20"/>
                <w:lang w:eastAsia="nl-NL"/>
              </w:rPr>
            </w:pPr>
            <w:r w:rsidRPr="00047802">
              <w:rPr>
                <w:rFonts w:ascii="Calibri" w:eastAsia="Times New Roman" w:hAnsi="Calibri"/>
                <w:color w:val="000000"/>
                <w:sz w:val="20"/>
                <w:szCs w:val="20"/>
                <w:lang w:eastAsia="nl-NL"/>
              </w:rPr>
              <w:t xml:space="preserve">EPS </w:t>
            </w:r>
          </w:p>
        </w:tc>
        <w:tc>
          <w:tcPr>
            <w:tcW w:w="708" w:type="pct"/>
            <w:noWrap/>
            <w:hideMark/>
          </w:tcPr>
          <w:p w:rsidR="00F8510A" w:rsidRPr="00047802" w:rsidRDefault="00F8510A" w:rsidP="00A223AD">
            <w:pPr>
              <w:jc w:val="center"/>
              <w:cnfStyle w:val="000000100000"/>
              <w:rPr>
                <w:rFonts w:ascii="Calibri" w:eastAsia="Times New Roman" w:hAnsi="Calibri"/>
                <w:b/>
                <w:color w:val="000000"/>
                <w:sz w:val="20"/>
                <w:szCs w:val="20"/>
                <w:lang w:eastAsia="nl-NL"/>
              </w:rPr>
            </w:pPr>
            <w:r w:rsidRPr="00047802">
              <w:rPr>
                <w:rFonts w:ascii="Calibri" w:eastAsia="Times New Roman" w:hAnsi="Calibri"/>
                <w:b/>
                <w:color w:val="000000"/>
                <w:sz w:val="20"/>
                <w:szCs w:val="20"/>
                <w:lang w:eastAsia="nl-NL"/>
              </w:rPr>
              <w:t>0.0</w:t>
            </w:r>
            <w:r w:rsidR="00A223AD">
              <w:rPr>
                <w:rFonts w:ascii="Calibri" w:eastAsia="Times New Roman" w:hAnsi="Calibri"/>
                <w:b/>
                <w:color w:val="000000"/>
                <w:sz w:val="20"/>
                <w:szCs w:val="20"/>
                <w:lang w:eastAsia="nl-NL"/>
              </w:rPr>
              <w:t>40</w:t>
            </w:r>
          </w:p>
        </w:tc>
        <w:tc>
          <w:tcPr>
            <w:tcW w:w="708" w:type="pct"/>
            <w:noWrap/>
            <w:hideMark/>
          </w:tcPr>
          <w:p w:rsidR="00F8510A" w:rsidRPr="00047802" w:rsidRDefault="00F8510A" w:rsidP="00A223AD">
            <w:pPr>
              <w:jc w:val="center"/>
              <w:cnfStyle w:val="000000100000"/>
              <w:rPr>
                <w:rFonts w:ascii="Calibri" w:eastAsia="Times New Roman" w:hAnsi="Calibri"/>
                <w:b/>
                <w:i/>
                <w:color w:val="000000"/>
                <w:sz w:val="20"/>
                <w:szCs w:val="20"/>
                <w:lang w:eastAsia="nl-NL"/>
              </w:rPr>
            </w:pPr>
            <w:r w:rsidRPr="00047802">
              <w:rPr>
                <w:rFonts w:ascii="Calibri" w:eastAsia="Times New Roman" w:hAnsi="Calibri"/>
                <w:b/>
                <w:i/>
                <w:color w:val="000000"/>
                <w:sz w:val="20"/>
                <w:szCs w:val="20"/>
                <w:lang w:eastAsia="nl-NL"/>
              </w:rPr>
              <w:t>0.</w:t>
            </w:r>
            <w:r w:rsidR="00A223AD">
              <w:rPr>
                <w:rFonts w:ascii="Calibri" w:eastAsia="Times New Roman" w:hAnsi="Calibri"/>
                <w:b/>
                <w:i/>
                <w:color w:val="000000"/>
                <w:sz w:val="20"/>
                <w:szCs w:val="20"/>
                <w:lang w:eastAsia="nl-NL"/>
              </w:rPr>
              <w:t>310</w:t>
            </w:r>
            <w:r w:rsidRPr="00047802">
              <w:rPr>
                <w:rFonts w:ascii="Calibri" w:eastAsia="Times New Roman" w:hAnsi="Calibri"/>
                <w:b/>
                <w:i/>
                <w:color w:val="000000"/>
                <w:sz w:val="20"/>
                <w:szCs w:val="20"/>
                <w:lang w:eastAsia="nl-NL"/>
              </w:rPr>
              <w:t>***</w:t>
            </w:r>
          </w:p>
        </w:tc>
        <w:tc>
          <w:tcPr>
            <w:tcW w:w="708" w:type="pct"/>
            <w:noWrap/>
            <w:hideMark/>
          </w:tcPr>
          <w:p w:rsidR="00F8510A" w:rsidRPr="00047802" w:rsidRDefault="00F8510A" w:rsidP="00F8510A">
            <w:pPr>
              <w:jc w:val="center"/>
              <w:cnfStyle w:val="000000100000"/>
              <w:rPr>
                <w:rFonts w:ascii="Calibri" w:eastAsia="Times New Roman" w:hAnsi="Calibri"/>
                <w:color w:val="000000"/>
                <w:sz w:val="20"/>
                <w:szCs w:val="20"/>
                <w:lang w:eastAsia="nl-NL"/>
              </w:rPr>
            </w:pPr>
            <w:r w:rsidRPr="00047802">
              <w:rPr>
                <w:rFonts w:ascii="Calibri" w:eastAsia="Times New Roman" w:hAnsi="Calibri"/>
                <w:color w:val="000000"/>
                <w:sz w:val="20"/>
                <w:szCs w:val="20"/>
                <w:lang w:eastAsia="nl-NL"/>
              </w:rPr>
              <w:t>1</w:t>
            </w:r>
          </w:p>
        </w:tc>
        <w:tc>
          <w:tcPr>
            <w:tcW w:w="510" w:type="pct"/>
            <w:noWrap/>
            <w:hideMark/>
          </w:tcPr>
          <w:p w:rsidR="00F8510A" w:rsidRPr="00047802" w:rsidRDefault="00F8510A" w:rsidP="00F8510A">
            <w:pPr>
              <w:jc w:val="center"/>
              <w:cnfStyle w:val="000000100000"/>
              <w:rPr>
                <w:rFonts w:ascii="Calibri" w:eastAsia="Times New Roman" w:hAnsi="Calibri"/>
                <w:color w:val="000000"/>
                <w:sz w:val="20"/>
                <w:szCs w:val="20"/>
                <w:lang w:eastAsia="nl-NL"/>
              </w:rPr>
            </w:pPr>
          </w:p>
        </w:tc>
        <w:tc>
          <w:tcPr>
            <w:tcW w:w="708" w:type="pct"/>
            <w:noWrap/>
            <w:hideMark/>
          </w:tcPr>
          <w:p w:rsidR="00F8510A" w:rsidRPr="00047802" w:rsidRDefault="00F8510A" w:rsidP="00F8510A">
            <w:pPr>
              <w:jc w:val="center"/>
              <w:cnfStyle w:val="000000100000"/>
              <w:rPr>
                <w:rFonts w:ascii="Calibri" w:eastAsia="Times New Roman" w:hAnsi="Calibri"/>
                <w:color w:val="000000"/>
                <w:sz w:val="20"/>
                <w:szCs w:val="20"/>
                <w:lang w:eastAsia="nl-NL"/>
              </w:rPr>
            </w:pPr>
          </w:p>
        </w:tc>
        <w:tc>
          <w:tcPr>
            <w:tcW w:w="530" w:type="pct"/>
            <w:noWrap/>
            <w:hideMark/>
          </w:tcPr>
          <w:p w:rsidR="00F8510A" w:rsidRPr="00047802" w:rsidRDefault="00F8510A" w:rsidP="00F8510A">
            <w:pPr>
              <w:jc w:val="center"/>
              <w:cnfStyle w:val="000000100000"/>
              <w:rPr>
                <w:rFonts w:ascii="Calibri" w:eastAsia="Times New Roman" w:hAnsi="Calibri"/>
                <w:color w:val="000000"/>
                <w:sz w:val="20"/>
                <w:szCs w:val="20"/>
                <w:lang w:eastAsia="nl-NL"/>
              </w:rPr>
            </w:pPr>
          </w:p>
        </w:tc>
        <w:tc>
          <w:tcPr>
            <w:tcW w:w="510" w:type="pct"/>
            <w:noWrap/>
            <w:hideMark/>
          </w:tcPr>
          <w:p w:rsidR="00F8510A" w:rsidRPr="00047802" w:rsidRDefault="00F8510A" w:rsidP="00F8510A">
            <w:pPr>
              <w:jc w:val="center"/>
              <w:cnfStyle w:val="000000100000"/>
              <w:rPr>
                <w:rFonts w:ascii="Calibri" w:eastAsia="Times New Roman" w:hAnsi="Calibri"/>
                <w:color w:val="000000"/>
                <w:sz w:val="20"/>
                <w:szCs w:val="20"/>
                <w:lang w:eastAsia="nl-NL"/>
              </w:rPr>
            </w:pPr>
          </w:p>
        </w:tc>
      </w:tr>
      <w:tr w:rsidR="00F8510A" w:rsidRPr="00464F4D" w:rsidTr="00F8510A">
        <w:trPr>
          <w:trHeight w:val="300"/>
        </w:trPr>
        <w:tc>
          <w:tcPr>
            <w:cnfStyle w:val="001000000000"/>
            <w:tcW w:w="617" w:type="pct"/>
            <w:noWrap/>
            <w:hideMark/>
          </w:tcPr>
          <w:p w:rsidR="00F8510A" w:rsidRPr="00047802" w:rsidRDefault="00F8510A" w:rsidP="00F8510A">
            <w:pPr>
              <w:rPr>
                <w:rFonts w:ascii="Calibri" w:eastAsia="Times New Roman" w:hAnsi="Calibri"/>
                <w:color w:val="000000"/>
                <w:sz w:val="20"/>
                <w:szCs w:val="20"/>
                <w:lang w:eastAsia="nl-NL"/>
              </w:rPr>
            </w:pPr>
            <w:r w:rsidRPr="00047802">
              <w:rPr>
                <w:rFonts w:ascii="Calibri" w:eastAsia="Times New Roman" w:hAnsi="Calibri"/>
                <w:color w:val="000000"/>
                <w:sz w:val="20"/>
                <w:szCs w:val="20"/>
                <w:lang w:eastAsia="nl-NL"/>
              </w:rPr>
              <w:t xml:space="preserve">_CS </w:t>
            </w:r>
          </w:p>
        </w:tc>
        <w:tc>
          <w:tcPr>
            <w:tcW w:w="708" w:type="pct"/>
            <w:noWrap/>
            <w:hideMark/>
          </w:tcPr>
          <w:p w:rsidR="00F8510A" w:rsidRPr="00047802" w:rsidRDefault="00F8510A" w:rsidP="00A223AD">
            <w:pPr>
              <w:jc w:val="center"/>
              <w:cnfStyle w:val="000000000000"/>
              <w:rPr>
                <w:rFonts w:ascii="Calibri" w:eastAsia="Times New Roman" w:hAnsi="Calibri"/>
                <w:color w:val="000000"/>
                <w:sz w:val="20"/>
                <w:szCs w:val="20"/>
                <w:lang w:eastAsia="nl-NL"/>
              </w:rPr>
            </w:pPr>
            <w:r w:rsidRPr="00047802">
              <w:rPr>
                <w:rFonts w:ascii="Calibri" w:eastAsia="Times New Roman" w:hAnsi="Calibri"/>
                <w:color w:val="000000"/>
                <w:sz w:val="20"/>
                <w:szCs w:val="20"/>
                <w:lang w:eastAsia="nl-NL"/>
              </w:rPr>
              <w:t>0.22</w:t>
            </w:r>
            <w:r w:rsidR="00A223AD">
              <w:rPr>
                <w:rFonts w:ascii="Calibri" w:eastAsia="Times New Roman" w:hAnsi="Calibri"/>
                <w:color w:val="000000"/>
                <w:sz w:val="20"/>
                <w:szCs w:val="20"/>
                <w:lang w:eastAsia="nl-NL"/>
              </w:rPr>
              <w:t>8</w:t>
            </w:r>
            <w:r w:rsidRPr="00047802">
              <w:rPr>
                <w:rFonts w:ascii="Calibri" w:eastAsia="Times New Roman" w:hAnsi="Calibri"/>
                <w:color w:val="000000"/>
                <w:sz w:val="20"/>
                <w:szCs w:val="20"/>
                <w:lang w:eastAsia="nl-NL"/>
              </w:rPr>
              <w:t>***</w:t>
            </w:r>
          </w:p>
        </w:tc>
        <w:tc>
          <w:tcPr>
            <w:tcW w:w="708" w:type="pct"/>
            <w:noWrap/>
            <w:hideMark/>
          </w:tcPr>
          <w:p w:rsidR="00F8510A" w:rsidRPr="00047802" w:rsidRDefault="00A223AD" w:rsidP="00F8510A">
            <w:pPr>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-0.021</w:t>
            </w:r>
          </w:p>
        </w:tc>
        <w:tc>
          <w:tcPr>
            <w:tcW w:w="708" w:type="pct"/>
            <w:noWrap/>
            <w:hideMark/>
          </w:tcPr>
          <w:p w:rsidR="00F8510A" w:rsidRPr="00047802" w:rsidRDefault="00F8510A" w:rsidP="00A223AD">
            <w:pPr>
              <w:jc w:val="center"/>
              <w:cnfStyle w:val="000000000000"/>
              <w:rPr>
                <w:rFonts w:ascii="Calibri" w:eastAsia="Times New Roman" w:hAnsi="Calibri"/>
                <w:color w:val="000000"/>
                <w:sz w:val="20"/>
                <w:szCs w:val="20"/>
                <w:lang w:eastAsia="nl-NL"/>
              </w:rPr>
            </w:pPr>
            <w:r w:rsidRPr="00047802">
              <w:rPr>
                <w:rFonts w:ascii="Calibri" w:eastAsia="Times New Roman" w:hAnsi="Calibri"/>
                <w:color w:val="000000"/>
                <w:sz w:val="20"/>
                <w:szCs w:val="20"/>
                <w:lang w:eastAsia="nl-NL"/>
              </w:rPr>
              <w:t>-0.0</w:t>
            </w:r>
            <w:r w:rsidR="00A223AD">
              <w:rPr>
                <w:rFonts w:ascii="Calibri" w:eastAsia="Times New Roman" w:hAnsi="Calibri"/>
                <w:color w:val="000000"/>
                <w:sz w:val="20"/>
                <w:szCs w:val="20"/>
                <w:lang w:eastAsia="nl-NL"/>
              </w:rPr>
              <w:t>53*</w:t>
            </w:r>
          </w:p>
        </w:tc>
        <w:tc>
          <w:tcPr>
            <w:tcW w:w="510" w:type="pct"/>
            <w:noWrap/>
            <w:hideMark/>
          </w:tcPr>
          <w:p w:rsidR="00F8510A" w:rsidRPr="00047802" w:rsidRDefault="00F8510A" w:rsidP="00F8510A">
            <w:pPr>
              <w:jc w:val="center"/>
              <w:cnfStyle w:val="000000000000"/>
              <w:rPr>
                <w:rFonts w:ascii="Calibri" w:eastAsia="Times New Roman" w:hAnsi="Calibri"/>
                <w:color w:val="000000"/>
                <w:sz w:val="20"/>
                <w:szCs w:val="20"/>
                <w:lang w:eastAsia="nl-NL"/>
              </w:rPr>
            </w:pPr>
            <w:r w:rsidRPr="00047802">
              <w:rPr>
                <w:rFonts w:ascii="Calibri" w:eastAsia="Times New Roman" w:hAnsi="Calibri"/>
                <w:color w:val="000000"/>
                <w:sz w:val="20"/>
                <w:szCs w:val="20"/>
                <w:lang w:eastAsia="nl-NL"/>
              </w:rPr>
              <w:t>1</w:t>
            </w:r>
          </w:p>
        </w:tc>
        <w:tc>
          <w:tcPr>
            <w:tcW w:w="708" w:type="pct"/>
            <w:noWrap/>
            <w:hideMark/>
          </w:tcPr>
          <w:p w:rsidR="00F8510A" w:rsidRPr="00047802" w:rsidRDefault="00F8510A" w:rsidP="00F8510A">
            <w:pPr>
              <w:jc w:val="center"/>
              <w:cnfStyle w:val="000000000000"/>
              <w:rPr>
                <w:rFonts w:ascii="Calibri" w:eastAsia="Times New Roman" w:hAnsi="Calibri"/>
                <w:color w:val="000000"/>
                <w:sz w:val="20"/>
                <w:szCs w:val="20"/>
                <w:lang w:eastAsia="nl-NL"/>
              </w:rPr>
            </w:pPr>
          </w:p>
        </w:tc>
        <w:tc>
          <w:tcPr>
            <w:tcW w:w="530" w:type="pct"/>
            <w:noWrap/>
            <w:hideMark/>
          </w:tcPr>
          <w:p w:rsidR="00F8510A" w:rsidRPr="00047802" w:rsidRDefault="00F8510A" w:rsidP="00F8510A">
            <w:pPr>
              <w:jc w:val="center"/>
              <w:cnfStyle w:val="000000000000"/>
              <w:rPr>
                <w:rFonts w:ascii="Calibri" w:eastAsia="Times New Roman" w:hAnsi="Calibri"/>
                <w:color w:val="000000"/>
                <w:sz w:val="20"/>
                <w:szCs w:val="20"/>
                <w:lang w:eastAsia="nl-NL"/>
              </w:rPr>
            </w:pPr>
          </w:p>
        </w:tc>
        <w:tc>
          <w:tcPr>
            <w:tcW w:w="510" w:type="pct"/>
            <w:noWrap/>
            <w:hideMark/>
          </w:tcPr>
          <w:p w:rsidR="00F8510A" w:rsidRPr="00047802" w:rsidRDefault="00F8510A" w:rsidP="00F8510A">
            <w:pPr>
              <w:jc w:val="center"/>
              <w:cnfStyle w:val="000000000000"/>
              <w:rPr>
                <w:rFonts w:ascii="Calibri" w:eastAsia="Times New Roman" w:hAnsi="Calibri"/>
                <w:color w:val="000000"/>
                <w:sz w:val="20"/>
                <w:szCs w:val="20"/>
                <w:lang w:eastAsia="nl-NL"/>
              </w:rPr>
            </w:pPr>
          </w:p>
        </w:tc>
      </w:tr>
      <w:tr w:rsidR="00F8510A" w:rsidRPr="00464F4D" w:rsidTr="00F8510A">
        <w:trPr>
          <w:cnfStyle w:val="000000100000"/>
          <w:trHeight w:val="300"/>
        </w:trPr>
        <w:tc>
          <w:tcPr>
            <w:cnfStyle w:val="001000000000"/>
            <w:tcW w:w="617" w:type="pct"/>
            <w:noWrap/>
            <w:hideMark/>
          </w:tcPr>
          <w:p w:rsidR="00F8510A" w:rsidRPr="00047802" w:rsidRDefault="00F8510A" w:rsidP="00F8510A">
            <w:pPr>
              <w:rPr>
                <w:rFonts w:ascii="Calibri" w:eastAsia="Times New Roman" w:hAnsi="Calibri"/>
                <w:color w:val="000000"/>
                <w:sz w:val="20"/>
                <w:szCs w:val="20"/>
                <w:lang w:eastAsia="nl-NL"/>
              </w:rPr>
            </w:pPr>
            <w:r w:rsidRPr="00047802">
              <w:rPr>
                <w:rFonts w:ascii="Calibri" w:eastAsia="Times New Roman" w:hAnsi="Calibri"/>
                <w:color w:val="000000"/>
                <w:sz w:val="20"/>
                <w:szCs w:val="20"/>
                <w:lang w:eastAsia="nl-NL"/>
              </w:rPr>
              <w:t xml:space="preserve">_NP_TA </w:t>
            </w:r>
          </w:p>
        </w:tc>
        <w:tc>
          <w:tcPr>
            <w:tcW w:w="708" w:type="pct"/>
            <w:noWrap/>
            <w:hideMark/>
          </w:tcPr>
          <w:p w:rsidR="00F8510A" w:rsidRPr="00047802" w:rsidRDefault="00A223AD" w:rsidP="00F8510A">
            <w:pPr>
              <w:jc w:val="cente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-0.063**</w:t>
            </w:r>
          </w:p>
        </w:tc>
        <w:tc>
          <w:tcPr>
            <w:tcW w:w="708" w:type="pct"/>
            <w:noWrap/>
            <w:hideMark/>
          </w:tcPr>
          <w:p w:rsidR="00F8510A" w:rsidRPr="00047802" w:rsidRDefault="00F8510A" w:rsidP="00A223AD">
            <w:pPr>
              <w:jc w:val="center"/>
              <w:cnfStyle w:val="000000100000"/>
              <w:rPr>
                <w:rFonts w:ascii="Calibri" w:eastAsia="Times New Roman" w:hAnsi="Calibri"/>
                <w:color w:val="000000"/>
                <w:sz w:val="20"/>
                <w:szCs w:val="20"/>
                <w:lang w:eastAsia="nl-NL"/>
              </w:rPr>
            </w:pPr>
            <w:r w:rsidRPr="00047802">
              <w:rPr>
                <w:rFonts w:ascii="Calibri" w:eastAsia="Times New Roman" w:hAnsi="Calibri"/>
                <w:color w:val="000000"/>
                <w:sz w:val="20"/>
                <w:szCs w:val="20"/>
                <w:lang w:eastAsia="nl-NL"/>
              </w:rPr>
              <w:t>0.</w:t>
            </w:r>
            <w:r w:rsidR="00A223AD">
              <w:rPr>
                <w:rFonts w:ascii="Calibri" w:eastAsia="Times New Roman" w:hAnsi="Calibri"/>
                <w:color w:val="000000"/>
                <w:sz w:val="20"/>
                <w:szCs w:val="20"/>
                <w:lang w:eastAsia="nl-NL"/>
              </w:rPr>
              <w:t>144</w:t>
            </w:r>
            <w:r w:rsidRPr="00047802">
              <w:rPr>
                <w:rFonts w:ascii="Calibri" w:eastAsia="Times New Roman" w:hAnsi="Calibri"/>
                <w:color w:val="000000"/>
                <w:sz w:val="20"/>
                <w:szCs w:val="20"/>
                <w:lang w:eastAsia="nl-NL"/>
              </w:rPr>
              <w:t>***</w:t>
            </w:r>
          </w:p>
        </w:tc>
        <w:tc>
          <w:tcPr>
            <w:tcW w:w="708" w:type="pct"/>
            <w:noWrap/>
            <w:hideMark/>
          </w:tcPr>
          <w:p w:rsidR="00F8510A" w:rsidRPr="00047802" w:rsidRDefault="00F8510A" w:rsidP="00A223AD">
            <w:pPr>
              <w:jc w:val="center"/>
              <w:cnfStyle w:val="000000100000"/>
              <w:rPr>
                <w:rFonts w:ascii="Calibri" w:eastAsia="Times New Roman" w:hAnsi="Calibri"/>
                <w:color w:val="000000"/>
                <w:sz w:val="20"/>
                <w:szCs w:val="20"/>
                <w:lang w:eastAsia="nl-NL"/>
              </w:rPr>
            </w:pPr>
            <w:r w:rsidRPr="00047802">
              <w:rPr>
                <w:rFonts w:ascii="Calibri" w:eastAsia="Times New Roman" w:hAnsi="Calibri"/>
                <w:color w:val="000000"/>
                <w:sz w:val="20"/>
                <w:szCs w:val="20"/>
                <w:lang w:eastAsia="nl-NL"/>
              </w:rPr>
              <w:t>0.</w:t>
            </w:r>
            <w:r w:rsidR="00A223AD">
              <w:rPr>
                <w:rFonts w:ascii="Calibri" w:eastAsia="Times New Roman" w:hAnsi="Calibri"/>
                <w:color w:val="000000"/>
                <w:sz w:val="20"/>
                <w:szCs w:val="20"/>
                <w:lang w:eastAsia="nl-NL"/>
              </w:rPr>
              <w:t>180</w:t>
            </w:r>
            <w:r w:rsidRPr="00047802">
              <w:rPr>
                <w:rFonts w:ascii="Calibri" w:eastAsia="Times New Roman" w:hAnsi="Calibri"/>
                <w:color w:val="000000"/>
                <w:sz w:val="20"/>
                <w:szCs w:val="20"/>
                <w:lang w:eastAsia="nl-NL"/>
              </w:rPr>
              <w:t>***</w:t>
            </w:r>
          </w:p>
        </w:tc>
        <w:tc>
          <w:tcPr>
            <w:tcW w:w="510" w:type="pct"/>
            <w:noWrap/>
            <w:hideMark/>
          </w:tcPr>
          <w:p w:rsidR="00F8510A" w:rsidRPr="00047802" w:rsidRDefault="00F8510A" w:rsidP="00A223AD">
            <w:pPr>
              <w:jc w:val="center"/>
              <w:cnfStyle w:val="000000100000"/>
              <w:rPr>
                <w:rFonts w:ascii="Calibri" w:eastAsia="Times New Roman" w:hAnsi="Calibri"/>
                <w:b/>
                <w:color w:val="000000"/>
                <w:sz w:val="20"/>
                <w:szCs w:val="20"/>
                <w:lang w:eastAsia="nl-NL"/>
              </w:rPr>
            </w:pPr>
            <w:r w:rsidRPr="00047802">
              <w:rPr>
                <w:rFonts w:ascii="Calibri" w:eastAsia="Times New Roman" w:hAnsi="Calibri"/>
                <w:b/>
                <w:color w:val="000000"/>
                <w:sz w:val="20"/>
                <w:szCs w:val="20"/>
                <w:lang w:eastAsia="nl-NL"/>
              </w:rPr>
              <w:t>-0.0</w:t>
            </w:r>
            <w:r w:rsidR="00A223AD">
              <w:rPr>
                <w:rFonts w:ascii="Calibri" w:eastAsia="Times New Roman" w:hAnsi="Calibri"/>
                <w:b/>
                <w:color w:val="000000"/>
                <w:sz w:val="20"/>
                <w:szCs w:val="20"/>
                <w:lang w:eastAsia="nl-NL"/>
              </w:rPr>
              <w:t>82***</w:t>
            </w:r>
          </w:p>
        </w:tc>
        <w:tc>
          <w:tcPr>
            <w:tcW w:w="708" w:type="pct"/>
            <w:noWrap/>
            <w:hideMark/>
          </w:tcPr>
          <w:p w:rsidR="00F8510A" w:rsidRPr="00047802" w:rsidRDefault="00F8510A" w:rsidP="00F8510A">
            <w:pPr>
              <w:jc w:val="center"/>
              <w:cnfStyle w:val="000000100000"/>
              <w:rPr>
                <w:rFonts w:ascii="Calibri" w:eastAsia="Times New Roman" w:hAnsi="Calibri"/>
                <w:color w:val="000000"/>
                <w:sz w:val="20"/>
                <w:szCs w:val="20"/>
                <w:lang w:eastAsia="nl-NL"/>
              </w:rPr>
            </w:pPr>
            <w:r w:rsidRPr="00047802">
              <w:rPr>
                <w:rFonts w:ascii="Calibri" w:eastAsia="Times New Roman" w:hAnsi="Calibri"/>
                <w:color w:val="000000"/>
                <w:sz w:val="20"/>
                <w:szCs w:val="20"/>
                <w:lang w:eastAsia="nl-NL"/>
              </w:rPr>
              <w:t>1</w:t>
            </w:r>
          </w:p>
        </w:tc>
        <w:tc>
          <w:tcPr>
            <w:tcW w:w="530" w:type="pct"/>
            <w:noWrap/>
            <w:hideMark/>
          </w:tcPr>
          <w:p w:rsidR="00F8510A" w:rsidRPr="00047802" w:rsidRDefault="00F8510A" w:rsidP="00F8510A">
            <w:pPr>
              <w:jc w:val="center"/>
              <w:cnfStyle w:val="000000100000"/>
              <w:rPr>
                <w:rFonts w:ascii="Calibri" w:eastAsia="Times New Roman" w:hAnsi="Calibri"/>
                <w:color w:val="000000"/>
                <w:sz w:val="20"/>
                <w:szCs w:val="20"/>
                <w:lang w:eastAsia="nl-NL"/>
              </w:rPr>
            </w:pPr>
          </w:p>
        </w:tc>
        <w:tc>
          <w:tcPr>
            <w:tcW w:w="510" w:type="pct"/>
            <w:noWrap/>
            <w:hideMark/>
          </w:tcPr>
          <w:p w:rsidR="00F8510A" w:rsidRPr="00047802" w:rsidRDefault="00F8510A" w:rsidP="00F8510A">
            <w:pPr>
              <w:jc w:val="center"/>
              <w:cnfStyle w:val="000000100000"/>
              <w:rPr>
                <w:rFonts w:ascii="Calibri" w:eastAsia="Times New Roman" w:hAnsi="Calibri"/>
                <w:color w:val="000000"/>
                <w:sz w:val="20"/>
                <w:szCs w:val="20"/>
                <w:lang w:eastAsia="nl-NL"/>
              </w:rPr>
            </w:pPr>
          </w:p>
        </w:tc>
      </w:tr>
      <w:tr w:rsidR="00F8510A" w:rsidRPr="00464F4D" w:rsidTr="00F8510A">
        <w:trPr>
          <w:trHeight w:val="300"/>
        </w:trPr>
        <w:tc>
          <w:tcPr>
            <w:cnfStyle w:val="001000000000"/>
            <w:tcW w:w="617" w:type="pct"/>
            <w:noWrap/>
            <w:hideMark/>
          </w:tcPr>
          <w:p w:rsidR="00F8510A" w:rsidRPr="00047802" w:rsidRDefault="00F8510A" w:rsidP="00F8510A">
            <w:pPr>
              <w:rPr>
                <w:rFonts w:ascii="Calibri" w:eastAsia="Times New Roman" w:hAnsi="Calibri"/>
                <w:color w:val="000000"/>
                <w:sz w:val="20"/>
                <w:szCs w:val="20"/>
                <w:lang w:eastAsia="nl-NL"/>
              </w:rPr>
            </w:pPr>
            <w:r w:rsidRPr="00047802">
              <w:rPr>
                <w:rFonts w:ascii="Calibri" w:eastAsia="Times New Roman" w:hAnsi="Calibri"/>
                <w:color w:val="000000"/>
                <w:sz w:val="20"/>
                <w:szCs w:val="20"/>
                <w:lang w:eastAsia="nl-NL"/>
              </w:rPr>
              <w:t xml:space="preserve">_EPS </w:t>
            </w:r>
          </w:p>
        </w:tc>
        <w:tc>
          <w:tcPr>
            <w:tcW w:w="708" w:type="pct"/>
            <w:noWrap/>
            <w:hideMark/>
          </w:tcPr>
          <w:p w:rsidR="00F8510A" w:rsidRPr="00047802" w:rsidRDefault="00A223AD" w:rsidP="00A223AD">
            <w:pPr>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-0.030</w:t>
            </w:r>
          </w:p>
        </w:tc>
        <w:tc>
          <w:tcPr>
            <w:tcW w:w="708" w:type="pct"/>
            <w:noWrap/>
            <w:hideMark/>
          </w:tcPr>
          <w:p w:rsidR="00F8510A" w:rsidRPr="00047802" w:rsidRDefault="00F8510A" w:rsidP="00A223AD">
            <w:pPr>
              <w:jc w:val="center"/>
              <w:cnfStyle w:val="000000000000"/>
              <w:rPr>
                <w:rFonts w:ascii="Calibri" w:eastAsia="Times New Roman" w:hAnsi="Calibri"/>
                <w:color w:val="000000"/>
                <w:sz w:val="20"/>
                <w:szCs w:val="20"/>
                <w:lang w:eastAsia="nl-NL"/>
              </w:rPr>
            </w:pPr>
            <w:r w:rsidRPr="00047802">
              <w:rPr>
                <w:rFonts w:ascii="Calibri" w:eastAsia="Times New Roman" w:hAnsi="Calibri"/>
                <w:color w:val="000000"/>
                <w:sz w:val="20"/>
                <w:szCs w:val="20"/>
                <w:lang w:eastAsia="nl-NL"/>
              </w:rPr>
              <w:t>0.1</w:t>
            </w:r>
            <w:r w:rsidR="00A223AD">
              <w:rPr>
                <w:rFonts w:ascii="Calibri" w:eastAsia="Times New Roman" w:hAnsi="Calibri"/>
                <w:color w:val="000000"/>
                <w:sz w:val="20"/>
                <w:szCs w:val="20"/>
                <w:lang w:eastAsia="nl-NL"/>
              </w:rPr>
              <w:t>26</w:t>
            </w:r>
            <w:r w:rsidRPr="00047802">
              <w:rPr>
                <w:rFonts w:ascii="Calibri" w:eastAsia="Times New Roman" w:hAnsi="Calibri"/>
                <w:color w:val="000000"/>
                <w:sz w:val="20"/>
                <w:szCs w:val="20"/>
                <w:lang w:eastAsia="nl-NL"/>
              </w:rPr>
              <w:t>***</w:t>
            </w:r>
          </w:p>
        </w:tc>
        <w:tc>
          <w:tcPr>
            <w:tcW w:w="708" w:type="pct"/>
            <w:noWrap/>
            <w:hideMark/>
          </w:tcPr>
          <w:p w:rsidR="00F8510A" w:rsidRPr="00047802" w:rsidRDefault="00F8510A" w:rsidP="00A223AD">
            <w:pPr>
              <w:jc w:val="center"/>
              <w:cnfStyle w:val="000000000000"/>
              <w:rPr>
                <w:rFonts w:ascii="Calibri" w:eastAsia="Times New Roman" w:hAnsi="Calibri"/>
                <w:color w:val="000000"/>
                <w:sz w:val="20"/>
                <w:szCs w:val="20"/>
                <w:lang w:eastAsia="nl-NL"/>
              </w:rPr>
            </w:pPr>
            <w:r w:rsidRPr="00047802">
              <w:rPr>
                <w:rFonts w:ascii="Calibri" w:eastAsia="Times New Roman" w:hAnsi="Calibri"/>
                <w:color w:val="000000"/>
                <w:sz w:val="20"/>
                <w:szCs w:val="20"/>
                <w:lang w:eastAsia="nl-NL"/>
              </w:rPr>
              <w:t>0.</w:t>
            </w:r>
            <w:r w:rsidR="00A223AD">
              <w:rPr>
                <w:rFonts w:ascii="Calibri" w:eastAsia="Times New Roman" w:hAnsi="Calibri"/>
                <w:color w:val="000000"/>
                <w:sz w:val="20"/>
                <w:szCs w:val="20"/>
                <w:lang w:eastAsia="nl-NL"/>
              </w:rPr>
              <w:t>251</w:t>
            </w:r>
            <w:r w:rsidRPr="00047802">
              <w:rPr>
                <w:rFonts w:ascii="Calibri" w:eastAsia="Times New Roman" w:hAnsi="Calibri"/>
                <w:color w:val="000000"/>
                <w:sz w:val="20"/>
                <w:szCs w:val="20"/>
                <w:lang w:eastAsia="nl-NL"/>
              </w:rPr>
              <w:t>***</w:t>
            </w:r>
          </w:p>
        </w:tc>
        <w:tc>
          <w:tcPr>
            <w:tcW w:w="510" w:type="pct"/>
            <w:noWrap/>
            <w:hideMark/>
          </w:tcPr>
          <w:p w:rsidR="00F8510A" w:rsidRPr="00047802" w:rsidRDefault="00F8510A" w:rsidP="00A223AD">
            <w:pPr>
              <w:jc w:val="center"/>
              <w:cnfStyle w:val="000000000000"/>
              <w:rPr>
                <w:rFonts w:ascii="Calibri" w:eastAsia="Times New Roman" w:hAnsi="Calibri"/>
                <w:b/>
                <w:color w:val="000000"/>
                <w:sz w:val="20"/>
                <w:szCs w:val="20"/>
                <w:lang w:eastAsia="nl-NL"/>
              </w:rPr>
            </w:pPr>
            <w:r w:rsidRPr="00047802">
              <w:rPr>
                <w:rFonts w:ascii="Calibri" w:eastAsia="Times New Roman" w:hAnsi="Calibri"/>
                <w:b/>
                <w:color w:val="000000"/>
                <w:sz w:val="20"/>
                <w:szCs w:val="20"/>
                <w:lang w:eastAsia="nl-NL"/>
              </w:rPr>
              <w:t>-0.0</w:t>
            </w:r>
            <w:r w:rsidR="00A223AD">
              <w:rPr>
                <w:rFonts w:ascii="Calibri" w:eastAsia="Times New Roman" w:hAnsi="Calibri"/>
                <w:b/>
                <w:color w:val="000000"/>
                <w:sz w:val="20"/>
                <w:szCs w:val="20"/>
                <w:lang w:eastAsia="nl-NL"/>
              </w:rPr>
              <w:t>52*</w:t>
            </w:r>
          </w:p>
        </w:tc>
        <w:tc>
          <w:tcPr>
            <w:tcW w:w="708" w:type="pct"/>
            <w:noWrap/>
            <w:hideMark/>
          </w:tcPr>
          <w:p w:rsidR="00F8510A" w:rsidRPr="00047802" w:rsidRDefault="00F8510A" w:rsidP="00A223AD">
            <w:pPr>
              <w:jc w:val="center"/>
              <w:cnfStyle w:val="000000000000"/>
              <w:rPr>
                <w:rFonts w:ascii="Calibri" w:eastAsia="Times New Roman" w:hAnsi="Calibri"/>
                <w:b/>
                <w:color w:val="000000"/>
                <w:sz w:val="20"/>
                <w:szCs w:val="20"/>
                <w:lang w:eastAsia="nl-NL"/>
              </w:rPr>
            </w:pPr>
            <w:r w:rsidRPr="00047802">
              <w:rPr>
                <w:rFonts w:ascii="Calibri" w:eastAsia="Times New Roman" w:hAnsi="Calibri"/>
                <w:b/>
                <w:color w:val="000000"/>
                <w:sz w:val="20"/>
                <w:szCs w:val="20"/>
                <w:lang w:eastAsia="nl-NL"/>
              </w:rPr>
              <w:t>0.</w:t>
            </w:r>
            <w:r w:rsidR="00A223AD">
              <w:rPr>
                <w:rFonts w:ascii="Calibri" w:eastAsia="Times New Roman" w:hAnsi="Calibri"/>
                <w:b/>
                <w:color w:val="000000"/>
                <w:sz w:val="20"/>
                <w:szCs w:val="20"/>
                <w:lang w:eastAsia="nl-NL"/>
              </w:rPr>
              <w:t>765</w:t>
            </w:r>
            <w:r w:rsidRPr="00047802">
              <w:rPr>
                <w:rFonts w:ascii="Calibri" w:eastAsia="Times New Roman" w:hAnsi="Calibri"/>
                <w:b/>
                <w:color w:val="000000"/>
                <w:sz w:val="20"/>
                <w:szCs w:val="20"/>
                <w:lang w:eastAsia="nl-NL"/>
              </w:rPr>
              <w:t>***</w:t>
            </w:r>
          </w:p>
        </w:tc>
        <w:tc>
          <w:tcPr>
            <w:tcW w:w="530" w:type="pct"/>
            <w:noWrap/>
            <w:hideMark/>
          </w:tcPr>
          <w:p w:rsidR="00F8510A" w:rsidRPr="00047802" w:rsidRDefault="00F8510A" w:rsidP="00F8510A">
            <w:pPr>
              <w:jc w:val="center"/>
              <w:cnfStyle w:val="000000000000"/>
              <w:rPr>
                <w:rFonts w:ascii="Calibri" w:eastAsia="Times New Roman" w:hAnsi="Calibri"/>
                <w:color w:val="000000"/>
                <w:sz w:val="20"/>
                <w:szCs w:val="20"/>
                <w:lang w:eastAsia="nl-NL"/>
              </w:rPr>
            </w:pPr>
            <w:r w:rsidRPr="00047802">
              <w:rPr>
                <w:rFonts w:ascii="Calibri" w:eastAsia="Times New Roman" w:hAnsi="Calibri"/>
                <w:color w:val="000000"/>
                <w:sz w:val="20"/>
                <w:szCs w:val="20"/>
                <w:lang w:eastAsia="nl-NL"/>
              </w:rPr>
              <w:t>1</w:t>
            </w:r>
          </w:p>
        </w:tc>
        <w:tc>
          <w:tcPr>
            <w:tcW w:w="510" w:type="pct"/>
            <w:noWrap/>
            <w:hideMark/>
          </w:tcPr>
          <w:p w:rsidR="00F8510A" w:rsidRPr="00047802" w:rsidRDefault="00F8510A" w:rsidP="00F8510A">
            <w:pPr>
              <w:jc w:val="center"/>
              <w:cnfStyle w:val="000000000000"/>
              <w:rPr>
                <w:rFonts w:ascii="Calibri" w:eastAsia="Times New Roman" w:hAnsi="Calibri"/>
                <w:color w:val="000000"/>
                <w:sz w:val="20"/>
                <w:szCs w:val="20"/>
                <w:lang w:eastAsia="nl-NL"/>
              </w:rPr>
            </w:pPr>
          </w:p>
        </w:tc>
      </w:tr>
      <w:tr w:rsidR="00F8510A" w:rsidRPr="00464F4D" w:rsidTr="00F8510A">
        <w:trPr>
          <w:cnfStyle w:val="000000100000"/>
          <w:trHeight w:val="300"/>
        </w:trPr>
        <w:tc>
          <w:tcPr>
            <w:cnfStyle w:val="001000000000"/>
            <w:tcW w:w="617" w:type="pct"/>
            <w:noWrap/>
            <w:hideMark/>
          </w:tcPr>
          <w:p w:rsidR="00F8510A" w:rsidRPr="00047802" w:rsidRDefault="00A223AD" w:rsidP="00F8510A">
            <w:pPr>
              <w:rPr>
                <w:rFonts w:ascii="Calibri" w:eastAsia="Times New Roman" w:hAnsi="Calibri"/>
                <w:color w:val="000000"/>
                <w:sz w:val="20"/>
                <w:szCs w:val="20"/>
                <w:lang w:eastAsia="nl-NL"/>
              </w:rPr>
            </w:pPr>
            <w:r>
              <w:rPr>
                <w:rFonts w:ascii="Calibri" w:eastAsia="Times New Roman" w:hAnsi="Calibri"/>
                <w:color w:val="000000"/>
                <w:sz w:val="20"/>
                <w:szCs w:val="20"/>
                <w:lang w:eastAsia="nl-NL"/>
              </w:rPr>
              <w:t>(A)</w:t>
            </w:r>
            <w:r w:rsidR="00F8510A" w:rsidRPr="00047802">
              <w:rPr>
                <w:rFonts w:ascii="Calibri" w:eastAsia="Times New Roman" w:hAnsi="Calibri"/>
                <w:color w:val="000000"/>
                <w:sz w:val="20"/>
                <w:szCs w:val="20"/>
                <w:lang w:eastAsia="nl-NL"/>
              </w:rPr>
              <w:t xml:space="preserve">HHI </w:t>
            </w:r>
          </w:p>
        </w:tc>
        <w:tc>
          <w:tcPr>
            <w:tcW w:w="708" w:type="pct"/>
            <w:noWrap/>
            <w:hideMark/>
          </w:tcPr>
          <w:p w:rsidR="00F8510A" w:rsidRPr="00047802" w:rsidRDefault="00F8510A" w:rsidP="00A223AD">
            <w:pPr>
              <w:jc w:val="center"/>
              <w:cnfStyle w:val="000000100000"/>
              <w:rPr>
                <w:rFonts w:ascii="Calibri" w:eastAsia="Times New Roman" w:hAnsi="Calibri"/>
                <w:b/>
                <w:color w:val="000000"/>
                <w:sz w:val="20"/>
                <w:szCs w:val="20"/>
                <w:lang w:eastAsia="nl-NL"/>
              </w:rPr>
            </w:pPr>
            <w:r w:rsidRPr="00047802">
              <w:rPr>
                <w:rFonts w:ascii="Calibri" w:eastAsia="Times New Roman" w:hAnsi="Calibri"/>
                <w:b/>
                <w:color w:val="000000"/>
                <w:sz w:val="20"/>
                <w:szCs w:val="20"/>
                <w:lang w:eastAsia="nl-NL"/>
              </w:rPr>
              <w:t>0.0</w:t>
            </w:r>
            <w:r w:rsidR="00A223AD">
              <w:rPr>
                <w:rFonts w:ascii="Calibri" w:eastAsia="Times New Roman" w:hAnsi="Calibri"/>
                <w:b/>
                <w:color w:val="000000"/>
                <w:sz w:val="20"/>
                <w:szCs w:val="20"/>
                <w:lang w:eastAsia="nl-NL"/>
              </w:rPr>
              <w:t>4</w:t>
            </w:r>
            <w:r w:rsidRPr="00047802">
              <w:rPr>
                <w:rFonts w:ascii="Calibri" w:eastAsia="Times New Roman" w:hAnsi="Calibri"/>
                <w:b/>
                <w:color w:val="000000"/>
                <w:sz w:val="20"/>
                <w:szCs w:val="20"/>
                <w:lang w:eastAsia="nl-NL"/>
              </w:rPr>
              <w:t>8</w:t>
            </w:r>
          </w:p>
        </w:tc>
        <w:tc>
          <w:tcPr>
            <w:tcW w:w="708" w:type="pct"/>
            <w:noWrap/>
            <w:hideMark/>
          </w:tcPr>
          <w:p w:rsidR="00F8510A" w:rsidRPr="00047802" w:rsidRDefault="00F8510A" w:rsidP="00A223AD">
            <w:pPr>
              <w:jc w:val="center"/>
              <w:cnfStyle w:val="000000100000"/>
              <w:rPr>
                <w:rFonts w:ascii="Calibri" w:eastAsia="Times New Roman" w:hAnsi="Calibri"/>
                <w:b/>
                <w:color w:val="000000"/>
                <w:sz w:val="20"/>
                <w:szCs w:val="20"/>
                <w:lang w:eastAsia="nl-NL"/>
              </w:rPr>
            </w:pPr>
            <w:r w:rsidRPr="00047802">
              <w:rPr>
                <w:rFonts w:ascii="Calibri" w:eastAsia="Times New Roman" w:hAnsi="Calibri"/>
                <w:b/>
                <w:color w:val="000000"/>
                <w:sz w:val="20"/>
                <w:szCs w:val="20"/>
                <w:lang w:eastAsia="nl-NL"/>
              </w:rPr>
              <w:t>0.</w:t>
            </w:r>
            <w:r w:rsidR="00A223AD">
              <w:rPr>
                <w:rFonts w:ascii="Calibri" w:eastAsia="Times New Roman" w:hAnsi="Calibri"/>
                <w:b/>
                <w:color w:val="000000"/>
                <w:sz w:val="20"/>
                <w:szCs w:val="20"/>
                <w:lang w:eastAsia="nl-NL"/>
              </w:rPr>
              <w:t>134***</w:t>
            </w:r>
          </w:p>
        </w:tc>
        <w:tc>
          <w:tcPr>
            <w:tcW w:w="708" w:type="pct"/>
            <w:noWrap/>
            <w:hideMark/>
          </w:tcPr>
          <w:p w:rsidR="00F8510A" w:rsidRPr="00047802" w:rsidRDefault="00A223AD" w:rsidP="00F8510A">
            <w:pPr>
              <w:jc w:val="center"/>
              <w:cnfStyle w:val="000000100000"/>
              <w:rPr>
                <w:rFonts w:ascii="Calibri" w:eastAsia="Times New Roman" w:hAnsi="Calibri"/>
                <w:b/>
                <w:color w:val="000000"/>
                <w:sz w:val="20"/>
                <w:szCs w:val="20"/>
                <w:lang w:eastAsia="nl-NL"/>
              </w:rPr>
            </w:pPr>
            <w:r>
              <w:rPr>
                <w:rFonts w:ascii="Calibri" w:eastAsia="Times New Roman" w:hAnsi="Calibri"/>
                <w:b/>
                <w:color w:val="000000"/>
                <w:sz w:val="20"/>
                <w:szCs w:val="20"/>
                <w:lang w:eastAsia="nl-NL"/>
              </w:rPr>
              <w:t>-0.09</w:t>
            </w:r>
            <w:r w:rsidR="00F8510A" w:rsidRPr="00047802">
              <w:rPr>
                <w:rFonts w:ascii="Calibri" w:eastAsia="Times New Roman" w:hAnsi="Calibri"/>
                <w:b/>
                <w:color w:val="000000"/>
                <w:sz w:val="20"/>
                <w:szCs w:val="20"/>
                <w:lang w:eastAsia="nl-NL"/>
              </w:rPr>
              <w:t>9</w:t>
            </w:r>
            <w:r>
              <w:rPr>
                <w:rFonts w:ascii="Calibri" w:eastAsia="Times New Roman" w:hAnsi="Calibri"/>
                <w:b/>
                <w:color w:val="000000"/>
                <w:sz w:val="20"/>
                <w:szCs w:val="20"/>
                <w:lang w:eastAsia="nl-NL"/>
              </w:rPr>
              <w:t>***</w:t>
            </w:r>
          </w:p>
        </w:tc>
        <w:tc>
          <w:tcPr>
            <w:tcW w:w="510" w:type="pct"/>
            <w:noWrap/>
            <w:hideMark/>
          </w:tcPr>
          <w:p w:rsidR="00F8510A" w:rsidRPr="00047802" w:rsidRDefault="00F8510A" w:rsidP="00A223AD">
            <w:pPr>
              <w:jc w:val="center"/>
              <w:cnfStyle w:val="000000100000"/>
              <w:rPr>
                <w:rFonts w:ascii="Calibri" w:eastAsia="Times New Roman" w:hAnsi="Calibri"/>
                <w:b/>
                <w:color w:val="000000"/>
                <w:sz w:val="20"/>
                <w:szCs w:val="20"/>
                <w:lang w:eastAsia="nl-NL"/>
              </w:rPr>
            </w:pPr>
            <w:r w:rsidRPr="00047802">
              <w:rPr>
                <w:rFonts w:ascii="Calibri" w:eastAsia="Times New Roman" w:hAnsi="Calibri"/>
                <w:b/>
                <w:color w:val="000000"/>
                <w:sz w:val="20"/>
                <w:szCs w:val="20"/>
                <w:lang w:eastAsia="nl-NL"/>
              </w:rPr>
              <w:t>-0.0</w:t>
            </w:r>
            <w:r w:rsidR="00A223AD">
              <w:rPr>
                <w:rFonts w:ascii="Calibri" w:eastAsia="Times New Roman" w:hAnsi="Calibri"/>
                <w:b/>
                <w:color w:val="000000"/>
                <w:sz w:val="20"/>
                <w:szCs w:val="20"/>
                <w:lang w:eastAsia="nl-NL"/>
              </w:rPr>
              <w:t>35</w:t>
            </w:r>
          </w:p>
        </w:tc>
        <w:tc>
          <w:tcPr>
            <w:tcW w:w="708" w:type="pct"/>
            <w:noWrap/>
            <w:hideMark/>
          </w:tcPr>
          <w:p w:rsidR="00F8510A" w:rsidRPr="00047802" w:rsidRDefault="00A223AD" w:rsidP="00F8510A">
            <w:pPr>
              <w:jc w:val="center"/>
              <w:cnfStyle w:val="000000100000"/>
              <w:rPr>
                <w:rFonts w:ascii="Calibri" w:eastAsia="Times New Roman" w:hAnsi="Calibri"/>
                <w:b/>
                <w:color w:val="000000"/>
                <w:sz w:val="20"/>
                <w:szCs w:val="20"/>
                <w:lang w:eastAsia="nl-NL"/>
              </w:rPr>
            </w:pPr>
            <w:r>
              <w:rPr>
                <w:rFonts w:ascii="Calibri" w:eastAsia="Times New Roman" w:hAnsi="Calibri"/>
                <w:b/>
                <w:color w:val="000000"/>
                <w:sz w:val="20"/>
                <w:szCs w:val="20"/>
                <w:lang w:eastAsia="nl-NL"/>
              </w:rPr>
              <w:t>0.018</w:t>
            </w:r>
          </w:p>
        </w:tc>
        <w:tc>
          <w:tcPr>
            <w:tcW w:w="530" w:type="pct"/>
            <w:noWrap/>
            <w:hideMark/>
          </w:tcPr>
          <w:p w:rsidR="00F8510A" w:rsidRPr="00047802" w:rsidRDefault="00F8510A" w:rsidP="00A223AD">
            <w:pPr>
              <w:jc w:val="center"/>
              <w:cnfStyle w:val="000000100000"/>
              <w:rPr>
                <w:rFonts w:ascii="Calibri" w:eastAsia="Times New Roman" w:hAnsi="Calibri"/>
                <w:b/>
                <w:color w:val="000000"/>
                <w:sz w:val="20"/>
                <w:szCs w:val="20"/>
                <w:lang w:eastAsia="nl-NL"/>
              </w:rPr>
            </w:pPr>
            <w:r w:rsidRPr="00047802">
              <w:rPr>
                <w:rFonts w:ascii="Calibri" w:eastAsia="Times New Roman" w:hAnsi="Calibri"/>
                <w:b/>
                <w:color w:val="000000"/>
                <w:sz w:val="20"/>
                <w:szCs w:val="20"/>
                <w:lang w:eastAsia="nl-NL"/>
              </w:rPr>
              <w:t>0.0</w:t>
            </w:r>
            <w:r w:rsidR="00A223AD">
              <w:rPr>
                <w:rFonts w:ascii="Calibri" w:eastAsia="Times New Roman" w:hAnsi="Calibri"/>
                <w:b/>
                <w:color w:val="000000"/>
                <w:sz w:val="20"/>
                <w:szCs w:val="20"/>
                <w:lang w:eastAsia="nl-NL"/>
              </w:rPr>
              <w:t>22</w:t>
            </w:r>
          </w:p>
        </w:tc>
        <w:tc>
          <w:tcPr>
            <w:tcW w:w="510" w:type="pct"/>
            <w:noWrap/>
            <w:hideMark/>
          </w:tcPr>
          <w:p w:rsidR="00F8510A" w:rsidRPr="00047802" w:rsidRDefault="00F8510A" w:rsidP="00F8510A">
            <w:pPr>
              <w:keepNext/>
              <w:jc w:val="center"/>
              <w:cnfStyle w:val="000000100000"/>
              <w:rPr>
                <w:rFonts w:ascii="Calibri" w:eastAsia="Times New Roman" w:hAnsi="Calibri"/>
                <w:color w:val="000000"/>
                <w:sz w:val="20"/>
                <w:szCs w:val="20"/>
                <w:lang w:eastAsia="nl-NL"/>
              </w:rPr>
            </w:pPr>
            <w:r w:rsidRPr="00047802">
              <w:rPr>
                <w:rFonts w:ascii="Calibri" w:eastAsia="Times New Roman" w:hAnsi="Calibri"/>
                <w:color w:val="000000"/>
                <w:sz w:val="20"/>
                <w:szCs w:val="20"/>
                <w:lang w:eastAsia="nl-NL"/>
              </w:rPr>
              <w:t>1</w:t>
            </w:r>
          </w:p>
        </w:tc>
      </w:tr>
    </w:tbl>
    <w:p w:rsidR="00F8510A" w:rsidRDefault="00F8510A" w:rsidP="00F8510A">
      <w:pPr>
        <w:pStyle w:val="Bijschrift"/>
        <w:rPr>
          <w:b w:val="0"/>
          <w:color w:val="auto"/>
        </w:rPr>
      </w:pPr>
      <w:r>
        <w:rPr>
          <w:b w:val="0"/>
          <w:color w:val="auto"/>
        </w:rPr>
        <w:t xml:space="preserve">1) CS = Customer satisfaction; NP/TA = Net profit / total assets; EPS = Earnings per share; ∆CS = the change in customer satisfaction; ∆NP/TA = the percentage change in net profit / total assets; ∆EPS = the percentage change in earnings per share; and </w:t>
      </w:r>
      <w:r w:rsidR="0070301B">
        <w:rPr>
          <w:b w:val="0"/>
          <w:color w:val="auto"/>
        </w:rPr>
        <w:t>(A)</w:t>
      </w:r>
      <w:r>
        <w:rPr>
          <w:b w:val="0"/>
          <w:color w:val="auto"/>
        </w:rPr>
        <w:t xml:space="preserve">HHI = </w:t>
      </w:r>
      <w:r w:rsidR="0070301B">
        <w:rPr>
          <w:b w:val="0"/>
          <w:color w:val="auto"/>
        </w:rPr>
        <w:t xml:space="preserve">(Adjusted) </w:t>
      </w:r>
      <w:proofErr w:type="spellStart"/>
      <w:r>
        <w:rPr>
          <w:b w:val="0"/>
          <w:color w:val="auto"/>
        </w:rPr>
        <w:t>Herfindahl</w:t>
      </w:r>
      <w:proofErr w:type="spellEnd"/>
      <w:r>
        <w:rPr>
          <w:b w:val="0"/>
          <w:color w:val="auto"/>
        </w:rPr>
        <w:t>-Hirschman Index.</w:t>
      </w:r>
    </w:p>
    <w:p w:rsidR="00F8510A" w:rsidRDefault="00F8510A" w:rsidP="00F8510A">
      <w:pPr>
        <w:pStyle w:val="Bijschrift"/>
        <w:spacing w:after="240"/>
        <w:rPr>
          <w:b w:val="0"/>
          <w:color w:val="auto"/>
        </w:rPr>
      </w:pPr>
      <w:r>
        <w:rPr>
          <w:b w:val="0"/>
          <w:color w:val="auto"/>
        </w:rPr>
        <w:t xml:space="preserve">2) </w:t>
      </w:r>
      <w:r w:rsidRPr="00877DDC">
        <w:rPr>
          <w:b w:val="0"/>
          <w:color w:val="auto"/>
        </w:rPr>
        <w:t>*</w:t>
      </w:r>
      <w:r>
        <w:rPr>
          <w:b w:val="0"/>
          <w:color w:val="auto"/>
        </w:rPr>
        <w:t>/**/*** =</w:t>
      </w:r>
      <w:r w:rsidRPr="00877DDC">
        <w:rPr>
          <w:b w:val="0"/>
          <w:color w:val="auto"/>
        </w:rPr>
        <w:t xml:space="preserve"> S</w:t>
      </w:r>
      <w:r>
        <w:rPr>
          <w:b w:val="0"/>
          <w:color w:val="auto"/>
        </w:rPr>
        <w:t>tatistically significant at a 10%, 5% and 1%</w:t>
      </w:r>
      <w:r w:rsidRPr="00877DDC">
        <w:rPr>
          <w:b w:val="0"/>
          <w:color w:val="auto"/>
        </w:rPr>
        <w:t xml:space="preserve"> significance level</w:t>
      </w:r>
      <w:r>
        <w:rPr>
          <w:b w:val="0"/>
          <w:color w:val="auto"/>
        </w:rPr>
        <w:t>, respectively</w:t>
      </w:r>
      <w:r w:rsidRPr="00877DDC">
        <w:rPr>
          <w:b w:val="0"/>
          <w:color w:val="auto"/>
        </w:rPr>
        <w:t>.</w:t>
      </w:r>
    </w:p>
    <w:p w:rsidR="00A444A3" w:rsidRDefault="005C4B12" w:rsidP="00316F31">
      <w:pPr>
        <w:pStyle w:val="Kop1"/>
      </w:pPr>
      <w:bookmarkStart w:id="33" w:name="_Toc364839959"/>
      <w:r w:rsidRPr="00B46834">
        <w:lastRenderedPageBreak/>
        <w:t>7.</w:t>
      </w:r>
      <w:r w:rsidRPr="00B46834">
        <w:tab/>
      </w:r>
      <w:r w:rsidR="00A444A3" w:rsidRPr="00B46834">
        <w:t>Methodology</w:t>
      </w:r>
      <w:bookmarkEnd w:id="33"/>
    </w:p>
    <w:p w:rsidR="00EC508C" w:rsidRPr="00EC508C" w:rsidRDefault="00EC508C" w:rsidP="00EC508C">
      <w:pPr>
        <w:pStyle w:val="Kop2"/>
      </w:pPr>
      <w:bookmarkStart w:id="34" w:name="_Toc364839960"/>
      <w:r>
        <w:t>7.1</w:t>
      </w:r>
      <w:r>
        <w:tab/>
        <w:t>Models</w:t>
      </w:r>
      <w:bookmarkEnd w:id="34"/>
    </w:p>
    <w:p w:rsidR="00044F1D" w:rsidRDefault="00A444A3" w:rsidP="00A773B1">
      <w:pPr>
        <w:spacing w:after="240" w:line="360" w:lineRule="auto"/>
        <w:jc w:val="both"/>
        <w:rPr>
          <w:sz w:val="22"/>
          <w:szCs w:val="22"/>
        </w:rPr>
      </w:pPr>
      <w:r>
        <w:rPr>
          <w:sz w:val="22"/>
          <w:szCs w:val="22"/>
        </w:rPr>
        <w:t>To test the different hypotheses, Least Squares (LS) regressions will be used. Although some authors found the relationship between customer satisfaction and future financial to be non-linear (e.g.</w:t>
      </w:r>
      <w:r w:rsidR="00023A25">
        <w:rPr>
          <w:sz w:val="22"/>
          <w:szCs w:val="22"/>
        </w:rPr>
        <w:t xml:space="preserve"> Anderson and Mittal; Bowen and Chen, 2001</w:t>
      </w:r>
      <w:r>
        <w:rPr>
          <w:sz w:val="22"/>
          <w:szCs w:val="22"/>
        </w:rPr>
        <w:t xml:space="preserve">), </w:t>
      </w:r>
      <w:proofErr w:type="spellStart"/>
      <w:r>
        <w:rPr>
          <w:sz w:val="22"/>
          <w:szCs w:val="22"/>
        </w:rPr>
        <w:t>Rostan</w:t>
      </w:r>
      <w:proofErr w:type="spellEnd"/>
      <w:r>
        <w:rPr>
          <w:sz w:val="22"/>
          <w:szCs w:val="22"/>
        </w:rPr>
        <w:t xml:space="preserve"> and </w:t>
      </w:r>
      <w:proofErr w:type="spellStart"/>
      <w:r>
        <w:rPr>
          <w:sz w:val="22"/>
          <w:szCs w:val="22"/>
        </w:rPr>
        <w:t>Rostan</w:t>
      </w:r>
      <w:proofErr w:type="spellEnd"/>
      <w:r>
        <w:rPr>
          <w:sz w:val="22"/>
          <w:szCs w:val="22"/>
        </w:rPr>
        <w:t xml:space="preserve"> (2012) provided rational</w:t>
      </w:r>
      <w:r w:rsidR="00DE7506">
        <w:rPr>
          <w:sz w:val="22"/>
          <w:szCs w:val="22"/>
        </w:rPr>
        <w:t>e</w:t>
      </w:r>
      <w:r>
        <w:rPr>
          <w:sz w:val="22"/>
          <w:szCs w:val="22"/>
        </w:rPr>
        <w:t xml:space="preserve"> for using LS to investigate this relationship. First, also literature exists in which a linear relation is found between </w:t>
      </w:r>
      <w:r w:rsidR="00DE7506">
        <w:rPr>
          <w:sz w:val="22"/>
          <w:szCs w:val="22"/>
        </w:rPr>
        <w:t xml:space="preserve">customer satisfaction and financial performance </w:t>
      </w:r>
      <w:r>
        <w:rPr>
          <w:sz w:val="22"/>
          <w:szCs w:val="22"/>
        </w:rPr>
        <w:t>(e.g.</w:t>
      </w:r>
      <w:r w:rsidR="00023A25">
        <w:rPr>
          <w:sz w:val="22"/>
          <w:szCs w:val="22"/>
        </w:rPr>
        <w:t xml:space="preserve"> </w:t>
      </w:r>
      <w:proofErr w:type="spellStart"/>
      <w:r w:rsidR="00023A25">
        <w:rPr>
          <w:sz w:val="22"/>
          <w:szCs w:val="22"/>
        </w:rPr>
        <w:t>Yeung</w:t>
      </w:r>
      <w:proofErr w:type="spellEnd"/>
      <w:r w:rsidR="00023A25">
        <w:rPr>
          <w:sz w:val="22"/>
          <w:szCs w:val="22"/>
        </w:rPr>
        <w:t xml:space="preserve"> et al., 2002</w:t>
      </w:r>
      <w:r>
        <w:rPr>
          <w:sz w:val="22"/>
          <w:szCs w:val="22"/>
        </w:rPr>
        <w:t xml:space="preserve">). Second, they argue that using LS to investigate the relationship keeps it simple and understandable, which is favorable for managers who could use it in daily practice. They will be more likely to be able to reproduce it </w:t>
      </w:r>
      <w:r w:rsidR="00044F1D">
        <w:rPr>
          <w:sz w:val="22"/>
          <w:szCs w:val="22"/>
        </w:rPr>
        <w:t xml:space="preserve">for </w:t>
      </w:r>
      <w:r>
        <w:rPr>
          <w:sz w:val="22"/>
          <w:szCs w:val="22"/>
        </w:rPr>
        <w:t xml:space="preserve">their own companies. </w:t>
      </w:r>
    </w:p>
    <w:p w:rsidR="00A444A3" w:rsidRDefault="00044F1D" w:rsidP="00A773B1">
      <w:pPr>
        <w:spacing w:after="240" w:line="360" w:lineRule="auto"/>
        <w:jc w:val="both"/>
        <w:rPr>
          <w:sz w:val="22"/>
          <w:szCs w:val="22"/>
        </w:rPr>
      </w:pPr>
      <w:r>
        <w:rPr>
          <w:sz w:val="22"/>
          <w:szCs w:val="22"/>
        </w:rPr>
        <w:t>The first hypothesis, concerning the effect of customer satisfaction on future financial performance, is the one in the most basic form. For each of the four time periods</w:t>
      </w:r>
      <w:r w:rsidR="00291989">
        <w:rPr>
          <w:sz w:val="22"/>
          <w:szCs w:val="22"/>
        </w:rPr>
        <w:t xml:space="preserve"> identified in the economic and business context section</w:t>
      </w:r>
      <w:r>
        <w:rPr>
          <w:sz w:val="22"/>
          <w:szCs w:val="22"/>
        </w:rPr>
        <w:t>, and for the entire sample of 1994-2011, the following model will be estimated:</w:t>
      </w:r>
    </w:p>
    <w:p w:rsidR="00044F1D" w:rsidRDefault="00C4219E" w:rsidP="00A773B1">
      <w:pPr>
        <w:spacing w:after="240" w:line="360" w:lineRule="auto"/>
        <w:jc w:val="both"/>
        <w:rPr>
          <w:sz w:val="22"/>
          <w:szCs w:val="22"/>
        </w:rPr>
      </w:pPr>
      <m:oMathPara>
        <m:oMath>
          <m:sSub>
            <m:sSubPr>
              <m:ctrlPr>
                <w:rPr>
                  <w:rFonts w:ascii="Cambria Math" w:hAnsi="Cambria Math"/>
                  <w:i/>
                  <w:sz w:val="22"/>
                  <w:szCs w:val="22"/>
                </w:rPr>
              </m:ctrlPr>
            </m:sSubPr>
            <m:e>
              <m:r>
                <w:rPr>
                  <w:rFonts w:ascii="Cambria Math" w:hAnsi="Cambria Math"/>
                  <w:sz w:val="22"/>
                  <w:szCs w:val="22"/>
                </w:rPr>
                <m:t>NP/TA</m:t>
              </m:r>
            </m:e>
            <m:sub>
              <m:r>
                <w:rPr>
                  <w:rFonts w:ascii="Cambria Math" w:hAnsi="Cambria Math"/>
                  <w:sz w:val="22"/>
                  <w:szCs w:val="22"/>
                </w:rPr>
                <m:t>t+1</m:t>
              </m:r>
            </m:sub>
          </m:sSub>
          <m:r>
            <w:rPr>
              <w:rFonts w:ascii="Cambria Math" w:hAnsi="Cambria Math"/>
              <w:sz w:val="22"/>
              <w:szCs w:val="22"/>
            </w:rPr>
            <m:t>= α+β*</m:t>
          </m:r>
          <m:sSub>
            <m:sSubPr>
              <m:ctrlPr>
                <w:rPr>
                  <w:rFonts w:ascii="Cambria Math" w:hAnsi="Cambria Math"/>
                  <w:i/>
                  <w:sz w:val="22"/>
                  <w:szCs w:val="22"/>
                </w:rPr>
              </m:ctrlPr>
            </m:sSubPr>
            <m:e>
              <m:r>
                <w:rPr>
                  <w:rFonts w:ascii="Cambria Math" w:hAnsi="Cambria Math"/>
                  <w:sz w:val="22"/>
                  <w:szCs w:val="22"/>
                </w:rPr>
                <m:t>CS</m:t>
              </m:r>
            </m:e>
            <m:sub>
              <m:r>
                <w:rPr>
                  <w:rFonts w:ascii="Cambria Math" w:hAnsi="Cambria Math"/>
                  <w:sz w:val="22"/>
                  <w:szCs w:val="22"/>
                </w:rPr>
                <m:t>t</m:t>
              </m:r>
            </m:sub>
          </m:sSub>
          <m:r>
            <w:rPr>
              <w:rFonts w:ascii="Cambria Math" w:hAnsi="Cambria Math"/>
              <w:sz w:val="22"/>
              <w:szCs w:val="22"/>
            </w:rPr>
            <m:t xml:space="preserve">+ε </m:t>
          </m:r>
        </m:oMath>
      </m:oMathPara>
    </w:p>
    <w:p w:rsidR="00B26D2C" w:rsidRDefault="00044F1D" w:rsidP="00A773B1">
      <w:pPr>
        <w:spacing w:after="240" w:line="360" w:lineRule="auto"/>
        <w:jc w:val="both"/>
        <w:rPr>
          <w:sz w:val="22"/>
          <w:szCs w:val="22"/>
        </w:rPr>
      </w:pPr>
      <w:r>
        <w:rPr>
          <w:sz w:val="22"/>
          <w:szCs w:val="22"/>
        </w:rPr>
        <w:t>Where N</w:t>
      </w:r>
      <w:r w:rsidR="00626D76">
        <w:rPr>
          <w:sz w:val="22"/>
          <w:szCs w:val="22"/>
        </w:rPr>
        <w:t>P/TA</w:t>
      </w:r>
      <w:r>
        <w:rPr>
          <w:sz w:val="22"/>
          <w:szCs w:val="22"/>
        </w:rPr>
        <w:t xml:space="preserve"> stands for net </w:t>
      </w:r>
      <w:r w:rsidR="00626D76">
        <w:rPr>
          <w:sz w:val="22"/>
          <w:szCs w:val="22"/>
        </w:rPr>
        <w:t>profit</w:t>
      </w:r>
      <w:r>
        <w:rPr>
          <w:sz w:val="22"/>
          <w:szCs w:val="22"/>
        </w:rPr>
        <w:t xml:space="preserve"> </w:t>
      </w:r>
      <w:r w:rsidR="00B26D2C">
        <w:rPr>
          <w:sz w:val="22"/>
          <w:szCs w:val="22"/>
        </w:rPr>
        <w:t>divided by the</w:t>
      </w:r>
      <w:r w:rsidR="00626D76">
        <w:rPr>
          <w:sz w:val="22"/>
          <w:szCs w:val="22"/>
        </w:rPr>
        <w:t xml:space="preserve"> total </w:t>
      </w:r>
      <w:r w:rsidR="00B26D2C">
        <w:rPr>
          <w:sz w:val="22"/>
          <w:szCs w:val="22"/>
        </w:rPr>
        <w:t xml:space="preserve">book value of a firm's assets </w:t>
      </w:r>
      <w:r>
        <w:rPr>
          <w:sz w:val="22"/>
          <w:szCs w:val="22"/>
        </w:rPr>
        <w:t>and CS for customer satisfaction</w:t>
      </w:r>
      <w:r w:rsidR="00B26D2C">
        <w:rPr>
          <w:sz w:val="22"/>
          <w:szCs w:val="22"/>
        </w:rPr>
        <w:t xml:space="preserve"> based on the ACSI database</w:t>
      </w:r>
      <w:r>
        <w:rPr>
          <w:sz w:val="22"/>
          <w:szCs w:val="22"/>
        </w:rPr>
        <w:t xml:space="preserve">. Since also </w:t>
      </w:r>
      <w:r w:rsidR="00B26D2C">
        <w:rPr>
          <w:sz w:val="22"/>
          <w:szCs w:val="22"/>
        </w:rPr>
        <w:t>earnings per share</w:t>
      </w:r>
      <w:r>
        <w:rPr>
          <w:sz w:val="22"/>
          <w:szCs w:val="22"/>
        </w:rPr>
        <w:t xml:space="preserve"> </w:t>
      </w:r>
      <w:r w:rsidR="00B26D2C">
        <w:rPr>
          <w:sz w:val="22"/>
          <w:szCs w:val="22"/>
        </w:rPr>
        <w:t>will be used as a proxy for future financial performance, the following model will be estimated as well:</w:t>
      </w:r>
    </w:p>
    <w:p w:rsidR="00B26D2C" w:rsidRDefault="00C4219E" w:rsidP="00B26D2C">
      <w:pPr>
        <w:spacing w:after="240" w:line="360" w:lineRule="auto"/>
        <w:jc w:val="both"/>
        <w:rPr>
          <w:sz w:val="22"/>
          <w:szCs w:val="22"/>
        </w:rPr>
      </w:pPr>
      <m:oMathPara>
        <m:oMath>
          <m:sSub>
            <m:sSubPr>
              <m:ctrlPr>
                <w:rPr>
                  <w:rFonts w:ascii="Cambria Math" w:hAnsi="Cambria Math"/>
                  <w:i/>
                  <w:sz w:val="22"/>
                  <w:szCs w:val="22"/>
                </w:rPr>
              </m:ctrlPr>
            </m:sSubPr>
            <m:e>
              <m:r>
                <w:rPr>
                  <w:rFonts w:ascii="Cambria Math" w:hAnsi="Cambria Math"/>
                  <w:sz w:val="22"/>
                  <w:szCs w:val="22"/>
                </w:rPr>
                <m:t>EPS</m:t>
              </m:r>
            </m:e>
            <m:sub>
              <m:r>
                <w:rPr>
                  <w:rFonts w:ascii="Cambria Math" w:hAnsi="Cambria Math"/>
                  <w:sz w:val="22"/>
                  <w:szCs w:val="22"/>
                </w:rPr>
                <m:t>t+1</m:t>
              </m:r>
            </m:sub>
          </m:sSub>
          <m:r>
            <w:rPr>
              <w:rFonts w:ascii="Cambria Math" w:hAnsi="Cambria Math"/>
              <w:sz w:val="22"/>
              <w:szCs w:val="22"/>
            </w:rPr>
            <m:t>= α+β*</m:t>
          </m:r>
          <m:sSub>
            <m:sSubPr>
              <m:ctrlPr>
                <w:rPr>
                  <w:rFonts w:ascii="Cambria Math" w:hAnsi="Cambria Math"/>
                  <w:i/>
                  <w:sz w:val="22"/>
                  <w:szCs w:val="22"/>
                </w:rPr>
              </m:ctrlPr>
            </m:sSubPr>
            <m:e>
              <m:r>
                <w:rPr>
                  <w:rFonts w:ascii="Cambria Math" w:hAnsi="Cambria Math"/>
                  <w:sz w:val="22"/>
                  <w:szCs w:val="22"/>
                </w:rPr>
                <m:t>CS</m:t>
              </m:r>
            </m:e>
            <m:sub>
              <m:r>
                <w:rPr>
                  <w:rFonts w:ascii="Cambria Math" w:hAnsi="Cambria Math"/>
                  <w:sz w:val="22"/>
                  <w:szCs w:val="22"/>
                </w:rPr>
                <m:t>t</m:t>
              </m:r>
            </m:sub>
          </m:sSub>
          <m:r>
            <w:rPr>
              <w:rFonts w:ascii="Cambria Math" w:hAnsi="Cambria Math"/>
              <w:sz w:val="22"/>
              <w:szCs w:val="22"/>
            </w:rPr>
            <m:t xml:space="preserve">+ε </m:t>
          </m:r>
        </m:oMath>
      </m:oMathPara>
    </w:p>
    <w:p w:rsidR="00B26D2C" w:rsidRDefault="00B26D2C" w:rsidP="00B26D2C">
      <w:pPr>
        <w:spacing w:after="240" w:line="360" w:lineRule="auto"/>
        <w:jc w:val="both"/>
        <w:rPr>
          <w:sz w:val="22"/>
          <w:szCs w:val="22"/>
        </w:rPr>
      </w:pPr>
      <w:r>
        <w:rPr>
          <w:sz w:val="22"/>
          <w:szCs w:val="22"/>
        </w:rPr>
        <w:t>Where EPS stand</w:t>
      </w:r>
      <w:r w:rsidR="00626D76">
        <w:rPr>
          <w:sz w:val="22"/>
          <w:szCs w:val="22"/>
        </w:rPr>
        <w:t>s</w:t>
      </w:r>
      <w:r>
        <w:rPr>
          <w:sz w:val="22"/>
          <w:szCs w:val="22"/>
        </w:rPr>
        <w:t xml:space="preserve"> for earnings per share.</w:t>
      </w:r>
      <w:r w:rsidR="005C1282">
        <w:rPr>
          <w:sz w:val="22"/>
          <w:szCs w:val="22"/>
        </w:rPr>
        <w:t xml:space="preserve"> In both LS regressions it can be seen that use is made of the time lag of one year as described previously.</w:t>
      </w:r>
    </w:p>
    <w:p w:rsidR="00B26D2C" w:rsidRDefault="00B26D2C" w:rsidP="00B26D2C">
      <w:pPr>
        <w:spacing w:after="240" w:line="360" w:lineRule="auto"/>
        <w:jc w:val="both"/>
        <w:rPr>
          <w:sz w:val="22"/>
          <w:szCs w:val="22"/>
        </w:rPr>
      </w:pPr>
      <w:r>
        <w:rPr>
          <w:sz w:val="22"/>
          <w:szCs w:val="22"/>
        </w:rPr>
        <w:t xml:space="preserve">To test for the effect of consistently high customer satisfaction on the stability of future financial performance, similar methodology will be used. More specifically, </w:t>
      </w:r>
      <w:r w:rsidR="005C1282">
        <w:rPr>
          <w:sz w:val="22"/>
          <w:szCs w:val="22"/>
        </w:rPr>
        <w:t>I argue that H2 is supported if both H1 is supported and a significant positive effect is found in the following LS model:</w:t>
      </w:r>
    </w:p>
    <w:p w:rsidR="005C1282" w:rsidRDefault="00C4219E" w:rsidP="005C1282">
      <w:pPr>
        <w:spacing w:after="240" w:line="360" w:lineRule="auto"/>
        <w:jc w:val="both"/>
        <w:rPr>
          <w:sz w:val="22"/>
          <w:szCs w:val="22"/>
        </w:rPr>
      </w:pPr>
      <m:oMathPara>
        <m:oMath>
          <m:sSub>
            <m:sSubPr>
              <m:ctrlPr>
                <w:rPr>
                  <w:rFonts w:ascii="Cambria Math" w:hAnsi="Cambria Math"/>
                  <w:i/>
                  <w:sz w:val="22"/>
                  <w:szCs w:val="22"/>
                </w:rPr>
              </m:ctrlPr>
            </m:sSubPr>
            <m:e>
              <m:r>
                <w:rPr>
                  <w:rFonts w:ascii="Cambria Math" w:hAnsi="Cambria Math"/>
                  <w:sz w:val="22"/>
                  <w:szCs w:val="22"/>
                </w:rPr>
                <m:t>%∆NP/TA</m:t>
              </m:r>
            </m:e>
            <m:sub>
              <m:r>
                <w:rPr>
                  <w:rFonts w:ascii="Cambria Math" w:hAnsi="Cambria Math"/>
                  <w:sz w:val="22"/>
                  <w:szCs w:val="22"/>
                </w:rPr>
                <m:t>t+1</m:t>
              </m:r>
            </m:sub>
          </m:sSub>
          <m:r>
            <w:rPr>
              <w:rFonts w:ascii="Cambria Math" w:hAnsi="Cambria Math"/>
              <w:sz w:val="22"/>
              <w:szCs w:val="22"/>
            </w:rPr>
            <m:t>= α+β*</m:t>
          </m:r>
          <m:sSub>
            <m:sSubPr>
              <m:ctrlPr>
                <w:rPr>
                  <w:rFonts w:ascii="Cambria Math" w:hAnsi="Cambria Math"/>
                  <w:i/>
                  <w:sz w:val="22"/>
                  <w:szCs w:val="22"/>
                </w:rPr>
              </m:ctrlPr>
            </m:sSubPr>
            <m:e>
              <m:r>
                <w:rPr>
                  <w:rFonts w:ascii="Cambria Math" w:hAnsi="Cambria Math"/>
                  <w:sz w:val="22"/>
                  <w:szCs w:val="22"/>
                </w:rPr>
                <m:t>∆CS</m:t>
              </m:r>
            </m:e>
            <m:sub>
              <m:r>
                <w:rPr>
                  <w:rFonts w:ascii="Cambria Math" w:hAnsi="Cambria Math"/>
                  <w:sz w:val="22"/>
                  <w:szCs w:val="22"/>
                </w:rPr>
                <m:t>t</m:t>
              </m:r>
            </m:sub>
          </m:sSub>
          <m:r>
            <w:rPr>
              <w:rFonts w:ascii="Cambria Math" w:hAnsi="Cambria Math"/>
              <w:sz w:val="22"/>
              <w:szCs w:val="22"/>
            </w:rPr>
            <m:t xml:space="preserve">+ε </m:t>
          </m:r>
        </m:oMath>
      </m:oMathPara>
    </w:p>
    <w:p w:rsidR="005C1282" w:rsidRDefault="005C1282" w:rsidP="005C1282">
      <w:pPr>
        <w:spacing w:after="240" w:line="360" w:lineRule="auto"/>
        <w:jc w:val="both"/>
        <w:rPr>
          <w:sz w:val="22"/>
          <w:szCs w:val="22"/>
        </w:rPr>
      </w:pPr>
      <w:r>
        <w:rPr>
          <w:sz w:val="22"/>
          <w:szCs w:val="22"/>
        </w:rPr>
        <w:t>And hence:</w:t>
      </w:r>
    </w:p>
    <w:p w:rsidR="005C1282" w:rsidRDefault="00C4219E" w:rsidP="005C1282">
      <w:pPr>
        <w:spacing w:after="240" w:line="360" w:lineRule="auto"/>
        <w:jc w:val="both"/>
        <w:rPr>
          <w:sz w:val="22"/>
          <w:szCs w:val="22"/>
        </w:rPr>
      </w:pPr>
      <m:oMathPara>
        <m:oMath>
          <m:sSub>
            <m:sSubPr>
              <m:ctrlPr>
                <w:rPr>
                  <w:rFonts w:ascii="Cambria Math" w:hAnsi="Cambria Math"/>
                  <w:i/>
                  <w:sz w:val="22"/>
                  <w:szCs w:val="22"/>
                </w:rPr>
              </m:ctrlPr>
            </m:sSubPr>
            <m:e>
              <m:r>
                <w:rPr>
                  <w:rFonts w:ascii="Cambria Math" w:hAnsi="Cambria Math"/>
                  <w:sz w:val="22"/>
                  <w:szCs w:val="22"/>
                </w:rPr>
                <m:t>%∆EPS</m:t>
              </m:r>
            </m:e>
            <m:sub>
              <m:r>
                <w:rPr>
                  <w:rFonts w:ascii="Cambria Math" w:hAnsi="Cambria Math"/>
                  <w:sz w:val="22"/>
                  <w:szCs w:val="22"/>
                </w:rPr>
                <m:t>t+1</m:t>
              </m:r>
            </m:sub>
          </m:sSub>
          <m:r>
            <w:rPr>
              <w:rFonts w:ascii="Cambria Math" w:hAnsi="Cambria Math"/>
              <w:sz w:val="22"/>
              <w:szCs w:val="22"/>
            </w:rPr>
            <m:t>= α+β*</m:t>
          </m:r>
          <m:sSub>
            <m:sSubPr>
              <m:ctrlPr>
                <w:rPr>
                  <w:rFonts w:ascii="Cambria Math" w:hAnsi="Cambria Math"/>
                  <w:i/>
                  <w:sz w:val="22"/>
                  <w:szCs w:val="22"/>
                </w:rPr>
              </m:ctrlPr>
            </m:sSubPr>
            <m:e>
              <m:r>
                <w:rPr>
                  <w:rFonts w:ascii="Cambria Math" w:hAnsi="Cambria Math"/>
                  <w:sz w:val="22"/>
                  <w:szCs w:val="22"/>
                </w:rPr>
                <m:t>∆CS</m:t>
              </m:r>
            </m:e>
            <m:sub>
              <m:r>
                <w:rPr>
                  <w:rFonts w:ascii="Cambria Math" w:hAnsi="Cambria Math"/>
                  <w:sz w:val="22"/>
                  <w:szCs w:val="22"/>
                </w:rPr>
                <m:t>t</m:t>
              </m:r>
            </m:sub>
          </m:sSub>
          <m:r>
            <w:rPr>
              <w:rFonts w:ascii="Cambria Math" w:hAnsi="Cambria Math"/>
              <w:sz w:val="22"/>
              <w:szCs w:val="22"/>
            </w:rPr>
            <m:t xml:space="preserve">+ε </m:t>
          </m:r>
        </m:oMath>
      </m:oMathPara>
    </w:p>
    <w:p w:rsidR="005C1282" w:rsidRDefault="005C1282" w:rsidP="005C1282">
      <w:pPr>
        <w:spacing w:after="240" w:line="360" w:lineRule="auto"/>
        <w:jc w:val="both"/>
        <w:rPr>
          <w:sz w:val="22"/>
          <w:szCs w:val="22"/>
        </w:rPr>
      </w:pPr>
      <w:r>
        <w:rPr>
          <w:sz w:val="22"/>
          <w:szCs w:val="22"/>
        </w:rPr>
        <w:lastRenderedPageBreak/>
        <w:t xml:space="preserve">As can be seen, here the effect of change in customer satisfaction </w:t>
      </w:r>
      <w:r w:rsidR="00422465">
        <w:rPr>
          <w:sz w:val="22"/>
          <w:szCs w:val="22"/>
        </w:rPr>
        <w:t xml:space="preserve">(I did not take the percentage difference, since the ACSI database is already scaled on a 0-100 scale) </w:t>
      </w:r>
      <w:r>
        <w:rPr>
          <w:sz w:val="22"/>
          <w:szCs w:val="22"/>
        </w:rPr>
        <w:t xml:space="preserve">on the percentage change of either net income divided by the book value of total assets or the earnings per share will be investigated. The rationale behind this is that stable customer satisfaction scores (implying that ∆CS is low) will lead to stable future financial performance scores, implying that the dependent variable is also low. Since the results of H1 will indicate whether customer satisfaction has a positive </w:t>
      </w:r>
      <w:r w:rsidR="00422465">
        <w:rPr>
          <w:sz w:val="22"/>
          <w:szCs w:val="22"/>
        </w:rPr>
        <w:t xml:space="preserve">effect on future financial performance, the combination of these two items could suggest that consistently high customer satisfaction will lead to good and stable future financial performance. </w:t>
      </w:r>
    </w:p>
    <w:p w:rsidR="00422465" w:rsidRDefault="00422465" w:rsidP="005C1282">
      <w:pPr>
        <w:spacing w:after="240" w:line="360" w:lineRule="auto"/>
        <w:jc w:val="both"/>
        <w:rPr>
          <w:sz w:val="22"/>
          <w:szCs w:val="22"/>
        </w:rPr>
      </w:pPr>
      <w:r>
        <w:rPr>
          <w:sz w:val="22"/>
          <w:szCs w:val="22"/>
        </w:rPr>
        <w:t>The asymmetry effect will be tested by including a dummy in all of the above mentioned models. If customer satisfaction scores stayed equal or increased, the dummy will be 0, whereas it will be 1 if customer satisfaction declined. If a significant negative effect is found of the dummy, support is found for the asymmetry effect</w:t>
      </w:r>
      <w:r w:rsidR="00560ADD">
        <w:rPr>
          <w:sz w:val="22"/>
          <w:szCs w:val="22"/>
        </w:rPr>
        <w:t xml:space="preserve"> (H3)</w:t>
      </w:r>
      <w:r>
        <w:rPr>
          <w:sz w:val="22"/>
          <w:szCs w:val="22"/>
        </w:rPr>
        <w:t xml:space="preserve">. Namely, this implies that drops in customer satisfaction have a more negative impact on future financial performance than </w:t>
      </w:r>
      <w:r w:rsidR="00560ADD">
        <w:rPr>
          <w:sz w:val="22"/>
          <w:szCs w:val="22"/>
        </w:rPr>
        <w:t>increases have a positive impact. This leads to the following models:</w:t>
      </w:r>
    </w:p>
    <w:p w:rsidR="00560ADD" w:rsidRDefault="00C4219E" w:rsidP="00560ADD">
      <w:pPr>
        <w:spacing w:after="240" w:line="360" w:lineRule="auto"/>
        <w:jc w:val="both"/>
        <w:rPr>
          <w:sz w:val="22"/>
          <w:szCs w:val="22"/>
        </w:rPr>
      </w:pPr>
      <m:oMathPara>
        <m:oMath>
          <m:sSub>
            <m:sSubPr>
              <m:ctrlPr>
                <w:rPr>
                  <w:rFonts w:ascii="Cambria Math" w:hAnsi="Cambria Math"/>
                  <w:i/>
                  <w:sz w:val="22"/>
                  <w:szCs w:val="22"/>
                </w:rPr>
              </m:ctrlPr>
            </m:sSubPr>
            <m:e>
              <m:r>
                <w:rPr>
                  <w:rFonts w:ascii="Cambria Math" w:hAnsi="Cambria Math"/>
                  <w:sz w:val="22"/>
                  <w:szCs w:val="22"/>
                </w:rPr>
                <m:t>NP/TA</m:t>
              </m:r>
            </m:e>
            <m:sub>
              <m:r>
                <w:rPr>
                  <w:rFonts w:ascii="Cambria Math" w:hAnsi="Cambria Math"/>
                  <w:sz w:val="22"/>
                  <w:szCs w:val="22"/>
                </w:rPr>
                <m:t>t+1</m:t>
              </m:r>
            </m:sub>
          </m:sSub>
          <m:r>
            <w:rPr>
              <w:rFonts w:ascii="Cambria Math" w:hAnsi="Cambria Math"/>
              <w:sz w:val="22"/>
              <w:szCs w:val="22"/>
            </w:rPr>
            <m:t>= α+</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CS</m:t>
              </m:r>
            </m:e>
            <m:sub>
              <m:r>
                <w:rPr>
                  <w:rFonts w:ascii="Cambria Math" w:hAnsi="Cambria Math"/>
                  <w:sz w:val="22"/>
                  <w:szCs w:val="22"/>
                </w:rPr>
                <m:t>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2</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LOSS</m:t>
              </m:r>
            </m:e>
            <m:sub>
              <m:r>
                <w:rPr>
                  <w:rFonts w:ascii="Cambria Math" w:hAnsi="Cambria Math"/>
                  <w:sz w:val="22"/>
                  <w:szCs w:val="22"/>
                </w:rPr>
                <m:t>t</m:t>
              </m:r>
            </m:sub>
          </m:sSub>
          <m:r>
            <w:rPr>
              <w:rFonts w:ascii="Cambria Math" w:hAnsi="Cambria Math"/>
              <w:sz w:val="22"/>
              <w:szCs w:val="22"/>
            </w:rPr>
            <m:t xml:space="preserve">+ε </m:t>
          </m:r>
        </m:oMath>
      </m:oMathPara>
    </w:p>
    <w:p w:rsidR="00560ADD" w:rsidRDefault="00C4219E" w:rsidP="00560ADD">
      <w:pPr>
        <w:spacing w:after="240" w:line="360" w:lineRule="auto"/>
        <w:jc w:val="both"/>
        <w:rPr>
          <w:sz w:val="22"/>
          <w:szCs w:val="22"/>
        </w:rPr>
      </w:pPr>
      <m:oMathPara>
        <m:oMath>
          <m:sSub>
            <m:sSubPr>
              <m:ctrlPr>
                <w:rPr>
                  <w:rFonts w:ascii="Cambria Math" w:hAnsi="Cambria Math"/>
                  <w:i/>
                  <w:sz w:val="22"/>
                  <w:szCs w:val="22"/>
                </w:rPr>
              </m:ctrlPr>
            </m:sSubPr>
            <m:e>
              <m:r>
                <w:rPr>
                  <w:rFonts w:ascii="Cambria Math" w:hAnsi="Cambria Math"/>
                  <w:sz w:val="22"/>
                  <w:szCs w:val="22"/>
                </w:rPr>
                <m:t>EPS</m:t>
              </m:r>
            </m:e>
            <m:sub>
              <m:r>
                <w:rPr>
                  <w:rFonts w:ascii="Cambria Math" w:hAnsi="Cambria Math"/>
                  <w:sz w:val="22"/>
                  <w:szCs w:val="22"/>
                </w:rPr>
                <m:t>t+1</m:t>
              </m:r>
            </m:sub>
          </m:sSub>
          <m:r>
            <w:rPr>
              <w:rFonts w:ascii="Cambria Math" w:hAnsi="Cambria Math"/>
              <w:sz w:val="22"/>
              <w:szCs w:val="22"/>
            </w:rPr>
            <m:t>= α+</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CS</m:t>
              </m:r>
            </m:e>
            <m:sub>
              <m:r>
                <w:rPr>
                  <w:rFonts w:ascii="Cambria Math" w:hAnsi="Cambria Math"/>
                  <w:sz w:val="22"/>
                  <w:szCs w:val="22"/>
                </w:rPr>
                <m:t>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2</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LOSS</m:t>
              </m:r>
            </m:e>
            <m:sub>
              <m:r>
                <w:rPr>
                  <w:rFonts w:ascii="Cambria Math" w:hAnsi="Cambria Math"/>
                  <w:sz w:val="22"/>
                  <w:szCs w:val="22"/>
                </w:rPr>
                <m:t>t</m:t>
              </m:r>
            </m:sub>
          </m:sSub>
          <m:r>
            <w:rPr>
              <w:rFonts w:ascii="Cambria Math" w:hAnsi="Cambria Math"/>
              <w:sz w:val="22"/>
              <w:szCs w:val="22"/>
            </w:rPr>
            <m:t>+ε</m:t>
          </m:r>
        </m:oMath>
      </m:oMathPara>
    </w:p>
    <w:p w:rsidR="00560ADD" w:rsidRDefault="00C4219E" w:rsidP="00560ADD">
      <w:pPr>
        <w:spacing w:after="240" w:line="360" w:lineRule="auto"/>
        <w:jc w:val="both"/>
        <w:rPr>
          <w:sz w:val="22"/>
          <w:szCs w:val="22"/>
        </w:rPr>
      </w:pPr>
      <m:oMathPara>
        <m:oMath>
          <m:sSub>
            <m:sSubPr>
              <m:ctrlPr>
                <w:rPr>
                  <w:rFonts w:ascii="Cambria Math" w:hAnsi="Cambria Math"/>
                  <w:i/>
                  <w:sz w:val="22"/>
                  <w:szCs w:val="22"/>
                </w:rPr>
              </m:ctrlPr>
            </m:sSubPr>
            <m:e>
              <m:r>
                <w:rPr>
                  <w:rFonts w:ascii="Cambria Math" w:hAnsi="Cambria Math"/>
                  <w:sz w:val="22"/>
                  <w:szCs w:val="22"/>
                </w:rPr>
                <m:t>%∆NP/TA</m:t>
              </m:r>
            </m:e>
            <m:sub>
              <m:r>
                <w:rPr>
                  <w:rFonts w:ascii="Cambria Math" w:hAnsi="Cambria Math"/>
                  <w:sz w:val="22"/>
                  <w:szCs w:val="22"/>
                </w:rPr>
                <m:t>t+1</m:t>
              </m:r>
            </m:sub>
          </m:sSub>
          <m:r>
            <w:rPr>
              <w:rFonts w:ascii="Cambria Math" w:hAnsi="Cambria Math"/>
              <w:sz w:val="22"/>
              <w:szCs w:val="22"/>
            </w:rPr>
            <m:t>= α+</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∆CS</m:t>
              </m:r>
            </m:e>
            <m:sub>
              <m:r>
                <w:rPr>
                  <w:rFonts w:ascii="Cambria Math" w:hAnsi="Cambria Math"/>
                  <w:sz w:val="22"/>
                  <w:szCs w:val="22"/>
                </w:rPr>
                <m:t>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2</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LOSS</m:t>
              </m:r>
            </m:e>
            <m:sub>
              <m:r>
                <w:rPr>
                  <w:rFonts w:ascii="Cambria Math" w:hAnsi="Cambria Math"/>
                  <w:sz w:val="22"/>
                  <w:szCs w:val="22"/>
                </w:rPr>
                <m:t>t</m:t>
              </m:r>
            </m:sub>
          </m:sSub>
          <m:r>
            <w:rPr>
              <w:rFonts w:ascii="Cambria Math" w:hAnsi="Cambria Math"/>
              <w:sz w:val="22"/>
              <w:szCs w:val="22"/>
            </w:rPr>
            <m:t xml:space="preserve">+ε </m:t>
          </m:r>
        </m:oMath>
      </m:oMathPara>
    </w:p>
    <w:p w:rsidR="00560ADD" w:rsidRDefault="00C4219E" w:rsidP="00560ADD">
      <w:pPr>
        <w:spacing w:after="240" w:line="360" w:lineRule="auto"/>
        <w:jc w:val="both"/>
        <w:rPr>
          <w:sz w:val="22"/>
          <w:szCs w:val="22"/>
        </w:rPr>
      </w:pPr>
      <m:oMathPara>
        <m:oMath>
          <m:sSub>
            <m:sSubPr>
              <m:ctrlPr>
                <w:rPr>
                  <w:rFonts w:ascii="Cambria Math" w:hAnsi="Cambria Math"/>
                  <w:i/>
                  <w:sz w:val="22"/>
                  <w:szCs w:val="22"/>
                </w:rPr>
              </m:ctrlPr>
            </m:sSubPr>
            <m:e>
              <m:r>
                <w:rPr>
                  <w:rFonts w:ascii="Cambria Math" w:hAnsi="Cambria Math"/>
                  <w:sz w:val="22"/>
                  <w:szCs w:val="22"/>
                </w:rPr>
                <m:t>%∆EPS</m:t>
              </m:r>
            </m:e>
            <m:sub>
              <m:r>
                <w:rPr>
                  <w:rFonts w:ascii="Cambria Math" w:hAnsi="Cambria Math"/>
                  <w:sz w:val="22"/>
                  <w:szCs w:val="22"/>
                </w:rPr>
                <m:t>t+1</m:t>
              </m:r>
            </m:sub>
          </m:sSub>
          <m:r>
            <w:rPr>
              <w:rFonts w:ascii="Cambria Math" w:hAnsi="Cambria Math"/>
              <w:sz w:val="22"/>
              <w:szCs w:val="22"/>
            </w:rPr>
            <m:t>= α+</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∆CS</m:t>
              </m:r>
            </m:e>
            <m:sub>
              <m:r>
                <w:rPr>
                  <w:rFonts w:ascii="Cambria Math" w:hAnsi="Cambria Math"/>
                  <w:sz w:val="22"/>
                  <w:szCs w:val="22"/>
                </w:rPr>
                <m:t>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2</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LOSS</m:t>
              </m:r>
            </m:e>
            <m:sub>
              <m:r>
                <w:rPr>
                  <w:rFonts w:ascii="Cambria Math" w:hAnsi="Cambria Math"/>
                  <w:sz w:val="22"/>
                  <w:szCs w:val="22"/>
                </w:rPr>
                <m:t>t</m:t>
              </m:r>
            </m:sub>
          </m:sSub>
          <m:r>
            <w:rPr>
              <w:rFonts w:ascii="Cambria Math" w:hAnsi="Cambria Math"/>
              <w:sz w:val="22"/>
              <w:szCs w:val="22"/>
            </w:rPr>
            <m:t xml:space="preserve">+ε </m:t>
          </m:r>
        </m:oMath>
      </m:oMathPara>
    </w:p>
    <w:p w:rsidR="00560ADD" w:rsidRDefault="00560ADD" w:rsidP="00560ADD">
      <w:pPr>
        <w:spacing w:after="240" w:line="360" w:lineRule="auto"/>
        <w:jc w:val="both"/>
        <w:rPr>
          <w:sz w:val="22"/>
          <w:szCs w:val="22"/>
        </w:rPr>
      </w:pPr>
      <w:r>
        <w:rPr>
          <w:sz w:val="22"/>
          <w:szCs w:val="22"/>
        </w:rPr>
        <w:t>Where LOSS indicates the dummy variable in which it equals one if customer satisfaction has declined.</w:t>
      </w:r>
    </w:p>
    <w:p w:rsidR="00560ADD" w:rsidRDefault="00560ADD" w:rsidP="00560ADD">
      <w:pPr>
        <w:spacing w:after="240" w:line="360" w:lineRule="auto"/>
        <w:jc w:val="both"/>
        <w:rPr>
          <w:sz w:val="22"/>
          <w:szCs w:val="22"/>
        </w:rPr>
      </w:pPr>
      <w:r>
        <w:rPr>
          <w:sz w:val="22"/>
          <w:szCs w:val="22"/>
        </w:rPr>
        <w:t>Lastly, the HHI, which is the proxy for competitiveness, will be included in the OLS regressions used to test H1 and H2. If a negative</w:t>
      </w:r>
      <w:r>
        <w:rPr>
          <w:rStyle w:val="Voetnootmarkering"/>
          <w:sz w:val="22"/>
          <w:szCs w:val="22"/>
        </w:rPr>
        <w:footnoteReference w:id="7"/>
      </w:r>
      <w:r>
        <w:rPr>
          <w:sz w:val="22"/>
          <w:szCs w:val="22"/>
        </w:rPr>
        <w:t xml:space="preserve"> and significant effect is found of the HHI on the proxies for future financial performance, also H4 will be supported. This hypothesis says that the effect of customer satisfaction on future financial performance will be weaker in more competitive firms. Also, high customer satisfaction will lead to less stability in future financial performance for competitive firms than for noncompetitive firms. This leads to the following models:</w:t>
      </w:r>
    </w:p>
    <w:p w:rsidR="00560ADD" w:rsidRDefault="00C4219E" w:rsidP="00560ADD">
      <w:pPr>
        <w:spacing w:after="240" w:line="360" w:lineRule="auto"/>
        <w:jc w:val="both"/>
        <w:rPr>
          <w:sz w:val="22"/>
          <w:szCs w:val="22"/>
        </w:rPr>
      </w:pPr>
      <m:oMathPara>
        <m:oMath>
          <m:sSub>
            <m:sSubPr>
              <m:ctrlPr>
                <w:rPr>
                  <w:rFonts w:ascii="Cambria Math" w:hAnsi="Cambria Math"/>
                  <w:i/>
                  <w:sz w:val="22"/>
                  <w:szCs w:val="22"/>
                </w:rPr>
              </m:ctrlPr>
            </m:sSubPr>
            <m:e>
              <m:r>
                <w:rPr>
                  <w:rFonts w:ascii="Cambria Math" w:hAnsi="Cambria Math"/>
                  <w:sz w:val="22"/>
                  <w:szCs w:val="22"/>
                </w:rPr>
                <m:t>NP/TA</m:t>
              </m:r>
            </m:e>
            <m:sub>
              <m:r>
                <w:rPr>
                  <w:rFonts w:ascii="Cambria Math" w:hAnsi="Cambria Math"/>
                  <w:sz w:val="22"/>
                  <w:szCs w:val="22"/>
                </w:rPr>
                <m:t>t+1</m:t>
              </m:r>
            </m:sub>
          </m:sSub>
          <m:r>
            <w:rPr>
              <w:rFonts w:ascii="Cambria Math" w:hAnsi="Cambria Math"/>
              <w:sz w:val="22"/>
              <w:szCs w:val="22"/>
            </w:rPr>
            <m:t>= α+</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CS</m:t>
              </m:r>
            </m:e>
            <m:sub>
              <m:r>
                <w:rPr>
                  <w:rFonts w:ascii="Cambria Math" w:hAnsi="Cambria Math"/>
                  <w:sz w:val="22"/>
                  <w:szCs w:val="22"/>
                </w:rPr>
                <m:t>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2</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HHI</m:t>
              </m:r>
            </m:e>
            <m:sub>
              <m:r>
                <w:rPr>
                  <w:rFonts w:ascii="Cambria Math" w:hAnsi="Cambria Math"/>
                  <w:sz w:val="22"/>
                  <w:szCs w:val="22"/>
                </w:rPr>
                <m:t>t</m:t>
              </m:r>
            </m:sub>
          </m:sSub>
          <m:r>
            <w:rPr>
              <w:rFonts w:ascii="Cambria Math" w:hAnsi="Cambria Math"/>
              <w:sz w:val="22"/>
              <w:szCs w:val="22"/>
            </w:rPr>
            <m:t xml:space="preserve">+ε </m:t>
          </m:r>
        </m:oMath>
      </m:oMathPara>
    </w:p>
    <w:p w:rsidR="00560ADD" w:rsidRDefault="00C4219E" w:rsidP="00560ADD">
      <w:pPr>
        <w:spacing w:after="240" w:line="360" w:lineRule="auto"/>
        <w:jc w:val="both"/>
        <w:rPr>
          <w:sz w:val="22"/>
          <w:szCs w:val="22"/>
        </w:rPr>
      </w:pPr>
      <m:oMathPara>
        <m:oMath>
          <m:sSub>
            <m:sSubPr>
              <m:ctrlPr>
                <w:rPr>
                  <w:rFonts w:ascii="Cambria Math" w:hAnsi="Cambria Math"/>
                  <w:i/>
                  <w:sz w:val="22"/>
                  <w:szCs w:val="22"/>
                </w:rPr>
              </m:ctrlPr>
            </m:sSubPr>
            <m:e>
              <m:r>
                <w:rPr>
                  <w:rFonts w:ascii="Cambria Math" w:hAnsi="Cambria Math"/>
                  <w:sz w:val="22"/>
                  <w:szCs w:val="22"/>
                </w:rPr>
                <m:t>EPS</m:t>
              </m:r>
            </m:e>
            <m:sub>
              <m:r>
                <w:rPr>
                  <w:rFonts w:ascii="Cambria Math" w:hAnsi="Cambria Math"/>
                  <w:sz w:val="22"/>
                  <w:szCs w:val="22"/>
                </w:rPr>
                <m:t>t+1</m:t>
              </m:r>
            </m:sub>
          </m:sSub>
          <m:r>
            <w:rPr>
              <w:rFonts w:ascii="Cambria Math" w:hAnsi="Cambria Math"/>
              <w:sz w:val="22"/>
              <w:szCs w:val="22"/>
            </w:rPr>
            <m:t>= α+</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CS</m:t>
              </m:r>
            </m:e>
            <m:sub>
              <m:r>
                <w:rPr>
                  <w:rFonts w:ascii="Cambria Math" w:hAnsi="Cambria Math"/>
                  <w:sz w:val="22"/>
                  <w:szCs w:val="22"/>
                </w:rPr>
                <m:t>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2</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HHI</m:t>
              </m:r>
            </m:e>
            <m:sub>
              <m:r>
                <w:rPr>
                  <w:rFonts w:ascii="Cambria Math" w:hAnsi="Cambria Math"/>
                  <w:sz w:val="22"/>
                  <w:szCs w:val="22"/>
                </w:rPr>
                <m:t>t</m:t>
              </m:r>
            </m:sub>
          </m:sSub>
          <m:r>
            <w:rPr>
              <w:rFonts w:ascii="Cambria Math" w:hAnsi="Cambria Math"/>
              <w:sz w:val="22"/>
              <w:szCs w:val="22"/>
            </w:rPr>
            <m:t>+ε</m:t>
          </m:r>
        </m:oMath>
      </m:oMathPara>
    </w:p>
    <w:p w:rsidR="00560ADD" w:rsidRDefault="00C4219E" w:rsidP="00560ADD">
      <w:pPr>
        <w:spacing w:after="240" w:line="360" w:lineRule="auto"/>
        <w:jc w:val="both"/>
        <w:rPr>
          <w:sz w:val="22"/>
          <w:szCs w:val="22"/>
        </w:rPr>
      </w:pPr>
      <m:oMathPara>
        <m:oMath>
          <m:sSub>
            <m:sSubPr>
              <m:ctrlPr>
                <w:rPr>
                  <w:rFonts w:ascii="Cambria Math" w:hAnsi="Cambria Math"/>
                  <w:i/>
                  <w:sz w:val="22"/>
                  <w:szCs w:val="22"/>
                </w:rPr>
              </m:ctrlPr>
            </m:sSubPr>
            <m:e>
              <m:r>
                <w:rPr>
                  <w:rFonts w:ascii="Cambria Math" w:hAnsi="Cambria Math"/>
                  <w:sz w:val="22"/>
                  <w:szCs w:val="22"/>
                </w:rPr>
                <m:t>%∆NP/TA</m:t>
              </m:r>
            </m:e>
            <m:sub>
              <m:r>
                <w:rPr>
                  <w:rFonts w:ascii="Cambria Math" w:hAnsi="Cambria Math"/>
                  <w:sz w:val="22"/>
                  <w:szCs w:val="22"/>
                </w:rPr>
                <m:t>t+1</m:t>
              </m:r>
            </m:sub>
          </m:sSub>
          <m:r>
            <w:rPr>
              <w:rFonts w:ascii="Cambria Math" w:hAnsi="Cambria Math"/>
              <w:sz w:val="22"/>
              <w:szCs w:val="22"/>
            </w:rPr>
            <m:t>= α+</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∆CS</m:t>
              </m:r>
            </m:e>
            <m:sub>
              <m:r>
                <w:rPr>
                  <w:rFonts w:ascii="Cambria Math" w:hAnsi="Cambria Math"/>
                  <w:sz w:val="22"/>
                  <w:szCs w:val="22"/>
                </w:rPr>
                <m:t>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2</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HHI</m:t>
              </m:r>
            </m:e>
            <m:sub>
              <m:r>
                <w:rPr>
                  <w:rFonts w:ascii="Cambria Math" w:hAnsi="Cambria Math"/>
                  <w:sz w:val="22"/>
                  <w:szCs w:val="22"/>
                </w:rPr>
                <m:t>t</m:t>
              </m:r>
            </m:sub>
          </m:sSub>
          <m:r>
            <w:rPr>
              <w:rFonts w:ascii="Cambria Math" w:hAnsi="Cambria Math"/>
              <w:sz w:val="22"/>
              <w:szCs w:val="22"/>
            </w:rPr>
            <m:t xml:space="preserve">+ε </m:t>
          </m:r>
        </m:oMath>
      </m:oMathPara>
    </w:p>
    <w:p w:rsidR="00560ADD" w:rsidRDefault="00C4219E" w:rsidP="00560ADD">
      <w:pPr>
        <w:spacing w:after="240" w:line="360" w:lineRule="auto"/>
        <w:jc w:val="both"/>
        <w:rPr>
          <w:sz w:val="22"/>
          <w:szCs w:val="22"/>
        </w:rPr>
      </w:pPr>
      <m:oMathPara>
        <m:oMath>
          <m:sSub>
            <m:sSubPr>
              <m:ctrlPr>
                <w:rPr>
                  <w:rFonts w:ascii="Cambria Math" w:hAnsi="Cambria Math"/>
                  <w:i/>
                  <w:sz w:val="22"/>
                  <w:szCs w:val="22"/>
                </w:rPr>
              </m:ctrlPr>
            </m:sSubPr>
            <m:e>
              <m:r>
                <w:rPr>
                  <w:rFonts w:ascii="Cambria Math" w:hAnsi="Cambria Math"/>
                  <w:sz w:val="22"/>
                  <w:szCs w:val="22"/>
                </w:rPr>
                <m:t>%∆EPS</m:t>
              </m:r>
            </m:e>
            <m:sub>
              <m:r>
                <w:rPr>
                  <w:rFonts w:ascii="Cambria Math" w:hAnsi="Cambria Math"/>
                  <w:sz w:val="22"/>
                  <w:szCs w:val="22"/>
                </w:rPr>
                <m:t>t+1</m:t>
              </m:r>
            </m:sub>
          </m:sSub>
          <m:r>
            <w:rPr>
              <w:rFonts w:ascii="Cambria Math" w:hAnsi="Cambria Math"/>
              <w:sz w:val="22"/>
              <w:szCs w:val="22"/>
            </w:rPr>
            <m:t>= α+</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∆CS</m:t>
              </m:r>
            </m:e>
            <m:sub>
              <m:r>
                <w:rPr>
                  <w:rFonts w:ascii="Cambria Math" w:hAnsi="Cambria Math"/>
                  <w:sz w:val="22"/>
                  <w:szCs w:val="22"/>
                </w:rPr>
                <m:t>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2</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HHI</m:t>
              </m:r>
            </m:e>
            <m:sub>
              <m:r>
                <w:rPr>
                  <w:rFonts w:ascii="Cambria Math" w:hAnsi="Cambria Math"/>
                  <w:sz w:val="22"/>
                  <w:szCs w:val="22"/>
                </w:rPr>
                <m:t>t</m:t>
              </m:r>
            </m:sub>
          </m:sSub>
          <m:r>
            <w:rPr>
              <w:rFonts w:ascii="Cambria Math" w:hAnsi="Cambria Math"/>
              <w:sz w:val="22"/>
              <w:szCs w:val="22"/>
            </w:rPr>
            <m:t xml:space="preserve">+ε </m:t>
          </m:r>
        </m:oMath>
      </m:oMathPara>
    </w:p>
    <w:p w:rsidR="00560ADD" w:rsidRDefault="00560ADD" w:rsidP="00560ADD">
      <w:pPr>
        <w:spacing w:after="240" w:line="360" w:lineRule="auto"/>
        <w:jc w:val="both"/>
        <w:rPr>
          <w:sz w:val="22"/>
          <w:szCs w:val="22"/>
        </w:rPr>
      </w:pPr>
      <w:r>
        <w:rPr>
          <w:sz w:val="22"/>
          <w:szCs w:val="22"/>
        </w:rPr>
        <w:t xml:space="preserve">Where </w:t>
      </w:r>
      <w:r w:rsidR="00291989">
        <w:rPr>
          <w:sz w:val="22"/>
          <w:szCs w:val="22"/>
        </w:rPr>
        <w:t>HHI</w:t>
      </w:r>
      <w:r>
        <w:rPr>
          <w:sz w:val="22"/>
          <w:szCs w:val="22"/>
        </w:rPr>
        <w:t xml:space="preserve"> stands fo</w:t>
      </w:r>
      <w:r w:rsidR="00291989">
        <w:rPr>
          <w:sz w:val="22"/>
          <w:szCs w:val="22"/>
        </w:rPr>
        <w:t>r the competitiveness of a firm.</w:t>
      </w:r>
    </w:p>
    <w:p w:rsidR="00560ADD" w:rsidRDefault="00560ADD" w:rsidP="00560ADD">
      <w:pPr>
        <w:spacing w:after="240" w:line="360" w:lineRule="auto"/>
        <w:jc w:val="both"/>
        <w:rPr>
          <w:sz w:val="22"/>
          <w:szCs w:val="22"/>
        </w:rPr>
      </w:pPr>
      <w:r>
        <w:rPr>
          <w:sz w:val="22"/>
          <w:szCs w:val="22"/>
        </w:rPr>
        <w:t xml:space="preserve">As mentioned, all regressions will both be performed for all four periods identified and one time for the entire sample. </w:t>
      </w:r>
      <w:r w:rsidR="006E5D9F">
        <w:rPr>
          <w:sz w:val="22"/>
          <w:szCs w:val="22"/>
        </w:rPr>
        <w:t xml:space="preserve">It should be noticed that the periods refer to the financial performance. This implies that for instance for the period 2003-2007 customer satisfaction data will be used of 2002-2006 and financial performance data of 2003-2007. </w:t>
      </w:r>
      <w:r>
        <w:rPr>
          <w:sz w:val="22"/>
          <w:szCs w:val="22"/>
        </w:rPr>
        <w:t xml:space="preserve">Also, to perform sector analysis, all hypotheses will be estimated for the different identified sectors separately. </w:t>
      </w:r>
    </w:p>
    <w:p w:rsidR="00EC508C" w:rsidRDefault="00EC508C" w:rsidP="00EC508C">
      <w:pPr>
        <w:pStyle w:val="Kop2"/>
      </w:pPr>
      <w:bookmarkStart w:id="35" w:name="_Toc364839961"/>
      <w:r>
        <w:t>7.2</w:t>
      </w:r>
      <w:r>
        <w:tab/>
        <w:t>Statistical estimation</w:t>
      </w:r>
      <w:bookmarkEnd w:id="35"/>
    </w:p>
    <w:p w:rsidR="00EC508C" w:rsidRPr="00EC508C" w:rsidRDefault="00EC508C" w:rsidP="00EC508C">
      <w:pPr>
        <w:spacing w:after="240" w:line="360" w:lineRule="auto"/>
        <w:jc w:val="both"/>
        <w:rPr>
          <w:sz w:val="22"/>
          <w:szCs w:val="22"/>
        </w:rPr>
      </w:pPr>
      <w:r w:rsidRPr="00EC508C">
        <w:rPr>
          <w:sz w:val="22"/>
          <w:szCs w:val="22"/>
        </w:rPr>
        <w:t xml:space="preserve">When estimating the regressions using </w:t>
      </w:r>
      <w:proofErr w:type="spellStart"/>
      <w:r w:rsidRPr="00EC508C">
        <w:rPr>
          <w:sz w:val="22"/>
          <w:szCs w:val="22"/>
        </w:rPr>
        <w:t>Eviews</w:t>
      </w:r>
      <w:proofErr w:type="spellEnd"/>
      <w:r w:rsidRPr="00EC508C">
        <w:rPr>
          <w:sz w:val="22"/>
          <w:szCs w:val="22"/>
        </w:rPr>
        <w:t>, several options need to be selected to get optimal results for panel data research.</w:t>
      </w:r>
      <w:r>
        <w:rPr>
          <w:sz w:val="22"/>
          <w:szCs w:val="22"/>
        </w:rPr>
        <w:t xml:space="preserve"> All LS regressions will have fixed cross-section effects. This makes sure that initial differences across companies are identified and taken into account by giving each company its own intercept. This is then aggregated in the overall estimation of the regression. In addition, to account for potentially unobserved </w:t>
      </w:r>
      <w:proofErr w:type="spellStart"/>
      <w:r>
        <w:rPr>
          <w:sz w:val="22"/>
          <w:szCs w:val="22"/>
        </w:rPr>
        <w:t>heteroskedasticity</w:t>
      </w:r>
      <w:proofErr w:type="spellEnd"/>
      <w:r>
        <w:rPr>
          <w:sz w:val="22"/>
          <w:szCs w:val="22"/>
        </w:rPr>
        <w:t xml:space="preserve">, cross-section weights are assigned, as well as that white cross-section is used as covariance method. </w:t>
      </w:r>
    </w:p>
    <w:p w:rsidR="00560ADD" w:rsidRDefault="00124DF7" w:rsidP="00124DF7">
      <w:pPr>
        <w:pStyle w:val="Kop1"/>
      </w:pPr>
      <w:bookmarkStart w:id="36" w:name="_Toc364839962"/>
      <w:r>
        <w:t>8.</w:t>
      </w:r>
      <w:r>
        <w:tab/>
        <w:t>Results</w:t>
      </w:r>
      <w:bookmarkEnd w:id="36"/>
    </w:p>
    <w:p w:rsidR="00124DF7" w:rsidRPr="00124DF7" w:rsidRDefault="00D53EE5" w:rsidP="00124DF7">
      <w:pPr>
        <w:spacing w:after="240" w:line="360" w:lineRule="auto"/>
        <w:jc w:val="both"/>
        <w:rPr>
          <w:sz w:val="22"/>
          <w:szCs w:val="22"/>
        </w:rPr>
      </w:pPr>
      <w:r>
        <w:rPr>
          <w:sz w:val="22"/>
          <w:szCs w:val="22"/>
        </w:rPr>
        <w:t>In this section the results will be discussed for each hypothesis.</w:t>
      </w:r>
      <w:r w:rsidR="00047802">
        <w:rPr>
          <w:sz w:val="22"/>
          <w:szCs w:val="22"/>
        </w:rPr>
        <w:t xml:space="preserve"> </w:t>
      </w:r>
      <w:r w:rsidR="00CF25CC">
        <w:rPr>
          <w:sz w:val="22"/>
          <w:szCs w:val="22"/>
        </w:rPr>
        <w:t>General results will be reported about the entire sample, as well as more specific results for the four identified periods. In addition, the results will be compared with existing literature</w:t>
      </w:r>
      <w:r w:rsidR="00953628">
        <w:rPr>
          <w:sz w:val="22"/>
          <w:szCs w:val="22"/>
        </w:rPr>
        <w:t xml:space="preserve"> and placed in the economic and business context.</w:t>
      </w:r>
    </w:p>
    <w:p w:rsidR="00124DF7" w:rsidRDefault="00124DF7" w:rsidP="00124DF7">
      <w:pPr>
        <w:pStyle w:val="Kop2"/>
      </w:pPr>
      <w:bookmarkStart w:id="37" w:name="_Toc364839963"/>
      <w:r>
        <w:t>8.1</w:t>
      </w:r>
      <w:r>
        <w:tab/>
        <w:t>Relation between customer satisfaction and future financial performance</w:t>
      </w:r>
      <w:bookmarkEnd w:id="37"/>
    </w:p>
    <w:p w:rsidR="00E93856" w:rsidRDefault="00D53EE5" w:rsidP="00D53EE5">
      <w:pPr>
        <w:spacing w:after="240" w:line="360" w:lineRule="auto"/>
        <w:jc w:val="both"/>
        <w:rPr>
          <w:sz w:val="22"/>
          <w:szCs w:val="22"/>
        </w:rPr>
      </w:pPr>
      <w:r w:rsidRPr="00D53EE5">
        <w:rPr>
          <w:sz w:val="22"/>
          <w:szCs w:val="22"/>
        </w:rPr>
        <w:t xml:space="preserve">In table </w:t>
      </w:r>
      <w:r w:rsidR="00D97FD1">
        <w:rPr>
          <w:sz w:val="22"/>
          <w:szCs w:val="22"/>
        </w:rPr>
        <w:t>4</w:t>
      </w:r>
      <w:r w:rsidRPr="00D53EE5">
        <w:rPr>
          <w:sz w:val="22"/>
          <w:szCs w:val="22"/>
        </w:rPr>
        <w:t xml:space="preserve">, the statistical results can be found of the first hypothesis, concerning the general effect of customer satisfaction on future financial performance. </w:t>
      </w:r>
      <w:r w:rsidR="00DA2A5B">
        <w:rPr>
          <w:sz w:val="22"/>
          <w:szCs w:val="22"/>
        </w:rPr>
        <w:t xml:space="preserve">Consistent with existing literature (e.g. Anderson et al., 1994, 1997, 2004; </w:t>
      </w:r>
      <w:proofErr w:type="spellStart"/>
      <w:r w:rsidR="00DA2A5B">
        <w:rPr>
          <w:sz w:val="22"/>
          <w:szCs w:val="22"/>
        </w:rPr>
        <w:t>Fornell</w:t>
      </w:r>
      <w:proofErr w:type="spellEnd"/>
      <w:r w:rsidR="00DA2A5B">
        <w:rPr>
          <w:sz w:val="22"/>
          <w:szCs w:val="22"/>
        </w:rPr>
        <w:t xml:space="preserve"> et al., 2006; </w:t>
      </w:r>
      <w:proofErr w:type="spellStart"/>
      <w:r w:rsidR="00DA2A5B">
        <w:rPr>
          <w:sz w:val="22"/>
          <w:szCs w:val="22"/>
        </w:rPr>
        <w:t>Gruca</w:t>
      </w:r>
      <w:proofErr w:type="spellEnd"/>
      <w:r w:rsidR="00DA2A5B">
        <w:rPr>
          <w:sz w:val="22"/>
          <w:szCs w:val="22"/>
        </w:rPr>
        <w:t xml:space="preserve"> and </w:t>
      </w:r>
      <w:proofErr w:type="spellStart"/>
      <w:r w:rsidR="00DA2A5B">
        <w:rPr>
          <w:sz w:val="22"/>
          <w:szCs w:val="22"/>
        </w:rPr>
        <w:t>Rego</w:t>
      </w:r>
      <w:proofErr w:type="spellEnd"/>
      <w:r w:rsidR="00DA2A5B">
        <w:rPr>
          <w:sz w:val="22"/>
          <w:szCs w:val="22"/>
        </w:rPr>
        <w:t>, 2005; Schneider et al., 2009) a</w:t>
      </w:r>
      <w:r w:rsidR="00E93856">
        <w:rPr>
          <w:sz w:val="22"/>
          <w:szCs w:val="22"/>
        </w:rPr>
        <w:t xml:space="preserve"> significant positive effect is found for the effect of customer satisfaction on both net profit divided by total assets and earnings per share. </w:t>
      </w:r>
      <w:r w:rsidR="006A03E6">
        <w:rPr>
          <w:sz w:val="22"/>
          <w:szCs w:val="22"/>
        </w:rPr>
        <w:t>The effects of respectively 0.0003 and 0.031 seem pretty small, but w</w:t>
      </w:r>
      <w:r w:rsidR="00E93856">
        <w:rPr>
          <w:sz w:val="22"/>
          <w:szCs w:val="22"/>
        </w:rPr>
        <w:t xml:space="preserve">ith a mean of 0.05 for NP/TA and 2.22 for EPS </w:t>
      </w:r>
      <w:r w:rsidR="006A03E6">
        <w:rPr>
          <w:sz w:val="22"/>
          <w:szCs w:val="22"/>
        </w:rPr>
        <w:t>an increase of one in customer satisfaction will lead to an increase financial performance by approximately one percent. L</w:t>
      </w:r>
      <w:r w:rsidR="00E93856">
        <w:rPr>
          <w:sz w:val="22"/>
          <w:szCs w:val="22"/>
        </w:rPr>
        <w:t xml:space="preserve">arger increases in customer satisfaction could make this effect stronger. </w:t>
      </w:r>
    </w:p>
    <w:p w:rsidR="0020769F" w:rsidRDefault="00E93856" w:rsidP="00D53EE5">
      <w:pPr>
        <w:spacing w:after="240" w:line="360" w:lineRule="auto"/>
        <w:jc w:val="both"/>
        <w:rPr>
          <w:sz w:val="22"/>
          <w:szCs w:val="22"/>
        </w:rPr>
      </w:pPr>
      <w:r>
        <w:rPr>
          <w:sz w:val="22"/>
          <w:szCs w:val="22"/>
        </w:rPr>
        <w:t xml:space="preserve">If a closer look is taken for the different periods, it can be seen that these small effects might be due to counterbalancing effects during the periods, as predicted before. </w:t>
      </w:r>
      <w:r w:rsidR="0020769F">
        <w:rPr>
          <w:sz w:val="22"/>
          <w:szCs w:val="22"/>
        </w:rPr>
        <w:t xml:space="preserve">Concerning NP/TA, the effect of </w:t>
      </w:r>
      <w:r w:rsidR="0020769F">
        <w:rPr>
          <w:sz w:val="22"/>
          <w:szCs w:val="22"/>
        </w:rPr>
        <w:lastRenderedPageBreak/>
        <w:t xml:space="preserve">customer satisfaction on future financial performance is even negatively significant in the first two periods. For earnings per share this is the case for the second period. This might be logical, since both the S&amp;P 500 and GDP growth drastically declined in this second period. For the first period, the S&amp;P 500 went up and GDP growth stayed more or less equal. The positive effect of CS on EPS is therefore more as expected, contrary to the negative effect of CS on NP/TA. </w:t>
      </w:r>
    </w:p>
    <w:p w:rsidR="00CF25CC" w:rsidRDefault="00CF25CC" w:rsidP="00D53EE5">
      <w:pPr>
        <w:spacing w:after="240" w:line="360" w:lineRule="auto"/>
        <w:jc w:val="both"/>
        <w:rPr>
          <w:sz w:val="22"/>
          <w:szCs w:val="22"/>
        </w:rPr>
      </w:pPr>
      <w:r>
        <w:rPr>
          <w:sz w:val="22"/>
          <w:szCs w:val="22"/>
        </w:rPr>
        <w:t xml:space="preserve">On the other hand, in the third and fourth period positive significant effects are found with the exception of the fourth period with NP/TA as dependent variable. These offset the negative effects in the first two periods and lead to a positive effect for the entire sample. It is not surprising that the third period provides the most significant </w:t>
      </w:r>
      <w:r w:rsidR="00953628">
        <w:rPr>
          <w:sz w:val="22"/>
          <w:szCs w:val="22"/>
        </w:rPr>
        <w:t>and expected results, since the S&amp;P 500 and US GDP growth both positively developed during this time period.</w:t>
      </w:r>
    </w:p>
    <w:p w:rsidR="00124DF7" w:rsidRDefault="0020769F" w:rsidP="00D53EE5">
      <w:pPr>
        <w:spacing w:after="240" w:line="360" w:lineRule="auto"/>
        <w:jc w:val="both"/>
        <w:rPr>
          <w:sz w:val="22"/>
          <w:szCs w:val="22"/>
        </w:rPr>
      </w:pPr>
      <w:r>
        <w:rPr>
          <w:sz w:val="22"/>
          <w:szCs w:val="22"/>
        </w:rPr>
        <w:t xml:space="preserve">In general, a positive relation between customer satisfaction and earnings per share is found, with the exception of </w:t>
      </w:r>
      <w:r w:rsidR="00CF25CC">
        <w:rPr>
          <w:sz w:val="22"/>
          <w:szCs w:val="22"/>
        </w:rPr>
        <w:t>the second period</w:t>
      </w:r>
      <w:r>
        <w:rPr>
          <w:sz w:val="22"/>
          <w:szCs w:val="22"/>
        </w:rPr>
        <w:t>. However, the results of the relationship between customer satisfaction and the scaled net profit indicate that some caution is necessary. On average, positive results are found for this relation as well, but the different time periods indicate that in some periods negative relations are found, which could not be totally explained by the economic and business context of those periods.</w:t>
      </w:r>
      <w:r w:rsidR="003B2228">
        <w:rPr>
          <w:sz w:val="22"/>
          <w:szCs w:val="22"/>
        </w:rPr>
        <w:t xml:space="preserve"> Therefore, H1 is partially accepted.</w:t>
      </w:r>
    </w:p>
    <w:p w:rsidR="00E93856" w:rsidRPr="00D53EE5" w:rsidRDefault="00E93856" w:rsidP="00E93856">
      <w:pPr>
        <w:pStyle w:val="Bijschrift"/>
        <w:keepNext/>
        <w:rPr>
          <w:color w:val="auto"/>
        </w:rPr>
      </w:pPr>
      <w:r>
        <w:rPr>
          <w:color w:val="auto"/>
        </w:rPr>
        <w:t>Tab</w:t>
      </w:r>
      <w:r w:rsidRPr="00D53EE5">
        <w:rPr>
          <w:color w:val="auto"/>
        </w:rPr>
        <w:t>l</w:t>
      </w:r>
      <w:r>
        <w:rPr>
          <w:color w:val="auto"/>
        </w:rPr>
        <w:t>e</w:t>
      </w:r>
      <w:r w:rsidRPr="00D53EE5">
        <w:rPr>
          <w:color w:val="auto"/>
        </w:rPr>
        <w:t xml:space="preserve"> </w:t>
      </w:r>
      <w:r w:rsidR="00D97FD1">
        <w:rPr>
          <w:color w:val="auto"/>
        </w:rPr>
        <w:t>4.</w:t>
      </w:r>
      <w:r w:rsidRPr="00D53EE5">
        <w:rPr>
          <w:color w:val="auto"/>
        </w:rPr>
        <w:t xml:space="preserve"> Results H1</w:t>
      </w:r>
    </w:p>
    <w:tbl>
      <w:tblPr>
        <w:tblStyle w:val="Lichtearcering1"/>
        <w:tblW w:w="0" w:type="auto"/>
        <w:tblLayout w:type="fixed"/>
        <w:tblLook w:val="04A0"/>
      </w:tblPr>
      <w:tblGrid>
        <w:gridCol w:w="534"/>
        <w:gridCol w:w="875"/>
        <w:gridCol w:w="875"/>
        <w:gridCol w:w="876"/>
        <w:gridCol w:w="875"/>
        <w:gridCol w:w="876"/>
        <w:gridCol w:w="875"/>
        <w:gridCol w:w="875"/>
        <w:gridCol w:w="876"/>
        <w:gridCol w:w="875"/>
        <w:gridCol w:w="876"/>
      </w:tblGrid>
      <w:tr w:rsidR="00E93856" w:rsidTr="0070301B">
        <w:trPr>
          <w:cnfStyle w:val="100000000000"/>
        </w:trPr>
        <w:tc>
          <w:tcPr>
            <w:cnfStyle w:val="001000000000"/>
            <w:tcW w:w="534" w:type="dxa"/>
            <w:vAlign w:val="center"/>
          </w:tcPr>
          <w:p w:rsidR="00E93856" w:rsidRPr="00047802" w:rsidRDefault="00E93856" w:rsidP="0070301B">
            <w:pPr>
              <w:jc w:val="center"/>
              <w:rPr>
                <w:sz w:val="20"/>
                <w:szCs w:val="20"/>
              </w:rPr>
            </w:pPr>
          </w:p>
        </w:tc>
        <w:tc>
          <w:tcPr>
            <w:tcW w:w="875" w:type="dxa"/>
            <w:vAlign w:val="center"/>
          </w:tcPr>
          <w:p w:rsidR="00E93856" w:rsidRPr="00047802" w:rsidRDefault="00E93856" w:rsidP="0070301B">
            <w:pPr>
              <w:cnfStyle w:val="100000000000"/>
              <w:rPr>
                <w:sz w:val="20"/>
                <w:szCs w:val="20"/>
              </w:rPr>
            </w:pPr>
            <w:r w:rsidRPr="00047802">
              <w:rPr>
                <w:sz w:val="20"/>
                <w:szCs w:val="20"/>
              </w:rPr>
              <w:t>NP/TA</w:t>
            </w:r>
          </w:p>
        </w:tc>
        <w:tc>
          <w:tcPr>
            <w:tcW w:w="875" w:type="dxa"/>
            <w:vAlign w:val="center"/>
          </w:tcPr>
          <w:p w:rsidR="00E93856" w:rsidRPr="00047802" w:rsidRDefault="00E93856" w:rsidP="0070301B">
            <w:pPr>
              <w:cnfStyle w:val="100000000000"/>
              <w:rPr>
                <w:sz w:val="20"/>
                <w:szCs w:val="20"/>
              </w:rPr>
            </w:pPr>
            <w:r w:rsidRPr="00047802">
              <w:rPr>
                <w:sz w:val="20"/>
                <w:szCs w:val="20"/>
              </w:rPr>
              <w:t>EPS</w:t>
            </w:r>
          </w:p>
        </w:tc>
        <w:tc>
          <w:tcPr>
            <w:tcW w:w="876" w:type="dxa"/>
            <w:vAlign w:val="center"/>
          </w:tcPr>
          <w:p w:rsidR="00E93856" w:rsidRPr="00047802" w:rsidRDefault="00E93856" w:rsidP="0070301B">
            <w:pPr>
              <w:cnfStyle w:val="100000000000"/>
              <w:rPr>
                <w:sz w:val="20"/>
                <w:szCs w:val="20"/>
              </w:rPr>
            </w:pPr>
            <w:r w:rsidRPr="00047802">
              <w:rPr>
                <w:sz w:val="20"/>
                <w:szCs w:val="20"/>
              </w:rPr>
              <w:t>NP/TA 94-99</w:t>
            </w:r>
          </w:p>
        </w:tc>
        <w:tc>
          <w:tcPr>
            <w:tcW w:w="875" w:type="dxa"/>
            <w:vAlign w:val="center"/>
          </w:tcPr>
          <w:p w:rsidR="00E93856" w:rsidRPr="00047802" w:rsidRDefault="00E93856" w:rsidP="0070301B">
            <w:pPr>
              <w:cnfStyle w:val="100000000000"/>
              <w:rPr>
                <w:sz w:val="20"/>
                <w:szCs w:val="20"/>
              </w:rPr>
            </w:pPr>
            <w:r w:rsidRPr="00047802">
              <w:rPr>
                <w:sz w:val="20"/>
                <w:szCs w:val="20"/>
              </w:rPr>
              <w:t>NP/TA 00-02</w:t>
            </w:r>
          </w:p>
        </w:tc>
        <w:tc>
          <w:tcPr>
            <w:tcW w:w="876" w:type="dxa"/>
            <w:vAlign w:val="center"/>
          </w:tcPr>
          <w:p w:rsidR="00E93856" w:rsidRPr="00047802" w:rsidRDefault="00E93856" w:rsidP="0070301B">
            <w:pPr>
              <w:cnfStyle w:val="100000000000"/>
              <w:rPr>
                <w:sz w:val="20"/>
                <w:szCs w:val="20"/>
              </w:rPr>
            </w:pPr>
            <w:r w:rsidRPr="00047802">
              <w:rPr>
                <w:sz w:val="20"/>
                <w:szCs w:val="20"/>
              </w:rPr>
              <w:t>NP/TA 03-07</w:t>
            </w:r>
          </w:p>
        </w:tc>
        <w:tc>
          <w:tcPr>
            <w:tcW w:w="875" w:type="dxa"/>
            <w:vAlign w:val="center"/>
          </w:tcPr>
          <w:p w:rsidR="00E93856" w:rsidRPr="00047802" w:rsidRDefault="00E93856" w:rsidP="0070301B">
            <w:pPr>
              <w:cnfStyle w:val="100000000000"/>
              <w:rPr>
                <w:sz w:val="20"/>
                <w:szCs w:val="20"/>
              </w:rPr>
            </w:pPr>
            <w:r w:rsidRPr="00047802">
              <w:rPr>
                <w:sz w:val="20"/>
                <w:szCs w:val="20"/>
              </w:rPr>
              <w:t>NP/TA 08-12</w:t>
            </w:r>
          </w:p>
        </w:tc>
        <w:tc>
          <w:tcPr>
            <w:tcW w:w="875" w:type="dxa"/>
            <w:vAlign w:val="center"/>
          </w:tcPr>
          <w:p w:rsidR="00E93856" w:rsidRDefault="00E93856" w:rsidP="0070301B">
            <w:pPr>
              <w:cnfStyle w:val="100000000000"/>
              <w:rPr>
                <w:sz w:val="20"/>
                <w:szCs w:val="20"/>
              </w:rPr>
            </w:pPr>
            <w:r>
              <w:rPr>
                <w:sz w:val="20"/>
                <w:szCs w:val="20"/>
              </w:rPr>
              <w:t>EPS</w:t>
            </w:r>
          </w:p>
          <w:p w:rsidR="00E93856" w:rsidRPr="00047802" w:rsidRDefault="00E93856" w:rsidP="0070301B">
            <w:pPr>
              <w:cnfStyle w:val="100000000000"/>
              <w:rPr>
                <w:sz w:val="20"/>
                <w:szCs w:val="20"/>
              </w:rPr>
            </w:pPr>
            <w:r w:rsidRPr="00047802">
              <w:rPr>
                <w:sz w:val="20"/>
                <w:szCs w:val="20"/>
              </w:rPr>
              <w:t>94-99</w:t>
            </w:r>
          </w:p>
        </w:tc>
        <w:tc>
          <w:tcPr>
            <w:tcW w:w="876" w:type="dxa"/>
            <w:vAlign w:val="center"/>
          </w:tcPr>
          <w:p w:rsidR="00E93856" w:rsidRDefault="00E93856" w:rsidP="0070301B">
            <w:pPr>
              <w:cnfStyle w:val="100000000000"/>
              <w:rPr>
                <w:sz w:val="20"/>
                <w:szCs w:val="20"/>
              </w:rPr>
            </w:pPr>
            <w:r>
              <w:rPr>
                <w:sz w:val="20"/>
                <w:szCs w:val="20"/>
              </w:rPr>
              <w:t>EPS</w:t>
            </w:r>
          </w:p>
          <w:p w:rsidR="00E93856" w:rsidRPr="00047802" w:rsidRDefault="00E93856" w:rsidP="0070301B">
            <w:pPr>
              <w:cnfStyle w:val="100000000000"/>
              <w:rPr>
                <w:sz w:val="20"/>
                <w:szCs w:val="20"/>
              </w:rPr>
            </w:pPr>
            <w:r w:rsidRPr="00047802">
              <w:rPr>
                <w:sz w:val="20"/>
                <w:szCs w:val="20"/>
              </w:rPr>
              <w:t>00-02</w:t>
            </w:r>
          </w:p>
        </w:tc>
        <w:tc>
          <w:tcPr>
            <w:tcW w:w="875" w:type="dxa"/>
            <w:vAlign w:val="center"/>
          </w:tcPr>
          <w:p w:rsidR="00E93856" w:rsidRDefault="00E93856" w:rsidP="0070301B">
            <w:pPr>
              <w:cnfStyle w:val="100000000000"/>
              <w:rPr>
                <w:sz w:val="20"/>
                <w:szCs w:val="20"/>
              </w:rPr>
            </w:pPr>
            <w:r>
              <w:rPr>
                <w:sz w:val="20"/>
                <w:szCs w:val="20"/>
              </w:rPr>
              <w:t>EPS</w:t>
            </w:r>
          </w:p>
          <w:p w:rsidR="00E93856" w:rsidRPr="00047802" w:rsidRDefault="00E93856" w:rsidP="0070301B">
            <w:pPr>
              <w:cnfStyle w:val="100000000000"/>
              <w:rPr>
                <w:sz w:val="20"/>
                <w:szCs w:val="20"/>
              </w:rPr>
            </w:pPr>
            <w:r w:rsidRPr="00047802">
              <w:rPr>
                <w:sz w:val="20"/>
                <w:szCs w:val="20"/>
              </w:rPr>
              <w:t>03-07</w:t>
            </w:r>
          </w:p>
        </w:tc>
        <w:tc>
          <w:tcPr>
            <w:tcW w:w="876" w:type="dxa"/>
            <w:vAlign w:val="center"/>
          </w:tcPr>
          <w:p w:rsidR="00E93856" w:rsidRDefault="00E93856" w:rsidP="0070301B">
            <w:pPr>
              <w:cnfStyle w:val="100000000000"/>
              <w:rPr>
                <w:sz w:val="20"/>
                <w:szCs w:val="20"/>
              </w:rPr>
            </w:pPr>
            <w:r>
              <w:rPr>
                <w:sz w:val="20"/>
                <w:szCs w:val="20"/>
              </w:rPr>
              <w:t>EPS</w:t>
            </w:r>
          </w:p>
          <w:p w:rsidR="00E93856" w:rsidRPr="00047802" w:rsidRDefault="00E93856" w:rsidP="0070301B">
            <w:pPr>
              <w:cnfStyle w:val="100000000000"/>
              <w:rPr>
                <w:sz w:val="20"/>
                <w:szCs w:val="20"/>
              </w:rPr>
            </w:pPr>
            <w:r w:rsidRPr="00047802">
              <w:rPr>
                <w:sz w:val="20"/>
                <w:szCs w:val="20"/>
              </w:rPr>
              <w:t>08-12</w:t>
            </w:r>
          </w:p>
        </w:tc>
      </w:tr>
      <w:tr w:rsidR="00E93856" w:rsidTr="0070301B">
        <w:trPr>
          <w:cnfStyle w:val="000000100000"/>
        </w:trPr>
        <w:tc>
          <w:tcPr>
            <w:cnfStyle w:val="001000000000"/>
            <w:tcW w:w="534" w:type="dxa"/>
            <w:vAlign w:val="center"/>
          </w:tcPr>
          <w:p w:rsidR="00E93856" w:rsidRPr="00047802" w:rsidRDefault="00E93856" w:rsidP="0070301B">
            <w:pPr>
              <w:rPr>
                <w:sz w:val="20"/>
                <w:szCs w:val="20"/>
              </w:rPr>
            </w:pPr>
            <w:r w:rsidRPr="00047802">
              <w:rPr>
                <w:sz w:val="20"/>
                <w:szCs w:val="20"/>
              </w:rPr>
              <w:t>CS</w:t>
            </w:r>
          </w:p>
        </w:tc>
        <w:tc>
          <w:tcPr>
            <w:tcW w:w="875" w:type="dxa"/>
            <w:vAlign w:val="center"/>
          </w:tcPr>
          <w:tbl>
            <w:tblPr>
              <w:tblW w:w="0" w:type="auto"/>
              <w:tblInd w:w="30" w:type="dxa"/>
              <w:tblLayout w:type="fixed"/>
              <w:tblCellMar>
                <w:left w:w="0" w:type="dxa"/>
                <w:right w:w="0" w:type="dxa"/>
              </w:tblCellMar>
              <w:tblLook w:val="0000"/>
            </w:tblPr>
            <w:tblGrid>
              <w:gridCol w:w="761"/>
            </w:tblGrid>
            <w:tr w:rsidR="00E93856" w:rsidRPr="00E74D67" w:rsidTr="0070301B">
              <w:trPr>
                <w:trHeight w:val="225"/>
              </w:trPr>
              <w:tc>
                <w:tcPr>
                  <w:tcW w:w="761" w:type="dxa"/>
                  <w:tcBorders>
                    <w:top w:val="nil"/>
                    <w:left w:val="nil"/>
                    <w:bottom w:val="nil"/>
                    <w:right w:val="nil"/>
                  </w:tcBorders>
                  <w:vAlign w:val="bottom"/>
                </w:tcPr>
                <w:p w:rsidR="00E93856" w:rsidRPr="00E74D67" w:rsidRDefault="00E93856" w:rsidP="0070301B">
                  <w:pPr>
                    <w:rPr>
                      <w:rFonts w:ascii="Calibri" w:eastAsia="Times New Roman" w:hAnsi="Calibri"/>
                      <w:color w:val="000000"/>
                      <w:sz w:val="20"/>
                      <w:szCs w:val="20"/>
                      <w:lang w:eastAsia="nl-NL"/>
                    </w:rPr>
                  </w:pPr>
                  <w:r w:rsidRPr="00E74D67">
                    <w:rPr>
                      <w:rFonts w:ascii="Calibri" w:eastAsia="Times New Roman" w:hAnsi="Calibri"/>
                      <w:color w:val="000000"/>
                      <w:sz w:val="20"/>
                      <w:szCs w:val="20"/>
                      <w:lang w:eastAsia="nl-NL"/>
                    </w:rPr>
                    <w:t>0.0003</w:t>
                  </w:r>
                </w:p>
                <w:p w:rsidR="00E93856" w:rsidRPr="00E74D67" w:rsidRDefault="00E93856" w:rsidP="0070301B">
                  <w:pPr>
                    <w:rPr>
                      <w:rFonts w:ascii="Calibri" w:eastAsia="Times New Roman" w:hAnsi="Calibri"/>
                      <w:color w:val="000000"/>
                      <w:sz w:val="20"/>
                      <w:szCs w:val="20"/>
                      <w:lang w:eastAsia="nl-NL"/>
                    </w:rPr>
                  </w:pPr>
                  <w:r w:rsidRPr="00E74D67">
                    <w:rPr>
                      <w:rFonts w:ascii="Calibri" w:eastAsia="Times New Roman" w:hAnsi="Calibri"/>
                      <w:color w:val="000000"/>
                      <w:sz w:val="20"/>
                      <w:szCs w:val="20"/>
                      <w:lang w:eastAsia="nl-NL"/>
                    </w:rPr>
                    <w:t>***</w:t>
                  </w:r>
                </w:p>
              </w:tc>
            </w:tr>
          </w:tbl>
          <w:p w:rsidR="00E93856" w:rsidRPr="00E74D67" w:rsidRDefault="00E93856" w:rsidP="0070301B">
            <w:pPr>
              <w:cnfStyle w:val="000000100000"/>
              <w:rPr>
                <w:rFonts w:ascii="Calibri" w:eastAsia="Times New Roman" w:hAnsi="Calibri"/>
                <w:color w:val="000000"/>
                <w:sz w:val="20"/>
                <w:szCs w:val="20"/>
                <w:lang w:eastAsia="nl-NL"/>
              </w:rPr>
            </w:pPr>
          </w:p>
        </w:tc>
        <w:tc>
          <w:tcPr>
            <w:tcW w:w="875" w:type="dxa"/>
            <w:vAlign w:val="center"/>
          </w:tcPr>
          <w:tbl>
            <w:tblPr>
              <w:tblW w:w="0" w:type="auto"/>
              <w:tblInd w:w="30" w:type="dxa"/>
              <w:tblLayout w:type="fixed"/>
              <w:tblCellMar>
                <w:left w:w="0" w:type="dxa"/>
                <w:right w:w="0" w:type="dxa"/>
              </w:tblCellMar>
              <w:tblLook w:val="0000"/>
            </w:tblPr>
            <w:tblGrid>
              <w:gridCol w:w="971"/>
            </w:tblGrid>
            <w:tr w:rsidR="00E93856" w:rsidRPr="00E74D67" w:rsidTr="0070301B">
              <w:trPr>
                <w:trHeight w:val="225"/>
              </w:trPr>
              <w:tc>
                <w:tcPr>
                  <w:tcW w:w="971" w:type="dxa"/>
                  <w:tcBorders>
                    <w:top w:val="nil"/>
                    <w:left w:val="nil"/>
                    <w:bottom w:val="nil"/>
                    <w:right w:val="nil"/>
                  </w:tcBorders>
                  <w:vAlign w:val="bottom"/>
                </w:tcPr>
                <w:p w:rsidR="00E93856" w:rsidRPr="00E74D67" w:rsidRDefault="00E93856" w:rsidP="0070301B">
                  <w:pPr>
                    <w:rPr>
                      <w:rFonts w:ascii="Calibri" w:eastAsia="Times New Roman" w:hAnsi="Calibri"/>
                      <w:color w:val="000000"/>
                      <w:sz w:val="20"/>
                      <w:szCs w:val="20"/>
                      <w:lang w:eastAsia="nl-NL"/>
                    </w:rPr>
                  </w:pPr>
                  <w:r w:rsidRPr="00E74D67">
                    <w:rPr>
                      <w:rFonts w:ascii="Calibri" w:eastAsia="Times New Roman" w:hAnsi="Calibri"/>
                      <w:color w:val="000000"/>
                      <w:sz w:val="20"/>
                      <w:szCs w:val="20"/>
                      <w:lang w:eastAsia="nl-NL"/>
                    </w:rPr>
                    <w:t>0</w:t>
                  </w:r>
                  <w:r w:rsidR="00FA2DA1">
                    <w:rPr>
                      <w:rFonts w:ascii="Calibri" w:eastAsia="Times New Roman" w:hAnsi="Calibri"/>
                      <w:color w:val="000000"/>
                      <w:sz w:val="20"/>
                      <w:szCs w:val="20"/>
                      <w:lang w:eastAsia="nl-NL"/>
                    </w:rPr>
                    <w:t>.031</w:t>
                  </w:r>
                </w:p>
                <w:p w:rsidR="00E93856" w:rsidRPr="00E74D67" w:rsidRDefault="00E93856" w:rsidP="0070301B">
                  <w:pPr>
                    <w:rPr>
                      <w:rFonts w:ascii="Calibri" w:eastAsia="Times New Roman" w:hAnsi="Calibri"/>
                      <w:color w:val="000000"/>
                      <w:sz w:val="20"/>
                      <w:szCs w:val="20"/>
                      <w:lang w:eastAsia="nl-NL"/>
                    </w:rPr>
                  </w:pPr>
                  <w:r w:rsidRPr="00E74D67">
                    <w:rPr>
                      <w:rFonts w:ascii="Calibri" w:eastAsia="Times New Roman" w:hAnsi="Calibri"/>
                      <w:color w:val="000000"/>
                      <w:sz w:val="20"/>
                      <w:szCs w:val="20"/>
                      <w:lang w:eastAsia="nl-NL"/>
                    </w:rPr>
                    <w:t>***</w:t>
                  </w:r>
                </w:p>
              </w:tc>
            </w:tr>
          </w:tbl>
          <w:p w:rsidR="00E93856" w:rsidRPr="00E74D67" w:rsidRDefault="00E93856" w:rsidP="0070301B">
            <w:pPr>
              <w:cnfStyle w:val="000000100000"/>
              <w:rPr>
                <w:rFonts w:ascii="Calibri" w:eastAsia="Times New Roman" w:hAnsi="Calibri"/>
                <w:color w:val="000000"/>
                <w:sz w:val="20"/>
                <w:szCs w:val="20"/>
                <w:lang w:eastAsia="nl-NL"/>
              </w:rPr>
            </w:pPr>
          </w:p>
        </w:tc>
        <w:tc>
          <w:tcPr>
            <w:tcW w:w="876" w:type="dxa"/>
            <w:vAlign w:val="center"/>
          </w:tcPr>
          <w:tbl>
            <w:tblPr>
              <w:tblW w:w="0" w:type="auto"/>
              <w:tblInd w:w="30" w:type="dxa"/>
              <w:tblLayout w:type="fixed"/>
              <w:tblCellMar>
                <w:left w:w="0" w:type="dxa"/>
                <w:right w:w="0" w:type="dxa"/>
              </w:tblCellMar>
              <w:tblLook w:val="0000"/>
            </w:tblPr>
            <w:tblGrid>
              <w:gridCol w:w="761"/>
            </w:tblGrid>
            <w:tr w:rsidR="00E93856" w:rsidRPr="00E74D67" w:rsidTr="0070301B">
              <w:trPr>
                <w:trHeight w:val="225"/>
              </w:trPr>
              <w:tc>
                <w:tcPr>
                  <w:tcW w:w="761" w:type="dxa"/>
                  <w:tcBorders>
                    <w:top w:val="nil"/>
                    <w:left w:val="nil"/>
                    <w:bottom w:val="nil"/>
                    <w:right w:val="nil"/>
                  </w:tcBorders>
                  <w:vAlign w:val="bottom"/>
                </w:tcPr>
                <w:p w:rsidR="00E93856" w:rsidRPr="00E74D67" w:rsidRDefault="00E93856" w:rsidP="0070301B">
                  <w:pPr>
                    <w:rPr>
                      <w:rFonts w:ascii="Calibri" w:eastAsia="Times New Roman" w:hAnsi="Calibri"/>
                      <w:color w:val="000000"/>
                      <w:sz w:val="20"/>
                      <w:szCs w:val="20"/>
                      <w:lang w:eastAsia="nl-NL"/>
                    </w:rPr>
                  </w:pPr>
                  <w:r w:rsidRPr="00E74D67">
                    <w:rPr>
                      <w:rFonts w:ascii="Calibri" w:eastAsia="Times New Roman" w:hAnsi="Calibri"/>
                      <w:color w:val="000000"/>
                      <w:sz w:val="20"/>
                      <w:szCs w:val="20"/>
                      <w:lang w:eastAsia="nl-NL"/>
                    </w:rPr>
                    <w:t>(0.0005)</w:t>
                  </w:r>
                </w:p>
                <w:p w:rsidR="00E93856" w:rsidRPr="00E74D67" w:rsidRDefault="00E93856" w:rsidP="0070301B">
                  <w:pPr>
                    <w:rPr>
                      <w:rFonts w:ascii="Calibri" w:eastAsia="Times New Roman" w:hAnsi="Calibri"/>
                      <w:color w:val="000000"/>
                      <w:sz w:val="20"/>
                      <w:szCs w:val="20"/>
                      <w:lang w:eastAsia="nl-NL"/>
                    </w:rPr>
                  </w:pPr>
                  <w:r w:rsidRPr="00E74D67">
                    <w:rPr>
                      <w:rFonts w:ascii="Calibri" w:eastAsia="Times New Roman" w:hAnsi="Calibri"/>
                      <w:color w:val="000000"/>
                      <w:sz w:val="20"/>
                      <w:szCs w:val="20"/>
                      <w:lang w:eastAsia="nl-NL"/>
                    </w:rPr>
                    <w:t>***</w:t>
                  </w:r>
                </w:p>
              </w:tc>
            </w:tr>
          </w:tbl>
          <w:p w:rsidR="00E93856" w:rsidRPr="00E74D67" w:rsidRDefault="00E93856" w:rsidP="0070301B">
            <w:pPr>
              <w:cnfStyle w:val="000000100000"/>
              <w:rPr>
                <w:rFonts w:ascii="Calibri" w:eastAsia="Times New Roman" w:hAnsi="Calibri"/>
                <w:color w:val="000000"/>
                <w:sz w:val="20"/>
                <w:szCs w:val="20"/>
                <w:lang w:eastAsia="nl-NL"/>
              </w:rPr>
            </w:pPr>
          </w:p>
        </w:tc>
        <w:tc>
          <w:tcPr>
            <w:tcW w:w="875" w:type="dxa"/>
            <w:vAlign w:val="center"/>
          </w:tcPr>
          <w:tbl>
            <w:tblPr>
              <w:tblW w:w="0" w:type="auto"/>
              <w:tblInd w:w="30" w:type="dxa"/>
              <w:tblLayout w:type="fixed"/>
              <w:tblCellMar>
                <w:left w:w="0" w:type="dxa"/>
                <w:right w:w="0" w:type="dxa"/>
              </w:tblCellMar>
              <w:tblLook w:val="0000"/>
            </w:tblPr>
            <w:tblGrid>
              <w:gridCol w:w="761"/>
            </w:tblGrid>
            <w:tr w:rsidR="00E93856" w:rsidRPr="00E74D67" w:rsidTr="0070301B">
              <w:trPr>
                <w:trHeight w:val="225"/>
              </w:trPr>
              <w:tc>
                <w:tcPr>
                  <w:tcW w:w="761" w:type="dxa"/>
                  <w:tcBorders>
                    <w:top w:val="nil"/>
                    <w:left w:val="nil"/>
                    <w:bottom w:val="nil"/>
                    <w:right w:val="nil"/>
                  </w:tcBorders>
                  <w:vAlign w:val="bottom"/>
                </w:tcPr>
                <w:p w:rsidR="00E93856" w:rsidRPr="00E74D67" w:rsidRDefault="00E93856" w:rsidP="0070301B">
                  <w:pPr>
                    <w:rPr>
                      <w:rFonts w:ascii="Calibri" w:eastAsia="Times New Roman" w:hAnsi="Calibri"/>
                      <w:color w:val="000000"/>
                      <w:sz w:val="20"/>
                      <w:szCs w:val="20"/>
                      <w:lang w:eastAsia="nl-NL"/>
                    </w:rPr>
                  </w:pPr>
                  <w:r w:rsidRPr="00E74D67">
                    <w:rPr>
                      <w:rFonts w:ascii="Calibri" w:eastAsia="Times New Roman" w:hAnsi="Calibri"/>
                      <w:color w:val="000000"/>
                      <w:sz w:val="20"/>
                      <w:szCs w:val="20"/>
                      <w:lang w:eastAsia="nl-NL"/>
                    </w:rPr>
                    <w:t>(0.0005)</w:t>
                  </w:r>
                </w:p>
                <w:p w:rsidR="00E93856" w:rsidRPr="00E74D67" w:rsidRDefault="00E93856" w:rsidP="0070301B">
                  <w:pPr>
                    <w:rPr>
                      <w:rFonts w:ascii="Calibri" w:eastAsia="Times New Roman" w:hAnsi="Calibri"/>
                      <w:color w:val="000000"/>
                      <w:sz w:val="20"/>
                      <w:szCs w:val="20"/>
                      <w:lang w:eastAsia="nl-NL"/>
                    </w:rPr>
                  </w:pPr>
                  <w:r w:rsidRPr="00E74D67">
                    <w:rPr>
                      <w:rFonts w:ascii="Calibri" w:eastAsia="Times New Roman" w:hAnsi="Calibri"/>
                      <w:color w:val="000000"/>
                      <w:sz w:val="20"/>
                      <w:szCs w:val="20"/>
                      <w:lang w:eastAsia="nl-NL"/>
                    </w:rPr>
                    <w:t>***</w:t>
                  </w:r>
                </w:p>
              </w:tc>
            </w:tr>
          </w:tbl>
          <w:p w:rsidR="00E93856" w:rsidRPr="00E74D67" w:rsidRDefault="00E93856" w:rsidP="0070301B">
            <w:pPr>
              <w:cnfStyle w:val="000000100000"/>
              <w:rPr>
                <w:rFonts w:ascii="Calibri" w:eastAsia="Times New Roman" w:hAnsi="Calibri"/>
                <w:color w:val="000000"/>
                <w:sz w:val="20"/>
                <w:szCs w:val="20"/>
                <w:lang w:eastAsia="nl-NL"/>
              </w:rPr>
            </w:pPr>
          </w:p>
        </w:tc>
        <w:tc>
          <w:tcPr>
            <w:tcW w:w="876" w:type="dxa"/>
            <w:vAlign w:val="center"/>
          </w:tcPr>
          <w:tbl>
            <w:tblPr>
              <w:tblW w:w="0" w:type="auto"/>
              <w:tblInd w:w="30" w:type="dxa"/>
              <w:tblLayout w:type="fixed"/>
              <w:tblCellMar>
                <w:left w:w="0" w:type="dxa"/>
                <w:right w:w="0" w:type="dxa"/>
              </w:tblCellMar>
              <w:tblLook w:val="0000"/>
            </w:tblPr>
            <w:tblGrid>
              <w:gridCol w:w="886"/>
            </w:tblGrid>
            <w:tr w:rsidR="00E93856" w:rsidRPr="00E74D67" w:rsidTr="0070301B">
              <w:trPr>
                <w:trHeight w:val="225"/>
              </w:trPr>
              <w:tc>
                <w:tcPr>
                  <w:tcW w:w="886" w:type="dxa"/>
                  <w:tcBorders>
                    <w:top w:val="nil"/>
                    <w:left w:val="nil"/>
                    <w:bottom w:val="nil"/>
                    <w:right w:val="nil"/>
                  </w:tcBorders>
                  <w:vAlign w:val="bottom"/>
                </w:tcPr>
                <w:p w:rsidR="00E93856" w:rsidRPr="00E74D67" w:rsidRDefault="00E93856" w:rsidP="0070301B">
                  <w:pPr>
                    <w:rPr>
                      <w:rFonts w:ascii="Calibri" w:eastAsia="Times New Roman" w:hAnsi="Calibri"/>
                      <w:color w:val="000000"/>
                      <w:sz w:val="20"/>
                      <w:szCs w:val="20"/>
                      <w:lang w:eastAsia="nl-NL"/>
                    </w:rPr>
                  </w:pPr>
                  <w:r w:rsidRPr="00E74D67">
                    <w:rPr>
                      <w:rFonts w:ascii="Calibri" w:eastAsia="Times New Roman" w:hAnsi="Calibri"/>
                      <w:color w:val="000000"/>
                      <w:sz w:val="20"/>
                      <w:szCs w:val="20"/>
                      <w:lang w:eastAsia="nl-NL"/>
                    </w:rPr>
                    <w:t>0.0009</w:t>
                  </w:r>
                </w:p>
                <w:p w:rsidR="00E93856" w:rsidRPr="00E74D67" w:rsidRDefault="00E93856" w:rsidP="0070301B">
                  <w:pPr>
                    <w:rPr>
                      <w:rFonts w:ascii="Calibri" w:eastAsia="Times New Roman" w:hAnsi="Calibri"/>
                      <w:color w:val="000000"/>
                      <w:sz w:val="20"/>
                      <w:szCs w:val="20"/>
                      <w:lang w:eastAsia="nl-NL"/>
                    </w:rPr>
                  </w:pPr>
                  <w:r w:rsidRPr="00E74D67">
                    <w:rPr>
                      <w:rFonts w:ascii="Calibri" w:eastAsia="Times New Roman" w:hAnsi="Calibri"/>
                      <w:color w:val="000000"/>
                      <w:sz w:val="20"/>
                      <w:szCs w:val="20"/>
                      <w:lang w:eastAsia="nl-NL"/>
                    </w:rPr>
                    <w:t>***</w:t>
                  </w:r>
                </w:p>
              </w:tc>
            </w:tr>
          </w:tbl>
          <w:p w:rsidR="00E93856" w:rsidRPr="00E74D67" w:rsidRDefault="00E93856" w:rsidP="0070301B">
            <w:pPr>
              <w:cnfStyle w:val="000000100000"/>
              <w:rPr>
                <w:rFonts w:ascii="Calibri" w:eastAsia="Times New Roman" w:hAnsi="Calibri"/>
                <w:color w:val="000000"/>
                <w:sz w:val="20"/>
                <w:szCs w:val="20"/>
                <w:lang w:eastAsia="nl-NL"/>
              </w:rPr>
            </w:pPr>
          </w:p>
        </w:tc>
        <w:tc>
          <w:tcPr>
            <w:tcW w:w="875" w:type="dxa"/>
            <w:vAlign w:val="center"/>
          </w:tcPr>
          <w:tbl>
            <w:tblPr>
              <w:tblW w:w="0" w:type="auto"/>
              <w:tblInd w:w="30" w:type="dxa"/>
              <w:tblLayout w:type="fixed"/>
              <w:tblCellMar>
                <w:left w:w="0" w:type="dxa"/>
                <w:right w:w="0" w:type="dxa"/>
              </w:tblCellMar>
              <w:tblLook w:val="0000"/>
            </w:tblPr>
            <w:tblGrid>
              <w:gridCol w:w="672"/>
            </w:tblGrid>
            <w:tr w:rsidR="00E93856" w:rsidRPr="00E74D67" w:rsidTr="0070301B">
              <w:trPr>
                <w:trHeight w:val="225"/>
              </w:trPr>
              <w:tc>
                <w:tcPr>
                  <w:tcW w:w="672" w:type="dxa"/>
                  <w:tcBorders>
                    <w:top w:val="nil"/>
                    <w:left w:val="nil"/>
                    <w:bottom w:val="nil"/>
                    <w:right w:val="nil"/>
                  </w:tcBorders>
                  <w:vAlign w:val="bottom"/>
                </w:tcPr>
                <w:p w:rsidR="00E93856" w:rsidRDefault="00E93856" w:rsidP="0070301B">
                  <w:pPr>
                    <w:rPr>
                      <w:rFonts w:ascii="Calibri" w:eastAsia="Times New Roman" w:hAnsi="Calibri"/>
                      <w:color w:val="000000"/>
                      <w:sz w:val="20"/>
                      <w:szCs w:val="20"/>
                      <w:lang w:eastAsia="nl-NL"/>
                    </w:rPr>
                  </w:pPr>
                  <w:r w:rsidRPr="00E74D67">
                    <w:rPr>
                      <w:rFonts w:ascii="Calibri" w:eastAsia="Times New Roman" w:hAnsi="Calibri"/>
                      <w:color w:val="000000"/>
                      <w:sz w:val="20"/>
                      <w:szCs w:val="20"/>
                      <w:lang w:eastAsia="nl-NL"/>
                    </w:rPr>
                    <w:t>0.0002</w:t>
                  </w:r>
                </w:p>
                <w:p w:rsidR="00A50851" w:rsidRPr="00E74D67" w:rsidRDefault="00A50851" w:rsidP="0070301B">
                  <w:pPr>
                    <w:rPr>
                      <w:rFonts w:ascii="Calibri" w:eastAsia="Times New Roman" w:hAnsi="Calibri"/>
                      <w:color w:val="000000"/>
                      <w:sz w:val="20"/>
                      <w:szCs w:val="20"/>
                      <w:lang w:eastAsia="nl-NL"/>
                    </w:rPr>
                  </w:pPr>
                </w:p>
              </w:tc>
            </w:tr>
          </w:tbl>
          <w:p w:rsidR="00E93856" w:rsidRPr="00E74D67" w:rsidRDefault="00E93856" w:rsidP="0070301B">
            <w:pPr>
              <w:cnfStyle w:val="000000100000"/>
              <w:rPr>
                <w:rFonts w:ascii="Calibri" w:eastAsia="Times New Roman" w:hAnsi="Calibri"/>
                <w:color w:val="000000"/>
                <w:sz w:val="20"/>
                <w:szCs w:val="20"/>
                <w:lang w:eastAsia="nl-NL"/>
              </w:rPr>
            </w:pPr>
          </w:p>
        </w:tc>
        <w:tc>
          <w:tcPr>
            <w:tcW w:w="875" w:type="dxa"/>
            <w:vAlign w:val="center"/>
          </w:tcPr>
          <w:tbl>
            <w:tblPr>
              <w:tblW w:w="781" w:type="dxa"/>
              <w:tblInd w:w="30" w:type="dxa"/>
              <w:tblLayout w:type="fixed"/>
              <w:tblCellMar>
                <w:left w:w="0" w:type="dxa"/>
                <w:right w:w="0" w:type="dxa"/>
              </w:tblCellMar>
              <w:tblLook w:val="0000"/>
            </w:tblPr>
            <w:tblGrid>
              <w:gridCol w:w="781"/>
            </w:tblGrid>
            <w:tr w:rsidR="00E93856" w:rsidRPr="000940A8" w:rsidTr="0070301B">
              <w:trPr>
                <w:trHeight w:val="225"/>
              </w:trPr>
              <w:tc>
                <w:tcPr>
                  <w:tcW w:w="781" w:type="dxa"/>
                  <w:tcBorders>
                    <w:top w:val="nil"/>
                    <w:left w:val="nil"/>
                    <w:bottom w:val="nil"/>
                    <w:right w:val="nil"/>
                  </w:tcBorders>
                  <w:vAlign w:val="bottom"/>
                </w:tcPr>
                <w:p w:rsidR="00E93856" w:rsidRPr="000940A8" w:rsidRDefault="00E93856" w:rsidP="0070301B">
                  <w:pPr>
                    <w:rPr>
                      <w:rFonts w:ascii="Calibri" w:eastAsia="Times New Roman" w:hAnsi="Calibri"/>
                      <w:color w:val="000000"/>
                      <w:sz w:val="20"/>
                      <w:szCs w:val="20"/>
                      <w:lang w:eastAsia="nl-NL"/>
                    </w:rPr>
                  </w:pPr>
                  <w:r w:rsidRPr="000940A8">
                    <w:rPr>
                      <w:rFonts w:ascii="Calibri" w:eastAsia="Times New Roman" w:hAnsi="Calibri"/>
                      <w:color w:val="000000"/>
                      <w:sz w:val="20"/>
                      <w:szCs w:val="20"/>
                      <w:lang w:eastAsia="nl-NL"/>
                    </w:rPr>
                    <w:t>0.089</w:t>
                  </w:r>
                </w:p>
                <w:p w:rsidR="00E93856" w:rsidRPr="000940A8" w:rsidRDefault="00E93856" w:rsidP="0070301B">
                  <w:pPr>
                    <w:rPr>
                      <w:rFonts w:ascii="Calibri" w:eastAsia="Times New Roman" w:hAnsi="Calibri"/>
                      <w:color w:val="000000"/>
                      <w:sz w:val="20"/>
                      <w:szCs w:val="20"/>
                      <w:lang w:eastAsia="nl-NL"/>
                    </w:rPr>
                  </w:pPr>
                  <w:r w:rsidRPr="000940A8">
                    <w:rPr>
                      <w:rFonts w:ascii="Calibri" w:eastAsia="Times New Roman" w:hAnsi="Calibri"/>
                      <w:color w:val="000000"/>
                      <w:sz w:val="20"/>
                      <w:szCs w:val="20"/>
                      <w:lang w:eastAsia="nl-NL"/>
                    </w:rPr>
                    <w:t>***</w:t>
                  </w:r>
                </w:p>
              </w:tc>
            </w:tr>
          </w:tbl>
          <w:p w:rsidR="00E93856" w:rsidRPr="00E74D67" w:rsidRDefault="00E93856" w:rsidP="0070301B">
            <w:pPr>
              <w:cnfStyle w:val="000000100000"/>
              <w:rPr>
                <w:rFonts w:ascii="Calibri" w:eastAsia="Times New Roman" w:hAnsi="Calibri"/>
                <w:color w:val="000000"/>
                <w:sz w:val="20"/>
                <w:szCs w:val="20"/>
                <w:lang w:eastAsia="nl-NL"/>
              </w:rPr>
            </w:pPr>
          </w:p>
        </w:tc>
        <w:tc>
          <w:tcPr>
            <w:tcW w:w="876" w:type="dxa"/>
            <w:vAlign w:val="center"/>
          </w:tcPr>
          <w:tbl>
            <w:tblPr>
              <w:tblW w:w="0" w:type="auto"/>
              <w:tblInd w:w="30" w:type="dxa"/>
              <w:tblLayout w:type="fixed"/>
              <w:tblCellMar>
                <w:left w:w="0" w:type="dxa"/>
                <w:right w:w="0" w:type="dxa"/>
              </w:tblCellMar>
              <w:tblLook w:val="0000"/>
            </w:tblPr>
            <w:tblGrid>
              <w:gridCol w:w="761"/>
            </w:tblGrid>
            <w:tr w:rsidR="00E93856" w:rsidRPr="000940A8" w:rsidTr="0070301B">
              <w:trPr>
                <w:trHeight w:val="225"/>
              </w:trPr>
              <w:tc>
                <w:tcPr>
                  <w:tcW w:w="761" w:type="dxa"/>
                  <w:tcBorders>
                    <w:top w:val="nil"/>
                    <w:left w:val="nil"/>
                    <w:bottom w:val="nil"/>
                    <w:right w:val="nil"/>
                  </w:tcBorders>
                  <w:vAlign w:val="bottom"/>
                </w:tcPr>
                <w:p w:rsidR="00E93856" w:rsidRPr="000940A8" w:rsidRDefault="00E93856" w:rsidP="0070301B">
                  <w:pPr>
                    <w:rPr>
                      <w:rFonts w:ascii="Calibri" w:eastAsia="Times New Roman" w:hAnsi="Calibri"/>
                      <w:color w:val="000000"/>
                      <w:sz w:val="20"/>
                      <w:szCs w:val="20"/>
                      <w:lang w:eastAsia="nl-NL"/>
                    </w:rPr>
                  </w:pPr>
                  <w:r w:rsidRPr="000940A8">
                    <w:rPr>
                      <w:rFonts w:ascii="Calibri" w:eastAsia="Times New Roman" w:hAnsi="Calibri"/>
                      <w:color w:val="000000"/>
                      <w:sz w:val="20"/>
                      <w:szCs w:val="20"/>
                      <w:lang w:eastAsia="nl-NL"/>
                    </w:rPr>
                    <w:t>(0.002)</w:t>
                  </w:r>
                </w:p>
                <w:p w:rsidR="00E93856" w:rsidRPr="000940A8" w:rsidRDefault="00E93856" w:rsidP="0070301B">
                  <w:pPr>
                    <w:rPr>
                      <w:rFonts w:ascii="Calibri" w:eastAsia="Times New Roman" w:hAnsi="Calibri"/>
                      <w:color w:val="000000"/>
                      <w:sz w:val="20"/>
                      <w:szCs w:val="20"/>
                      <w:lang w:eastAsia="nl-NL"/>
                    </w:rPr>
                  </w:pPr>
                  <w:r w:rsidRPr="000940A8">
                    <w:rPr>
                      <w:rFonts w:ascii="Calibri" w:eastAsia="Times New Roman" w:hAnsi="Calibri"/>
                      <w:color w:val="000000"/>
                      <w:sz w:val="20"/>
                      <w:szCs w:val="20"/>
                      <w:lang w:eastAsia="nl-NL"/>
                    </w:rPr>
                    <w:t>***</w:t>
                  </w:r>
                </w:p>
              </w:tc>
            </w:tr>
          </w:tbl>
          <w:p w:rsidR="00E93856" w:rsidRPr="00E74D67" w:rsidRDefault="00E93856" w:rsidP="0070301B">
            <w:pPr>
              <w:cnfStyle w:val="000000100000"/>
              <w:rPr>
                <w:rFonts w:ascii="Calibri" w:eastAsia="Times New Roman" w:hAnsi="Calibri"/>
                <w:color w:val="000000"/>
                <w:sz w:val="20"/>
                <w:szCs w:val="20"/>
                <w:lang w:eastAsia="nl-NL"/>
              </w:rPr>
            </w:pPr>
          </w:p>
        </w:tc>
        <w:tc>
          <w:tcPr>
            <w:tcW w:w="875" w:type="dxa"/>
            <w:vAlign w:val="center"/>
          </w:tcPr>
          <w:tbl>
            <w:tblPr>
              <w:tblW w:w="0" w:type="auto"/>
              <w:tblInd w:w="30" w:type="dxa"/>
              <w:tblLayout w:type="fixed"/>
              <w:tblCellMar>
                <w:left w:w="0" w:type="dxa"/>
                <w:right w:w="0" w:type="dxa"/>
              </w:tblCellMar>
              <w:tblLook w:val="0000"/>
            </w:tblPr>
            <w:tblGrid>
              <w:gridCol w:w="709"/>
            </w:tblGrid>
            <w:tr w:rsidR="00E93856" w:rsidRPr="000940A8" w:rsidTr="0070301B">
              <w:trPr>
                <w:trHeight w:val="225"/>
              </w:trPr>
              <w:tc>
                <w:tcPr>
                  <w:tcW w:w="709" w:type="dxa"/>
                  <w:tcBorders>
                    <w:top w:val="nil"/>
                    <w:left w:val="nil"/>
                    <w:bottom w:val="nil"/>
                    <w:right w:val="nil"/>
                  </w:tcBorders>
                  <w:vAlign w:val="bottom"/>
                </w:tcPr>
                <w:p w:rsidR="00E93856" w:rsidRPr="000940A8" w:rsidRDefault="00E93856" w:rsidP="0070301B">
                  <w:pPr>
                    <w:rPr>
                      <w:rFonts w:ascii="Calibri" w:eastAsia="Times New Roman" w:hAnsi="Calibri"/>
                      <w:color w:val="000000"/>
                      <w:sz w:val="20"/>
                      <w:szCs w:val="20"/>
                      <w:lang w:eastAsia="nl-NL"/>
                    </w:rPr>
                  </w:pPr>
                  <w:r>
                    <w:rPr>
                      <w:rFonts w:ascii="Calibri" w:eastAsia="Times New Roman" w:hAnsi="Calibri"/>
                      <w:color w:val="000000"/>
                      <w:sz w:val="20"/>
                      <w:szCs w:val="20"/>
                      <w:lang w:eastAsia="nl-NL"/>
                    </w:rPr>
                    <w:t>0.037</w:t>
                  </w:r>
                </w:p>
                <w:p w:rsidR="00E93856" w:rsidRPr="000940A8" w:rsidRDefault="00E93856" w:rsidP="0070301B">
                  <w:pPr>
                    <w:rPr>
                      <w:rFonts w:ascii="Calibri" w:eastAsia="Times New Roman" w:hAnsi="Calibri"/>
                      <w:color w:val="000000"/>
                      <w:sz w:val="20"/>
                      <w:szCs w:val="20"/>
                      <w:lang w:eastAsia="nl-NL"/>
                    </w:rPr>
                  </w:pPr>
                  <w:r w:rsidRPr="000940A8">
                    <w:rPr>
                      <w:rFonts w:ascii="Calibri" w:eastAsia="Times New Roman" w:hAnsi="Calibri"/>
                      <w:color w:val="000000"/>
                      <w:sz w:val="20"/>
                      <w:szCs w:val="20"/>
                      <w:lang w:eastAsia="nl-NL"/>
                    </w:rPr>
                    <w:t>***</w:t>
                  </w:r>
                </w:p>
              </w:tc>
            </w:tr>
          </w:tbl>
          <w:p w:rsidR="00E93856" w:rsidRPr="00E74D67" w:rsidRDefault="00E93856" w:rsidP="0070301B">
            <w:pPr>
              <w:cnfStyle w:val="000000100000"/>
              <w:rPr>
                <w:rFonts w:ascii="Calibri" w:eastAsia="Times New Roman" w:hAnsi="Calibri"/>
                <w:color w:val="000000"/>
                <w:sz w:val="20"/>
                <w:szCs w:val="20"/>
                <w:lang w:eastAsia="nl-NL"/>
              </w:rPr>
            </w:pPr>
          </w:p>
        </w:tc>
        <w:tc>
          <w:tcPr>
            <w:tcW w:w="876" w:type="dxa"/>
            <w:vAlign w:val="center"/>
          </w:tcPr>
          <w:tbl>
            <w:tblPr>
              <w:tblW w:w="0" w:type="auto"/>
              <w:tblInd w:w="30" w:type="dxa"/>
              <w:tblLayout w:type="fixed"/>
              <w:tblCellMar>
                <w:left w:w="0" w:type="dxa"/>
                <w:right w:w="0" w:type="dxa"/>
              </w:tblCellMar>
              <w:tblLook w:val="0000"/>
            </w:tblPr>
            <w:tblGrid>
              <w:gridCol w:w="663"/>
            </w:tblGrid>
            <w:tr w:rsidR="00E93856" w:rsidRPr="000940A8" w:rsidTr="0070301B">
              <w:trPr>
                <w:trHeight w:val="225"/>
              </w:trPr>
              <w:tc>
                <w:tcPr>
                  <w:tcW w:w="663" w:type="dxa"/>
                  <w:tcBorders>
                    <w:top w:val="nil"/>
                    <w:left w:val="nil"/>
                    <w:bottom w:val="nil"/>
                    <w:right w:val="nil"/>
                  </w:tcBorders>
                  <w:vAlign w:val="bottom"/>
                </w:tcPr>
                <w:p w:rsidR="00E93856" w:rsidRPr="000940A8" w:rsidRDefault="00E93856" w:rsidP="0070301B">
                  <w:pPr>
                    <w:rPr>
                      <w:rFonts w:ascii="Calibri" w:eastAsia="Times New Roman" w:hAnsi="Calibri"/>
                      <w:color w:val="000000"/>
                      <w:sz w:val="20"/>
                      <w:szCs w:val="20"/>
                      <w:lang w:eastAsia="nl-NL"/>
                    </w:rPr>
                  </w:pPr>
                  <w:r w:rsidRPr="000940A8">
                    <w:rPr>
                      <w:rFonts w:ascii="Calibri" w:eastAsia="Times New Roman" w:hAnsi="Calibri"/>
                      <w:color w:val="000000"/>
                      <w:sz w:val="20"/>
                      <w:szCs w:val="20"/>
                      <w:lang w:eastAsia="nl-NL"/>
                    </w:rPr>
                    <w:t>0.03</w:t>
                  </w:r>
                  <w:r>
                    <w:rPr>
                      <w:rFonts w:ascii="Calibri" w:eastAsia="Times New Roman" w:hAnsi="Calibri"/>
                      <w:color w:val="000000"/>
                      <w:sz w:val="20"/>
                      <w:szCs w:val="20"/>
                      <w:lang w:eastAsia="nl-NL"/>
                    </w:rPr>
                    <w:t>1</w:t>
                  </w:r>
                </w:p>
              </w:tc>
            </w:tr>
            <w:tr w:rsidR="00E93856" w:rsidRPr="000940A8" w:rsidTr="0070301B">
              <w:trPr>
                <w:trHeight w:val="225"/>
              </w:trPr>
              <w:tc>
                <w:tcPr>
                  <w:tcW w:w="663" w:type="dxa"/>
                  <w:tcBorders>
                    <w:top w:val="nil"/>
                    <w:left w:val="nil"/>
                    <w:bottom w:val="nil"/>
                    <w:right w:val="nil"/>
                  </w:tcBorders>
                  <w:vAlign w:val="bottom"/>
                </w:tcPr>
                <w:p w:rsidR="00E93856" w:rsidRPr="000940A8" w:rsidRDefault="00E93856" w:rsidP="0070301B">
                  <w:pPr>
                    <w:rPr>
                      <w:rFonts w:ascii="Calibri" w:eastAsia="Times New Roman" w:hAnsi="Calibri"/>
                      <w:color w:val="000000"/>
                      <w:sz w:val="20"/>
                      <w:szCs w:val="20"/>
                      <w:lang w:eastAsia="nl-NL"/>
                    </w:rPr>
                  </w:pPr>
                  <w:r w:rsidRPr="000940A8">
                    <w:rPr>
                      <w:rFonts w:ascii="Calibri" w:eastAsia="Times New Roman" w:hAnsi="Calibri"/>
                      <w:color w:val="000000"/>
                      <w:sz w:val="20"/>
                      <w:szCs w:val="20"/>
                      <w:lang w:eastAsia="nl-NL"/>
                    </w:rPr>
                    <w:t>***</w:t>
                  </w:r>
                </w:p>
              </w:tc>
            </w:tr>
          </w:tbl>
          <w:p w:rsidR="00E93856" w:rsidRPr="00E74D67" w:rsidRDefault="00E93856" w:rsidP="0070301B">
            <w:pPr>
              <w:cnfStyle w:val="000000100000"/>
              <w:rPr>
                <w:rFonts w:ascii="Calibri" w:eastAsia="Times New Roman" w:hAnsi="Calibri"/>
                <w:color w:val="000000"/>
                <w:sz w:val="20"/>
                <w:szCs w:val="20"/>
                <w:lang w:eastAsia="nl-NL"/>
              </w:rPr>
            </w:pPr>
          </w:p>
        </w:tc>
      </w:tr>
      <w:tr w:rsidR="00E93856" w:rsidTr="0070301B">
        <w:tc>
          <w:tcPr>
            <w:cnfStyle w:val="001000000000"/>
            <w:tcW w:w="534" w:type="dxa"/>
            <w:tcBorders>
              <w:top w:val="nil"/>
            </w:tcBorders>
            <w:vAlign w:val="center"/>
          </w:tcPr>
          <w:p w:rsidR="00E93856" w:rsidRDefault="00E93856" w:rsidP="0070301B">
            <w:pPr>
              <w:rPr>
                <w:sz w:val="20"/>
                <w:szCs w:val="20"/>
              </w:rPr>
            </w:pPr>
            <w:r>
              <w:rPr>
                <w:sz w:val="20"/>
                <w:szCs w:val="20"/>
              </w:rPr>
              <w:t xml:space="preserve">R² </w:t>
            </w:r>
          </w:p>
        </w:tc>
        <w:tc>
          <w:tcPr>
            <w:tcW w:w="875" w:type="dxa"/>
            <w:tcBorders>
              <w:top w:val="nil"/>
            </w:tcBorders>
            <w:vAlign w:val="center"/>
          </w:tcPr>
          <w:tbl>
            <w:tblPr>
              <w:tblW w:w="0" w:type="auto"/>
              <w:tblInd w:w="30" w:type="dxa"/>
              <w:tblLayout w:type="fixed"/>
              <w:tblCellMar>
                <w:left w:w="0" w:type="dxa"/>
                <w:right w:w="0" w:type="dxa"/>
              </w:tblCellMar>
              <w:tblLook w:val="0000"/>
            </w:tblPr>
            <w:tblGrid>
              <w:gridCol w:w="971"/>
            </w:tblGrid>
            <w:tr w:rsidR="00E93856" w:rsidRPr="00E74D67" w:rsidTr="0070301B">
              <w:trPr>
                <w:trHeight w:val="225"/>
              </w:trPr>
              <w:tc>
                <w:tcPr>
                  <w:tcW w:w="971" w:type="dxa"/>
                  <w:tcBorders>
                    <w:top w:val="nil"/>
                    <w:left w:val="nil"/>
                    <w:bottom w:val="nil"/>
                    <w:right w:val="nil"/>
                  </w:tcBorders>
                  <w:vAlign w:val="bottom"/>
                </w:tcPr>
                <w:p w:rsidR="00E93856" w:rsidRPr="00E74D67" w:rsidRDefault="00E93856" w:rsidP="0070301B">
                  <w:pPr>
                    <w:rPr>
                      <w:rFonts w:ascii="Calibri" w:eastAsia="Times New Roman" w:hAnsi="Calibri"/>
                      <w:color w:val="000000"/>
                      <w:sz w:val="20"/>
                      <w:szCs w:val="20"/>
                      <w:lang w:eastAsia="nl-NL"/>
                    </w:rPr>
                  </w:pPr>
                  <w:r w:rsidRPr="00E74D67">
                    <w:rPr>
                      <w:rFonts w:ascii="Calibri" w:eastAsia="Times New Roman" w:hAnsi="Calibri"/>
                      <w:color w:val="000000"/>
                      <w:sz w:val="20"/>
                      <w:szCs w:val="20"/>
                      <w:lang w:eastAsia="nl-NL"/>
                    </w:rPr>
                    <w:t>0.96</w:t>
                  </w:r>
                </w:p>
              </w:tc>
            </w:tr>
          </w:tbl>
          <w:p w:rsidR="00E93856" w:rsidRPr="00E74D67" w:rsidRDefault="00E93856" w:rsidP="0070301B">
            <w:pPr>
              <w:cnfStyle w:val="000000000000"/>
              <w:rPr>
                <w:rFonts w:ascii="Calibri" w:eastAsia="Times New Roman" w:hAnsi="Calibri"/>
                <w:color w:val="000000"/>
                <w:sz w:val="20"/>
                <w:szCs w:val="20"/>
                <w:lang w:eastAsia="nl-NL"/>
              </w:rPr>
            </w:pPr>
          </w:p>
        </w:tc>
        <w:tc>
          <w:tcPr>
            <w:tcW w:w="875" w:type="dxa"/>
            <w:tcBorders>
              <w:top w:val="nil"/>
            </w:tcBorders>
            <w:vAlign w:val="center"/>
          </w:tcPr>
          <w:tbl>
            <w:tblPr>
              <w:tblW w:w="0" w:type="auto"/>
              <w:tblInd w:w="30" w:type="dxa"/>
              <w:tblLayout w:type="fixed"/>
              <w:tblCellMar>
                <w:left w:w="0" w:type="dxa"/>
                <w:right w:w="0" w:type="dxa"/>
              </w:tblCellMar>
              <w:tblLook w:val="0000"/>
            </w:tblPr>
            <w:tblGrid>
              <w:gridCol w:w="971"/>
            </w:tblGrid>
            <w:tr w:rsidR="00E93856" w:rsidRPr="00E74D67" w:rsidTr="0070301B">
              <w:trPr>
                <w:trHeight w:val="225"/>
              </w:trPr>
              <w:tc>
                <w:tcPr>
                  <w:tcW w:w="971" w:type="dxa"/>
                  <w:tcBorders>
                    <w:top w:val="nil"/>
                    <w:left w:val="nil"/>
                    <w:bottom w:val="nil"/>
                    <w:right w:val="nil"/>
                  </w:tcBorders>
                  <w:vAlign w:val="bottom"/>
                </w:tcPr>
                <w:p w:rsidR="00E93856" w:rsidRPr="00E74D67" w:rsidRDefault="00E93856" w:rsidP="0070301B">
                  <w:pPr>
                    <w:rPr>
                      <w:rFonts w:ascii="Calibri" w:eastAsia="Times New Roman" w:hAnsi="Calibri"/>
                      <w:color w:val="000000"/>
                      <w:sz w:val="20"/>
                      <w:szCs w:val="20"/>
                      <w:lang w:eastAsia="nl-NL"/>
                    </w:rPr>
                  </w:pPr>
                  <w:r w:rsidRPr="00E74D67">
                    <w:rPr>
                      <w:rFonts w:ascii="Calibri" w:eastAsia="Times New Roman" w:hAnsi="Calibri"/>
                      <w:color w:val="000000"/>
                      <w:sz w:val="20"/>
                      <w:szCs w:val="20"/>
                      <w:lang w:eastAsia="nl-NL"/>
                    </w:rPr>
                    <w:t>0.85</w:t>
                  </w:r>
                </w:p>
              </w:tc>
            </w:tr>
          </w:tbl>
          <w:p w:rsidR="00E93856" w:rsidRPr="00E74D67" w:rsidRDefault="00E93856" w:rsidP="0070301B">
            <w:pPr>
              <w:cnfStyle w:val="000000000000"/>
              <w:rPr>
                <w:rFonts w:ascii="Calibri" w:eastAsia="Times New Roman" w:hAnsi="Calibri"/>
                <w:color w:val="000000"/>
                <w:sz w:val="20"/>
                <w:szCs w:val="20"/>
                <w:lang w:eastAsia="nl-NL"/>
              </w:rPr>
            </w:pPr>
          </w:p>
        </w:tc>
        <w:tc>
          <w:tcPr>
            <w:tcW w:w="876" w:type="dxa"/>
            <w:tcBorders>
              <w:top w:val="nil"/>
            </w:tcBorders>
            <w:vAlign w:val="center"/>
          </w:tcPr>
          <w:tbl>
            <w:tblPr>
              <w:tblW w:w="0" w:type="auto"/>
              <w:tblInd w:w="30" w:type="dxa"/>
              <w:tblLayout w:type="fixed"/>
              <w:tblCellMar>
                <w:left w:w="0" w:type="dxa"/>
                <w:right w:w="0" w:type="dxa"/>
              </w:tblCellMar>
              <w:tblLook w:val="0000"/>
            </w:tblPr>
            <w:tblGrid>
              <w:gridCol w:w="971"/>
            </w:tblGrid>
            <w:tr w:rsidR="00E93856" w:rsidRPr="00E74D67" w:rsidTr="0070301B">
              <w:trPr>
                <w:trHeight w:val="225"/>
              </w:trPr>
              <w:tc>
                <w:tcPr>
                  <w:tcW w:w="971" w:type="dxa"/>
                  <w:tcBorders>
                    <w:top w:val="nil"/>
                    <w:left w:val="nil"/>
                    <w:bottom w:val="nil"/>
                    <w:right w:val="nil"/>
                  </w:tcBorders>
                  <w:vAlign w:val="bottom"/>
                </w:tcPr>
                <w:p w:rsidR="00E93856" w:rsidRPr="00E74D67" w:rsidRDefault="00E93856" w:rsidP="0070301B">
                  <w:pPr>
                    <w:rPr>
                      <w:rFonts w:ascii="Calibri" w:eastAsia="Times New Roman" w:hAnsi="Calibri"/>
                      <w:color w:val="000000"/>
                      <w:sz w:val="20"/>
                      <w:szCs w:val="20"/>
                      <w:lang w:eastAsia="nl-NL"/>
                    </w:rPr>
                  </w:pPr>
                  <w:r w:rsidRPr="00E74D67">
                    <w:rPr>
                      <w:rFonts w:ascii="Calibri" w:eastAsia="Times New Roman" w:hAnsi="Calibri"/>
                      <w:color w:val="000000"/>
                      <w:sz w:val="20"/>
                      <w:szCs w:val="20"/>
                      <w:lang w:eastAsia="nl-NL"/>
                    </w:rPr>
                    <w:t>0.9</w:t>
                  </w:r>
                  <w:r>
                    <w:rPr>
                      <w:rFonts w:ascii="Calibri" w:eastAsia="Times New Roman" w:hAnsi="Calibri"/>
                      <w:color w:val="000000"/>
                      <w:sz w:val="20"/>
                      <w:szCs w:val="20"/>
                      <w:lang w:eastAsia="nl-NL"/>
                    </w:rPr>
                    <w:t>9</w:t>
                  </w:r>
                </w:p>
              </w:tc>
            </w:tr>
          </w:tbl>
          <w:p w:rsidR="00E93856" w:rsidRPr="00E74D67" w:rsidRDefault="00E93856" w:rsidP="0070301B">
            <w:pPr>
              <w:cnfStyle w:val="000000000000"/>
              <w:rPr>
                <w:rFonts w:ascii="Calibri" w:eastAsia="Times New Roman" w:hAnsi="Calibri"/>
                <w:color w:val="000000"/>
                <w:sz w:val="20"/>
                <w:szCs w:val="20"/>
                <w:lang w:eastAsia="nl-NL"/>
              </w:rPr>
            </w:pPr>
          </w:p>
        </w:tc>
        <w:tc>
          <w:tcPr>
            <w:tcW w:w="875" w:type="dxa"/>
            <w:tcBorders>
              <w:top w:val="nil"/>
            </w:tcBorders>
            <w:vAlign w:val="center"/>
          </w:tcPr>
          <w:tbl>
            <w:tblPr>
              <w:tblW w:w="0" w:type="auto"/>
              <w:tblInd w:w="30" w:type="dxa"/>
              <w:tblLayout w:type="fixed"/>
              <w:tblCellMar>
                <w:left w:w="0" w:type="dxa"/>
                <w:right w:w="0" w:type="dxa"/>
              </w:tblCellMar>
              <w:tblLook w:val="0000"/>
            </w:tblPr>
            <w:tblGrid>
              <w:gridCol w:w="944"/>
            </w:tblGrid>
            <w:tr w:rsidR="00E93856" w:rsidRPr="00E74D67" w:rsidTr="0070301B">
              <w:trPr>
                <w:trHeight w:val="225"/>
              </w:trPr>
              <w:tc>
                <w:tcPr>
                  <w:tcW w:w="944" w:type="dxa"/>
                  <w:tcBorders>
                    <w:top w:val="nil"/>
                    <w:left w:val="nil"/>
                    <w:bottom w:val="nil"/>
                    <w:right w:val="nil"/>
                  </w:tcBorders>
                  <w:vAlign w:val="bottom"/>
                </w:tcPr>
                <w:p w:rsidR="00E93856" w:rsidRPr="00E74D67" w:rsidRDefault="00E93856" w:rsidP="0070301B">
                  <w:pPr>
                    <w:rPr>
                      <w:rFonts w:ascii="Calibri" w:eastAsia="Times New Roman" w:hAnsi="Calibri"/>
                      <w:color w:val="000000"/>
                      <w:sz w:val="20"/>
                      <w:szCs w:val="20"/>
                      <w:lang w:eastAsia="nl-NL"/>
                    </w:rPr>
                  </w:pPr>
                  <w:r>
                    <w:rPr>
                      <w:rFonts w:ascii="Calibri" w:eastAsia="Times New Roman" w:hAnsi="Calibri"/>
                      <w:color w:val="000000"/>
                      <w:sz w:val="20"/>
                      <w:szCs w:val="20"/>
                      <w:lang w:eastAsia="nl-NL"/>
                    </w:rPr>
                    <w:t>0.97</w:t>
                  </w:r>
                </w:p>
              </w:tc>
            </w:tr>
          </w:tbl>
          <w:p w:rsidR="00E93856" w:rsidRPr="00E74D67" w:rsidRDefault="00E93856" w:rsidP="0070301B">
            <w:pPr>
              <w:cnfStyle w:val="000000000000"/>
              <w:rPr>
                <w:rFonts w:ascii="Calibri" w:eastAsia="Times New Roman" w:hAnsi="Calibri"/>
                <w:color w:val="000000"/>
                <w:sz w:val="20"/>
                <w:szCs w:val="20"/>
                <w:lang w:eastAsia="nl-NL"/>
              </w:rPr>
            </w:pPr>
          </w:p>
        </w:tc>
        <w:tc>
          <w:tcPr>
            <w:tcW w:w="876" w:type="dxa"/>
            <w:tcBorders>
              <w:top w:val="nil"/>
            </w:tcBorders>
            <w:vAlign w:val="center"/>
          </w:tcPr>
          <w:tbl>
            <w:tblPr>
              <w:tblW w:w="0" w:type="auto"/>
              <w:tblInd w:w="30" w:type="dxa"/>
              <w:tblLayout w:type="fixed"/>
              <w:tblCellMar>
                <w:left w:w="0" w:type="dxa"/>
                <w:right w:w="0" w:type="dxa"/>
              </w:tblCellMar>
              <w:tblLook w:val="0000"/>
            </w:tblPr>
            <w:tblGrid>
              <w:gridCol w:w="886"/>
            </w:tblGrid>
            <w:tr w:rsidR="00E93856" w:rsidRPr="00E74D67" w:rsidTr="0070301B">
              <w:trPr>
                <w:trHeight w:val="225"/>
              </w:trPr>
              <w:tc>
                <w:tcPr>
                  <w:tcW w:w="886" w:type="dxa"/>
                  <w:tcBorders>
                    <w:top w:val="nil"/>
                    <w:left w:val="nil"/>
                    <w:bottom w:val="nil"/>
                    <w:right w:val="nil"/>
                  </w:tcBorders>
                  <w:vAlign w:val="bottom"/>
                </w:tcPr>
                <w:p w:rsidR="00E93856" w:rsidRPr="00E74D67" w:rsidRDefault="00E93856" w:rsidP="0070301B">
                  <w:pPr>
                    <w:rPr>
                      <w:rFonts w:ascii="Calibri" w:eastAsia="Times New Roman" w:hAnsi="Calibri"/>
                      <w:color w:val="000000"/>
                      <w:sz w:val="20"/>
                      <w:szCs w:val="20"/>
                      <w:lang w:eastAsia="nl-NL"/>
                    </w:rPr>
                  </w:pPr>
                  <w:r>
                    <w:rPr>
                      <w:rFonts w:ascii="Calibri" w:eastAsia="Times New Roman" w:hAnsi="Calibri"/>
                      <w:color w:val="000000"/>
                      <w:sz w:val="20"/>
                      <w:szCs w:val="20"/>
                      <w:lang w:eastAsia="nl-NL"/>
                    </w:rPr>
                    <w:t>0.98</w:t>
                  </w:r>
                </w:p>
              </w:tc>
            </w:tr>
          </w:tbl>
          <w:p w:rsidR="00E93856" w:rsidRPr="00E74D67" w:rsidRDefault="00E93856" w:rsidP="0070301B">
            <w:pPr>
              <w:cnfStyle w:val="000000000000"/>
              <w:rPr>
                <w:rFonts w:ascii="Calibri" w:eastAsia="Times New Roman" w:hAnsi="Calibri"/>
                <w:color w:val="000000"/>
                <w:sz w:val="20"/>
                <w:szCs w:val="20"/>
                <w:lang w:eastAsia="nl-NL"/>
              </w:rPr>
            </w:pPr>
          </w:p>
        </w:tc>
        <w:tc>
          <w:tcPr>
            <w:tcW w:w="875" w:type="dxa"/>
            <w:tcBorders>
              <w:top w:val="nil"/>
            </w:tcBorders>
            <w:vAlign w:val="center"/>
          </w:tcPr>
          <w:tbl>
            <w:tblPr>
              <w:tblW w:w="0" w:type="auto"/>
              <w:tblInd w:w="30" w:type="dxa"/>
              <w:tblLayout w:type="fixed"/>
              <w:tblCellMar>
                <w:left w:w="0" w:type="dxa"/>
                <w:right w:w="0" w:type="dxa"/>
              </w:tblCellMar>
              <w:tblLook w:val="0000"/>
            </w:tblPr>
            <w:tblGrid>
              <w:gridCol w:w="672"/>
            </w:tblGrid>
            <w:tr w:rsidR="00E93856" w:rsidRPr="00E74D67" w:rsidTr="0070301B">
              <w:trPr>
                <w:trHeight w:val="225"/>
              </w:trPr>
              <w:tc>
                <w:tcPr>
                  <w:tcW w:w="672" w:type="dxa"/>
                  <w:tcBorders>
                    <w:top w:val="nil"/>
                    <w:left w:val="nil"/>
                    <w:bottom w:val="nil"/>
                    <w:right w:val="nil"/>
                  </w:tcBorders>
                  <w:vAlign w:val="bottom"/>
                </w:tcPr>
                <w:p w:rsidR="00E93856" w:rsidRPr="00E74D67" w:rsidRDefault="00E93856" w:rsidP="0070301B">
                  <w:pPr>
                    <w:rPr>
                      <w:rFonts w:ascii="Calibri" w:eastAsia="Times New Roman" w:hAnsi="Calibri"/>
                      <w:color w:val="000000"/>
                      <w:sz w:val="20"/>
                      <w:szCs w:val="20"/>
                      <w:lang w:eastAsia="nl-NL"/>
                    </w:rPr>
                  </w:pPr>
                  <w:r>
                    <w:rPr>
                      <w:rFonts w:ascii="Calibri" w:eastAsia="Times New Roman" w:hAnsi="Calibri"/>
                      <w:color w:val="000000"/>
                      <w:sz w:val="20"/>
                      <w:szCs w:val="20"/>
                      <w:lang w:eastAsia="nl-NL"/>
                    </w:rPr>
                    <w:t>0.98</w:t>
                  </w:r>
                </w:p>
              </w:tc>
            </w:tr>
          </w:tbl>
          <w:p w:rsidR="00E93856" w:rsidRPr="00E74D67" w:rsidRDefault="00E93856" w:rsidP="0070301B">
            <w:pPr>
              <w:cnfStyle w:val="000000000000"/>
              <w:rPr>
                <w:rFonts w:ascii="Calibri" w:eastAsia="Times New Roman" w:hAnsi="Calibri"/>
                <w:color w:val="000000"/>
                <w:sz w:val="20"/>
                <w:szCs w:val="20"/>
                <w:lang w:eastAsia="nl-NL"/>
              </w:rPr>
            </w:pPr>
          </w:p>
        </w:tc>
        <w:tc>
          <w:tcPr>
            <w:tcW w:w="875" w:type="dxa"/>
            <w:tcBorders>
              <w:top w:val="nil"/>
            </w:tcBorders>
            <w:vAlign w:val="center"/>
          </w:tcPr>
          <w:tbl>
            <w:tblPr>
              <w:tblW w:w="0" w:type="auto"/>
              <w:tblInd w:w="30" w:type="dxa"/>
              <w:tblLayout w:type="fixed"/>
              <w:tblCellMar>
                <w:left w:w="0" w:type="dxa"/>
                <w:right w:w="0" w:type="dxa"/>
              </w:tblCellMar>
              <w:tblLook w:val="0000"/>
            </w:tblPr>
            <w:tblGrid>
              <w:gridCol w:w="781"/>
            </w:tblGrid>
            <w:tr w:rsidR="00E93856" w:rsidRPr="000940A8" w:rsidTr="0070301B">
              <w:trPr>
                <w:trHeight w:val="225"/>
              </w:trPr>
              <w:tc>
                <w:tcPr>
                  <w:tcW w:w="781" w:type="dxa"/>
                  <w:tcBorders>
                    <w:top w:val="nil"/>
                    <w:left w:val="nil"/>
                    <w:bottom w:val="nil"/>
                    <w:right w:val="nil"/>
                  </w:tcBorders>
                  <w:vAlign w:val="bottom"/>
                </w:tcPr>
                <w:p w:rsidR="00E93856" w:rsidRPr="000940A8" w:rsidRDefault="00E93856" w:rsidP="0070301B">
                  <w:pPr>
                    <w:rPr>
                      <w:rFonts w:ascii="Calibri" w:eastAsia="Times New Roman" w:hAnsi="Calibri"/>
                      <w:color w:val="000000"/>
                      <w:sz w:val="20"/>
                      <w:szCs w:val="20"/>
                      <w:lang w:eastAsia="nl-NL"/>
                    </w:rPr>
                  </w:pPr>
                  <w:r w:rsidRPr="000940A8">
                    <w:rPr>
                      <w:rFonts w:ascii="Calibri" w:eastAsia="Times New Roman" w:hAnsi="Calibri"/>
                      <w:color w:val="000000"/>
                      <w:sz w:val="20"/>
                      <w:szCs w:val="20"/>
                      <w:lang w:eastAsia="nl-NL"/>
                    </w:rPr>
                    <w:t>0.89</w:t>
                  </w:r>
                </w:p>
              </w:tc>
            </w:tr>
          </w:tbl>
          <w:p w:rsidR="00E93856" w:rsidRPr="00E74D67" w:rsidRDefault="00E93856" w:rsidP="0070301B">
            <w:pPr>
              <w:cnfStyle w:val="000000000000"/>
              <w:rPr>
                <w:rFonts w:ascii="Calibri" w:eastAsia="Times New Roman" w:hAnsi="Calibri"/>
                <w:color w:val="000000"/>
                <w:sz w:val="20"/>
                <w:szCs w:val="20"/>
                <w:lang w:eastAsia="nl-NL"/>
              </w:rPr>
            </w:pPr>
          </w:p>
        </w:tc>
        <w:tc>
          <w:tcPr>
            <w:tcW w:w="876" w:type="dxa"/>
            <w:tcBorders>
              <w:top w:val="nil"/>
            </w:tcBorders>
            <w:vAlign w:val="center"/>
          </w:tcPr>
          <w:tbl>
            <w:tblPr>
              <w:tblW w:w="0" w:type="auto"/>
              <w:tblInd w:w="30" w:type="dxa"/>
              <w:tblLayout w:type="fixed"/>
              <w:tblCellMar>
                <w:left w:w="0" w:type="dxa"/>
                <w:right w:w="0" w:type="dxa"/>
              </w:tblCellMar>
              <w:tblLook w:val="0000"/>
            </w:tblPr>
            <w:tblGrid>
              <w:gridCol w:w="881"/>
            </w:tblGrid>
            <w:tr w:rsidR="00E93856" w:rsidRPr="000940A8" w:rsidTr="0070301B">
              <w:trPr>
                <w:trHeight w:val="225"/>
              </w:trPr>
              <w:tc>
                <w:tcPr>
                  <w:tcW w:w="881" w:type="dxa"/>
                  <w:tcBorders>
                    <w:top w:val="nil"/>
                    <w:left w:val="nil"/>
                    <w:bottom w:val="nil"/>
                    <w:right w:val="nil"/>
                  </w:tcBorders>
                  <w:vAlign w:val="bottom"/>
                </w:tcPr>
                <w:p w:rsidR="00E93856" w:rsidRPr="000940A8" w:rsidRDefault="00E93856" w:rsidP="0070301B">
                  <w:pPr>
                    <w:rPr>
                      <w:rFonts w:ascii="Calibri" w:eastAsia="Times New Roman" w:hAnsi="Calibri"/>
                      <w:color w:val="000000"/>
                      <w:sz w:val="20"/>
                      <w:szCs w:val="20"/>
                      <w:lang w:eastAsia="nl-NL"/>
                    </w:rPr>
                  </w:pPr>
                  <w:r w:rsidRPr="000940A8">
                    <w:rPr>
                      <w:rFonts w:ascii="Calibri" w:eastAsia="Times New Roman" w:hAnsi="Calibri"/>
                      <w:color w:val="000000"/>
                      <w:sz w:val="20"/>
                      <w:szCs w:val="20"/>
                      <w:lang w:eastAsia="nl-NL"/>
                    </w:rPr>
                    <w:t>0.98</w:t>
                  </w:r>
                </w:p>
              </w:tc>
            </w:tr>
          </w:tbl>
          <w:p w:rsidR="00E93856" w:rsidRPr="00E74D67" w:rsidRDefault="00E93856" w:rsidP="0070301B">
            <w:pPr>
              <w:cnfStyle w:val="000000000000"/>
              <w:rPr>
                <w:rFonts w:ascii="Calibri" w:eastAsia="Times New Roman" w:hAnsi="Calibri"/>
                <w:color w:val="000000"/>
                <w:sz w:val="20"/>
                <w:szCs w:val="20"/>
                <w:lang w:eastAsia="nl-NL"/>
              </w:rPr>
            </w:pPr>
          </w:p>
        </w:tc>
        <w:tc>
          <w:tcPr>
            <w:tcW w:w="875" w:type="dxa"/>
            <w:tcBorders>
              <w:top w:val="nil"/>
            </w:tcBorders>
            <w:vAlign w:val="center"/>
          </w:tcPr>
          <w:tbl>
            <w:tblPr>
              <w:tblW w:w="0" w:type="auto"/>
              <w:tblInd w:w="30" w:type="dxa"/>
              <w:tblLayout w:type="fixed"/>
              <w:tblCellMar>
                <w:left w:w="0" w:type="dxa"/>
                <w:right w:w="0" w:type="dxa"/>
              </w:tblCellMar>
              <w:tblLook w:val="0000"/>
            </w:tblPr>
            <w:tblGrid>
              <w:gridCol w:w="709"/>
            </w:tblGrid>
            <w:tr w:rsidR="00E93856" w:rsidRPr="000940A8" w:rsidTr="0070301B">
              <w:trPr>
                <w:trHeight w:val="225"/>
              </w:trPr>
              <w:tc>
                <w:tcPr>
                  <w:tcW w:w="709" w:type="dxa"/>
                  <w:tcBorders>
                    <w:top w:val="nil"/>
                    <w:left w:val="nil"/>
                    <w:bottom w:val="nil"/>
                    <w:right w:val="nil"/>
                  </w:tcBorders>
                  <w:vAlign w:val="bottom"/>
                </w:tcPr>
                <w:p w:rsidR="00E93856" w:rsidRPr="000940A8" w:rsidRDefault="00E93856" w:rsidP="0070301B">
                  <w:pPr>
                    <w:rPr>
                      <w:rFonts w:ascii="Calibri" w:eastAsia="Times New Roman" w:hAnsi="Calibri"/>
                      <w:color w:val="000000"/>
                      <w:sz w:val="20"/>
                      <w:szCs w:val="20"/>
                      <w:lang w:eastAsia="nl-NL"/>
                    </w:rPr>
                  </w:pPr>
                  <w:r w:rsidRPr="000940A8">
                    <w:rPr>
                      <w:rFonts w:ascii="Calibri" w:eastAsia="Times New Roman" w:hAnsi="Calibri"/>
                      <w:color w:val="000000"/>
                      <w:sz w:val="20"/>
                      <w:szCs w:val="20"/>
                      <w:lang w:eastAsia="nl-NL"/>
                    </w:rPr>
                    <w:t>0.95</w:t>
                  </w:r>
                </w:p>
              </w:tc>
            </w:tr>
          </w:tbl>
          <w:p w:rsidR="00E93856" w:rsidRPr="00E74D67" w:rsidRDefault="00E93856" w:rsidP="0070301B">
            <w:pPr>
              <w:cnfStyle w:val="000000000000"/>
              <w:rPr>
                <w:rFonts w:ascii="Calibri" w:eastAsia="Times New Roman" w:hAnsi="Calibri"/>
                <w:color w:val="000000"/>
                <w:sz w:val="20"/>
                <w:szCs w:val="20"/>
                <w:lang w:eastAsia="nl-NL"/>
              </w:rPr>
            </w:pPr>
          </w:p>
        </w:tc>
        <w:tc>
          <w:tcPr>
            <w:tcW w:w="876" w:type="dxa"/>
            <w:tcBorders>
              <w:top w:val="nil"/>
            </w:tcBorders>
            <w:vAlign w:val="center"/>
          </w:tcPr>
          <w:tbl>
            <w:tblPr>
              <w:tblW w:w="0" w:type="auto"/>
              <w:tblInd w:w="30" w:type="dxa"/>
              <w:tblLayout w:type="fixed"/>
              <w:tblCellMar>
                <w:left w:w="0" w:type="dxa"/>
                <w:right w:w="0" w:type="dxa"/>
              </w:tblCellMar>
              <w:tblLook w:val="0000"/>
            </w:tblPr>
            <w:tblGrid>
              <w:gridCol w:w="663"/>
            </w:tblGrid>
            <w:tr w:rsidR="00E93856" w:rsidRPr="000940A8" w:rsidTr="0070301B">
              <w:trPr>
                <w:trHeight w:val="225"/>
              </w:trPr>
              <w:tc>
                <w:tcPr>
                  <w:tcW w:w="663" w:type="dxa"/>
                  <w:tcBorders>
                    <w:top w:val="nil"/>
                    <w:left w:val="nil"/>
                    <w:bottom w:val="nil"/>
                    <w:right w:val="nil"/>
                  </w:tcBorders>
                  <w:vAlign w:val="bottom"/>
                </w:tcPr>
                <w:p w:rsidR="00E93856" w:rsidRPr="000940A8" w:rsidRDefault="00E93856" w:rsidP="0070301B">
                  <w:pPr>
                    <w:rPr>
                      <w:rFonts w:ascii="Calibri" w:eastAsia="Times New Roman" w:hAnsi="Calibri"/>
                      <w:color w:val="000000"/>
                      <w:sz w:val="20"/>
                      <w:szCs w:val="20"/>
                      <w:lang w:eastAsia="nl-NL"/>
                    </w:rPr>
                  </w:pPr>
                  <w:r w:rsidRPr="000940A8">
                    <w:rPr>
                      <w:rFonts w:ascii="Calibri" w:eastAsia="Times New Roman" w:hAnsi="Calibri"/>
                      <w:color w:val="000000"/>
                      <w:sz w:val="20"/>
                      <w:szCs w:val="20"/>
                      <w:lang w:eastAsia="nl-NL"/>
                    </w:rPr>
                    <w:t>0.89</w:t>
                  </w:r>
                </w:p>
              </w:tc>
            </w:tr>
          </w:tbl>
          <w:p w:rsidR="00E93856" w:rsidRPr="00E74D67" w:rsidRDefault="00E93856" w:rsidP="0070301B">
            <w:pPr>
              <w:keepNext/>
              <w:cnfStyle w:val="000000000000"/>
              <w:rPr>
                <w:rFonts w:ascii="Calibri" w:eastAsia="Times New Roman" w:hAnsi="Calibri"/>
                <w:color w:val="000000"/>
                <w:sz w:val="20"/>
                <w:szCs w:val="20"/>
                <w:lang w:eastAsia="nl-NL"/>
              </w:rPr>
            </w:pPr>
          </w:p>
        </w:tc>
      </w:tr>
    </w:tbl>
    <w:p w:rsidR="00E93856" w:rsidRDefault="00E93856" w:rsidP="00E93856">
      <w:pPr>
        <w:pStyle w:val="Bijschrift"/>
        <w:rPr>
          <w:b w:val="0"/>
          <w:color w:val="auto"/>
        </w:rPr>
      </w:pPr>
      <w:r>
        <w:rPr>
          <w:b w:val="0"/>
          <w:color w:val="auto"/>
        </w:rPr>
        <w:t>1) NP/TA = Net profit / total assets; EPS = Earnings per share; and CS = Customer satisfaction.</w:t>
      </w:r>
    </w:p>
    <w:p w:rsidR="00E93856" w:rsidRDefault="00E93856" w:rsidP="00E93856">
      <w:pPr>
        <w:pStyle w:val="Bijschrift"/>
        <w:spacing w:after="240"/>
        <w:rPr>
          <w:b w:val="0"/>
          <w:color w:val="auto"/>
        </w:rPr>
      </w:pPr>
      <w:r>
        <w:rPr>
          <w:b w:val="0"/>
          <w:color w:val="auto"/>
        </w:rPr>
        <w:t>2) *** =</w:t>
      </w:r>
      <w:r w:rsidRPr="00877DDC">
        <w:rPr>
          <w:b w:val="0"/>
          <w:color w:val="auto"/>
        </w:rPr>
        <w:t xml:space="preserve"> S</w:t>
      </w:r>
      <w:r>
        <w:rPr>
          <w:b w:val="0"/>
          <w:color w:val="auto"/>
        </w:rPr>
        <w:t>tatistically significant at a 1%</w:t>
      </w:r>
      <w:r w:rsidRPr="00877DDC">
        <w:rPr>
          <w:b w:val="0"/>
          <w:color w:val="auto"/>
        </w:rPr>
        <w:t xml:space="preserve"> significance level.</w:t>
      </w:r>
    </w:p>
    <w:p w:rsidR="005C1282" w:rsidRDefault="006B075F" w:rsidP="006B075F">
      <w:pPr>
        <w:pStyle w:val="Kop2"/>
      </w:pPr>
      <w:bookmarkStart w:id="38" w:name="_Toc364839964"/>
      <w:r>
        <w:t>8.2</w:t>
      </w:r>
      <w:r>
        <w:tab/>
        <w:t>Reputation theory</w:t>
      </w:r>
      <w:bookmarkEnd w:id="38"/>
    </w:p>
    <w:p w:rsidR="006B075F" w:rsidRDefault="0070301B" w:rsidP="0070301B">
      <w:pPr>
        <w:spacing w:after="240" w:line="360" w:lineRule="auto"/>
        <w:jc w:val="both"/>
        <w:rPr>
          <w:sz w:val="22"/>
          <w:szCs w:val="22"/>
        </w:rPr>
      </w:pPr>
      <w:r w:rsidRPr="0070301B">
        <w:rPr>
          <w:sz w:val="22"/>
          <w:szCs w:val="22"/>
        </w:rPr>
        <w:t>The statistics for the second hypothesis</w:t>
      </w:r>
      <w:r w:rsidR="00695A7A">
        <w:rPr>
          <w:sz w:val="22"/>
          <w:szCs w:val="22"/>
        </w:rPr>
        <w:t>, about the reputation effect,</w:t>
      </w:r>
      <w:r w:rsidRPr="0070301B">
        <w:rPr>
          <w:sz w:val="22"/>
          <w:szCs w:val="22"/>
        </w:rPr>
        <w:t xml:space="preserve"> are presented in table </w:t>
      </w:r>
      <w:r w:rsidR="00D97FD1">
        <w:rPr>
          <w:sz w:val="22"/>
          <w:szCs w:val="22"/>
        </w:rPr>
        <w:t>5</w:t>
      </w:r>
      <w:r w:rsidRPr="0070301B">
        <w:rPr>
          <w:sz w:val="22"/>
          <w:szCs w:val="22"/>
        </w:rPr>
        <w:t xml:space="preserve">, and should be read together with the results of H1. </w:t>
      </w:r>
      <w:r w:rsidR="003B2228">
        <w:rPr>
          <w:sz w:val="22"/>
          <w:szCs w:val="22"/>
        </w:rPr>
        <w:t xml:space="preserve">The results indicate that no support is found for H2. Whereas a positive effect of ∆CS on ∆NP/TA would be expected, even a significant negative effect is found. In addition, no significant effect is found for the influence on ∆EPS. </w:t>
      </w:r>
      <w:r w:rsidR="00695A7A">
        <w:rPr>
          <w:sz w:val="22"/>
          <w:szCs w:val="22"/>
        </w:rPr>
        <w:t xml:space="preserve">The significant negative effect is counterintuitive, and might be caused by an inappropriate time lag. If the real time lag is shorter or longer and the increases and decreases in customer satisfaction fluctuate a lot, positive and negative values of customer satisfaction and financial performance might be incorrectly matched with each other. </w:t>
      </w:r>
      <w:r w:rsidR="003B2228">
        <w:rPr>
          <w:sz w:val="22"/>
          <w:szCs w:val="22"/>
        </w:rPr>
        <w:t xml:space="preserve">Also, the R² of almost each observation in these regressions shows that the change in customer satisfaction only for a small fraction explains the change in future financial performance. </w:t>
      </w:r>
    </w:p>
    <w:p w:rsidR="00DA2A5B" w:rsidRDefault="003B2228" w:rsidP="0070301B">
      <w:pPr>
        <w:spacing w:after="240" w:line="360" w:lineRule="auto"/>
        <w:jc w:val="both"/>
        <w:rPr>
          <w:sz w:val="22"/>
          <w:szCs w:val="22"/>
        </w:rPr>
      </w:pPr>
      <w:r>
        <w:rPr>
          <w:sz w:val="22"/>
          <w:szCs w:val="22"/>
        </w:rPr>
        <w:lastRenderedPageBreak/>
        <w:t xml:space="preserve">When focusing on the four separate periods, only the results of the third period match with prior expectations. </w:t>
      </w:r>
      <w:r w:rsidR="00DA2A5B">
        <w:rPr>
          <w:sz w:val="22"/>
          <w:szCs w:val="22"/>
        </w:rPr>
        <w:t xml:space="preserve">Both the change in and absolute level of financial performance are positively affected by the change in and absolute level of customer satisfaction, respectively. </w:t>
      </w:r>
      <w:r>
        <w:rPr>
          <w:sz w:val="22"/>
          <w:szCs w:val="22"/>
        </w:rPr>
        <w:t>This might be due to growing S&amp;P 500 values.</w:t>
      </w:r>
      <w:r w:rsidR="00953628">
        <w:rPr>
          <w:sz w:val="22"/>
          <w:szCs w:val="22"/>
        </w:rPr>
        <w:t xml:space="preserve"> It might indicate that during booming economic growth the reputation effect exists, but that in more uncertain economic times customers will be more critical and be less loyal, leading to less stability in financial performance.</w:t>
      </w:r>
      <w:r>
        <w:rPr>
          <w:sz w:val="22"/>
          <w:szCs w:val="22"/>
        </w:rPr>
        <w:t xml:space="preserve"> In other periods no significant effect, or negative significant effects are found. </w:t>
      </w:r>
    </w:p>
    <w:p w:rsidR="003A46BF" w:rsidRDefault="007A523C" w:rsidP="0070301B">
      <w:pPr>
        <w:spacing w:after="240" w:line="360" w:lineRule="auto"/>
        <w:jc w:val="both"/>
        <w:rPr>
          <w:sz w:val="22"/>
          <w:szCs w:val="22"/>
        </w:rPr>
      </w:pPr>
      <w:r>
        <w:rPr>
          <w:sz w:val="22"/>
          <w:szCs w:val="22"/>
        </w:rPr>
        <w:t>All together</w:t>
      </w:r>
      <w:r w:rsidR="003B2228">
        <w:rPr>
          <w:sz w:val="22"/>
          <w:szCs w:val="22"/>
        </w:rPr>
        <w:t>, there is strong evidence that H2 should not be supported</w:t>
      </w:r>
      <w:r w:rsidR="00695A7A">
        <w:rPr>
          <w:sz w:val="22"/>
          <w:szCs w:val="22"/>
        </w:rPr>
        <w:t xml:space="preserve">, since no evidence is found that stability in customer satisfaction scores lead to stability in future financial performance. Therefore, I </w:t>
      </w:r>
      <w:r w:rsidR="00E713B5">
        <w:rPr>
          <w:sz w:val="22"/>
          <w:szCs w:val="22"/>
        </w:rPr>
        <w:t>conclude</w:t>
      </w:r>
      <w:r w:rsidR="00695A7A">
        <w:rPr>
          <w:sz w:val="22"/>
          <w:szCs w:val="22"/>
        </w:rPr>
        <w:t xml:space="preserve"> that consistently high customer satisfaction will not lead to more stability in future financial performance. </w:t>
      </w:r>
      <w:r w:rsidR="00013DCD">
        <w:rPr>
          <w:sz w:val="22"/>
          <w:szCs w:val="22"/>
        </w:rPr>
        <w:t xml:space="preserve">This is inconsistent with research from Anderson and Sullivan (1993) and </w:t>
      </w:r>
      <w:proofErr w:type="spellStart"/>
      <w:r w:rsidR="00013DCD">
        <w:rPr>
          <w:sz w:val="22"/>
          <w:szCs w:val="22"/>
        </w:rPr>
        <w:t>Gruca</w:t>
      </w:r>
      <w:proofErr w:type="spellEnd"/>
      <w:r w:rsidR="00013DCD">
        <w:rPr>
          <w:sz w:val="22"/>
          <w:szCs w:val="22"/>
        </w:rPr>
        <w:t xml:space="preserve"> and </w:t>
      </w:r>
      <w:proofErr w:type="spellStart"/>
      <w:r w:rsidR="00013DCD">
        <w:rPr>
          <w:sz w:val="22"/>
          <w:szCs w:val="22"/>
        </w:rPr>
        <w:t>Rego</w:t>
      </w:r>
      <w:proofErr w:type="spellEnd"/>
      <w:r w:rsidR="00013DCD">
        <w:rPr>
          <w:sz w:val="22"/>
          <w:szCs w:val="22"/>
        </w:rPr>
        <w:t xml:space="preserve"> (2005), who both found support for the reputation theory. </w:t>
      </w:r>
      <w:r w:rsidR="00DA2A5B">
        <w:rPr>
          <w:sz w:val="22"/>
          <w:szCs w:val="22"/>
        </w:rPr>
        <w:t>Only in positive economic periods, the reputation effect might be present.</w:t>
      </w:r>
      <w:r w:rsidR="003A46BF">
        <w:rPr>
          <w:sz w:val="22"/>
          <w:szCs w:val="22"/>
        </w:rPr>
        <w:t xml:space="preserve"> This is more consistent with above mentioned studies, since their samples are from 1989-1990 and 1994-2002, respectively. During 1989-1990 the GDP grew and the S&amp;P 500 remained more or less stable, indicating normal to blooming economic times. During 1994-2002, the first six years the economy grew rapidly, while in the last three years the economy went down also pretty rapidly. On average, however, the economy grew. Therefore, the results of the third period of my study are more in line with existing literature and might indicate that during positive economic years a reputation effect might exist. </w:t>
      </w:r>
    </w:p>
    <w:p w:rsidR="003B2228" w:rsidRDefault="00695A7A" w:rsidP="0070301B">
      <w:pPr>
        <w:spacing w:after="240" w:line="360" w:lineRule="auto"/>
        <w:jc w:val="both"/>
        <w:rPr>
          <w:sz w:val="22"/>
          <w:szCs w:val="22"/>
        </w:rPr>
      </w:pPr>
      <w:r>
        <w:rPr>
          <w:sz w:val="22"/>
          <w:szCs w:val="22"/>
        </w:rPr>
        <w:t xml:space="preserve">Because of </w:t>
      </w:r>
      <w:r w:rsidR="003A46BF">
        <w:rPr>
          <w:sz w:val="22"/>
          <w:szCs w:val="22"/>
        </w:rPr>
        <w:t>the in general unsupportive data</w:t>
      </w:r>
      <w:r>
        <w:rPr>
          <w:sz w:val="22"/>
          <w:szCs w:val="22"/>
        </w:rPr>
        <w:t xml:space="preserve">, it is not necessary anymore to investigate H3b and H4b, about the asymmetry effect and competitiveness combined with the reputation effect. </w:t>
      </w:r>
    </w:p>
    <w:p w:rsidR="0070301B" w:rsidRPr="00D53EE5" w:rsidRDefault="0070301B" w:rsidP="0070301B">
      <w:pPr>
        <w:pStyle w:val="Bijschrift"/>
        <w:keepNext/>
        <w:rPr>
          <w:color w:val="auto"/>
        </w:rPr>
      </w:pPr>
      <w:r>
        <w:rPr>
          <w:color w:val="auto"/>
        </w:rPr>
        <w:t>Tab</w:t>
      </w:r>
      <w:r w:rsidRPr="00D53EE5">
        <w:rPr>
          <w:color w:val="auto"/>
        </w:rPr>
        <w:t>l</w:t>
      </w:r>
      <w:r>
        <w:rPr>
          <w:color w:val="auto"/>
        </w:rPr>
        <w:t>e</w:t>
      </w:r>
      <w:r w:rsidRPr="00D53EE5">
        <w:rPr>
          <w:color w:val="auto"/>
        </w:rPr>
        <w:t xml:space="preserve"> </w:t>
      </w:r>
      <w:r w:rsidR="00D97FD1">
        <w:rPr>
          <w:color w:val="auto"/>
        </w:rPr>
        <w:t>5</w:t>
      </w:r>
      <w:r w:rsidRPr="00D53EE5">
        <w:rPr>
          <w:color w:val="auto"/>
        </w:rPr>
        <w:t>. Results H</w:t>
      </w:r>
      <w:r>
        <w:rPr>
          <w:color w:val="auto"/>
        </w:rPr>
        <w:t>2</w:t>
      </w:r>
    </w:p>
    <w:tbl>
      <w:tblPr>
        <w:tblStyle w:val="Lichtearcering1"/>
        <w:tblW w:w="0" w:type="auto"/>
        <w:tblLayout w:type="fixed"/>
        <w:tblLook w:val="04A0"/>
      </w:tblPr>
      <w:tblGrid>
        <w:gridCol w:w="534"/>
        <w:gridCol w:w="875"/>
        <w:gridCol w:w="875"/>
        <w:gridCol w:w="876"/>
        <w:gridCol w:w="875"/>
        <w:gridCol w:w="876"/>
        <w:gridCol w:w="875"/>
        <w:gridCol w:w="875"/>
        <w:gridCol w:w="876"/>
        <w:gridCol w:w="875"/>
        <w:gridCol w:w="876"/>
      </w:tblGrid>
      <w:tr w:rsidR="0070301B" w:rsidTr="00D91C2C">
        <w:trPr>
          <w:cnfStyle w:val="100000000000"/>
        </w:trPr>
        <w:tc>
          <w:tcPr>
            <w:cnfStyle w:val="001000000000"/>
            <w:tcW w:w="534" w:type="dxa"/>
            <w:vAlign w:val="center"/>
          </w:tcPr>
          <w:p w:rsidR="0070301B" w:rsidRPr="00047802" w:rsidRDefault="0070301B" w:rsidP="00D91C2C">
            <w:pPr>
              <w:jc w:val="center"/>
              <w:rPr>
                <w:sz w:val="20"/>
                <w:szCs w:val="20"/>
              </w:rPr>
            </w:pPr>
          </w:p>
        </w:tc>
        <w:tc>
          <w:tcPr>
            <w:tcW w:w="875" w:type="dxa"/>
            <w:vAlign w:val="center"/>
          </w:tcPr>
          <w:p w:rsidR="0070301B" w:rsidRPr="00773916" w:rsidRDefault="0070301B" w:rsidP="00D91C2C">
            <w:pPr>
              <w:cnfStyle w:val="100000000000"/>
              <w:rPr>
                <w:sz w:val="18"/>
                <w:szCs w:val="18"/>
              </w:rPr>
            </w:pPr>
            <w:r w:rsidRPr="00773916">
              <w:rPr>
                <w:sz w:val="18"/>
                <w:szCs w:val="18"/>
              </w:rPr>
              <w:t>∆NP/TA</w:t>
            </w:r>
          </w:p>
        </w:tc>
        <w:tc>
          <w:tcPr>
            <w:tcW w:w="875" w:type="dxa"/>
            <w:vAlign w:val="center"/>
          </w:tcPr>
          <w:p w:rsidR="0070301B" w:rsidRPr="00773916" w:rsidRDefault="0070301B" w:rsidP="00D91C2C">
            <w:pPr>
              <w:cnfStyle w:val="100000000000"/>
              <w:rPr>
                <w:sz w:val="18"/>
                <w:szCs w:val="18"/>
              </w:rPr>
            </w:pPr>
            <w:r w:rsidRPr="00773916">
              <w:rPr>
                <w:sz w:val="18"/>
                <w:szCs w:val="18"/>
              </w:rPr>
              <w:t>∆EPS</w:t>
            </w:r>
          </w:p>
        </w:tc>
        <w:tc>
          <w:tcPr>
            <w:tcW w:w="876" w:type="dxa"/>
            <w:vAlign w:val="center"/>
          </w:tcPr>
          <w:p w:rsidR="0070301B" w:rsidRPr="00773916" w:rsidRDefault="0070301B" w:rsidP="00D91C2C">
            <w:pPr>
              <w:cnfStyle w:val="100000000000"/>
              <w:rPr>
                <w:sz w:val="18"/>
                <w:szCs w:val="18"/>
              </w:rPr>
            </w:pPr>
            <w:r w:rsidRPr="00773916">
              <w:rPr>
                <w:sz w:val="18"/>
                <w:szCs w:val="18"/>
              </w:rPr>
              <w:t>∆NP/TA 94-99</w:t>
            </w:r>
          </w:p>
        </w:tc>
        <w:tc>
          <w:tcPr>
            <w:tcW w:w="875" w:type="dxa"/>
            <w:vAlign w:val="center"/>
          </w:tcPr>
          <w:p w:rsidR="0070301B" w:rsidRPr="00773916" w:rsidRDefault="0070301B" w:rsidP="00D91C2C">
            <w:pPr>
              <w:cnfStyle w:val="100000000000"/>
              <w:rPr>
                <w:sz w:val="18"/>
                <w:szCs w:val="18"/>
              </w:rPr>
            </w:pPr>
            <w:r w:rsidRPr="00773916">
              <w:rPr>
                <w:sz w:val="18"/>
                <w:szCs w:val="18"/>
              </w:rPr>
              <w:t>∆NP/TA 00-02</w:t>
            </w:r>
          </w:p>
        </w:tc>
        <w:tc>
          <w:tcPr>
            <w:tcW w:w="876" w:type="dxa"/>
            <w:vAlign w:val="center"/>
          </w:tcPr>
          <w:p w:rsidR="0070301B" w:rsidRPr="00773916" w:rsidRDefault="0070301B" w:rsidP="00D91C2C">
            <w:pPr>
              <w:cnfStyle w:val="100000000000"/>
              <w:rPr>
                <w:sz w:val="18"/>
                <w:szCs w:val="18"/>
              </w:rPr>
            </w:pPr>
            <w:r w:rsidRPr="00773916">
              <w:rPr>
                <w:sz w:val="18"/>
                <w:szCs w:val="18"/>
              </w:rPr>
              <w:t>∆NP/TA 03-07</w:t>
            </w:r>
          </w:p>
        </w:tc>
        <w:tc>
          <w:tcPr>
            <w:tcW w:w="875" w:type="dxa"/>
            <w:vAlign w:val="center"/>
          </w:tcPr>
          <w:p w:rsidR="0070301B" w:rsidRPr="00773916" w:rsidRDefault="0070301B" w:rsidP="00D91C2C">
            <w:pPr>
              <w:cnfStyle w:val="100000000000"/>
              <w:rPr>
                <w:sz w:val="18"/>
                <w:szCs w:val="18"/>
              </w:rPr>
            </w:pPr>
            <w:r w:rsidRPr="00773916">
              <w:rPr>
                <w:sz w:val="18"/>
                <w:szCs w:val="18"/>
              </w:rPr>
              <w:t>∆NP/TA 08-12</w:t>
            </w:r>
          </w:p>
        </w:tc>
        <w:tc>
          <w:tcPr>
            <w:tcW w:w="875" w:type="dxa"/>
            <w:vAlign w:val="center"/>
          </w:tcPr>
          <w:p w:rsidR="0070301B" w:rsidRPr="00773916" w:rsidRDefault="0070301B" w:rsidP="00D91C2C">
            <w:pPr>
              <w:cnfStyle w:val="100000000000"/>
              <w:rPr>
                <w:sz w:val="18"/>
                <w:szCs w:val="18"/>
              </w:rPr>
            </w:pPr>
            <w:r w:rsidRPr="00773916">
              <w:rPr>
                <w:sz w:val="18"/>
                <w:szCs w:val="18"/>
              </w:rPr>
              <w:t>∆EPS</w:t>
            </w:r>
          </w:p>
          <w:p w:rsidR="0070301B" w:rsidRPr="00773916" w:rsidRDefault="0070301B" w:rsidP="00D91C2C">
            <w:pPr>
              <w:cnfStyle w:val="100000000000"/>
              <w:rPr>
                <w:sz w:val="18"/>
                <w:szCs w:val="18"/>
              </w:rPr>
            </w:pPr>
            <w:r w:rsidRPr="00773916">
              <w:rPr>
                <w:sz w:val="18"/>
                <w:szCs w:val="18"/>
              </w:rPr>
              <w:t>94-99</w:t>
            </w:r>
          </w:p>
        </w:tc>
        <w:tc>
          <w:tcPr>
            <w:tcW w:w="876" w:type="dxa"/>
            <w:vAlign w:val="center"/>
          </w:tcPr>
          <w:p w:rsidR="0070301B" w:rsidRPr="00773916" w:rsidRDefault="0070301B" w:rsidP="00D91C2C">
            <w:pPr>
              <w:cnfStyle w:val="100000000000"/>
              <w:rPr>
                <w:sz w:val="18"/>
                <w:szCs w:val="18"/>
              </w:rPr>
            </w:pPr>
            <w:r w:rsidRPr="00773916">
              <w:rPr>
                <w:sz w:val="18"/>
                <w:szCs w:val="18"/>
              </w:rPr>
              <w:t>∆EPS</w:t>
            </w:r>
          </w:p>
          <w:p w:rsidR="0070301B" w:rsidRPr="00773916" w:rsidRDefault="0070301B" w:rsidP="00D91C2C">
            <w:pPr>
              <w:cnfStyle w:val="100000000000"/>
              <w:rPr>
                <w:sz w:val="18"/>
                <w:szCs w:val="18"/>
              </w:rPr>
            </w:pPr>
            <w:r w:rsidRPr="00773916">
              <w:rPr>
                <w:sz w:val="18"/>
                <w:szCs w:val="18"/>
              </w:rPr>
              <w:t>00-02</w:t>
            </w:r>
          </w:p>
        </w:tc>
        <w:tc>
          <w:tcPr>
            <w:tcW w:w="875" w:type="dxa"/>
            <w:vAlign w:val="center"/>
          </w:tcPr>
          <w:p w:rsidR="0070301B" w:rsidRPr="00773916" w:rsidRDefault="0070301B" w:rsidP="00D91C2C">
            <w:pPr>
              <w:cnfStyle w:val="100000000000"/>
              <w:rPr>
                <w:sz w:val="18"/>
                <w:szCs w:val="18"/>
              </w:rPr>
            </w:pPr>
            <w:r w:rsidRPr="00773916">
              <w:rPr>
                <w:sz w:val="18"/>
                <w:szCs w:val="18"/>
              </w:rPr>
              <w:t>∆EPS</w:t>
            </w:r>
          </w:p>
          <w:p w:rsidR="0070301B" w:rsidRPr="00773916" w:rsidRDefault="0070301B" w:rsidP="00D91C2C">
            <w:pPr>
              <w:cnfStyle w:val="100000000000"/>
              <w:rPr>
                <w:sz w:val="18"/>
                <w:szCs w:val="18"/>
              </w:rPr>
            </w:pPr>
            <w:r w:rsidRPr="00773916">
              <w:rPr>
                <w:sz w:val="18"/>
                <w:szCs w:val="18"/>
              </w:rPr>
              <w:t>03-07</w:t>
            </w:r>
          </w:p>
        </w:tc>
        <w:tc>
          <w:tcPr>
            <w:tcW w:w="876" w:type="dxa"/>
            <w:vAlign w:val="center"/>
          </w:tcPr>
          <w:p w:rsidR="0070301B" w:rsidRPr="00773916" w:rsidRDefault="0070301B" w:rsidP="00D91C2C">
            <w:pPr>
              <w:cnfStyle w:val="100000000000"/>
              <w:rPr>
                <w:sz w:val="18"/>
                <w:szCs w:val="18"/>
              </w:rPr>
            </w:pPr>
            <w:r w:rsidRPr="00773916">
              <w:rPr>
                <w:sz w:val="18"/>
                <w:szCs w:val="18"/>
              </w:rPr>
              <w:t>∆EPS</w:t>
            </w:r>
          </w:p>
          <w:p w:rsidR="0070301B" w:rsidRPr="00773916" w:rsidRDefault="0070301B" w:rsidP="00D91C2C">
            <w:pPr>
              <w:cnfStyle w:val="100000000000"/>
              <w:rPr>
                <w:sz w:val="18"/>
                <w:szCs w:val="18"/>
              </w:rPr>
            </w:pPr>
            <w:r w:rsidRPr="00773916">
              <w:rPr>
                <w:sz w:val="18"/>
                <w:szCs w:val="18"/>
              </w:rPr>
              <w:t>08-12</w:t>
            </w:r>
          </w:p>
        </w:tc>
      </w:tr>
      <w:tr w:rsidR="0070301B" w:rsidTr="00D91C2C">
        <w:trPr>
          <w:cnfStyle w:val="000000100000"/>
        </w:trPr>
        <w:tc>
          <w:tcPr>
            <w:cnfStyle w:val="001000000000"/>
            <w:tcW w:w="534" w:type="dxa"/>
            <w:vAlign w:val="center"/>
          </w:tcPr>
          <w:p w:rsidR="0070301B" w:rsidRPr="00047802" w:rsidRDefault="003B2228" w:rsidP="00D91C2C">
            <w:pPr>
              <w:rPr>
                <w:sz w:val="20"/>
                <w:szCs w:val="20"/>
              </w:rPr>
            </w:pPr>
            <w:r w:rsidRPr="003B2228">
              <w:rPr>
                <w:sz w:val="20"/>
                <w:szCs w:val="20"/>
              </w:rPr>
              <w:t>∆</w:t>
            </w:r>
            <w:r w:rsidR="0070301B" w:rsidRPr="00047802">
              <w:rPr>
                <w:sz w:val="20"/>
                <w:szCs w:val="20"/>
              </w:rPr>
              <w:t>CS</w:t>
            </w:r>
          </w:p>
        </w:tc>
        <w:tc>
          <w:tcPr>
            <w:tcW w:w="875" w:type="dxa"/>
            <w:vAlign w:val="center"/>
          </w:tcPr>
          <w:tbl>
            <w:tblPr>
              <w:tblW w:w="0" w:type="auto"/>
              <w:tblInd w:w="30" w:type="dxa"/>
              <w:tblLayout w:type="fixed"/>
              <w:tblCellMar>
                <w:left w:w="0" w:type="dxa"/>
                <w:right w:w="0" w:type="dxa"/>
              </w:tblCellMar>
              <w:tblLook w:val="0000"/>
            </w:tblPr>
            <w:tblGrid>
              <w:gridCol w:w="761"/>
            </w:tblGrid>
            <w:tr w:rsidR="0070301B" w:rsidRPr="00E74D67" w:rsidTr="00D91C2C">
              <w:trPr>
                <w:trHeight w:val="225"/>
              </w:trPr>
              <w:tc>
                <w:tcPr>
                  <w:tcW w:w="761" w:type="dxa"/>
                  <w:tcBorders>
                    <w:top w:val="nil"/>
                    <w:left w:val="nil"/>
                    <w:bottom w:val="nil"/>
                    <w:right w:val="nil"/>
                  </w:tcBorders>
                  <w:vAlign w:val="bottom"/>
                </w:tcPr>
                <w:p w:rsidR="0070301B" w:rsidRPr="00E74D67" w:rsidRDefault="00773916" w:rsidP="00D91C2C">
                  <w:pPr>
                    <w:rPr>
                      <w:rFonts w:ascii="Calibri" w:eastAsia="Times New Roman" w:hAnsi="Calibri"/>
                      <w:color w:val="000000"/>
                      <w:sz w:val="20"/>
                      <w:szCs w:val="20"/>
                      <w:lang w:eastAsia="nl-NL"/>
                    </w:rPr>
                  </w:pPr>
                  <w:r>
                    <w:rPr>
                      <w:rFonts w:ascii="Calibri" w:eastAsia="Times New Roman" w:hAnsi="Calibri"/>
                      <w:color w:val="000000"/>
                      <w:sz w:val="20"/>
                      <w:szCs w:val="20"/>
                      <w:lang w:eastAsia="nl-NL"/>
                    </w:rPr>
                    <w:t>(0.044)</w:t>
                  </w:r>
                </w:p>
                <w:p w:rsidR="0070301B" w:rsidRPr="00E74D67" w:rsidRDefault="0070301B" w:rsidP="00D91C2C">
                  <w:pPr>
                    <w:rPr>
                      <w:rFonts w:ascii="Calibri" w:eastAsia="Times New Roman" w:hAnsi="Calibri"/>
                      <w:color w:val="000000"/>
                      <w:sz w:val="20"/>
                      <w:szCs w:val="20"/>
                      <w:lang w:eastAsia="nl-NL"/>
                    </w:rPr>
                  </w:pPr>
                  <w:r w:rsidRPr="00E74D67">
                    <w:rPr>
                      <w:rFonts w:ascii="Calibri" w:eastAsia="Times New Roman" w:hAnsi="Calibri"/>
                      <w:color w:val="000000"/>
                      <w:sz w:val="20"/>
                      <w:szCs w:val="20"/>
                      <w:lang w:eastAsia="nl-NL"/>
                    </w:rPr>
                    <w:t>***</w:t>
                  </w:r>
                </w:p>
              </w:tc>
            </w:tr>
          </w:tbl>
          <w:p w:rsidR="0070301B" w:rsidRPr="00E74D67" w:rsidRDefault="0070301B" w:rsidP="00D91C2C">
            <w:pPr>
              <w:cnfStyle w:val="000000100000"/>
              <w:rPr>
                <w:rFonts w:ascii="Calibri" w:eastAsia="Times New Roman" w:hAnsi="Calibri"/>
                <w:color w:val="000000"/>
                <w:sz w:val="20"/>
                <w:szCs w:val="20"/>
                <w:lang w:eastAsia="nl-NL"/>
              </w:rPr>
            </w:pPr>
          </w:p>
        </w:tc>
        <w:tc>
          <w:tcPr>
            <w:tcW w:w="875" w:type="dxa"/>
            <w:vAlign w:val="center"/>
          </w:tcPr>
          <w:tbl>
            <w:tblPr>
              <w:tblW w:w="0" w:type="auto"/>
              <w:tblInd w:w="30" w:type="dxa"/>
              <w:tblLayout w:type="fixed"/>
              <w:tblCellMar>
                <w:left w:w="0" w:type="dxa"/>
                <w:right w:w="0" w:type="dxa"/>
              </w:tblCellMar>
              <w:tblLook w:val="0000"/>
            </w:tblPr>
            <w:tblGrid>
              <w:gridCol w:w="971"/>
            </w:tblGrid>
            <w:tr w:rsidR="0070301B" w:rsidRPr="00E74D67" w:rsidTr="00D91C2C">
              <w:trPr>
                <w:trHeight w:val="225"/>
              </w:trPr>
              <w:tc>
                <w:tcPr>
                  <w:tcW w:w="971" w:type="dxa"/>
                  <w:tcBorders>
                    <w:top w:val="nil"/>
                    <w:left w:val="nil"/>
                    <w:bottom w:val="nil"/>
                    <w:right w:val="nil"/>
                  </w:tcBorders>
                  <w:vAlign w:val="bottom"/>
                </w:tcPr>
                <w:p w:rsidR="0070301B" w:rsidRDefault="0070301B" w:rsidP="00773916">
                  <w:pPr>
                    <w:rPr>
                      <w:rFonts w:ascii="Calibri" w:eastAsia="Times New Roman" w:hAnsi="Calibri"/>
                      <w:color w:val="000000"/>
                      <w:sz w:val="20"/>
                      <w:szCs w:val="20"/>
                      <w:lang w:eastAsia="nl-NL"/>
                    </w:rPr>
                  </w:pPr>
                  <w:r w:rsidRPr="00E74D67">
                    <w:rPr>
                      <w:rFonts w:ascii="Calibri" w:eastAsia="Times New Roman" w:hAnsi="Calibri"/>
                      <w:color w:val="000000"/>
                      <w:sz w:val="20"/>
                      <w:szCs w:val="20"/>
                      <w:lang w:eastAsia="nl-NL"/>
                    </w:rPr>
                    <w:t>0.</w:t>
                  </w:r>
                  <w:r w:rsidR="00773916">
                    <w:rPr>
                      <w:rFonts w:ascii="Calibri" w:eastAsia="Times New Roman" w:hAnsi="Calibri"/>
                      <w:color w:val="000000"/>
                      <w:sz w:val="20"/>
                      <w:szCs w:val="20"/>
                      <w:lang w:eastAsia="nl-NL"/>
                    </w:rPr>
                    <w:t>026</w:t>
                  </w:r>
                </w:p>
                <w:p w:rsidR="00A50851" w:rsidRPr="00E74D67" w:rsidRDefault="00A50851" w:rsidP="00773916">
                  <w:pPr>
                    <w:rPr>
                      <w:rFonts w:ascii="Calibri" w:eastAsia="Times New Roman" w:hAnsi="Calibri"/>
                      <w:color w:val="000000"/>
                      <w:sz w:val="20"/>
                      <w:szCs w:val="20"/>
                      <w:lang w:eastAsia="nl-NL"/>
                    </w:rPr>
                  </w:pPr>
                </w:p>
              </w:tc>
            </w:tr>
          </w:tbl>
          <w:p w:rsidR="0070301B" w:rsidRPr="00E74D67" w:rsidRDefault="0070301B" w:rsidP="00D91C2C">
            <w:pPr>
              <w:cnfStyle w:val="000000100000"/>
              <w:rPr>
                <w:rFonts w:ascii="Calibri" w:eastAsia="Times New Roman" w:hAnsi="Calibri"/>
                <w:color w:val="000000"/>
                <w:sz w:val="20"/>
                <w:szCs w:val="20"/>
                <w:lang w:eastAsia="nl-NL"/>
              </w:rPr>
            </w:pPr>
          </w:p>
        </w:tc>
        <w:tc>
          <w:tcPr>
            <w:tcW w:w="876" w:type="dxa"/>
            <w:vAlign w:val="center"/>
          </w:tcPr>
          <w:tbl>
            <w:tblPr>
              <w:tblW w:w="0" w:type="auto"/>
              <w:tblInd w:w="30" w:type="dxa"/>
              <w:tblLayout w:type="fixed"/>
              <w:tblCellMar>
                <w:left w:w="0" w:type="dxa"/>
                <w:right w:w="0" w:type="dxa"/>
              </w:tblCellMar>
              <w:tblLook w:val="0000"/>
            </w:tblPr>
            <w:tblGrid>
              <w:gridCol w:w="761"/>
            </w:tblGrid>
            <w:tr w:rsidR="0070301B" w:rsidRPr="00E74D67" w:rsidTr="00D91C2C">
              <w:trPr>
                <w:trHeight w:val="225"/>
              </w:trPr>
              <w:tc>
                <w:tcPr>
                  <w:tcW w:w="761" w:type="dxa"/>
                  <w:tcBorders>
                    <w:top w:val="nil"/>
                    <w:left w:val="nil"/>
                    <w:bottom w:val="nil"/>
                    <w:right w:val="nil"/>
                  </w:tcBorders>
                  <w:vAlign w:val="bottom"/>
                </w:tcPr>
                <w:p w:rsidR="0070301B" w:rsidRPr="00E74D67" w:rsidRDefault="0070301B" w:rsidP="00D91C2C">
                  <w:pPr>
                    <w:rPr>
                      <w:rFonts w:ascii="Calibri" w:eastAsia="Times New Roman" w:hAnsi="Calibri"/>
                      <w:color w:val="000000"/>
                      <w:sz w:val="20"/>
                      <w:szCs w:val="20"/>
                      <w:lang w:eastAsia="nl-NL"/>
                    </w:rPr>
                  </w:pPr>
                  <w:r w:rsidRPr="00E74D67">
                    <w:rPr>
                      <w:rFonts w:ascii="Calibri" w:eastAsia="Times New Roman" w:hAnsi="Calibri"/>
                      <w:color w:val="000000"/>
                      <w:sz w:val="20"/>
                      <w:szCs w:val="20"/>
                      <w:lang w:eastAsia="nl-NL"/>
                    </w:rPr>
                    <w:t>(</w:t>
                  </w:r>
                  <w:r w:rsidR="00773916">
                    <w:rPr>
                      <w:rFonts w:ascii="Calibri" w:eastAsia="Times New Roman" w:hAnsi="Calibri"/>
                      <w:color w:val="000000"/>
                      <w:sz w:val="20"/>
                      <w:szCs w:val="20"/>
                      <w:lang w:eastAsia="nl-NL"/>
                    </w:rPr>
                    <w:t>1.337</w:t>
                  </w:r>
                  <w:r w:rsidRPr="00E74D67">
                    <w:rPr>
                      <w:rFonts w:ascii="Calibri" w:eastAsia="Times New Roman" w:hAnsi="Calibri"/>
                      <w:color w:val="000000"/>
                      <w:sz w:val="20"/>
                      <w:szCs w:val="20"/>
                      <w:lang w:eastAsia="nl-NL"/>
                    </w:rPr>
                    <w:t>)</w:t>
                  </w:r>
                </w:p>
                <w:p w:rsidR="0070301B" w:rsidRPr="00E74D67" w:rsidRDefault="0070301B" w:rsidP="00D91C2C">
                  <w:pPr>
                    <w:rPr>
                      <w:rFonts w:ascii="Calibri" w:eastAsia="Times New Roman" w:hAnsi="Calibri"/>
                      <w:color w:val="000000"/>
                      <w:sz w:val="20"/>
                      <w:szCs w:val="20"/>
                      <w:lang w:eastAsia="nl-NL"/>
                    </w:rPr>
                  </w:pPr>
                  <w:r w:rsidRPr="00E74D67">
                    <w:rPr>
                      <w:rFonts w:ascii="Calibri" w:eastAsia="Times New Roman" w:hAnsi="Calibri"/>
                      <w:color w:val="000000"/>
                      <w:sz w:val="20"/>
                      <w:szCs w:val="20"/>
                      <w:lang w:eastAsia="nl-NL"/>
                    </w:rPr>
                    <w:t>***</w:t>
                  </w:r>
                </w:p>
              </w:tc>
            </w:tr>
          </w:tbl>
          <w:p w:rsidR="0070301B" w:rsidRPr="00E74D67" w:rsidRDefault="0070301B" w:rsidP="00D91C2C">
            <w:pPr>
              <w:cnfStyle w:val="000000100000"/>
              <w:rPr>
                <w:rFonts w:ascii="Calibri" w:eastAsia="Times New Roman" w:hAnsi="Calibri"/>
                <w:color w:val="000000"/>
                <w:sz w:val="20"/>
                <w:szCs w:val="20"/>
                <w:lang w:eastAsia="nl-NL"/>
              </w:rPr>
            </w:pPr>
          </w:p>
        </w:tc>
        <w:tc>
          <w:tcPr>
            <w:tcW w:w="875" w:type="dxa"/>
            <w:vAlign w:val="center"/>
          </w:tcPr>
          <w:tbl>
            <w:tblPr>
              <w:tblW w:w="0" w:type="auto"/>
              <w:tblInd w:w="30" w:type="dxa"/>
              <w:tblLayout w:type="fixed"/>
              <w:tblCellMar>
                <w:left w:w="0" w:type="dxa"/>
                <w:right w:w="0" w:type="dxa"/>
              </w:tblCellMar>
              <w:tblLook w:val="0000"/>
            </w:tblPr>
            <w:tblGrid>
              <w:gridCol w:w="761"/>
            </w:tblGrid>
            <w:tr w:rsidR="0070301B" w:rsidRPr="00E74D67" w:rsidTr="00D91C2C">
              <w:trPr>
                <w:trHeight w:val="225"/>
              </w:trPr>
              <w:tc>
                <w:tcPr>
                  <w:tcW w:w="761" w:type="dxa"/>
                  <w:tcBorders>
                    <w:top w:val="nil"/>
                    <w:left w:val="nil"/>
                    <w:bottom w:val="nil"/>
                    <w:right w:val="nil"/>
                  </w:tcBorders>
                  <w:vAlign w:val="bottom"/>
                </w:tcPr>
                <w:p w:rsidR="0070301B" w:rsidRDefault="0070301B" w:rsidP="00D91C2C">
                  <w:pPr>
                    <w:rPr>
                      <w:rFonts w:ascii="Calibri" w:eastAsia="Times New Roman" w:hAnsi="Calibri"/>
                      <w:color w:val="000000"/>
                      <w:sz w:val="20"/>
                      <w:szCs w:val="20"/>
                      <w:lang w:eastAsia="nl-NL"/>
                    </w:rPr>
                  </w:pPr>
                  <w:r w:rsidRPr="00E74D67">
                    <w:rPr>
                      <w:rFonts w:ascii="Calibri" w:eastAsia="Times New Roman" w:hAnsi="Calibri"/>
                      <w:color w:val="000000"/>
                      <w:sz w:val="20"/>
                      <w:szCs w:val="20"/>
                      <w:lang w:eastAsia="nl-NL"/>
                    </w:rPr>
                    <w:t>(0.</w:t>
                  </w:r>
                  <w:r w:rsidR="00D407BF">
                    <w:rPr>
                      <w:rFonts w:ascii="Calibri" w:eastAsia="Times New Roman" w:hAnsi="Calibri"/>
                      <w:color w:val="000000"/>
                      <w:sz w:val="20"/>
                      <w:szCs w:val="20"/>
                      <w:lang w:eastAsia="nl-NL"/>
                    </w:rPr>
                    <w:t>226</w:t>
                  </w:r>
                  <w:r w:rsidRPr="00E74D67">
                    <w:rPr>
                      <w:rFonts w:ascii="Calibri" w:eastAsia="Times New Roman" w:hAnsi="Calibri"/>
                      <w:color w:val="000000"/>
                      <w:sz w:val="20"/>
                      <w:szCs w:val="20"/>
                      <w:lang w:eastAsia="nl-NL"/>
                    </w:rPr>
                    <w:t>)</w:t>
                  </w:r>
                </w:p>
                <w:p w:rsidR="00A50851" w:rsidRPr="00E74D67" w:rsidRDefault="00A50851" w:rsidP="00D91C2C">
                  <w:pPr>
                    <w:rPr>
                      <w:rFonts w:ascii="Calibri" w:eastAsia="Times New Roman" w:hAnsi="Calibri"/>
                      <w:color w:val="000000"/>
                      <w:sz w:val="20"/>
                      <w:szCs w:val="20"/>
                      <w:lang w:eastAsia="nl-NL"/>
                    </w:rPr>
                  </w:pPr>
                </w:p>
              </w:tc>
            </w:tr>
          </w:tbl>
          <w:p w:rsidR="0070301B" w:rsidRPr="00E74D67" w:rsidRDefault="0070301B" w:rsidP="00D91C2C">
            <w:pPr>
              <w:cnfStyle w:val="000000100000"/>
              <w:rPr>
                <w:rFonts w:ascii="Calibri" w:eastAsia="Times New Roman" w:hAnsi="Calibri"/>
                <w:color w:val="000000"/>
                <w:sz w:val="20"/>
                <w:szCs w:val="20"/>
                <w:lang w:eastAsia="nl-NL"/>
              </w:rPr>
            </w:pPr>
          </w:p>
        </w:tc>
        <w:tc>
          <w:tcPr>
            <w:tcW w:w="876" w:type="dxa"/>
            <w:vAlign w:val="center"/>
          </w:tcPr>
          <w:tbl>
            <w:tblPr>
              <w:tblW w:w="0" w:type="auto"/>
              <w:tblInd w:w="30" w:type="dxa"/>
              <w:tblLayout w:type="fixed"/>
              <w:tblCellMar>
                <w:left w:w="0" w:type="dxa"/>
                <w:right w:w="0" w:type="dxa"/>
              </w:tblCellMar>
              <w:tblLook w:val="0000"/>
            </w:tblPr>
            <w:tblGrid>
              <w:gridCol w:w="886"/>
            </w:tblGrid>
            <w:tr w:rsidR="0070301B" w:rsidRPr="00E74D67" w:rsidTr="00D91C2C">
              <w:trPr>
                <w:trHeight w:val="225"/>
              </w:trPr>
              <w:tc>
                <w:tcPr>
                  <w:tcW w:w="886" w:type="dxa"/>
                  <w:tcBorders>
                    <w:top w:val="nil"/>
                    <w:left w:val="nil"/>
                    <w:bottom w:val="nil"/>
                    <w:right w:val="nil"/>
                  </w:tcBorders>
                  <w:vAlign w:val="bottom"/>
                </w:tcPr>
                <w:p w:rsidR="0070301B" w:rsidRDefault="00D407BF" w:rsidP="00D91C2C">
                  <w:pPr>
                    <w:rPr>
                      <w:rFonts w:ascii="Calibri" w:eastAsia="Times New Roman" w:hAnsi="Calibri"/>
                      <w:color w:val="000000"/>
                      <w:sz w:val="20"/>
                      <w:szCs w:val="20"/>
                      <w:lang w:eastAsia="nl-NL"/>
                    </w:rPr>
                  </w:pPr>
                  <w:r>
                    <w:rPr>
                      <w:rFonts w:ascii="Calibri" w:eastAsia="Times New Roman" w:hAnsi="Calibri"/>
                      <w:color w:val="000000"/>
                      <w:sz w:val="20"/>
                      <w:szCs w:val="20"/>
                      <w:lang w:eastAsia="nl-NL"/>
                    </w:rPr>
                    <w:t>1.213</w:t>
                  </w:r>
                </w:p>
                <w:p w:rsidR="00D407BF" w:rsidRPr="00E74D67" w:rsidRDefault="00D407BF" w:rsidP="00D91C2C">
                  <w:pPr>
                    <w:rPr>
                      <w:rFonts w:ascii="Calibri" w:eastAsia="Times New Roman" w:hAnsi="Calibri"/>
                      <w:color w:val="000000"/>
                      <w:sz w:val="20"/>
                      <w:szCs w:val="20"/>
                      <w:lang w:eastAsia="nl-NL"/>
                    </w:rPr>
                  </w:pPr>
                  <w:r>
                    <w:rPr>
                      <w:rFonts w:ascii="Calibri" w:eastAsia="Times New Roman" w:hAnsi="Calibri"/>
                      <w:color w:val="000000"/>
                      <w:sz w:val="20"/>
                      <w:szCs w:val="20"/>
                      <w:lang w:eastAsia="nl-NL"/>
                    </w:rPr>
                    <w:t>***</w:t>
                  </w:r>
                </w:p>
              </w:tc>
            </w:tr>
          </w:tbl>
          <w:p w:rsidR="0070301B" w:rsidRPr="00E74D67" w:rsidRDefault="0070301B" w:rsidP="00D91C2C">
            <w:pPr>
              <w:cnfStyle w:val="000000100000"/>
              <w:rPr>
                <w:rFonts w:ascii="Calibri" w:eastAsia="Times New Roman" w:hAnsi="Calibri"/>
                <w:color w:val="000000"/>
                <w:sz w:val="20"/>
                <w:szCs w:val="20"/>
                <w:lang w:eastAsia="nl-NL"/>
              </w:rPr>
            </w:pPr>
          </w:p>
        </w:tc>
        <w:tc>
          <w:tcPr>
            <w:tcW w:w="875" w:type="dxa"/>
            <w:vAlign w:val="center"/>
          </w:tcPr>
          <w:tbl>
            <w:tblPr>
              <w:tblW w:w="0" w:type="auto"/>
              <w:tblInd w:w="30" w:type="dxa"/>
              <w:tblLayout w:type="fixed"/>
              <w:tblCellMar>
                <w:left w:w="0" w:type="dxa"/>
                <w:right w:w="0" w:type="dxa"/>
              </w:tblCellMar>
              <w:tblLook w:val="0000"/>
            </w:tblPr>
            <w:tblGrid>
              <w:gridCol w:w="672"/>
            </w:tblGrid>
            <w:tr w:rsidR="0070301B" w:rsidRPr="00E74D67" w:rsidTr="00D91C2C">
              <w:trPr>
                <w:trHeight w:val="225"/>
              </w:trPr>
              <w:tc>
                <w:tcPr>
                  <w:tcW w:w="672" w:type="dxa"/>
                  <w:tcBorders>
                    <w:top w:val="nil"/>
                    <w:left w:val="nil"/>
                    <w:bottom w:val="nil"/>
                    <w:right w:val="nil"/>
                  </w:tcBorders>
                  <w:vAlign w:val="bottom"/>
                </w:tcPr>
                <w:p w:rsidR="0070301B" w:rsidRDefault="00D407BF" w:rsidP="00D91C2C">
                  <w:pPr>
                    <w:rPr>
                      <w:rFonts w:ascii="Calibri" w:eastAsia="Times New Roman" w:hAnsi="Calibri"/>
                      <w:color w:val="000000"/>
                      <w:sz w:val="20"/>
                      <w:szCs w:val="20"/>
                      <w:lang w:eastAsia="nl-NL"/>
                    </w:rPr>
                  </w:pPr>
                  <w:r>
                    <w:rPr>
                      <w:rFonts w:ascii="Calibri" w:eastAsia="Times New Roman" w:hAnsi="Calibri"/>
                      <w:color w:val="000000"/>
                      <w:sz w:val="20"/>
                      <w:szCs w:val="20"/>
                      <w:lang w:eastAsia="nl-NL"/>
                    </w:rPr>
                    <w:t>(0.052)</w:t>
                  </w:r>
                </w:p>
                <w:p w:rsidR="00A50851" w:rsidRPr="00E74D67" w:rsidRDefault="00A50851" w:rsidP="00D91C2C">
                  <w:pPr>
                    <w:rPr>
                      <w:rFonts w:ascii="Calibri" w:eastAsia="Times New Roman" w:hAnsi="Calibri"/>
                      <w:color w:val="000000"/>
                      <w:sz w:val="20"/>
                      <w:szCs w:val="20"/>
                      <w:lang w:eastAsia="nl-NL"/>
                    </w:rPr>
                  </w:pPr>
                </w:p>
              </w:tc>
            </w:tr>
          </w:tbl>
          <w:p w:rsidR="0070301B" w:rsidRPr="00E74D67" w:rsidRDefault="0070301B" w:rsidP="00D91C2C">
            <w:pPr>
              <w:cnfStyle w:val="000000100000"/>
              <w:rPr>
                <w:rFonts w:ascii="Calibri" w:eastAsia="Times New Roman" w:hAnsi="Calibri"/>
                <w:color w:val="000000"/>
                <w:sz w:val="20"/>
                <w:szCs w:val="20"/>
                <w:lang w:eastAsia="nl-NL"/>
              </w:rPr>
            </w:pPr>
          </w:p>
        </w:tc>
        <w:tc>
          <w:tcPr>
            <w:tcW w:w="875" w:type="dxa"/>
            <w:vAlign w:val="center"/>
          </w:tcPr>
          <w:tbl>
            <w:tblPr>
              <w:tblW w:w="781" w:type="dxa"/>
              <w:tblInd w:w="30" w:type="dxa"/>
              <w:tblLayout w:type="fixed"/>
              <w:tblCellMar>
                <w:left w:w="0" w:type="dxa"/>
                <w:right w:w="0" w:type="dxa"/>
              </w:tblCellMar>
              <w:tblLook w:val="0000"/>
            </w:tblPr>
            <w:tblGrid>
              <w:gridCol w:w="781"/>
            </w:tblGrid>
            <w:tr w:rsidR="0070301B" w:rsidRPr="000940A8" w:rsidTr="00D91C2C">
              <w:trPr>
                <w:trHeight w:val="225"/>
              </w:trPr>
              <w:tc>
                <w:tcPr>
                  <w:tcW w:w="781" w:type="dxa"/>
                  <w:tcBorders>
                    <w:top w:val="nil"/>
                    <w:left w:val="nil"/>
                    <w:bottom w:val="nil"/>
                    <w:right w:val="nil"/>
                  </w:tcBorders>
                  <w:vAlign w:val="bottom"/>
                </w:tcPr>
                <w:p w:rsidR="0070301B" w:rsidRPr="000940A8" w:rsidRDefault="00A50851" w:rsidP="00D91C2C">
                  <w:pPr>
                    <w:rPr>
                      <w:rFonts w:ascii="Calibri" w:eastAsia="Times New Roman" w:hAnsi="Calibri"/>
                      <w:color w:val="000000"/>
                      <w:sz w:val="20"/>
                      <w:szCs w:val="20"/>
                      <w:lang w:eastAsia="nl-NL"/>
                    </w:rPr>
                  </w:pPr>
                  <w:r>
                    <w:rPr>
                      <w:rFonts w:ascii="Calibri" w:eastAsia="Times New Roman" w:hAnsi="Calibri"/>
                      <w:color w:val="000000"/>
                      <w:sz w:val="20"/>
                      <w:szCs w:val="20"/>
                      <w:lang w:eastAsia="nl-NL"/>
                    </w:rPr>
                    <w:t>(1.628)</w:t>
                  </w:r>
                </w:p>
                <w:p w:rsidR="0070301B" w:rsidRPr="000940A8" w:rsidRDefault="0070301B" w:rsidP="00D91C2C">
                  <w:pPr>
                    <w:rPr>
                      <w:rFonts w:ascii="Calibri" w:eastAsia="Times New Roman" w:hAnsi="Calibri"/>
                      <w:color w:val="000000"/>
                      <w:sz w:val="20"/>
                      <w:szCs w:val="20"/>
                      <w:lang w:eastAsia="nl-NL"/>
                    </w:rPr>
                  </w:pPr>
                  <w:r w:rsidRPr="000940A8">
                    <w:rPr>
                      <w:rFonts w:ascii="Calibri" w:eastAsia="Times New Roman" w:hAnsi="Calibri"/>
                      <w:color w:val="000000"/>
                      <w:sz w:val="20"/>
                      <w:szCs w:val="20"/>
                      <w:lang w:eastAsia="nl-NL"/>
                    </w:rPr>
                    <w:t>***</w:t>
                  </w:r>
                </w:p>
              </w:tc>
            </w:tr>
          </w:tbl>
          <w:p w:rsidR="0070301B" w:rsidRPr="00E74D67" w:rsidRDefault="0070301B" w:rsidP="00D91C2C">
            <w:pPr>
              <w:cnfStyle w:val="000000100000"/>
              <w:rPr>
                <w:rFonts w:ascii="Calibri" w:eastAsia="Times New Roman" w:hAnsi="Calibri"/>
                <w:color w:val="000000"/>
                <w:sz w:val="20"/>
                <w:szCs w:val="20"/>
                <w:lang w:eastAsia="nl-NL"/>
              </w:rPr>
            </w:pPr>
          </w:p>
        </w:tc>
        <w:tc>
          <w:tcPr>
            <w:tcW w:w="876" w:type="dxa"/>
            <w:vAlign w:val="center"/>
          </w:tcPr>
          <w:tbl>
            <w:tblPr>
              <w:tblW w:w="0" w:type="auto"/>
              <w:tblInd w:w="30" w:type="dxa"/>
              <w:tblLayout w:type="fixed"/>
              <w:tblCellMar>
                <w:left w:w="0" w:type="dxa"/>
                <w:right w:w="0" w:type="dxa"/>
              </w:tblCellMar>
              <w:tblLook w:val="0000"/>
            </w:tblPr>
            <w:tblGrid>
              <w:gridCol w:w="761"/>
            </w:tblGrid>
            <w:tr w:rsidR="0070301B" w:rsidRPr="000940A8" w:rsidTr="00D91C2C">
              <w:trPr>
                <w:trHeight w:val="225"/>
              </w:trPr>
              <w:tc>
                <w:tcPr>
                  <w:tcW w:w="761" w:type="dxa"/>
                  <w:tcBorders>
                    <w:top w:val="nil"/>
                    <w:left w:val="nil"/>
                    <w:bottom w:val="nil"/>
                    <w:right w:val="nil"/>
                  </w:tcBorders>
                  <w:vAlign w:val="bottom"/>
                </w:tcPr>
                <w:p w:rsidR="0070301B" w:rsidRPr="000940A8" w:rsidRDefault="0070301B" w:rsidP="00D91C2C">
                  <w:pPr>
                    <w:rPr>
                      <w:rFonts w:ascii="Calibri" w:eastAsia="Times New Roman" w:hAnsi="Calibri"/>
                      <w:color w:val="000000"/>
                      <w:sz w:val="20"/>
                      <w:szCs w:val="20"/>
                      <w:lang w:eastAsia="nl-NL"/>
                    </w:rPr>
                  </w:pPr>
                  <w:r w:rsidRPr="000940A8">
                    <w:rPr>
                      <w:rFonts w:ascii="Calibri" w:eastAsia="Times New Roman" w:hAnsi="Calibri"/>
                      <w:color w:val="000000"/>
                      <w:sz w:val="20"/>
                      <w:szCs w:val="20"/>
                      <w:lang w:eastAsia="nl-NL"/>
                    </w:rPr>
                    <w:t>(</w:t>
                  </w:r>
                  <w:r w:rsidR="00A50851">
                    <w:rPr>
                      <w:rFonts w:ascii="Calibri" w:eastAsia="Times New Roman" w:hAnsi="Calibri"/>
                      <w:color w:val="000000"/>
                      <w:sz w:val="20"/>
                      <w:szCs w:val="20"/>
                      <w:lang w:eastAsia="nl-NL"/>
                    </w:rPr>
                    <w:t>0.147</w:t>
                  </w:r>
                  <w:r w:rsidRPr="000940A8">
                    <w:rPr>
                      <w:rFonts w:ascii="Calibri" w:eastAsia="Times New Roman" w:hAnsi="Calibri"/>
                      <w:color w:val="000000"/>
                      <w:sz w:val="20"/>
                      <w:szCs w:val="20"/>
                      <w:lang w:eastAsia="nl-NL"/>
                    </w:rPr>
                    <w:t>)</w:t>
                  </w:r>
                </w:p>
                <w:p w:rsidR="0070301B" w:rsidRPr="000940A8" w:rsidRDefault="0070301B" w:rsidP="00D91C2C">
                  <w:pPr>
                    <w:rPr>
                      <w:rFonts w:ascii="Calibri" w:eastAsia="Times New Roman" w:hAnsi="Calibri"/>
                      <w:color w:val="000000"/>
                      <w:sz w:val="20"/>
                      <w:szCs w:val="20"/>
                      <w:lang w:eastAsia="nl-NL"/>
                    </w:rPr>
                  </w:pPr>
                  <w:r w:rsidRPr="000940A8">
                    <w:rPr>
                      <w:rFonts w:ascii="Calibri" w:eastAsia="Times New Roman" w:hAnsi="Calibri"/>
                      <w:color w:val="000000"/>
                      <w:sz w:val="20"/>
                      <w:szCs w:val="20"/>
                      <w:lang w:eastAsia="nl-NL"/>
                    </w:rPr>
                    <w:t>***</w:t>
                  </w:r>
                </w:p>
              </w:tc>
            </w:tr>
          </w:tbl>
          <w:p w:rsidR="0070301B" w:rsidRPr="00E74D67" w:rsidRDefault="0070301B" w:rsidP="00D91C2C">
            <w:pPr>
              <w:cnfStyle w:val="000000100000"/>
              <w:rPr>
                <w:rFonts w:ascii="Calibri" w:eastAsia="Times New Roman" w:hAnsi="Calibri"/>
                <w:color w:val="000000"/>
                <w:sz w:val="20"/>
                <w:szCs w:val="20"/>
                <w:lang w:eastAsia="nl-NL"/>
              </w:rPr>
            </w:pPr>
          </w:p>
        </w:tc>
        <w:tc>
          <w:tcPr>
            <w:tcW w:w="875" w:type="dxa"/>
            <w:vAlign w:val="center"/>
          </w:tcPr>
          <w:tbl>
            <w:tblPr>
              <w:tblW w:w="0" w:type="auto"/>
              <w:tblInd w:w="30" w:type="dxa"/>
              <w:tblLayout w:type="fixed"/>
              <w:tblCellMar>
                <w:left w:w="0" w:type="dxa"/>
                <w:right w:w="0" w:type="dxa"/>
              </w:tblCellMar>
              <w:tblLook w:val="0000"/>
            </w:tblPr>
            <w:tblGrid>
              <w:gridCol w:w="709"/>
            </w:tblGrid>
            <w:tr w:rsidR="0070301B" w:rsidRPr="000940A8" w:rsidTr="00D91C2C">
              <w:trPr>
                <w:trHeight w:val="225"/>
              </w:trPr>
              <w:tc>
                <w:tcPr>
                  <w:tcW w:w="709" w:type="dxa"/>
                  <w:tcBorders>
                    <w:top w:val="nil"/>
                    <w:left w:val="nil"/>
                    <w:bottom w:val="nil"/>
                    <w:right w:val="nil"/>
                  </w:tcBorders>
                  <w:vAlign w:val="bottom"/>
                </w:tcPr>
                <w:p w:rsidR="0070301B" w:rsidRPr="000940A8" w:rsidRDefault="00A50851" w:rsidP="00D91C2C">
                  <w:pPr>
                    <w:rPr>
                      <w:rFonts w:ascii="Calibri" w:eastAsia="Times New Roman" w:hAnsi="Calibri"/>
                      <w:color w:val="000000"/>
                      <w:sz w:val="20"/>
                      <w:szCs w:val="20"/>
                      <w:lang w:eastAsia="nl-NL"/>
                    </w:rPr>
                  </w:pPr>
                  <w:r>
                    <w:rPr>
                      <w:rFonts w:ascii="Calibri" w:eastAsia="Times New Roman" w:hAnsi="Calibri"/>
                      <w:color w:val="000000"/>
                      <w:sz w:val="20"/>
                      <w:szCs w:val="20"/>
                      <w:lang w:eastAsia="nl-NL"/>
                    </w:rPr>
                    <w:t>1.290</w:t>
                  </w:r>
                </w:p>
                <w:p w:rsidR="0070301B" w:rsidRPr="000940A8" w:rsidRDefault="0070301B" w:rsidP="00D91C2C">
                  <w:pPr>
                    <w:rPr>
                      <w:rFonts w:ascii="Calibri" w:eastAsia="Times New Roman" w:hAnsi="Calibri"/>
                      <w:color w:val="000000"/>
                      <w:sz w:val="20"/>
                      <w:szCs w:val="20"/>
                      <w:lang w:eastAsia="nl-NL"/>
                    </w:rPr>
                  </w:pPr>
                  <w:r w:rsidRPr="000940A8">
                    <w:rPr>
                      <w:rFonts w:ascii="Calibri" w:eastAsia="Times New Roman" w:hAnsi="Calibri"/>
                      <w:color w:val="000000"/>
                      <w:sz w:val="20"/>
                      <w:szCs w:val="20"/>
                      <w:lang w:eastAsia="nl-NL"/>
                    </w:rPr>
                    <w:t>***</w:t>
                  </w:r>
                </w:p>
              </w:tc>
            </w:tr>
          </w:tbl>
          <w:p w:rsidR="0070301B" w:rsidRPr="00E74D67" w:rsidRDefault="0070301B" w:rsidP="00D91C2C">
            <w:pPr>
              <w:cnfStyle w:val="000000100000"/>
              <w:rPr>
                <w:rFonts w:ascii="Calibri" w:eastAsia="Times New Roman" w:hAnsi="Calibri"/>
                <w:color w:val="000000"/>
                <w:sz w:val="20"/>
                <w:szCs w:val="20"/>
                <w:lang w:eastAsia="nl-NL"/>
              </w:rPr>
            </w:pPr>
          </w:p>
        </w:tc>
        <w:tc>
          <w:tcPr>
            <w:tcW w:w="876" w:type="dxa"/>
            <w:vAlign w:val="center"/>
          </w:tcPr>
          <w:tbl>
            <w:tblPr>
              <w:tblW w:w="0" w:type="auto"/>
              <w:tblInd w:w="30" w:type="dxa"/>
              <w:tblLayout w:type="fixed"/>
              <w:tblCellMar>
                <w:left w:w="0" w:type="dxa"/>
                <w:right w:w="0" w:type="dxa"/>
              </w:tblCellMar>
              <w:tblLook w:val="0000"/>
            </w:tblPr>
            <w:tblGrid>
              <w:gridCol w:w="663"/>
            </w:tblGrid>
            <w:tr w:rsidR="0070301B" w:rsidRPr="000940A8" w:rsidTr="00D91C2C">
              <w:trPr>
                <w:trHeight w:val="225"/>
              </w:trPr>
              <w:tc>
                <w:tcPr>
                  <w:tcW w:w="663" w:type="dxa"/>
                  <w:tcBorders>
                    <w:top w:val="nil"/>
                    <w:left w:val="nil"/>
                    <w:bottom w:val="nil"/>
                    <w:right w:val="nil"/>
                  </w:tcBorders>
                  <w:vAlign w:val="bottom"/>
                </w:tcPr>
                <w:p w:rsidR="0070301B" w:rsidRPr="000940A8" w:rsidRDefault="00A50851" w:rsidP="00D91C2C">
                  <w:pPr>
                    <w:rPr>
                      <w:rFonts w:ascii="Calibri" w:eastAsia="Times New Roman" w:hAnsi="Calibri"/>
                      <w:color w:val="000000"/>
                      <w:sz w:val="20"/>
                      <w:szCs w:val="20"/>
                      <w:lang w:eastAsia="nl-NL"/>
                    </w:rPr>
                  </w:pPr>
                  <w:r>
                    <w:rPr>
                      <w:rFonts w:ascii="Calibri" w:eastAsia="Times New Roman" w:hAnsi="Calibri"/>
                      <w:color w:val="000000"/>
                      <w:sz w:val="20"/>
                      <w:szCs w:val="20"/>
                      <w:lang w:eastAsia="nl-NL"/>
                    </w:rPr>
                    <w:t>0.130</w:t>
                  </w:r>
                </w:p>
              </w:tc>
            </w:tr>
            <w:tr w:rsidR="0070301B" w:rsidRPr="000940A8" w:rsidTr="00D91C2C">
              <w:trPr>
                <w:trHeight w:val="225"/>
              </w:trPr>
              <w:tc>
                <w:tcPr>
                  <w:tcW w:w="663" w:type="dxa"/>
                  <w:tcBorders>
                    <w:top w:val="nil"/>
                    <w:left w:val="nil"/>
                    <w:bottom w:val="nil"/>
                    <w:right w:val="nil"/>
                  </w:tcBorders>
                  <w:vAlign w:val="bottom"/>
                </w:tcPr>
                <w:p w:rsidR="0070301B" w:rsidRPr="000940A8" w:rsidRDefault="0070301B" w:rsidP="00D91C2C">
                  <w:pPr>
                    <w:rPr>
                      <w:rFonts w:ascii="Calibri" w:eastAsia="Times New Roman" w:hAnsi="Calibri"/>
                      <w:color w:val="000000"/>
                      <w:sz w:val="20"/>
                      <w:szCs w:val="20"/>
                      <w:lang w:eastAsia="nl-NL"/>
                    </w:rPr>
                  </w:pPr>
                </w:p>
              </w:tc>
            </w:tr>
          </w:tbl>
          <w:p w:rsidR="0070301B" w:rsidRPr="00E74D67" w:rsidRDefault="0070301B" w:rsidP="00D91C2C">
            <w:pPr>
              <w:cnfStyle w:val="000000100000"/>
              <w:rPr>
                <w:rFonts w:ascii="Calibri" w:eastAsia="Times New Roman" w:hAnsi="Calibri"/>
                <w:color w:val="000000"/>
                <w:sz w:val="20"/>
                <w:szCs w:val="20"/>
                <w:lang w:eastAsia="nl-NL"/>
              </w:rPr>
            </w:pPr>
          </w:p>
        </w:tc>
      </w:tr>
      <w:tr w:rsidR="0070301B" w:rsidTr="00D91C2C">
        <w:tc>
          <w:tcPr>
            <w:cnfStyle w:val="001000000000"/>
            <w:tcW w:w="534" w:type="dxa"/>
            <w:tcBorders>
              <w:top w:val="nil"/>
            </w:tcBorders>
            <w:vAlign w:val="center"/>
          </w:tcPr>
          <w:p w:rsidR="0070301B" w:rsidRDefault="0070301B" w:rsidP="00D91C2C">
            <w:pPr>
              <w:rPr>
                <w:sz w:val="20"/>
                <w:szCs w:val="20"/>
              </w:rPr>
            </w:pPr>
            <w:r>
              <w:rPr>
                <w:sz w:val="20"/>
                <w:szCs w:val="20"/>
              </w:rPr>
              <w:t xml:space="preserve">R² </w:t>
            </w:r>
          </w:p>
        </w:tc>
        <w:tc>
          <w:tcPr>
            <w:tcW w:w="875" w:type="dxa"/>
            <w:tcBorders>
              <w:top w:val="nil"/>
            </w:tcBorders>
            <w:vAlign w:val="center"/>
          </w:tcPr>
          <w:tbl>
            <w:tblPr>
              <w:tblW w:w="0" w:type="auto"/>
              <w:tblInd w:w="30" w:type="dxa"/>
              <w:tblLayout w:type="fixed"/>
              <w:tblCellMar>
                <w:left w:w="0" w:type="dxa"/>
                <w:right w:w="0" w:type="dxa"/>
              </w:tblCellMar>
              <w:tblLook w:val="0000"/>
            </w:tblPr>
            <w:tblGrid>
              <w:gridCol w:w="971"/>
            </w:tblGrid>
            <w:tr w:rsidR="0070301B" w:rsidRPr="00E74D67" w:rsidTr="00D91C2C">
              <w:trPr>
                <w:trHeight w:val="225"/>
              </w:trPr>
              <w:tc>
                <w:tcPr>
                  <w:tcW w:w="971" w:type="dxa"/>
                  <w:tcBorders>
                    <w:top w:val="nil"/>
                    <w:left w:val="nil"/>
                    <w:bottom w:val="nil"/>
                    <w:right w:val="nil"/>
                  </w:tcBorders>
                  <w:vAlign w:val="bottom"/>
                </w:tcPr>
                <w:p w:rsidR="0070301B" w:rsidRPr="00E74D67" w:rsidRDefault="0070301B" w:rsidP="00773916">
                  <w:pPr>
                    <w:rPr>
                      <w:rFonts w:ascii="Calibri" w:eastAsia="Times New Roman" w:hAnsi="Calibri"/>
                      <w:color w:val="000000"/>
                      <w:sz w:val="20"/>
                      <w:szCs w:val="20"/>
                      <w:lang w:eastAsia="nl-NL"/>
                    </w:rPr>
                  </w:pPr>
                  <w:r w:rsidRPr="00E74D67">
                    <w:rPr>
                      <w:rFonts w:ascii="Calibri" w:eastAsia="Times New Roman" w:hAnsi="Calibri"/>
                      <w:color w:val="000000"/>
                      <w:sz w:val="20"/>
                      <w:szCs w:val="20"/>
                      <w:lang w:eastAsia="nl-NL"/>
                    </w:rPr>
                    <w:t>0.</w:t>
                  </w:r>
                  <w:r w:rsidR="00773916">
                    <w:rPr>
                      <w:rFonts w:ascii="Calibri" w:eastAsia="Times New Roman" w:hAnsi="Calibri"/>
                      <w:color w:val="000000"/>
                      <w:sz w:val="20"/>
                      <w:szCs w:val="20"/>
                      <w:lang w:eastAsia="nl-NL"/>
                    </w:rPr>
                    <w:t>09</w:t>
                  </w:r>
                </w:p>
              </w:tc>
            </w:tr>
          </w:tbl>
          <w:p w:rsidR="0070301B" w:rsidRPr="00E74D67" w:rsidRDefault="0070301B" w:rsidP="00D91C2C">
            <w:pPr>
              <w:cnfStyle w:val="000000000000"/>
              <w:rPr>
                <w:rFonts w:ascii="Calibri" w:eastAsia="Times New Roman" w:hAnsi="Calibri"/>
                <w:color w:val="000000"/>
                <w:sz w:val="20"/>
                <w:szCs w:val="20"/>
                <w:lang w:eastAsia="nl-NL"/>
              </w:rPr>
            </w:pPr>
          </w:p>
        </w:tc>
        <w:tc>
          <w:tcPr>
            <w:tcW w:w="875" w:type="dxa"/>
            <w:tcBorders>
              <w:top w:val="nil"/>
            </w:tcBorders>
            <w:vAlign w:val="center"/>
          </w:tcPr>
          <w:tbl>
            <w:tblPr>
              <w:tblW w:w="0" w:type="auto"/>
              <w:tblInd w:w="30" w:type="dxa"/>
              <w:tblLayout w:type="fixed"/>
              <w:tblCellMar>
                <w:left w:w="0" w:type="dxa"/>
                <w:right w:w="0" w:type="dxa"/>
              </w:tblCellMar>
              <w:tblLook w:val="0000"/>
            </w:tblPr>
            <w:tblGrid>
              <w:gridCol w:w="971"/>
            </w:tblGrid>
            <w:tr w:rsidR="0070301B" w:rsidRPr="00E74D67" w:rsidTr="00D91C2C">
              <w:trPr>
                <w:trHeight w:val="225"/>
              </w:trPr>
              <w:tc>
                <w:tcPr>
                  <w:tcW w:w="971" w:type="dxa"/>
                  <w:tcBorders>
                    <w:top w:val="nil"/>
                    <w:left w:val="nil"/>
                    <w:bottom w:val="nil"/>
                    <w:right w:val="nil"/>
                  </w:tcBorders>
                  <w:vAlign w:val="bottom"/>
                </w:tcPr>
                <w:p w:rsidR="0070301B" w:rsidRPr="00E74D67" w:rsidRDefault="0070301B" w:rsidP="00773916">
                  <w:pPr>
                    <w:rPr>
                      <w:rFonts w:ascii="Calibri" w:eastAsia="Times New Roman" w:hAnsi="Calibri"/>
                      <w:color w:val="000000"/>
                      <w:sz w:val="20"/>
                      <w:szCs w:val="20"/>
                      <w:lang w:eastAsia="nl-NL"/>
                    </w:rPr>
                  </w:pPr>
                  <w:r w:rsidRPr="00E74D67">
                    <w:rPr>
                      <w:rFonts w:ascii="Calibri" w:eastAsia="Times New Roman" w:hAnsi="Calibri"/>
                      <w:color w:val="000000"/>
                      <w:sz w:val="20"/>
                      <w:szCs w:val="20"/>
                      <w:lang w:eastAsia="nl-NL"/>
                    </w:rPr>
                    <w:t>0.</w:t>
                  </w:r>
                  <w:r w:rsidR="00773916">
                    <w:rPr>
                      <w:rFonts w:ascii="Calibri" w:eastAsia="Times New Roman" w:hAnsi="Calibri"/>
                      <w:color w:val="000000"/>
                      <w:sz w:val="20"/>
                      <w:szCs w:val="20"/>
                      <w:lang w:eastAsia="nl-NL"/>
                    </w:rPr>
                    <w:t>10</w:t>
                  </w:r>
                </w:p>
              </w:tc>
            </w:tr>
          </w:tbl>
          <w:p w:rsidR="0070301B" w:rsidRPr="00E74D67" w:rsidRDefault="0070301B" w:rsidP="00D91C2C">
            <w:pPr>
              <w:cnfStyle w:val="000000000000"/>
              <w:rPr>
                <w:rFonts w:ascii="Calibri" w:eastAsia="Times New Roman" w:hAnsi="Calibri"/>
                <w:color w:val="000000"/>
                <w:sz w:val="20"/>
                <w:szCs w:val="20"/>
                <w:lang w:eastAsia="nl-NL"/>
              </w:rPr>
            </w:pPr>
          </w:p>
        </w:tc>
        <w:tc>
          <w:tcPr>
            <w:tcW w:w="876" w:type="dxa"/>
            <w:tcBorders>
              <w:top w:val="nil"/>
            </w:tcBorders>
            <w:vAlign w:val="center"/>
          </w:tcPr>
          <w:tbl>
            <w:tblPr>
              <w:tblW w:w="0" w:type="auto"/>
              <w:tblInd w:w="30" w:type="dxa"/>
              <w:tblLayout w:type="fixed"/>
              <w:tblCellMar>
                <w:left w:w="0" w:type="dxa"/>
                <w:right w:w="0" w:type="dxa"/>
              </w:tblCellMar>
              <w:tblLook w:val="0000"/>
            </w:tblPr>
            <w:tblGrid>
              <w:gridCol w:w="971"/>
            </w:tblGrid>
            <w:tr w:rsidR="0070301B" w:rsidRPr="00E74D67" w:rsidTr="00D91C2C">
              <w:trPr>
                <w:trHeight w:val="225"/>
              </w:trPr>
              <w:tc>
                <w:tcPr>
                  <w:tcW w:w="971" w:type="dxa"/>
                  <w:tcBorders>
                    <w:top w:val="nil"/>
                    <w:left w:val="nil"/>
                    <w:bottom w:val="nil"/>
                    <w:right w:val="nil"/>
                  </w:tcBorders>
                  <w:vAlign w:val="bottom"/>
                </w:tcPr>
                <w:p w:rsidR="0070301B" w:rsidRPr="00E74D67" w:rsidRDefault="0070301B" w:rsidP="00773916">
                  <w:pPr>
                    <w:rPr>
                      <w:rFonts w:ascii="Calibri" w:eastAsia="Times New Roman" w:hAnsi="Calibri"/>
                      <w:color w:val="000000"/>
                      <w:sz w:val="20"/>
                      <w:szCs w:val="20"/>
                      <w:lang w:eastAsia="nl-NL"/>
                    </w:rPr>
                  </w:pPr>
                  <w:r w:rsidRPr="00E74D67">
                    <w:rPr>
                      <w:rFonts w:ascii="Calibri" w:eastAsia="Times New Roman" w:hAnsi="Calibri"/>
                      <w:color w:val="000000"/>
                      <w:sz w:val="20"/>
                      <w:szCs w:val="20"/>
                      <w:lang w:eastAsia="nl-NL"/>
                    </w:rPr>
                    <w:t>0.</w:t>
                  </w:r>
                  <w:r w:rsidR="00773916">
                    <w:rPr>
                      <w:rFonts w:ascii="Calibri" w:eastAsia="Times New Roman" w:hAnsi="Calibri"/>
                      <w:color w:val="000000"/>
                      <w:sz w:val="20"/>
                      <w:szCs w:val="20"/>
                      <w:lang w:eastAsia="nl-NL"/>
                    </w:rPr>
                    <w:t>2</w:t>
                  </w:r>
                  <w:r>
                    <w:rPr>
                      <w:rFonts w:ascii="Calibri" w:eastAsia="Times New Roman" w:hAnsi="Calibri"/>
                      <w:color w:val="000000"/>
                      <w:sz w:val="20"/>
                      <w:szCs w:val="20"/>
                      <w:lang w:eastAsia="nl-NL"/>
                    </w:rPr>
                    <w:t>9</w:t>
                  </w:r>
                </w:p>
              </w:tc>
            </w:tr>
          </w:tbl>
          <w:p w:rsidR="0070301B" w:rsidRPr="00E74D67" w:rsidRDefault="0070301B" w:rsidP="00D91C2C">
            <w:pPr>
              <w:cnfStyle w:val="000000000000"/>
              <w:rPr>
                <w:rFonts w:ascii="Calibri" w:eastAsia="Times New Roman" w:hAnsi="Calibri"/>
                <w:color w:val="000000"/>
                <w:sz w:val="20"/>
                <w:szCs w:val="20"/>
                <w:lang w:eastAsia="nl-NL"/>
              </w:rPr>
            </w:pPr>
          </w:p>
        </w:tc>
        <w:tc>
          <w:tcPr>
            <w:tcW w:w="875" w:type="dxa"/>
            <w:tcBorders>
              <w:top w:val="nil"/>
            </w:tcBorders>
            <w:vAlign w:val="center"/>
          </w:tcPr>
          <w:tbl>
            <w:tblPr>
              <w:tblW w:w="0" w:type="auto"/>
              <w:tblInd w:w="30" w:type="dxa"/>
              <w:tblLayout w:type="fixed"/>
              <w:tblCellMar>
                <w:left w:w="0" w:type="dxa"/>
                <w:right w:w="0" w:type="dxa"/>
              </w:tblCellMar>
              <w:tblLook w:val="0000"/>
            </w:tblPr>
            <w:tblGrid>
              <w:gridCol w:w="944"/>
            </w:tblGrid>
            <w:tr w:rsidR="0070301B" w:rsidRPr="00E74D67" w:rsidTr="00D91C2C">
              <w:trPr>
                <w:trHeight w:val="225"/>
              </w:trPr>
              <w:tc>
                <w:tcPr>
                  <w:tcW w:w="944" w:type="dxa"/>
                  <w:tcBorders>
                    <w:top w:val="nil"/>
                    <w:left w:val="nil"/>
                    <w:bottom w:val="nil"/>
                    <w:right w:val="nil"/>
                  </w:tcBorders>
                  <w:vAlign w:val="bottom"/>
                </w:tcPr>
                <w:p w:rsidR="0070301B" w:rsidRPr="00E74D67" w:rsidRDefault="0070301B" w:rsidP="00D407BF">
                  <w:pPr>
                    <w:rPr>
                      <w:rFonts w:ascii="Calibri" w:eastAsia="Times New Roman" w:hAnsi="Calibri"/>
                      <w:color w:val="000000"/>
                      <w:sz w:val="20"/>
                      <w:szCs w:val="20"/>
                      <w:lang w:eastAsia="nl-NL"/>
                    </w:rPr>
                  </w:pPr>
                  <w:r>
                    <w:rPr>
                      <w:rFonts w:ascii="Calibri" w:eastAsia="Times New Roman" w:hAnsi="Calibri"/>
                      <w:color w:val="000000"/>
                      <w:sz w:val="20"/>
                      <w:szCs w:val="20"/>
                      <w:lang w:eastAsia="nl-NL"/>
                    </w:rPr>
                    <w:t>0.</w:t>
                  </w:r>
                  <w:r w:rsidR="00D407BF">
                    <w:rPr>
                      <w:rFonts w:ascii="Calibri" w:eastAsia="Times New Roman" w:hAnsi="Calibri"/>
                      <w:color w:val="000000"/>
                      <w:sz w:val="20"/>
                      <w:szCs w:val="20"/>
                      <w:lang w:eastAsia="nl-NL"/>
                    </w:rPr>
                    <w:t>55</w:t>
                  </w:r>
                </w:p>
              </w:tc>
            </w:tr>
          </w:tbl>
          <w:p w:rsidR="0070301B" w:rsidRPr="00E74D67" w:rsidRDefault="0070301B" w:rsidP="00D91C2C">
            <w:pPr>
              <w:cnfStyle w:val="000000000000"/>
              <w:rPr>
                <w:rFonts w:ascii="Calibri" w:eastAsia="Times New Roman" w:hAnsi="Calibri"/>
                <w:color w:val="000000"/>
                <w:sz w:val="20"/>
                <w:szCs w:val="20"/>
                <w:lang w:eastAsia="nl-NL"/>
              </w:rPr>
            </w:pPr>
          </w:p>
        </w:tc>
        <w:tc>
          <w:tcPr>
            <w:tcW w:w="876" w:type="dxa"/>
            <w:tcBorders>
              <w:top w:val="nil"/>
            </w:tcBorders>
            <w:vAlign w:val="center"/>
          </w:tcPr>
          <w:tbl>
            <w:tblPr>
              <w:tblW w:w="0" w:type="auto"/>
              <w:tblInd w:w="30" w:type="dxa"/>
              <w:tblLayout w:type="fixed"/>
              <w:tblCellMar>
                <w:left w:w="0" w:type="dxa"/>
                <w:right w:w="0" w:type="dxa"/>
              </w:tblCellMar>
              <w:tblLook w:val="0000"/>
            </w:tblPr>
            <w:tblGrid>
              <w:gridCol w:w="886"/>
            </w:tblGrid>
            <w:tr w:rsidR="0070301B" w:rsidRPr="00E74D67" w:rsidTr="00D91C2C">
              <w:trPr>
                <w:trHeight w:val="225"/>
              </w:trPr>
              <w:tc>
                <w:tcPr>
                  <w:tcW w:w="886" w:type="dxa"/>
                  <w:tcBorders>
                    <w:top w:val="nil"/>
                    <w:left w:val="nil"/>
                    <w:bottom w:val="nil"/>
                    <w:right w:val="nil"/>
                  </w:tcBorders>
                  <w:vAlign w:val="bottom"/>
                </w:tcPr>
                <w:p w:rsidR="0070301B" w:rsidRPr="00E74D67" w:rsidRDefault="0070301B" w:rsidP="00D407BF">
                  <w:pPr>
                    <w:rPr>
                      <w:rFonts w:ascii="Calibri" w:eastAsia="Times New Roman" w:hAnsi="Calibri"/>
                      <w:color w:val="000000"/>
                      <w:sz w:val="20"/>
                      <w:szCs w:val="20"/>
                      <w:lang w:eastAsia="nl-NL"/>
                    </w:rPr>
                  </w:pPr>
                  <w:r>
                    <w:rPr>
                      <w:rFonts w:ascii="Calibri" w:eastAsia="Times New Roman" w:hAnsi="Calibri"/>
                      <w:color w:val="000000"/>
                      <w:sz w:val="20"/>
                      <w:szCs w:val="20"/>
                      <w:lang w:eastAsia="nl-NL"/>
                    </w:rPr>
                    <w:t>0.</w:t>
                  </w:r>
                  <w:r w:rsidR="00D407BF">
                    <w:rPr>
                      <w:rFonts w:ascii="Calibri" w:eastAsia="Times New Roman" w:hAnsi="Calibri"/>
                      <w:color w:val="000000"/>
                      <w:sz w:val="20"/>
                      <w:szCs w:val="20"/>
                      <w:lang w:eastAsia="nl-NL"/>
                    </w:rPr>
                    <w:t>22</w:t>
                  </w:r>
                </w:p>
              </w:tc>
            </w:tr>
          </w:tbl>
          <w:p w:rsidR="0070301B" w:rsidRPr="00E74D67" w:rsidRDefault="0070301B" w:rsidP="00D91C2C">
            <w:pPr>
              <w:cnfStyle w:val="000000000000"/>
              <w:rPr>
                <w:rFonts w:ascii="Calibri" w:eastAsia="Times New Roman" w:hAnsi="Calibri"/>
                <w:color w:val="000000"/>
                <w:sz w:val="20"/>
                <w:szCs w:val="20"/>
                <w:lang w:eastAsia="nl-NL"/>
              </w:rPr>
            </w:pPr>
          </w:p>
        </w:tc>
        <w:tc>
          <w:tcPr>
            <w:tcW w:w="875" w:type="dxa"/>
            <w:tcBorders>
              <w:top w:val="nil"/>
            </w:tcBorders>
            <w:vAlign w:val="center"/>
          </w:tcPr>
          <w:tbl>
            <w:tblPr>
              <w:tblW w:w="0" w:type="auto"/>
              <w:tblInd w:w="30" w:type="dxa"/>
              <w:tblLayout w:type="fixed"/>
              <w:tblCellMar>
                <w:left w:w="0" w:type="dxa"/>
                <w:right w:w="0" w:type="dxa"/>
              </w:tblCellMar>
              <w:tblLook w:val="0000"/>
            </w:tblPr>
            <w:tblGrid>
              <w:gridCol w:w="672"/>
            </w:tblGrid>
            <w:tr w:rsidR="0070301B" w:rsidRPr="00E74D67" w:rsidTr="00D91C2C">
              <w:trPr>
                <w:trHeight w:val="225"/>
              </w:trPr>
              <w:tc>
                <w:tcPr>
                  <w:tcW w:w="672" w:type="dxa"/>
                  <w:tcBorders>
                    <w:top w:val="nil"/>
                    <w:left w:val="nil"/>
                    <w:bottom w:val="nil"/>
                    <w:right w:val="nil"/>
                  </w:tcBorders>
                  <w:vAlign w:val="bottom"/>
                </w:tcPr>
                <w:p w:rsidR="0070301B" w:rsidRPr="00E74D67" w:rsidRDefault="0070301B" w:rsidP="00D407BF">
                  <w:pPr>
                    <w:rPr>
                      <w:rFonts w:ascii="Calibri" w:eastAsia="Times New Roman" w:hAnsi="Calibri"/>
                      <w:color w:val="000000"/>
                      <w:sz w:val="20"/>
                      <w:szCs w:val="20"/>
                      <w:lang w:eastAsia="nl-NL"/>
                    </w:rPr>
                  </w:pPr>
                  <w:r>
                    <w:rPr>
                      <w:rFonts w:ascii="Calibri" w:eastAsia="Times New Roman" w:hAnsi="Calibri"/>
                      <w:color w:val="000000"/>
                      <w:sz w:val="20"/>
                      <w:szCs w:val="20"/>
                      <w:lang w:eastAsia="nl-NL"/>
                    </w:rPr>
                    <w:t>0.</w:t>
                  </w:r>
                  <w:r w:rsidR="00D407BF">
                    <w:rPr>
                      <w:rFonts w:ascii="Calibri" w:eastAsia="Times New Roman" w:hAnsi="Calibri"/>
                      <w:color w:val="000000"/>
                      <w:sz w:val="20"/>
                      <w:szCs w:val="20"/>
                      <w:lang w:eastAsia="nl-NL"/>
                    </w:rPr>
                    <w:t>23</w:t>
                  </w:r>
                </w:p>
              </w:tc>
            </w:tr>
          </w:tbl>
          <w:p w:rsidR="0070301B" w:rsidRPr="00E74D67" w:rsidRDefault="0070301B" w:rsidP="00D91C2C">
            <w:pPr>
              <w:cnfStyle w:val="000000000000"/>
              <w:rPr>
                <w:rFonts w:ascii="Calibri" w:eastAsia="Times New Roman" w:hAnsi="Calibri"/>
                <w:color w:val="000000"/>
                <w:sz w:val="20"/>
                <w:szCs w:val="20"/>
                <w:lang w:eastAsia="nl-NL"/>
              </w:rPr>
            </w:pPr>
          </w:p>
        </w:tc>
        <w:tc>
          <w:tcPr>
            <w:tcW w:w="875" w:type="dxa"/>
            <w:tcBorders>
              <w:top w:val="nil"/>
            </w:tcBorders>
            <w:vAlign w:val="center"/>
          </w:tcPr>
          <w:tbl>
            <w:tblPr>
              <w:tblW w:w="0" w:type="auto"/>
              <w:tblInd w:w="30" w:type="dxa"/>
              <w:tblLayout w:type="fixed"/>
              <w:tblCellMar>
                <w:left w:w="0" w:type="dxa"/>
                <w:right w:w="0" w:type="dxa"/>
              </w:tblCellMar>
              <w:tblLook w:val="0000"/>
            </w:tblPr>
            <w:tblGrid>
              <w:gridCol w:w="781"/>
            </w:tblGrid>
            <w:tr w:rsidR="0070301B" w:rsidRPr="000940A8" w:rsidTr="00D91C2C">
              <w:trPr>
                <w:trHeight w:val="225"/>
              </w:trPr>
              <w:tc>
                <w:tcPr>
                  <w:tcW w:w="781" w:type="dxa"/>
                  <w:tcBorders>
                    <w:top w:val="nil"/>
                    <w:left w:val="nil"/>
                    <w:bottom w:val="nil"/>
                    <w:right w:val="nil"/>
                  </w:tcBorders>
                  <w:vAlign w:val="bottom"/>
                </w:tcPr>
                <w:p w:rsidR="0070301B" w:rsidRPr="000940A8" w:rsidRDefault="0070301B" w:rsidP="00A50851">
                  <w:pPr>
                    <w:rPr>
                      <w:rFonts w:ascii="Calibri" w:eastAsia="Times New Roman" w:hAnsi="Calibri"/>
                      <w:color w:val="000000"/>
                      <w:sz w:val="20"/>
                      <w:szCs w:val="20"/>
                      <w:lang w:eastAsia="nl-NL"/>
                    </w:rPr>
                  </w:pPr>
                  <w:r w:rsidRPr="000940A8">
                    <w:rPr>
                      <w:rFonts w:ascii="Calibri" w:eastAsia="Times New Roman" w:hAnsi="Calibri"/>
                      <w:color w:val="000000"/>
                      <w:sz w:val="20"/>
                      <w:szCs w:val="20"/>
                      <w:lang w:eastAsia="nl-NL"/>
                    </w:rPr>
                    <w:t>0.</w:t>
                  </w:r>
                  <w:r w:rsidR="00A50851">
                    <w:rPr>
                      <w:rFonts w:ascii="Calibri" w:eastAsia="Times New Roman" w:hAnsi="Calibri"/>
                      <w:color w:val="000000"/>
                      <w:sz w:val="20"/>
                      <w:szCs w:val="20"/>
                      <w:lang w:eastAsia="nl-NL"/>
                    </w:rPr>
                    <w:t>64</w:t>
                  </w:r>
                </w:p>
              </w:tc>
            </w:tr>
          </w:tbl>
          <w:p w:rsidR="0070301B" w:rsidRPr="00E74D67" w:rsidRDefault="0070301B" w:rsidP="00D91C2C">
            <w:pPr>
              <w:cnfStyle w:val="000000000000"/>
              <w:rPr>
                <w:rFonts w:ascii="Calibri" w:eastAsia="Times New Roman" w:hAnsi="Calibri"/>
                <w:color w:val="000000"/>
                <w:sz w:val="20"/>
                <w:szCs w:val="20"/>
                <w:lang w:eastAsia="nl-NL"/>
              </w:rPr>
            </w:pPr>
          </w:p>
        </w:tc>
        <w:tc>
          <w:tcPr>
            <w:tcW w:w="876" w:type="dxa"/>
            <w:tcBorders>
              <w:top w:val="nil"/>
            </w:tcBorders>
            <w:vAlign w:val="center"/>
          </w:tcPr>
          <w:tbl>
            <w:tblPr>
              <w:tblW w:w="0" w:type="auto"/>
              <w:tblInd w:w="30" w:type="dxa"/>
              <w:tblLayout w:type="fixed"/>
              <w:tblCellMar>
                <w:left w:w="0" w:type="dxa"/>
                <w:right w:w="0" w:type="dxa"/>
              </w:tblCellMar>
              <w:tblLook w:val="0000"/>
            </w:tblPr>
            <w:tblGrid>
              <w:gridCol w:w="881"/>
            </w:tblGrid>
            <w:tr w:rsidR="0070301B" w:rsidRPr="000940A8" w:rsidTr="00D91C2C">
              <w:trPr>
                <w:trHeight w:val="225"/>
              </w:trPr>
              <w:tc>
                <w:tcPr>
                  <w:tcW w:w="881" w:type="dxa"/>
                  <w:tcBorders>
                    <w:top w:val="nil"/>
                    <w:left w:val="nil"/>
                    <w:bottom w:val="nil"/>
                    <w:right w:val="nil"/>
                  </w:tcBorders>
                  <w:vAlign w:val="bottom"/>
                </w:tcPr>
                <w:p w:rsidR="0070301B" w:rsidRPr="000940A8" w:rsidRDefault="0070301B" w:rsidP="00A50851">
                  <w:pPr>
                    <w:rPr>
                      <w:rFonts w:ascii="Calibri" w:eastAsia="Times New Roman" w:hAnsi="Calibri"/>
                      <w:color w:val="000000"/>
                      <w:sz w:val="20"/>
                      <w:szCs w:val="20"/>
                      <w:lang w:eastAsia="nl-NL"/>
                    </w:rPr>
                  </w:pPr>
                  <w:r w:rsidRPr="000940A8">
                    <w:rPr>
                      <w:rFonts w:ascii="Calibri" w:eastAsia="Times New Roman" w:hAnsi="Calibri"/>
                      <w:color w:val="000000"/>
                      <w:sz w:val="20"/>
                      <w:szCs w:val="20"/>
                      <w:lang w:eastAsia="nl-NL"/>
                    </w:rPr>
                    <w:t>0.</w:t>
                  </w:r>
                  <w:r w:rsidR="00A50851">
                    <w:rPr>
                      <w:rFonts w:ascii="Calibri" w:eastAsia="Times New Roman" w:hAnsi="Calibri"/>
                      <w:color w:val="000000"/>
                      <w:sz w:val="20"/>
                      <w:szCs w:val="20"/>
                      <w:lang w:eastAsia="nl-NL"/>
                    </w:rPr>
                    <w:t>42</w:t>
                  </w:r>
                </w:p>
              </w:tc>
            </w:tr>
          </w:tbl>
          <w:p w:rsidR="0070301B" w:rsidRPr="00E74D67" w:rsidRDefault="0070301B" w:rsidP="00D91C2C">
            <w:pPr>
              <w:cnfStyle w:val="000000000000"/>
              <w:rPr>
                <w:rFonts w:ascii="Calibri" w:eastAsia="Times New Roman" w:hAnsi="Calibri"/>
                <w:color w:val="000000"/>
                <w:sz w:val="20"/>
                <w:szCs w:val="20"/>
                <w:lang w:eastAsia="nl-NL"/>
              </w:rPr>
            </w:pPr>
          </w:p>
        </w:tc>
        <w:tc>
          <w:tcPr>
            <w:tcW w:w="875" w:type="dxa"/>
            <w:tcBorders>
              <w:top w:val="nil"/>
            </w:tcBorders>
            <w:vAlign w:val="center"/>
          </w:tcPr>
          <w:tbl>
            <w:tblPr>
              <w:tblW w:w="0" w:type="auto"/>
              <w:tblInd w:w="30" w:type="dxa"/>
              <w:tblLayout w:type="fixed"/>
              <w:tblCellMar>
                <w:left w:w="0" w:type="dxa"/>
                <w:right w:w="0" w:type="dxa"/>
              </w:tblCellMar>
              <w:tblLook w:val="0000"/>
            </w:tblPr>
            <w:tblGrid>
              <w:gridCol w:w="709"/>
            </w:tblGrid>
            <w:tr w:rsidR="0070301B" w:rsidRPr="000940A8" w:rsidTr="00D91C2C">
              <w:trPr>
                <w:trHeight w:val="225"/>
              </w:trPr>
              <w:tc>
                <w:tcPr>
                  <w:tcW w:w="709" w:type="dxa"/>
                  <w:tcBorders>
                    <w:top w:val="nil"/>
                    <w:left w:val="nil"/>
                    <w:bottom w:val="nil"/>
                    <w:right w:val="nil"/>
                  </w:tcBorders>
                  <w:vAlign w:val="bottom"/>
                </w:tcPr>
                <w:p w:rsidR="0070301B" w:rsidRPr="000940A8" w:rsidRDefault="0070301B" w:rsidP="00A50851">
                  <w:pPr>
                    <w:rPr>
                      <w:rFonts w:ascii="Calibri" w:eastAsia="Times New Roman" w:hAnsi="Calibri"/>
                      <w:color w:val="000000"/>
                      <w:sz w:val="20"/>
                      <w:szCs w:val="20"/>
                      <w:lang w:eastAsia="nl-NL"/>
                    </w:rPr>
                  </w:pPr>
                  <w:r w:rsidRPr="000940A8">
                    <w:rPr>
                      <w:rFonts w:ascii="Calibri" w:eastAsia="Times New Roman" w:hAnsi="Calibri"/>
                      <w:color w:val="000000"/>
                      <w:sz w:val="20"/>
                      <w:szCs w:val="20"/>
                      <w:lang w:eastAsia="nl-NL"/>
                    </w:rPr>
                    <w:t>0.</w:t>
                  </w:r>
                  <w:r w:rsidR="00A50851">
                    <w:rPr>
                      <w:rFonts w:ascii="Calibri" w:eastAsia="Times New Roman" w:hAnsi="Calibri"/>
                      <w:color w:val="000000"/>
                      <w:sz w:val="20"/>
                      <w:szCs w:val="20"/>
                      <w:lang w:eastAsia="nl-NL"/>
                    </w:rPr>
                    <w:t>31</w:t>
                  </w:r>
                </w:p>
              </w:tc>
            </w:tr>
          </w:tbl>
          <w:p w:rsidR="0070301B" w:rsidRPr="00E74D67" w:rsidRDefault="0070301B" w:rsidP="00D91C2C">
            <w:pPr>
              <w:cnfStyle w:val="000000000000"/>
              <w:rPr>
                <w:rFonts w:ascii="Calibri" w:eastAsia="Times New Roman" w:hAnsi="Calibri"/>
                <w:color w:val="000000"/>
                <w:sz w:val="20"/>
                <w:szCs w:val="20"/>
                <w:lang w:eastAsia="nl-NL"/>
              </w:rPr>
            </w:pPr>
          </w:p>
        </w:tc>
        <w:tc>
          <w:tcPr>
            <w:tcW w:w="876" w:type="dxa"/>
            <w:tcBorders>
              <w:top w:val="nil"/>
            </w:tcBorders>
            <w:vAlign w:val="center"/>
          </w:tcPr>
          <w:tbl>
            <w:tblPr>
              <w:tblW w:w="0" w:type="auto"/>
              <w:tblInd w:w="30" w:type="dxa"/>
              <w:tblLayout w:type="fixed"/>
              <w:tblCellMar>
                <w:left w:w="0" w:type="dxa"/>
                <w:right w:w="0" w:type="dxa"/>
              </w:tblCellMar>
              <w:tblLook w:val="0000"/>
            </w:tblPr>
            <w:tblGrid>
              <w:gridCol w:w="663"/>
            </w:tblGrid>
            <w:tr w:rsidR="0070301B" w:rsidRPr="000940A8" w:rsidTr="00D91C2C">
              <w:trPr>
                <w:trHeight w:val="225"/>
              </w:trPr>
              <w:tc>
                <w:tcPr>
                  <w:tcW w:w="663" w:type="dxa"/>
                  <w:tcBorders>
                    <w:top w:val="nil"/>
                    <w:left w:val="nil"/>
                    <w:bottom w:val="nil"/>
                    <w:right w:val="nil"/>
                  </w:tcBorders>
                  <w:vAlign w:val="bottom"/>
                </w:tcPr>
                <w:p w:rsidR="0070301B" w:rsidRPr="000940A8" w:rsidRDefault="0070301B" w:rsidP="003B2228">
                  <w:pPr>
                    <w:rPr>
                      <w:rFonts w:ascii="Calibri" w:eastAsia="Times New Roman" w:hAnsi="Calibri"/>
                      <w:color w:val="000000"/>
                      <w:sz w:val="20"/>
                      <w:szCs w:val="20"/>
                      <w:lang w:eastAsia="nl-NL"/>
                    </w:rPr>
                  </w:pPr>
                  <w:r w:rsidRPr="000940A8">
                    <w:rPr>
                      <w:rFonts w:ascii="Calibri" w:eastAsia="Times New Roman" w:hAnsi="Calibri"/>
                      <w:color w:val="000000"/>
                      <w:sz w:val="20"/>
                      <w:szCs w:val="20"/>
                      <w:lang w:eastAsia="nl-NL"/>
                    </w:rPr>
                    <w:t>0.</w:t>
                  </w:r>
                  <w:r w:rsidR="003B2228">
                    <w:rPr>
                      <w:rFonts w:ascii="Calibri" w:eastAsia="Times New Roman" w:hAnsi="Calibri"/>
                      <w:color w:val="000000"/>
                      <w:sz w:val="20"/>
                      <w:szCs w:val="20"/>
                      <w:lang w:eastAsia="nl-NL"/>
                    </w:rPr>
                    <w:t>34</w:t>
                  </w:r>
                </w:p>
              </w:tc>
            </w:tr>
          </w:tbl>
          <w:p w:rsidR="0070301B" w:rsidRPr="00E74D67" w:rsidRDefault="0070301B" w:rsidP="00D91C2C">
            <w:pPr>
              <w:keepNext/>
              <w:cnfStyle w:val="000000000000"/>
              <w:rPr>
                <w:rFonts w:ascii="Calibri" w:eastAsia="Times New Roman" w:hAnsi="Calibri"/>
                <w:color w:val="000000"/>
                <w:sz w:val="20"/>
                <w:szCs w:val="20"/>
                <w:lang w:eastAsia="nl-NL"/>
              </w:rPr>
            </w:pPr>
          </w:p>
        </w:tc>
      </w:tr>
    </w:tbl>
    <w:p w:rsidR="00773916" w:rsidRDefault="00773916" w:rsidP="00773916">
      <w:pPr>
        <w:pStyle w:val="Bijschrift"/>
        <w:rPr>
          <w:b w:val="0"/>
          <w:color w:val="auto"/>
        </w:rPr>
      </w:pPr>
      <w:r>
        <w:rPr>
          <w:b w:val="0"/>
          <w:color w:val="auto"/>
        </w:rPr>
        <w:t>1) ∆NP/TA = the percentage change in net profit / total assets; ∆EPS = the percentage change in earnings per share; and ∆CS = the change in customer satisfaction.</w:t>
      </w:r>
    </w:p>
    <w:p w:rsidR="0070301B" w:rsidRDefault="00773916" w:rsidP="00773916">
      <w:pPr>
        <w:pStyle w:val="Bijschrift"/>
        <w:rPr>
          <w:b w:val="0"/>
          <w:color w:val="auto"/>
        </w:rPr>
      </w:pPr>
      <w:r>
        <w:rPr>
          <w:b w:val="0"/>
          <w:color w:val="auto"/>
        </w:rPr>
        <w:t>2) *** =</w:t>
      </w:r>
      <w:r w:rsidRPr="00877DDC">
        <w:rPr>
          <w:b w:val="0"/>
          <w:color w:val="auto"/>
        </w:rPr>
        <w:t xml:space="preserve"> S</w:t>
      </w:r>
      <w:r>
        <w:rPr>
          <w:b w:val="0"/>
          <w:color w:val="auto"/>
        </w:rPr>
        <w:t>tatistically significant at a 1%</w:t>
      </w:r>
      <w:r w:rsidRPr="00877DDC">
        <w:rPr>
          <w:b w:val="0"/>
          <w:color w:val="auto"/>
        </w:rPr>
        <w:t xml:space="preserve"> significance level.</w:t>
      </w:r>
    </w:p>
    <w:p w:rsidR="00D91C2C" w:rsidRDefault="00D91C2C" w:rsidP="00D91C2C">
      <w:pPr>
        <w:pStyle w:val="Kop2"/>
      </w:pPr>
      <w:bookmarkStart w:id="39" w:name="_Toc364839965"/>
      <w:r>
        <w:t>8.3</w:t>
      </w:r>
      <w:r>
        <w:tab/>
        <w:t>Asymmetry effect</w:t>
      </w:r>
      <w:bookmarkEnd w:id="39"/>
    </w:p>
    <w:p w:rsidR="00D91C2C" w:rsidRDefault="00D91C2C" w:rsidP="00D91C2C">
      <w:pPr>
        <w:spacing w:after="240" w:line="360" w:lineRule="auto"/>
        <w:jc w:val="both"/>
        <w:rPr>
          <w:sz w:val="22"/>
          <w:szCs w:val="22"/>
        </w:rPr>
      </w:pPr>
      <w:r>
        <w:rPr>
          <w:sz w:val="22"/>
          <w:szCs w:val="22"/>
        </w:rPr>
        <w:t xml:space="preserve">Table </w:t>
      </w:r>
      <w:r w:rsidR="00D97FD1">
        <w:rPr>
          <w:sz w:val="22"/>
          <w:szCs w:val="22"/>
        </w:rPr>
        <w:t>6</w:t>
      </w:r>
      <w:r>
        <w:rPr>
          <w:sz w:val="22"/>
          <w:szCs w:val="22"/>
        </w:rPr>
        <w:t xml:space="preserve"> provides an overview of the findings concerning the third hypothesis, which deals with the asymmetry effect. </w:t>
      </w:r>
      <w:r w:rsidR="006877DE">
        <w:rPr>
          <w:sz w:val="22"/>
          <w:szCs w:val="22"/>
        </w:rPr>
        <w:t xml:space="preserve">Some interesting results are found. First, for the entire sample no significant asymmetry effect is found in the relation between customer satisfaction and future financial performance. Second, there are large differences between the regressions where net profit divided by </w:t>
      </w:r>
      <w:r w:rsidR="006F7BE9">
        <w:rPr>
          <w:sz w:val="22"/>
          <w:szCs w:val="22"/>
        </w:rPr>
        <w:t xml:space="preserve">total assets is used and the ones </w:t>
      </w:r>
      <w:r w:rsidR="007578A4">
        <w:rPr>
          <w:sz w:val="22"/>
          <w:szCs w:val="22"/>
        </w:rPr>
        <w:t>where earnings per share are</w:t>
      </w:r>
      <w:r w:rsidR="006F7BE9">
        <w:rPr>
          <w:sz w:val="22"/>
          <w:szCs w:val="22"/>
        </w:rPr>
        <w:t xml:space="preserve"> used</w:t>
      </w:r>
      <w:r w:rsidR="006F7BE9" w:rsidRPr="006F7BE9">
        <w:rPr>
          <w:sz w:val="22"/>
          <w:szCs w:val="22"/>
        </w:rPr>
        <w:t xml:space="preserve"> </w:t>
      </w:r>
      <w:r w:rsidR="006F7BE9">
        <w:rPr>
          <w:sz w:val="22"/>
          <w:szCs w:val="22"/>
        </w:rPr>
        <w:t xml:space="preserve">as dependent variable. Where </w:t>
      </w:r>
      <w:r w:rsidR="006F7BE9">
        <w:rPr>
          <w:sz w:val="22"/>
          <w:szCs w:val="22"/>
        </w:rPr>
        <w:lastRenderedPageBreak/>
        <w:t xml:space="preserve">NP/TA is used, only the expected significant negative effect is found for the period 2000-2002. In this period it appeared that a loss in customer satisfaction led to a bigger loss in future financial performance than a gain led to an increase. Concerning the same period for EPS, an interesting change occurred as compared to H1. The unexpected negative effect of customer satisfaction on future earnings per share has become a significant one. In addition, a significant negative dummy variable indicates that losses in customer satisfaction can lead to a potentially large loss in future financial performance. This is highlighted by the fact that the coefficient of the dummy variable is more than four times as big as the coefficient of customer satisfaction itself (0.062 and 0.015, respectively). </w:t>
      </w:r>
    </w:p>
    <w:p w:rsidR="00EE74DE" w:rsidRDefault="00EE74DE" w:rsidP="00D91C2C">
      <w:pPr>
        <w:spacing w:after="240" w:line="360" w:lineRule="auto"/>
        <w:jc w:val="both"/>
        <w:rPr>
          <w:sz w:val="22"/>
          <w:szCs w:val="22"/>
        </w:rPr>
      </w:pPr>
      <w:r>
        <w:rPr>
          <w:sz w:val="22"/>
          <w:szCs w:val="22"/>
        </w:rPr>
        <w:t xml:space="preserve">The third and fourth period in which EPS is used as dependent variable, have a shared characteristic. In both periods the expected significant negative sign of the dummy variable is found, being supportive for the asymmetry effect. Simultaneously, however, the effect of customer satisfaction on future financial performance became insignificant. This might indicate that not the actual level of customer satisfaction is important for future financial performance, but the relative change in customer satisfaction. </w:t>
      </w:r>
    </w:p>
    <w:p w:rsidR="00EE74DE" w:rsidRDefault="00EE74DE" w:rsidP="00D91C2C">
      <w:pPr>
        <w:spacing w:after="240" w:line="360" w:lineRule="auto"/>
        <w:jc w:val="both"/>
        <w:rPr>
          <w:sz w:val="22"/>
          <w:szCs w:val="22"/>
        </w:rPr>
      </w:pPr>
      <w:r>
        <w:rPr>
          <w:sz w:val="22"/>
          <w:szCs w:val="22"/>
        </w:rPr>
        <w:t xml:space="preserve">Lastly, it can be seen that, concerning EPS, in the first period a significant positive asymmetry effect is found. This is contradictory to prior expectations, and could also not be explained by the economic and business context. Namely, in this period the S&amp;P 500 grew rapidly while the GDP growth stayed more or less equal. Why a significant negative dummy effect is found is therefore unclear for me. </w:t>
      </w:r>
    </w:p>
    <w:p w:rsidR="00EE74DE" w:rsidRPr="00D91C2C" w:rsidRDefault="00EE74DE" w:rsidP="00D91C2C">
      <w:pPr>
        <w:spacing w:after="240" w:line="360" w:lineRule="auto"/>
        <w:jc w:val="both"/>
        <w:rPr>
          <w:sz w:val="22"/>
          <w:szCs w:val="22"/>
        </w:rPr>
      </w:pPr>
      <w:r>
        <w:rPr>
          <w:sz w:val="22"/>
          <w:szCs w:val="22"/>
        </w:rPr>
        <w:t>In general, H3a cannot be accepted, but the regressions with earnings per share as dependent variable show that an asymmetry effect might exist and that losses in customer satisfaction can have a significant effect on future financial performance.</w:t>
      </w:r>
      <w:r w:rsidR="00013DCD">
        <w:rPr>
          <w:sz w:val="22"/>
          <w:szCs w:val="22"/>
        </w:rPr>
        <w:t xml:space="preserve"> The earnings per share results are therefore more in line with Bolton (1998) and Kumar (2002), who found that satisfaction losses lead to shorter duration times and lower repurchase intent, while increases did not affect these items. </w:t>
      </w:r>
    </w:p>
    <w:p w:rsidR="00D91C2C" w:rsidRPr="00D53EE5" w:rsidRDefault="00D91C2C" w:rsidP="00D91C2C">
      <w:pPr>
        <w:pStyle w:val="Bijschrift"/>
        <w:keepNext/>
        <w:rPr>
          <w:color w:val="auto"/>
        </w:rPr>
      </w:pPr>
      <w:r>
        <w:rPr>
          <w:color w:val="auto"/>
        </w:rPr>
        <w:t>Tab</w:t>
      </w:r>
      <w:r w:rsidRPr="00D53EE5">
        <w:rPr>
          <w:color w:val="auto"/>
        </w:rPr>
        <w:t>l</w:t>
      </w:r>
      <w:r>
        <w:rPr>
          <w:color w:val="auto"/>
        </w:rPr>
        <w:t>e</w:t>
      </w:r>
      <w:r w:rsidRPr="00D53EE5">
        <w:rPr>
          <w:color w:val="auto"/>
        </w:rPr>
        <w:t xml:space="preserve"> </w:t>
      </w:r>
      <w:r w:rsidR="00D97FD1">
        <w:rPr>
          <w:color w:val="auto"/>
        </w:rPr>
        <w:t>6</w:t>
      </w:r>
      <w:r w:rsidRPr="00D53EE5">
        <w:rPr>
          <w:color w:val="auto"/>
        </w:rPr>
        <w:t>. Results H</w:t>
      </w:r>
      <w:r>
        <w:rPr>
          <w:color w:val="auto"/>
        </w:rPr>
        <w:t>3a</w:t>
      </w:r>
    </w:p>
    <w:tbl>
      <w:tblPr>
        <w:tblStyle w:val="Lichtearcering1"/>
        <w:tblW w:w="9300" w:type="dxa"/>
        <w:tblLayout w:type="fixed"/>
        <w:tblLook w:val="04A0"/>
      </w:tblPr>
      <w:tblGrid>
        <w:gridCol w:w="675"/>
        <w:gridCol w:w="851"/>
        <w:gridCol w:w="850"/>
        <w:gridCol w:w="851"/>
        <w:gridCol w:w="992"/>
        <w:gridCol w:w="851"/>
        <w:gridCol w:w="992"/>
        <w:gridCol w:w="694"/>
        <w:gridCol w:w="844"/>
        <w:gridCol w:w="843"/>
        <w:gridCol w:w="842"/>
        <w:gridCol w:w="15"/>
      </w:tblGrid>
      <w:tr w:rsidR="00832E4A" w:rsidTr="00832E4A">
        <w:trPr>
          <w:gridAfter w:val="1"/>
          <w:cnfStyle w:val="100000000000"/>
          <w:wAfter w:w="15" w:type="dxa"/>
        </w:trPr>
        <w:tc>
          <w:tcPr>
            <w:cnfStyle w:val="001000000000"/>
            <w:tcW w:w="675" w:type="dxa"/>
            <w:vAlign w:val="center"/>
          </w:tcPr>
          <w:p w:rsidR="00D91C2C" w:rsidRPr="00047802" w:rsidRDefault="00D91C2C" w:rsidP="00D91C2C">
            <w:pPr>
              <w:jc w:val="center"/>
              <w:rPr>
                <w:sz w:val="20"/>
                <w:szCs w:val="20"/>
              </w:rPr>
            </w:pPr>
          </w:p>
        </w:tc>
        <w:tc>
          <w:tcPr>
            <w:tcW w:w="851" w:type="dxa"/>
            <w:vAlign w:val="center"/>
          </w:tcPr>
          <w:p w:rsidR="00D91C2C" w:rsidRPr="00047802" w:rsidRDefault="00D91C2C" w:rsidP="00D91C2C">
            <w:pPr>
              <w:cnfStyle w:val="100000000000"/>
              <w:rPr>
                <w:sz w:val="20"/>
                <w:szCs w:val="20"/>
              </w:rPr>
            </w:pPr>
            <w:r w:rsidRPr="00047802">
              <w:rPr>
                <w:sz w:val="20"/>
                <w:szCs w:val="20"/>
              </w:rPr>
              <w:t>NP/TA</w:t>
            </w:r>
          </w:p>
        </w:tc>
        <w:tc>
          <w:tcPr>
            <w:tcW w:w="850" w:type="dxa"/>
            <w:vAlign w:val="center"/>
          </w:tcPr>
          <w:p w:rsidR="00D91C2C" w:rsidRPr="00047802" w:rsidRDefault="00D91C2C" w:rsidP="00D91C2C">
            <w:pPr>
              <w:cnfStyle w:val="100000000000"/>
              <w:rPr>
                <w:sz w:val="20"/>
                <w:szCs w:val="20"/>
              </w:rPr>
            </w:pPr>
            <w:r w:rsidRPr="00047802">
              <w:rPr>
                <w:sz w:val="20"/>
                <w:szCs w:val="20"/>
              </w:rPr>
              <w:t>EPS</w:t>
            </w:r>
          </w:p>
        </w:tc>
        <w:tc>
          <w:tcPr>
            <w:tcW w:w="851" w:type="dxa"/>
            <w:vAlign w:val="center"/>
          </w:tcPr>
          <w:p w:rsidR="00D91C2C" w:rsidRPr="00047802" w:rsidRDefault="00D91C2C" w:rsidP="00D91C2C">
            <w:pPr>
              <w:cnfStyle w:val="100000000000"/>
              <w:rPr>
                <w:sz w:val="20"/>
                <w:szCs w:val="20"/>
              </w:rPr>
            </w:pPr>
            <w:r w:rsidRPr="00047802">
              <w:rPr>
                <w:sz w:val="20"/>
                <w:szCs w:val="20"/>
              </w:rPr>
              <w:t>NP/TA 94-99</w:t>
            </w:r>
          </w:p>
        </w:tc>
        <w:tc>
          <w:tcPr>
            <w:tcW w:w="992" w:type="dxa"/>
            <w:vAlign w:val="center"/>
          </w:tcPr>
          <w:p w:rsidR="00D91C2C" w:rsidRPr="00047802" w:rsidRDefault="00D91C2C" w:rsidP="00D91C2C">
            <w:pPr>
              <w:cnfStyle w:val="100000000000"/>
              <w:rPr>
                <w:sz w:val="20"/>
                <w:szCs w:val="20"/>
              </w:rPr>
            </w:pPr>
            <w:r w:rsidRPr="00047802">
              <w:rPr>
                <w:sz w:val="20"/>
                <w:szCs w:val="20"/>
              </w:rPr>
              <w:t>NP/TA 00-02</w:t>
            </w:r>
          </w:p>
        </w:tc>
        <w:tc>
          <w:tcPr>
            <w:tcW w:w="851" w:type="dxa"/>
            <w:vAlign w:val="center"/>
          </w:tcPr>
          <w:p w:rsidR="00D91C2C" w:rsidRPr="00047802" w:rsidRDefault="00D91C2C" w:rsidP="00D91C2C">
            <w:pPr>
              <w:cnfStyle w:val="100000000000"/>
              <w:rPr>
                <w:sz w:val="20"/>
                <w:szCs w:val="20"/>
              </w:rPr>
            </w:pPr>
            <w:r w:rsidRPr="00047802">
              <w:rPr>
                <w:sz w:val="20"/>
                <w:szCs w:val="20"/>
              </w:rPr>
              <w:t>NP/TA 03-07</w:t>
            </w:r>
          </w:p>
        </w:tc>
        <w:tc>
          <w:tcPr>
            <w:tcW w:w="992" w:type="dxa"/>
            <w:vAlign w:val="center"/>
          </w:tcPr>
          <w:p w:rsidR="00D91C2C" w:rsidRPr="00047802" w:rsidRDefault="00D91C2C" w:rsidP="00D91C2C">
            <w:pPr>
              <w:cnfStyle w:val="100000000000"/>
              <w:rPr>
                <w:sz w:val="20"/>
                <w:szCs w:val="20"/>
              </w:rPr>
            </w:pPr>
            <w:r w:rsidRPr="00047802">
              <w:rPr>
                <w:sz w:val="20"/>
                <w:szCs w:val="20"/>
              </w:rPr>
              <w:t>NP/TA 08-12</w:t>
            </w:r>
          </w:p>
        </w:tc>
        <w:tc>
          <w:tcPr>
            <w:tcW w:w="694" w:type="dxa"/>
            <w:vAlign w:val="center"/>
          </w:tcPr>
          <w:p w:rsidR="00D91C2C" w:rsidRDefault="00D91C2C" w:rsidP="00D91C2C">
            <w:pPr>
              <w:cnfStyle w:val="100000000000"/>
              <w:rPr>
                <w:sz w:val="20"/>
                <w:szCs w:val="20"/>
              </w:rPr>
            </w:pPr>
            <w:r>
              <w:rPr>
                <w:sz w:val="20"/>
                <w:szCs w:val="20"/>
              </w:rPr>
              <w:t>EPS</w:t>
            </w:r>
          </w:p>
          <w:p w:rsidR="00D91C2C" w:rsidRPr="00047802" w:rsidRDefault="00D91C2C" w:rsidP="00D91C2C">
            <w:pPr>
              <w:cnfStyle w:val="100000000000"/>
              <w:rPr>
                <w:sz w:val="20"/>
                <w:szCs w:val="20"/>
              </w:rPr>
            </w:pPr>
            <w:r w:rsidRPr="00047802">
              <w:rPr>
                <w:sz w:val="20"/>
                <w:szCs w:val="20"/>
              </w:rPr>
              <w:t>94-99</w:t>
            </w:r>
          </w:p>
        </w:tc>
        <w:tc>
          <w:tcPr>
            <w:tcW w:w="844" w:type="dxa"/>
            <w:vAlign w:val="center"/>
          </w:tcPr>
          <w:p w:rsidR="00D91C2C" w:rsidRDefault="00D91C2C" w:rsidP="00D91C2C">
            <w:pPr>
              <w:cnfStyle w:val="100000000000"/>
              <w:rPr>
                <w:sz w:val="20"/>
                <w:szCs w:val="20"/>
              </w:rPr>
            </w:pPr>
            <w:r>
              <w:rPr>
                <w:sz w:val="20"/>
                <w:szCs w:val="20"/>
              </w:rPr>
              <w:t>EPS</w:t>
            </w:r>
          </w:p>
          <w:p w:rsidR="00D91C2C" w:rsidRPr="00047802" w:rsidRDefault="00D91C2C" w:rsidP="00D91C2C">
            <w:pPr>
              <w:cnfStyle w:val="100000000000"/>
              <w:rPr>
                <w:sz w:val="20"/>
                <w:szCs w:val="20"/>
              </w:rPr>
            </w:pPr>
            <w:r w:rsidRPr="00047802">
              <w:rPr>
                <w:sz w:val="20"/>
                <w:szCs w:val="20"/>
              </w:rPr>
              <w:t>00-02</w:t>
            </w:r>
          </w:p>
        </w:tc>
        <w:tc>
          <w:tcPr>
            <w:tcW w:w="843" w:type="dxa"/>
            <w:vAlign w:val="center"/>
          </w:tcPr>
          <w:p w:rsidR="00D91C2C" w:rsidRDefault="00D91C2C" w:rsidP="00D91C2C">
            <w:pPr>
              <w:cnfStyle w:val="100000000000"/>
              <w:rPr>
                <w:sz w:val="20"/>
                <w:szCs w:val="20"/>
              </w:rPr>
            </w:pPr>
            <w:r>
              <w:rPr>
                <w:sz w:val="20"/>
                <w:szCs w:val="20"/>
              </w:rPr>
              <w:t>EPS</w:t>
            </w:r>
          </w:p>
          <w:p w:rsidR="00D91C2C" w:rsidRPr="00047802" w:rsidRDefault="00D91C2C" w:rsidP="00D91C2C">
            <w:pPr>
              <w:cnfStyle w:val="100000000000"/>
              <w:rPr>
                <w:sz w:val="20"/>
                <w:szCs w:val="20"/>
              </w:rPr>
            </w:pPr>
            <w:r w:rsidRPr="00047802">
              <w:rPr>
                <w:sz w:val="20"/>
                <w:szCs w:val="20"/>
              </w:rPr>
              <w:t>03-07</w:t>
            </w:r>
          </w:p>
        </w:tc>
        <w:tc>
          <w:tcPr>
            <w:tcW w:w="842" w:type="dxa"/>
            <w:vAlign w:val="center"/>
          </w:tcPr>
          <w:p w:rsidR="00D91C2C" w:rsidRDefault="00D91C2C" w:rsidP="00D91C2C">
            <w:pPr>
              <w:cnfStyle w:val="100000000000"/>
              <w:rPr>
                <w:sz w:val="20"/>
                <w:szCs w:val="20"/>
              </w:rPr>
            </w:pPr>
            <w:r>
              <w:rPr>
                <w:sz w:val="20"/>
                <w:szCs w:val="20"/>
              </w:rPr>
              <w:t>EPS</w:t>
            </w:r>
          </w:p>
          <w:p w:rsidR="00D91C2C" w:rsidRPr="00047802" w:rsidRDefault="00D91C2C" w:rsidP="00D91C2C">
            <w:pPr>
              <w:cnfStyle w:val="100000000000"/>
              <w:rPr>
                <w:sz w:val="20"/>
                <w:szCs w:val="20"/>
              </w:rPr>
            </w:pPr>
            <w:r w:rsidRPr="00047802">
              <w:rPr>
                <w:sz w:val="20"/>
                <w:szCs w:val="20"/>
              </w:rPr>
              <w:t>08-12</w:t>
            </w:r>
          </w:p>
        </w:tc>
      </w:tr>
      <w:tr w:rsidR="00832E4A" w:rsidTr="00832E4A">
        <w:trPr>
          <w:cnfStyle w:val="000000100000"/>
        </w:trPr>
        <w:tc>
          <w:tcPr>
            <w:cnfStyle w:val="001000000000"/>
            <w:tcW w:w="675" w:type="dxa"/>
            <w:vAlign w:val="center"/>
          </w:tcPr>
          <w:p w:rsidR="00D91C2C" w:rsidRPr="00047802" w:rsidRDefault="00D91C2C" w:rsidP="00D91C2C">
            <w:pPr>
              <w:rPr>
                <w:sz w:val="20"/>
                <w:szCs w:val="20"/>
              </w:rPr>
            </w:pPr>
            <w:r w:rsidRPr="00047802">
              <w:rPr>
                <w:sz w:val="20"/>
                <w:szCs w:val="20"/>
              </w:rPr>
              <w:t>CS</w:t>
            </w:r>
          </w:p>
        </w:tc>
        <w:tc>
          <w:tcPr>
            <w:tcW w:w="851" w:type="dxa"/>
            <w:vAlign w:val="center"/>
          </w:tcPr>
          <w:tbl>
            <w:tblPr>
              <w:tblW w:w="0" w:type="auto"/>
              <w:tblInd w:w="30" w:type="dxa"/>
              <w:tblLayout w:type="fixed"/>
              <w:tblCellMar>
                <w:left w:w="0" w:type="dxa"/>
                <w:right w:w="0" w:type="dxa"/>
              </w:tblCellMar>
              <w:tblLook w:val="0000"/>
            </w:tblPr>
            <w:tblGrid>
              <w:gridCol w:w="761"/>
            </w:tblGrid>
            <w:tr w:rsidR="00D91C2C" w:rsidRPr="00E74D67" w:rsidTr="00D91C2C">
              <w:trPr>
                <w:trHeight w:val="225"/>
              </w:trPr>
              <w:tc>
                <w:tcPr>
                  <w:tcW w:w="761" w:type="dxa"/>
                  <w:tcBorders>
                    <w:top w:val="nil"/>
                    <w:left w:val="nil"/>
                    <w:bottom w:val="nil"/>
                    <w:right w:val="nil"/>
                  </w:tcBorders>
                  <w:vAlign w:val="bottom"/>
                </w:tcPr>
                <w:p w:rsidR="00D91C2C" w:rsidRPr="00E74D67" w:rsidRDefault="00D91C2C" w:rsidP="00D91C2C">
                  <w:pPr>
                    <w:rPr>
                      <w:rFonts w:ascii="Calibri" w:eastAsia="Times New Roman" w:hAnsi="Calibri"/>
                      <w:color w:val="000000"/>
                      <w:sz w:val="20"/>
                      <w:szCs w:val="20"/>
                      <w:lang w:eastAsia="nl-NL"/>
                    </w:rPr>
                  </w:pPr>
                  <w:r w:rsidRPr="00E74D67">
                    <w:rPr>
                      <w:rFonts w:ascii="Calibri" w:eastAsia="Times New Roman" w:hAnsi="Calibri"/>
                      <w:color w:val="000000"/>
                      <w:sz w:val="20"/>
                      <w:szCs w:val="20"/>
                      <w:lang w:eastAsia="nl-NL"/>
                    </w:rPr>
                    <w:t>0.0003</w:t>
                  </w:r>
                </w:p>
                <w:p w:rsidR="00D91C2C" w:rsidRPr="00E74D67" w:rsidRDefault="00D91C2C" w:rsidP="00D91C2C">
                  <w:pPr>
                    <w:rPr>
                      <w:rFonts w:ascii="Calibri" w:eastAsia="Times New Roman" w:hAnsi="Calibri"/>
                      <w:color w:val="000000"/>
                      <w:sz w:val="20"/>
                      <w:szCs w:val="20"/>
                      <w:lang w:eastAsia="nl-NL"/>
                    </w:rPr>
                  </w:pPr>
                  <w:r w:rsidRPr="00E74D67">
                    <w:rPr>
                      <w:rFonts w:ascii="Calibri" w:eastAsia="Times New Roman" w:hAnsi="Calibri"/>
                      <w:color w:val="000000"/>
                      <w:sz w:val="20"/>
                      <w:szCs w:val="20"/>
                      <w:lang w:eastAsia="nl-NL"/>
                    </w:rPr>
                    <w:t>***</w:t>
                  </w:r>
                </w:p>
              </w:tc>
            </w:tr>
          </w:tbl>
          <w:p w:rsidR="00D91C2C" w:rsidRPr="00E74D67" w:rsidRDefault="00D91C2C" w:rsidP="00D91C2C">
            <w:pPr>
              <w:cnfStyle w:val="000000100000"/>
              <w:rPr>
                <w:rFonts w:ascii="Calibri" w:eastAsia="Times New Roman" w:hAnsi="Calibri"/>
                <w:color w:val="000000"/>
                <w:sz w:val="20"/>
                <w:szCs w:val="20"/>
                <w:lang w:eastAsia="nl-NL"/>
              </w:rPr>
            </w:pPr>
          </w:p>
        </w:tc>
        <w:tc>
          <w:tcPr>
            <w:tcW w:w="850" w:type="dxa"/>
            <w:vAlign w:val="center"/>
          </w:tcPr>
          <w:tbl>
            <w:tblPr>
              <w:tblW w:w="0" w:type="auto"/>
              <w:tblInd w:w="30" w:type="dxa"/>
              <w:tblLayout w:type="fixed"/>
              <w:tblCellMar>
                <w:left w:w="0" w:type="dxa"/>
                <w:right w:w="0" w:type="dxa"/>
              </w:tblCellMar>
              <w:tblLook w:val="0000"/>
            </w:tblPr>
            <w:tblGrid>
              <w:gridCol w:w="971"/>
            </w:tblGrid>
            <w:tr w:rsidR="00D91C2C" w:rsidRPr="00E74D67" w:rsidTr="00D91C2C">
              <w:trPr>
                <w:trHeight w:val="225"/>
              </w:trPr>
              <w:tc>
                <w:tcPr>
                  <w:tcW w:w="971" w:type="dxa"/>
                  <w:tcBorders>
                    <w:top w:val="nil"/>
                    <w:left w:val="nil"/>
                    <w:bottom w:val="nil"/>
                    <w:right w:val="nil"/>
                  </w:tcBorders>
                  <w:vAlign w:val="bottom"/>
                </w:tcPr>
                <w:p w:rsidR="00D91C2C" w:rsidRPr="00E74D67" w:rsidRDefault="00D91C2C" w:rsidP="00D91C2C">
                  <w:pPr>
                    <w:rPr>
                      <w:rFonts w:ascii="Calibri" w:eastAsia="Times New Roman" w:hAnsi="Calibri"/>
                      <w:color w:val="000000"/>
                      <w:sz w:val="20"/>
                      <w:szCs w:val="20"/>
                      <w:lang w:eastAsia="nl-NL"/>
                    </w:rPr>
                  </w:pPr>
                  <w:r w:rsidRPr="00E74D67">
                    <w:rPr>
                      <w:rFonts w:ascii="Calibri" w:eastAsia="Times New Roman" w:hAnsi="Calibri"/>
                      <w:color w:val="000000"/>
                      <w:sz w:val="20"/>
                      <w:szCs w:val="20"/>
                      <w:lang w:eastAsia="nl-NL"/>
                    </w:rPr>
                    <w:t>0.0</w:t>
                  </w:r>
                  <w:r w:rsidR="00FA2DA1">
                    <w:rPr>
                      <w:rFonts w:ascii="Calibri" w:eastAsia="Times New Roman" w:hAnsi="Calibri"/>
                      <w:color w:val="000000"/>
                      <w:sz w:val="20"/>
                      <w:szCs w:val="20"/>
                      <w:lang w:eastAsia="nl-NL"/>
                    </w:rPr>
                    <w:t>27</w:t>
                  </w:r>
                </w:p>
                <w:p w:rsidR="00D91C2C" w:rsidRPr="00E74D67" w:rsidRDefault="00D91C2C" w:rsidP="00D91C2C">
                  <w:pPr>
                    <w:rPr>
                      <w:rFonts w:ascii="Calibri" w:eastAsia="Times New Roman" w:hAnsi="Calibri"/>
                      <w:color w:val="000000"/>
                      <w:sz w:val="20"/>
                      <w:szCs w:val="20"/>
                      <w:lang w:eastAsia="nl-NL"/>
                    </w:rPr>
                  </w:pPr>
                  <w:r w:rsidRPr="00E74D67">
                    <w:rPr>
                      <w:rFonts w:ascii="Calibri" w:eastAsia="Times New Roman" w:hAnsi="Calibri"/>
                      <w:color w:val="000000"/>
                      <w:sz w:val="20"/>
                      <w:szCs w:val="20"/>
                      <w:lang w:eastAsia="nl-NL"/>
                    </w:rPr>
                    <w:t>***</w:t>
                  </w:r>
                </w:p>
              </w:tc>
            </w:tr>
          </w:tbl>
          <w:p w:rsidR="00D91C2C" w:rsidRPr="00E74D67" w:rsidRDefault="00D91C2C" w:rsidP="00D91C2C">
            <w:pPr>
              <w:cnfStyle w:val="000000100000"/>
              <w:rPr>
                <w:rFonts w:ascii="Calibri" w:eastAsia="Times New Roman" w:hAnsi="Calibri"/>
                <w:color w:val="000000"/>
                <w:sz w:val="20"/>
                <w:szCs w:val="20"/>
                <w:lang w:eastAsia="nl-NL"/>
              </w:rPr>
            </w:pPr>
          </w:p>
        </w:tc>
        <w:tc>
          <w:tcPr>
            <w:tcW w:w="851" w:type="dxa"/>
            <w:vAlign w:val="center"/>
          </w:tcPr>
          <w:tbl>
            <w:tblPr>
              <w:tblW w:w="0" w:type="auto"/>
              <w:tblInd w:w="30" w:type="dxa"/>
              <w:tblLayout w:type="fixed"/>
              <w:tblCellMar>
                <w:left w:w="0" w:type="dxa"/>
                <w:right w:w="0" w:type="dxa"/>
              </w:tblCellMar>
              <w:tblLook w:val="0000"/>
            </w:tblPr>
            <w:tblGrid>
              <w:gridCol w:w="761"/>
            </w:tblGrid>
            <w:tr w:rsidR="00D91C2C" w:rsidRPr="00E74D67" w:rsidTr="00D91C2C">
              <w:trPr>
                <w:trHeight w:val="225"/>
              </w:trPr>
              <w:tc>
                <w:tcPr>
                  <w:tcW w:w="761" w:type="dxa"/>
                  <w:tcBorders>
                    <w:top w:val="nil"/>
                    <w:left w:val="nil"/>
                    <w:bottom w:val="nil"/>
                    <w:right w:val="nil"/>
                  </w:tcBorders>
                  <w:vAlign w:val="bottom"/>
                </w:tcPr>
                <w:p w:rsidR="00D91C2C" w:rsidRPr="00E74D67" w:rsidRDefault="00D91C2C" w:rsidP="00D91C2C">
                  <w:pPr>
                    <w:rPr>
                      <w:rFonts w:ascii="Calibri" w:eastAsia="Times New Roman" w:hAnsi="Calibri"/>
                      <w:color w:val="000000"/>
                      <w:sz w:val="20"/>
                      <w:szCs w:val="20"/>
                      <w:lang w:eastAsia="nl-NL"/>
                    </w:rPr>
                  </w:pPr>
                  <w:r w:rsidRPr="00E74D67">
                    <w:rPr>
                      <w:rFonts w:ascii="Calibri" w:eastAsia="Times New Roman" w:hAnsi="Calibri"/>
                      <w:color w:val="000000"/>
                      <w:sz w:val="20"/>
                      <w:szCs w:val="20"/>
                      <w:lang w:eastAsia="nl-NL"/>
                    </w:rPr>
                    <w:t>(0.000</w:t>
                  </w:r>
                  <w:r>
                    <w:rPr>
                      <w:rFonts w:ascii="Calibri" w:eastAsia="Times New Roman" w:hAnsi="Calibri"/>
                      <w:color w:val="000000"/>
                      <w:sz w:val="20"/>
                      <w:szCs w:val="20"/>
                      <w:lang w:eastAsia="nl-NL"/>
                    </w:rPr>
                    <w:t>6</w:t>
                  </w:r>
                  <w:r w:rsidRPr="00E74D67">
                    <w:rPr>
                      <w:rFonts w:ascii="Calibri" w:eastAsia="Times New Roman" w:hAnsi="Calibri"/>
                      <w:color w:val="000000"/>
                      <w:sz w:val="20"/>
                      <w:szCs w:val="20"/>
                      <w:lang w:eastAsia="nl-NL"/>
                    </w:rPr>
                    <w:t>)</w:t>
                  </w:r>
                </w:p>
                <w:p w:rsidR="00D91C2C" w:rsidRPr="00E74D67" w:rsidRDefault="00D91C2C" w:rsidP="00D91C2C">
                  <w:pPr>
                    <w:rPr>
                      <w:rFonts w:ascii="Calibri" w:eastAsia="Times New Roman" w:hAnsi="Calibri"/>
                      <w:color w:val="000000"/>
                      <w:sz w:val="20"/>
                      <w:szCs w:val="20"/>
                      <w:lang w:eastAsia="nl-NL"/>
                    </w:rPr>
                  </w:pPr>
                  <w:r w:rsidRPr="00E74D67">
                    <w:rPr>
                      <w:rFonts w:ascii="Calibri" w:eastAsia="Times New Roman" w:hAnsi="Calibri"/>
                      <w:color w:val="000000"/>
                      <w:sz w:val="20"/>
                      <w:szCs w:val="20"/>
                      <w:lang w:eastAsia="nl-NL"/>
                    </w:rPr>
                    <w:t>***</w:t>
                  </w:r>
                </w:p>
              </w:tc>
            </w:tr>
          </w:tbl>
          <w:p w:rsidR="00D91C2C" w:rsidRPr="00E74D67" w:rsidRDefault="00D91C2C" w:rsidP="00D91C2C">
            <w:pPr>
              <w:cnfStyle w:val="000000100000"/>
              <w:rPr>
                <w:rFonts w:ascii="Calibri" w:eastAsia="Times New Roman" w:hAnsi="Calibri"/>
                <w:color w:val="000000"/>
                <w:sz w:val="20"/>
                <w:szCs w:val="20"/>
                <w:lang w:eastAsia="nl-NL"/>
              </w:rPr>
            </w:pPr>
          </w:p>
        </w:tc>
        <w:tc>
          <w:tcPr>
            <w:tcW w:w="992" w:type="dxa"/>
            <w:vAlign w:val="center"/>
          </w:tcPr>
          <w:tbl>
            <w:tblPr>
              <w:tblW w:w="0" w:type="auto"/>
              <w:tblInd w:w="30" w:type="dxa"/>
              <w:tblLayout w:type="fixed"/>
              <w:tblCellMar>
                <w:left w:w="0" w:type="dxa"/>
                <w:right w:w="0" w:type="dxa"/>
              </w:tblCellMar>
              <w:tblLook w:val="0000"/>
            </w:tblPr>
            <w:tblGrid>
              <w:gridCol w:w="761"/>
            </w:tblGrid>
            <w:tr w:rsidR="00D91C2C" w:rsidRPr="00E74D67" w:rsidTr="00D91C2C">
              <w:trPr>
                <w:trHeight w:val="225"/>
              </w:trPr>
              <w:tc>
                <w:tcPr>
                  <w:tcW w:w="761" w:type="dxa"/>
                  <w:tcBorders>
                    <w:top w:val="nil"/>
                    <w:left w:val="nil"/>
                    <w:bottom w:val="nil"/>
                    <w:right w:val="nil"/>
                  </w:tcBorders>
                  <w:vAlign w:val="bottom"/>
                </w:tcPr>
                <w:p w:rsidR="00D91C2C" w:rsidRPr="00E74D67" w:rsidRDefault="00D91C2C" w:rsidP="00D91C2C">
                  <w:pPr>
                    <w:rPr>
                      <w:rFonts w:ascii="Calibri" w:eastAsia="Times New Roman" w:hAnsi="Calibri"/>
                      <w:color w:val="000000"/>
                      <w:sz w:val="20"/>
                      <w:szCs w:val="20"/>
                      <w:lang w:eastAsia="nl-NL"/>
                    </w:rPr>
                  </w:pPr>
                  <w:r w:rsidRPr="00E74D67">
                    <w:rPr>
                      <w:rFonts w:ascii="Calibri" w:eastAsia="Times New Roman" w:hAnsi="Calibri"/>
                      <w:color w:val="000000"/>
                      <w:sz w:val="20"/>
                      <w:szCs w:val="20"/>
                      <w:lang w:eastAsia="nl-NL"/>
                    </w:rPr>
                    <w:t>(0.00</w:t>
                  </w:r>
                  <w:r>
                    <w:rPr>
                      <w:rFonts w:ascii="Calibri" w:eastAsia="Times New Roman" w:hAnsi="Calibri"/>
                      <w:color w:val="000000"/>
                      <w:sz w:val="20"/>
                      <w:szCs w:val="20"/>
                      <w:lang w:eastAsia="nl-NL"/>
                    </w:rPr>
                    <w:t>13</w:t>
                  </w:r>
                  <w:r w:rsidRPr="00E74D67">
                    <w:rPr>
                      <w:rFonts w:ascii="Calibri" w:eastAsia="Times New Roman" w:hAnsi="Calibri"/>
                      <w:color w:val="000000"/>
                      <w:sz w:val="20"/>
                      <w:szCs w:val="20"/>
                      <w:lang w:eastAsia="nl-NL"/>
                    </w:rPr>
                    <w:t>)</w:t>
                  </w:r>
                </w:p>
                <w:p w:rsidR="00D91C2C" w:rsidRPr="00E74D67" w:rsidRDefault="00D91C2C" w:rsidP="00D91C2C">
                  <w:pPr>
                    <w:rPr>
                      <w:rFonts w:ascii="Calibri" w:eastAsia="Times New Roman" w:hAnsi="Calibri"/>
                      <w:color w:val="000000"/>
                      <w:sz w:val="20"/>
                      <w:szCs w:val="20"/>
                      <w:lang w:eastAsia="nl-NL"/>
                    </w:rPr>
                  </w:pPr>
                  <w:r w:rsidRPr="00E74D67">
                    <w:rPr>
                      <w:rFonts w:ascii="Calibri" w:eastAsia="Times New Roman" w:hAnsi="Calibri"/>
                      <w:color w:val="000000"/>
                      <w:sz w:val="20"/>
                      <w:szCs w:val="20"/>
                      <w:lang w:eastAsia="nl-NL"/>
                    </w:rPr>
                    <w:t>***</w:t>
                  </w:r>
                </w:p>
              </w:tc>
            </w:tr>
          </w:tbl>
          <w:p w:rsidR="00D91C2C" w:rsidRPr="00E74D67" w:rsidRDefault="00D91C2C" w:rsidP="00D91C2C">
            <w:pPr>
              <w:cnfStyle w:val="000000100000"/>
              <w:rPr>
                <w:rFonts w:ascii="Calibri" w:eastAsia="Times New Roman" w:hAnsi="Calibri"/>
                <w:color w:val="000000"/>
                <w:sz w:val="20"/>
                <w:szCs w:val="20"/>
                <w:lang w:eastAsia="nl-NL"/>
              </w:rPr>
            </w:pPr>
          </w:p>
        </w:tc>
        <w:tc>
          <w:tcPr>
            <w:tcW w:w="851" w:type="dxa"/>
            <w:vAlign w:val="center"/>
          </w:tcPr>
          <w:tbl>
            <w:tblPr>
              <w:tblW w:w="0" w:type="auto"/>
              <w:tblInd w:w="30" w:type="dxa"/>
              <w:tblLayout w:type="fixed"/>
              <w:tblCellMar>
                <w:left w:w="0" w:type="dxa"/>
                <w:right w:w="0" w:type="dxa"/>
              </w:tblCellMar>
              <w:tblLook w:val="0000"/>
            </w:tblPr>
            <w:tblGrid>
              <w:gridCol w:w="886"/>
            </w:tblGrid>
            <w:tr w:rsidR="00D91C2C" w:rsidRPr="00E74D67" w:rsidTr="00D91C2C">
              <w:trPr>
                <w:trHeight w:val="225"/>
              </w:trPr>
              <w:tc>
                <w:tcPr>
                  <w:tcW w:w="886" w:type="dxa"/>
                  <w:tcBorders>
                    <w:top w:val="nil"/>
                    <w:left w:val="nil"/>
                    <w:bottom w:val="nil"/>
                    <w:right w:val="nil"/>
                  </w:tcBorders>
                  <w:vAlign w:val="bottom"/>
                </w:tcPr>
                <w:p w:rsidR="00D91C2C" w:rsidRPr="00E74D67" w:rsidRDefault="00D91C2C" w:rsidP="00D91C2C">
                  <w:pPr>
                    <w:rPr>
                      <w:rFonts w:ascii="Calibri" w:eastAsia="Times New Roman" w:hAnsi="Calibri"/>
                      <w:color w:val="000000"/>
                      <w:sz w:val="20"/>
                      <w:szCs w:val="20"/>
                      <w:lang w:eastAsia="nl-NL"/>
                    </w:rPr>
                  </w:pPr>
                  <w:r>
                    <w:rPr>
                      <w:rFonts w:ascii="Calibri" w:eastAsia="Times New Roman" w:hAnsi="Calibri"/>
                      <w:color w:val="000000"/>
                      <w:sz w:val="20"/>
                      <w:szCs w:val="20"/>
                      <w:lang w:eastAsia="nl-NL"/>
                    </w:rPr>
                    <w:t>0.0010</w:t>
                  </w:r>
                </w:p>
                <w:p w:rsidR="00D91C2C" w:rsidRPr="00E74D67" w:rsidRDefault="00D91C2C" w:rsidP="00D91C2C">
                  <w:pPr>
                    <w:rPr>
                      <w:rFonts w:ascii="Calibri" w:eastAsia="Times New Roman" w:hAnsi="Calibri"/>
                      <w:color w:val="000000"/>
                      <w:sz w:val="20"/>
                      <w:szCs w:val="20"/>
                      <w:lang w:eastAsia="nl-NL"/>
                    </w:rPr>
                  </w:pPr>
                  <w:r w:rsidRPr="00E74D67">
                    <w:rPr>
                      <w:rFonts w:ascii="Calibri" w:eastAsia="Times New Roman" w:hAnsi="Calibri"/>
                      <w:color w:val="000000"/>
                      <w:sz w:val="20"/>
                      <w:szCs w:val="20"/>
                      <w:lang w:eastAsia="nl-NL"/>
                    </w:rPr>
                    <w:t>***</w:t>
                  </w:r>
                </w:p>
              </w:tc>
            </w:tr>
          </w:tbl>
          <w:p w:rsidR="00D91C2C" w:rsidRPr="00E74D67" w:rsidRDefault="00D91C2C" w:rsidP="00D91C2C">
            <w:pPr>
              <w:cnfStyle w:val="000000100000"/>
              <w:rPr>
                <w:rFonts w:ascii="Calibri" w:eastAsia="Times New Roman" w:hAnsi="Calibri"/>
                <w:color w:val="000000"/>
                <w:sz w:val="20"/>
                <w:szCs w:val="20"/>
                <w:lang w:eastAsia="nl-NL"/>
              </w:rPr>
            </w:pPr>
          </w:p>
        </w:tc>
        <w:tc>
          <w:tcPr>
            <w:tcW w:w="992" w:type="dxa"/>
            <w:vAlign w:val="center"/>
          </w:tcPr>
          <w:tbl>
            <w:tblPr>
              <w:tblW w:w="0" w:type="auto"/>
              <w:tblInd w:w="30" w:type="dxa"/>
              <w:tblLayout w:type="fixed"/>
              <w:tblCellMar>
                <w:left w:w="0" w:type="dxa"/>
                <w:right w:w="0" w:type="dxa"/>
              </w:tblCellMar>
              <w:tblLook w:val="0000"/>
            </w:tblPr>
            <w:tblGrid>
              <w:gridCol w:w="672"/>
            </w:tblGrid>
            <w:tr w:rsidR="00D91C2C" w:rsidRPr="00E74D67" w:rsidTr="00D91C2C">
              <w:trPr>
                <w:trHeight w:val="225"/>
              </w:trPr>
              <w:tc>
                <w:tcPr>
                  <w:tcW w:w="672" w:type="dxa"/>
                  <w:tcBorders>
                    <w:top w:val="nil"/>
                    <w:left w:val="nil"/>
                    <w:bottom w:val="nil"/>
                    <w:right w:val="nil"/>
                  </w:tcBorders>
                  <w:vAlign w:val="bottom"/>
                </w:tcPr>
                <w:p w:rsidR="00D91C2C" w:rsidRDefault="00D91C2C" w:rsidP="00D91C2C">
                  <w:pPr>
                    <w:rPr>
                      <w:rFonts w:ascii="Calibri" w:eastAsia="Times New Roman" w:hAnsi="Calibri"/>
                      <w:color w:val="000000"/>
                      <w:sz w:val="20"/>
                      <w:szCs w:val="20"/>
                      <w:lang w:eastAsia="nl-NL"/>
                    </w:rPr>
                  </w:pPr>
                  <w:r w:rsidRPr="00E74D67">
                    <w:rPr>
                      <w:rFonts w:ascii="Calibri" w:eastAsia="Times New Roman" w:hAnsi="Calibri"/>
                      <w:color w:val="000000"/>
                      <w:sz w:val="20"/>
                      <w:szCs w:val="20"/>
                      <w:lang w:eastAsia="nl-NL"/>
                    </w:rPr>
                    <w:t>0.0002</w:t>
                  </w:r>
                </w:p>
                <w:p w:rsidR="00D91C2C" w:rsidRPr="00E74D67" w:rsidRDefault="00D91C2C" w:rsidP="00D91C2C">
                  <w:pPr>
                    <w:rPr>
                      <w:rFonts w:ascii="Calibri" w:eastAsia="Times New Roman" w:hAnsi="Calibri"/>
                      <w:color w:val="000000"/>
                      <w:sz w:val="20"/>
                      <w:szCs w:val="20"/>
                      <w:lang w:eastAsia="nl-NL"/>
                    </w:rPr>
                  </w:pPr>
                </w:p>
              </w:tc>
            </w:tr>
          </w:tbl>
          <w:p w:rsidR="00D91C2C" w:rsidRPr="00E74D67" w:rsidRDefault="00D91C2C" w:rsidP="00D91C2C">
            <w:pPr>
              <w:cnfStyle w:val="000000100000"/>
              <w:rPr>
                <w:rFonts w:ascii="Calibri" w:eastAsia="Times New Roman" w:hAnsi="Calibri"/>
                <w:color w:val="000000"/>
                <w:sz w:val="20"/>
                <w:szCs w:val="20"/>
                <w:lang w:eastAsia="nl-NL"/>
              </w:rPr>
            </w:pPr>
          </w:p>
        </w:tc>
        <w:tc>
          <w:tcPr>
            <w:tcW w:w="694" w:type="dxa"/>
            <w:vAlign w:val="center"/>
          </w:tcPr>
          <w:tbl>
            <w:tblPr>
              <w:tblW w:w="781" w:type="dxa"/>
              <w:tblInd w:w="30" w:type="dxa"/>
              <w:tblLayout w:type="fixed"/>
              <w:tblCellMar>
                <w:left w:w="0" w:type="dxa"/>
                <w:right w:w="0" w:type="dxa"/>
              </w:tblCellMar>
              <w:tblLook w:val="0000"/>
            </w:tblPr>
            <w:tblGrid>
              <w:gridCol w:w="781"/>
            </w:tblGrid>
            <w:tr w:rsidR="00D91C2C" w:rsidRPr="000940A8" w:rsidTr="00D91C2C">
              <w:trPr>
                <w:trHeight w:val="225"/>
              </w:trPr>
              <w:tc>
                <w:tcPr>
                  <w:tcW w:w="781" w:type="dxa"/>
                  <w:tcBorders>
                    <w:top w:val="nil"/>
                    <w:left w:val="nil"/>
                    <w:bottom w:val="nil"/>
                    <w:right w:val="nil"/>
                  </w:tcBorders>
                  <w:vAlign w:val="bottom"/>
                </w:tcPr>
                <w:p w:rsidR="00D91C2C" w:rsidRPr="000940A8" w:rsidRDefault="00D91C2C" w:rsidP="00D91C2C">
                  <w:pPr>
                    <w:rPr>
                      <w:rFonts w:ascii="Calibri" w:eastAsia="Times New Roman" w:hAnsi="Calibri"/>
                      <w:color w:val="000000"/>
                      <w:sz w:val="20"/>
                      <w:szCs w:val="20"/>
                      <w:lang w:eastAsia="nl-NL"/>
                    </w:rPr>
                  </w:pPr>
                  <w:r w:rsidRPr="000940A8">
                    <w:rPr>
                      <w:rFonts w:ascii="Calibri" w:eastAsia="Times New Roman" w:hAnsi="Calibri"/>
                      <w:color w:val="000000"/>
                      <w:sz w:val="20"/>
                      <w:szCs w:val="20"/>
                      <w:lang w:eastAsia="nl-NL"/>
                    </w:rPr>
                    <w:t>0.</w:t>
                  </w:r>
                  <w:r w:rsidR="00FA2DA1">
                    <w:rPr>
                      <w:rFonts w:ascii="Calibri" w:eastAsia="Times New Roman" w:hAnsi="Calibri"/>
                      <w:color w:val="000000"/>
                      <w:sz w:val="20"/>
                      <w:szCs w:val="20"/>
                      <w:lang w:eastAsia="nl-NL"/>
                    </w:rPr>
                    <w:t>12</w:t>
                  </w:r>
                  <w:r w:rsidRPr="000940A8">
                    <w:rPr>
                      <w:rFonts w:ascii="Calibri" w:eastAsia="Times New Roman" w:hAnsi="Calibri"/>
                      <w:color w:val="000000"/>
                      <w:sz w:val="20"/>
                      <w:szCs w:val="20"/>
                      <w:lang w:eastAsia="nl-NL"/>
                    </w:rPr>
                    <w:t>9</w:t>
                  </w:r>
                </w:p>
                <w:p w:rsidR="00D91C2C" w:rsidRPr="000940A8" w:rsidRDefault="00D91C2C" w:rsidP="00D91C2C">
                  <w:pPr>
                    <w:rPr>
                      <w:rFonts w:ascii="Calibri" w:eastAsia="Times New Roman" w:hAnsi="Calibri"/>
                      <w:color w:val="000000"/>
                      <w:sz w:val="20"/>
                      <w:szCs w:val="20"/>
                      <w:lang w:eastAsia="nl-NL"/>
                    </w:rPr>
                  </w:pPr>
                  <w:r w:rsidRPr="000940A8">
                    <w:rPr>
                      <w:rFonts w:ascii="Calibri" w:eastAsia="Times New Roman" w:hAnsi="Calibri"/>
                      <w:color w:val="000000"/>
                      <w:sz w:val="20"/>
                      <w:szCs w:val="20"/>
                      <w:lang w:eastAsia="nl-NL"/>
                    </w:rPr>
                    <w:t>***</w:t>
                  </w:r>
                </w:p>
              </w:tc>
            </w:tr>
          </w:tbl>
          <w:p w:rsidR="00D91C2C" w:rsidRPr="00E74D67" w:rsidRDefault="00D91C2C" w:rsidP="00D91C2C">
            <w:pPr>
              <w:cnfStyle w:val="000000100000"/>
              <w:rPr>
                <w:rFonts w:ascii="Calibri" w:eastAsia="Times New Roman" w:hAnsi="Calibri"/>
                <w:color w:val="000000"/>
                <w:sz w:val="20"/>
                <w:szCs w:val="20"/>
                <w:lang w:eastAsia="nl-NL"/>
              </w:rPr>
            </w:pPr>
          </w:p>
        </w:tc>
        <w:tc>
          <w:tcPr>
            <w:tcW w:w="844" w:type="dxa"/>
            <w:vAlign w:val="center"/>
          </w:tcPr>
          <w:tbl>
            <w:tblPr>
              <w:tblW w:w="0" w:type="auto"/>
              <w:tblInd w:w="30" w:type="dxa"/>
              <w:tblLayout w:type="fixed"/>
              <w:tblCellMar>
                <w:left w:w="0" w:type="dxa"/>
                <w:right w:w="0" w:type="dxa"/>
              </w:tblCellMar>
              <w:tblLook w:val="0000"/>
            </w:tblPr>
            <w:tblGrid>
              <w:gridCol w:w="761"/>
            </w:tblGrid>
            <w:tr w:rsidR="00D91C2C" w:rsidRPr="000940A8" w:rsidTr="00D91C2C">
              <w:trPr>
                <w:trHeight w:val="225"/>
              </w:trPr>
              <w:tc>
                <w:tcPr>
                  <w:tcW w:w="761" w:type="dxa"/>
                  <w:tcBorders>
                    <w:top w:val="nil"/>
                    <w:left w:val="nil"/>
                    <w:bottom w:val="nil"/>
                    <w:right w:val="nil"/>
                  </w:tcBorders>
                  <w:vAlign w:val="bottom"/>
                </w:tcPr>
                <w:p w:rsidR="00D91C2C" w:rsidRPr="000940A8" w:rsidRDefault="00FA2DA1" w:rsidP="00D91C2C">
                  <w:pPr>
                    <w:rPr>
                      <w:rFonts w:ascii="Calibri" w:eastAsia="Times New Roman" w:hAnsi="Calibri"/>
                      <w:color w:val="000000"/>
                      <w:sz w:val="20"/>
                      <w:szCs w:val="20"/>
                      <w:lang w:eastAsia="nl-NL"/>
                    </w:rPr>
                  </w:pPr>
                  <w:r>
                    <w:rPr>
                      <w:rFonts w:ascii="Calibri" w:eastAsia="Times New Roman" w:hAnsi="Calibri"/>
                      <w:color w:val="000000"/>
                      <w:sz w:val="20"/>
                      <w:szCs w:val="20"/>
                      <w:lang w:eastAsia="nl-NL"/>
                    </w:rPr>
                    <w:t>0.015</w:t>
                  </w:r>
                </w:p>
                <w:p w:rsidR="00D91C2C" w:rsidRPr="000940A8" w:rsidRDefault="00D91C2C" w:rsidP="00D91C2C">
                  <w:pPr>
                    <w:rPr>
                      <w:rFonts w:ascii="Calibri" w:eastAsia="Times New Roman" w:hAnsi="Calibri"/>
                      <w:color w:val="000000"/>
                      <w:sz w:val="20"/>
                      <w:szCs w:val="20"/>
                      <w:lang w:eastAsia="nl-NL"/>
                    </w:rPr>
                  </w:pPr>
                  <w:r w:rsidRPr="000940A8">
                    <w:rPr>
                      <w:rFonts w:ascii="Calibri" w:eastAsia="Times New Roman" w:hAnsi="Calibri"/>
                      <w:color w:val="000000"/>
                      <w:sz w:val="20"/>
                      <w:szCs w:val="20"/>
                      <w:lang w:eastAsia="nl-NL"/>
                    </w:rPr>
                    <w:t>***</w:t>
                  </w:r>
                </w:p>
              </w:tc>
            </w:tr>
          </w:tbl>
          <w:p w:rsidR="00D91C2C" w:rsidRPr="00E74D67" w:rsidRDefault="00D91C2C" w:rsidP="00D91C2C">
            <w:pPr>
              <w:cnfStyle w:val="000000100000"/>
              <w:rPr>
                <w:rFonts w:ascii="Calibri" w:eastAsia="Times New Roman" w:hAnsi="Calibri"/>
                <w:color w:val="000000"/>
                <w:sz w:val="20"/>
                <w:szCs w:val="20"/>
                <w:lang w:eastAsia="nl-NL"/>
              </w:rPr>
            </w:pPr>
          </w:p>
        </w:tc>
        <w:tc>
          <w:tcPr>
            <w:tcW w:w="843" w:type="dxa"/>
            <w:vAlign w:val="center"/>
          </w:tcPr>
          <w:tbl>
            <w:tblPr>
              <w:tblW w:w="0" w:type="auto"/>
              <w:tblInd w:w="30" w:type="dxa"/>
              <w:tblLayout w:type="fixed"/>
              <w:tblCellMar>
                <w:left w:w="0" w:type="dxa"/>
                <w:right w:w="0" w:type="dxa"/>
              </w:tblCellMar>
              <w:tblLook w:val="0000"/>
            </w:tblPr>
            <w:tblGrid>
              <w:gridCol w:w="709"/>
            </w:tblGrid>
            <w:tr w:rsidR="00D91C2C" w:rsidRPr="000940A8" w:rsidTr="00D91C2C">
              <w:trPr>
                <w:trHeight w:val="225"/>
              </w:trPr>
              <w:tc>
                <w:tcPr>
                  <w:tcW w:w="709" w:type="dxa"/>
                  <w:tcBorders>
                    <w:top w:val="nil"/>
                    <w:left w:val="nil"/>
                    <w:bottom w:val="nil"/>
                    <w:right w:val="nil"/>
                  </w:tcBorders>
                  <w:vAlign w:val="bottom"/>
                </w:tcPr>
                <w:p w:rsidR="00D91C2C" w:rsidRPr="000940A8" w:rsidRDefault="00D91C2C" w:rsidP="00D91C2C">
                  <w:pPr>
                    <w:rPr>
                      <w:rFonts w:ascii="Calibri" w:eastAsia="Times New Roman" w:hAnsi="Calibri"/>
                      <w:color w:val="000000"/>
                      <w:sz w:val="20"/>
                      <w:szCs w:val="20"/>
                      <w:lang w:eastAsia="nl-NL"/>
                    </w:rPr>
                  </w:pPr>
                  <w:r>
                    <w:rPr>
                      <w:rFonts w:ascii="Calibri" w:eastAsia="Times New Roman" w:hAnsi="Calibri"/>
                      <w:color w:val="000000"/>
                      <w:sz w:val="20"/>
                      <w:szCs w:val="20"/>
                      <w:lang w:eastAsia="nl-NL"/>
                    </w:rPr>
                    <w:t>0.0</w:t>
                  </w:r>
                  <w:r w:rsidR="00FA2DA1">
                    <w:rPr>
                      <w:rFonts w:ascii="Calibri" w:eastAsia="Times New Roman" w:hAnsi="Calibri"/>
                      <w:color w:val="000000"/>
                      <w:sz w:val="20"/>
                      <w:szCs w:val="20"/>
                      <w:lang w:eastAsia="nl-NL"/>
                    </w:rPr>
                    <w:t>16</w:t>
                  </w:r>
                </w:p>
                <w:p w:rsidR="00D91C2C" w:rsidRPr="000940A8" w:rsidRDefault="00D91C2C" w:rsidP="00D91C2C">
                  <w:pPr>
                    <w:rPr>
                      <w:rFonts w:ascii="Calibri" w:eastAsia="Times New Roman" w:hAnsi="Calibri"/>
                      <w:color w:val="000000"/>
                      <w:sz w:val="20"/>
                      <w:szCs w:val="20"/>
                      <w:lang w:eastAsia="nl-NL"/>
                    </w:rPr>
                  </w:pPr>
                </w:p>
              </w:tc>
            </w:tr>
          </w:tbl>
          <w:p w:rsidR="00D91C2C" w:rsidRPr="00E74D67" w:rsidRDefault="00D91C2C" w:rsidP="00D91C2C">
            <w:pPr>
              <w:cnfStyle w:val="000000100000"/>
              <w:rPr>
                <w:rFonts w:ascii="Calibri" w:eastAsia="Times New Roman" w:hAnsi="Calibri"/>
                <w:color w:val="000000"/>
                <w:sz w:val="20"/>
                <w:szCs w:val="20"/>
                <w:lang w:eastAsia="nl-NL"/>
              </w:rPr>
            </w:pPr>
          </w:p>
        </w:tc>
        <w:tc>
          <w:tcPr>
            <w:tcW w:w="857" w:type="dxa"/>
            <w:gridSpan w:val="2"/>
            <w:vAlign w:val="center"/>
          </w:tcPr>
          <w:tbl>
            <w:tblPr>
              <w:tblW w:w="0" w:type="auto"/>
              <w:tblInd w:w="30" w:type="dxa"/>
              <w:tblLayout w:type="fixed"/>
              <w:tblCellMar>
                <w:left w:w="0" w:type="dxa"/>
                <w:right w:w="0" w:type="dxa"/>
              </w:tblCellMar>
              <w:tblLook w:val="0000"/>
            </w:tblPr>
            <w:tblGrid>
              <w:gridCol w:w="663"/>
            </w:tblGrid>
            <w:tr w:rsidR="00D91C2C" w:rsidRPr="000940A8" w:rsidTr="00D91C2C">
              <w:trPr>
                <w:trHeight w:val="225"/>
              </w:trPr>
              <w:tc>
                <w:tcPr>
                  <w:tcW w:w="663" w:type="dxa"/>
                  <w:tcBorders>
                    <w:top w:val="nil"/>
                    <w:left w:val="nil"/>
                    <w:bottom w:val="nil"/>
                    <w:right w:val="nil"/>
                  </w:tcBorders>
                  <w:vAlign w:val="bottom"/>
                </w:tcPr>
                <w:p w:rsidR="00D91C2C" w:rsidRPr="000940A8" w:rsidRDefault="00D91C2C" w:rsidP="00832E4A">
                  <w:pPr>
                    <w:rPr>
                      <w:rFonts w:ascii="Calibri" w:eastAsia="Times New Roman" w:hAnsi="Calibri"/>
                      <w:color w:val="000000"/>
                      <w:sz w:val="20"/>
                      <w:szCs w:val="20"/>
                      <w:lang w:eastAsia="nl-NL"/>
                    </w:rPr>
                  </w:pPr>
                  <w:r w:rsidRPr="000940A8">
                    <w:rPr>
                      <w:rFonts w:ascii="Calibri" w:eastAsia="Times New Roman" w:hAnsi="Calibri"/>
                      <w:color w:val="000000"/>
                      <w:sz w:val="20"/>
                      <w:szCs w:val="20"/>
                      <w:lang w:eastAsia="nl-NL"/>
                    </w:rPr>
                    <w:t>0.0</w:t>
                  </w:r>
                  <w:r w:rsidR="00832E4A">
                    <w:rPr>
                      <w:rFonts w:ascii="Calibri" w:eastAsia="Times New Roman" w:hAnsi="Calibri"/>
                      <w:color w:val="000000"/>
                      <w:sz w:val="20"/>
                      <w:szCs w:val="20"/>
                      <w:lang w:eastAsia="nl-NL"/>
                    </w:rPr>
                    <w:t>11</w:t>
                  </w:r>
                </w:p>
              </w:tc>
            </w:tr>
            <w:tr w:rsidR="00D91C2C" w:rsidRPr="000940A8" w:rsidTr="00D91C2C">
              <w:trPr>
                <w:trHeight w:val="225"/>
              </w:trPr>
              <w:tc>
                <w:tcPr>
                  <w:tcW w:w="663" w:type="dxa"/>
                  <w:tcBorders>
                    <w:top w:val="nil"/>
                    <w:left w:val="nil"/>
                    <w:bottom w:val="nil"/>
                    <w:right w:val="nil"/>
                  </w:tcBorders>
                  <w:vAlign w:val="bottom"/>
                </w:tcPr>
                <w:p w:rsidR="00D91C2C" w:rsidRPr="000940A8" w:rsidRDefault="00D91C2C" w:rsidP="00D91C2C">
                  <w:pPr>
                    <w:rPr>
                      <w:rFonts w:ascii="Calibri" w:eastAsia="Times New Roman" w:hAnsi="Calibri"/>
                      <w:color w:val="000000"/>
                      <w:sz w:val="20"/>
                      <w:szCs w:val="20"/>
                      <w:lang w:eastAsia="nl-NL"/>
                    </w:rPr>
                  </w:pPr>
                </w:p>
              </w:tc>
            </w:tr>
          </w:tbl>
          <w:p w:rsidR="00D91C2C" w:rsidRPr="00E74D67" w:rsidRDefault="00D91C2C" w:rsidP="00D91C2C">
            <w:pPr>
              <w:cnfStyle w:val="000000100000"/>
              <w:rPr>
                <w:rFonts w:ascii="Calibri" w:eastAsia="Times New Roman" w:hAnsi="Calibri"/>
                <w:color w:val="000000"/>
                <w:sz w:val="20"/>
                <w:szCs w:val="20"/>
                <w:lang w:eastAsia="nl-NL"/>
              </w:rPr>
            </w:pPr>
          </w:p>
        </w:tc>
      </w:tr>
      <w:tr w:rsidR="00832E4A" w:rsidTr="00832E4A">
        <w:tc>
          <w:tcPr>
            <w:cnfStyle w:val="001000000000"/>
            <w:tcW w:w="675" w:type="dxa"/>
            <w:vAlign w:val="center"/>
          </w:tcPr>
          <w:p w:rsidR="00D91C2C" w:rsidRPr="00047802" w:rsidRDefault="00EE74DE" w:rsidP="00D91C2C">
            <w:pPr>
              <w:rPr>
                <w:sz w:val="20"/>
                <w:szCs w:val="20"/>
              </w:rPr>
            </w:pPr>
            <w:r>
              <w:rPr>
                <w:sz w:val="20"/>
                <w:szCs w:val="20"/>
              </w:rPr>
              <w:t>LOSS</w:t>
            </w:r>
          </w:p>
        </w:tc>
        <w:tc>
          <w:tcPr>
            <w:tcW w:w="851" w:type="dxa"/>
            <w:vAlign w:val="center"/>
          </w:tcPr>
          <w:p w:rsidR="00D91C2C" w:rsidRDefault="00D91C2C" w:rsidP="00D91C2C">
            <w:pP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0.0005</w:t>
            </w:r>
          </w:p>
          <w:p w:rsidR="00D91C2C" w:rsidRPr="00E74D67" w:rsidRDefault="00D91C2C" w:rsidP="00D91C2C">
            <w:pPr>
              <w:cnfStyle w:val="000000000000"/>
              <w:rPr>
                <w:rFonts w:ascii="Calibri" w:eastAsia="Times New Roman" w:hAnsi="Calibri"/>
                <w:color w:val="000000"/>
                <w:sz w:val="20"/>
                <w:szCs w:val="20"/>
                <w:lang w:eastAsia="nl-NL"/>
              </w:rPr>
            </w:pPr>
          </w:p>
        </w:tc>
        <w:tc>
          <w:tcPr>
            <w:tcW w:w="850" w:type="dxa"/>
            <w:vAlign w:val="center"/>
          </w:tcPr>
          <w:p w:rsidR="00D91C2C" w:rsidRDefault="00FA2DA1" w:rsidP="00D91C2C">
            <w:pP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(0.040)</w:t>
            </w:r>
          </w:p>
          <w:p w:rsidR="00FA2DA1" w:rsidRPr="00E74D67" w:rsidRDefault="00FA2DA1" w:rsidP="00D91C2C">
            <w:pPr>
              <w:cnfStyle w:val="000000000000"/>
              <w:rPr>
                <w:rFonts w:ascii="Calibri" w:eastAsia="Times New Roman" w:hAnsi="Calibri"/>
                <w:color w:val="000000"/>
                <w:sz w:val="20"/>
                <w:szCs w:val="20"/>
                <w:lang w:eastAsia="nl-NL"/>
              </w:rPr>
            </w:pPr>
          </w:p>
        </w:tc>
        <w:tc>
          <w:tcPr>
            <w:tcW w:w="851" w:type="dxa"/>
            <w:vAlign w:val="center"/>
          </w:tcPr>
          <w:p w:rsidR="00D91C2C" w:rsidRDefault="00D91C2C" w:rsidP="00D91C2C">
            <w:pP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0.0005</w:t>
            </w:r>
          </w:p>
          <w:p w:rsidR="00D91C2C" w:rsidRPr="00E74D67" w:rsidRDefault="00D91C2C" w:rsidP="00D91C2C">
            <w:pPr>
              <w:cnfStyle w:val="000000000000"/>
              <w:rPr>
                <w:rFonts w:ascii="Calibri" w:eastAsia="Times New Roman" w:hAnsi="Calibri"/>
                <w:color w:val="000000"/>
                <w:sz w:val="20"/>
                <w:szCs w:val="20"/>
                <w:lang w:eastAsia="nl-NL"/>
              </w:rPr>
            </w:pPr>
          </w:p>
        </w:tc>
        <w:tc>
          <w:tcPr>
            <w:tcW w:w="992" w:type="dxa"/>
            <w:vAlign w:val="center"/>
          </w:tcPr>
          <w:p w:rsidR="00832E4A" w:rsidRDefault="00832E4A" w:rsidP="00D91C2C">
            <w:pP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(0.0039)</w:t>
            </w:r>
          </w:p>
          <w:p w:rsidR="00D91C2C" w:rsidRPr="00E74D67" w:rsidRDefault="00D91C2C" w:rsidP="00D91C2C">
            <w:pP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w:t>
            </w:r>
          </w:p>
        </w:tc>
        <w:tc>
          <w:tcPr>
            <w:tcW w:w="851" w:type="dxa"/>
            <w:vAlign w:val="center"/>
          </w:tcPr>
          <w:p w:rsidR="00D91C2C" w:rsidRDefault="00D91C2C" w:rsidP="00D91C2C">
            <w:pP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0.0009</w:t>
            </w:r>
          </w:p>
          <w:p w:rsidR="00D91C2C" w:rsidRPr="00E74D67" w:rsidRDefault="00D91C2C" w:rsidP="00D91C2C">
            <w:pPr>
              <w:cnfStyle w:val="000000000000"/>
              <w:rPr>
                <w:rFonts w:ascii="Calibri" w:eastAsia="Times New Roman" w:hAnsi="Calibri"/>
                <w:color w:val="000000"/>
                <w:sz w:val="20"/>
                <w:szCs w:val="20"/>
                <w:lang w:eastAsia="nl-NL"/>
              </w:rPr>
            </w:pPr>
          </w:p>
        </w:tc>
        <w:tc>
          <w:tcPr>
            <w:tcW w:w="992" w:type="dxa"/>
            <w:vAlign w:val="center"/>
          </w:tcPr>
          <w:p w:rsidR="00D91C2C" w:rsidRDefault="00D91C2C" w:rsidP="00D91C2C">
            <w:pP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(0.000</w:t>
            </w:r>
            <w:r w:rsidR="00FA2DA1">
              <w:rPr>
                <w:rFonts w:ascii="Calibri" w:eastAsia="Times New Roman" w:hAnsi="Calibri"/>
                <w:color w:val="000000"/>
                <w:sz w:val="20"/>
                <w:szCs w:val="20"/>
                <w:lang w:eastAsia="nl-NL"/>
              </w:rPr>
              <w:t>1</w:t>
            </w:r>
            <w:r>
              <w:rPr>
                <w:rFonts w:ascii="Calibri" w:eastAsia="Times New Roman" w:hAnsi="Calibri"/>
                <w:color w:val="000000"/>
                <w:sz w:val="20"/>
                <w:szCs w:val="20"/>
                <w:lang w:eastAsia="nl-NL"/>
              </w:rPr>
              <w:t>)</w:t>
            </w:r>
          </w:p>
          <w:p w:rsidR="00FA2DA1" w:rsidRPr="00E74D67" w:rsidRDefault="00FA2DA1" w:rsidP="00D91C2C">
            <w:pPr>
              <w:cnfStyle w:val="000000000000"/>
              <w:rPr>
                <w:rFonts w:ascii="Calibri" w:eastAsia="Times New Roman" w:hAnsi="Calibri"/>
                <w:color w:val="000000"/>
                <w:sz w:val="20"/>
                <w:szCs w:val="20"/>
                <w:lang w:eastAsia="nl-NL"/>
              </w:rPr>
            </w:pPr>
          </w:p>
        </w:tc>
        <w:tc>
          <w:tcPr>
            <w:tcW w:w="694" w:type="dxa"/>
            <w:vAlign w:val="center"/>
          </w:tcPr>
          <w:p w:rsidR="00D91C2C" w:rsidRDefault="00FA2DA1" w:rsidP="00D91C2C">
            <w:pP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0.293</w:t>
            </w:r>
          </w:p>
          <w:p w:rsidR="00FA2DA1" w:rsidRPr="000940A8" w:rsidRDefault="00FA2DA1" w:rsidP="00D91C2C">
            <w:pP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w:t>
            </w:r>
          </w:p>
        </w:tc>
        <w:tc>
          <w:tcPr>
            <w:tcW w:w="844" w:type="dxa"/>
            <w:vAlign w:val="center"/>
          </w:tcPr>
          <w:p w:rsidR="00D91C2C" w:rsidRDefault="00FA2DA1" w:rsidP="00D91C2C">
            <w:pP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(0.062)</w:t>
            </w:r>
          </w:p>
          <w:p w:rsidR="00FA2DA1" w:rsidRPr="000940A8" w:rsidRDefault="00FA2DA1" w:rsidP="00D91C2C">
            <w:pP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w:t>
            </w:r>
          </w:p>
        </w:tc>
        <w:tc>
          <w:tcPr>
            <w:tcW w:w="843" w:type="dxa"/>
            <w:vAlign w:val="center"/>
          </w:tcPr>
          <w:p w:rsidR="00D91C2C" w:rsidRDefault="00832E4A" w:rsidP="00D91C2C">
            <w:pP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w:t>
            </w:r>
            <w:r w:rsidR="00FA2DA1">
              <w:rPr>
                <w:rFonts w:ascii="Calibri" w:eastAsia="Times New Roman" w:hAnsi="Calibri"/>
                <w:color w:val="000000"/>
                <w:sz w:val="20"/>
                <w:szCs w:val="20"/>
                <w:lang w:eastAsia="nl-NL"/>
              </w:rPr>
              <w:t>0.081</w:t>
            </w:r>
            <w:r>
              <w:rPr>
                <w:rFonts w:ascii="Calibri" w:eastAsia="Times New Roman" w:hAnsi="Calibri"/>
                <w:color w:val="000000"/>
                <w:sz w:val="20"/>
                <w:szCs w:val="20"/>
                <w:lang w:eastAsia="nl-NL"/>
              </w:rPr>
              <w:t>)</w:t>
            </w:r>
          </w:p>
          <w:p w:rsidR="00832E4A" w:rsidRDefault="00832E4A" w:rsidP="00D91C2C">
            <w:pP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w:t>
            </w:r>
          </w:p>
        </w:tc>
        <w:tc>
          <w:tcPr>
            <w:tcW w:w="857" w:type="dxa"/>
            <w:gridSpan w:val="2"/>
            <w:vAlign w:val="center"/>
          </w:tcPr>
          <w:p w:rsidR="00D91C2C" w:rsidRDefault="00832E4A" w:rsidP="00D91C2C">
            <w:pP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(0.112)</w:t>
            </w:r>
          </w:p>
          <w:p w:rsidR="00832E4A" w:rsidRPr="000940A8" w:rsidRDefault="00832E4A" w:rsidP="00D91C2C">
            <w:pP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w:t>
            </w:r>
          </w:p>
        </w:tc>
      </w:tr>
      <w:tr w:rsidR="00832E4A" w:rsidTr="00832E4A">
        <w:trPr>
          <w:cnfStyle w:val="000000100000"/>
        </w:trPr>
        <w:tc>
          <w:tcPr>
            <w:cnfStyle w:val="001000000000"/>
            <w:tcW w:w="675" w:type="dxa"/>
            <w:tcBorders>
              <w:top w:val="nil"/>
            </w:tcBorders>
            <w:vAlign w:val="center"/>
          </w:tcPr>
          <w:p w:rsidR="00D91C2C" w:rsidRDefault="00D91C2C" w:rsidP="00D91C2C">
            <w:pPr>
              <w:rPr>
                <w:sz w:val="20"/>
                <w:szCs w:val="20"/>
              </w:rPr>
            </w:pPr>
            <w:r>
              <w:rPr>
                <w:sz w:val="20"/>
                <w:szCs w:val="20"/>
              </w:rPr>
              <w:t xml:space="preserve">R² </w:t>
            </w:r>
          </w:p>
        </w:tc>
        <w:tc>
          <w:tcPr>
            <w:tcW w:w="851" w:type="dxa"/>
            <w:tcBorders>
              <w:top w:val="nil"/>
            </w:tcBorders>
            <w:vAlign w:val="center"/>
          </w:tcPr>
          <w:tbl>
            <w:tblPr>
              <w:tblW w:w="0" w:type="auto"/>
              <w:tblInd w:w="30" w:type="dxa"/>
              <w:tblLayout w:type="fixed"/>
              <w:tblCellMar>
                <w:left w:w="0" w:type="dxa"/>
                <w:right w:w="0" w:type="dxa"/>
              </w:tblCellMar>
              <w:tblLook w:val="0000"/>
            </w:tblPr>
            <w:tblGrid>
              <w:gridCol w:w="971"/>
            </w:tblGrid>
            <w:tr w:rsidR="00D91C2C" w:rsidRPr="00E74D67" w:rsidTr="00D91C2C">
              <w:trPr>
                <w:trHeight w:val="225"/>
              </w:trPr>
              <w:tc>
                <w:tcPr>
                  <w:tcW w:w="971" w:type="dxa"/>
                  <w:tcBorders>
                    <w:top w:val="nil"/>
                    <w:left w:val="nil"/>
                    <w:bottom w:val="nil"/>
                    <w:right w:val="nil"/>
                  </w:tcBorders>
                  <w:vAlign w:val="bottom"/>
                </w:tcPr>
                <w:p w:rsidR="00D91C2C" w:rsidRPr="00E74D67" w:rsidRDefault="00D91C2C" w:rsidP="00D91C2C">
                  <w:pPr>
                    <w:rPr>
                      <w:rFonts w:ascii="Calibri" w:eastAsia="Times New Roman" w:hAnsi="Calibri"/>
                      <w:color w:val="000000"/>
                      <w:sz w:val="20"/>
                      <w:szCs w:val="20"/>
                      <w:lang w:eastAsia="nl-NL"/>
                    </w:rPr>
                  </w:pPr>
                  <w:r w:rsidRPr="00E74D67">
                    <w:rPr>
                      <w:rFonts w:ascii="Calibri" w:eastAsia="Times New Roman" w:hAnsi="Calibri"/>
                      <w:color w:val="000000"/>
                      <w:sz w:val="20"/>
                      <w:szCs w:val="20"/>
                      <w:lang w:eastAsia="nl-NL"/>
                    </w:rPr>
                    <w:t>0.96</w:t>
                  </w:r>
                </w:p>
              </w:tc>
            </w:tr>
          </w:tbl>
          <w:p w:rsidR="00D91C2C" w:rsidRPr="00E74D67" w:rsidRDefault="00D91C2C" w:rsidP="00D91C2C">
            <w:pPr>
              <w:cnfStyle w:val="000000100000"/>
              <w:rPr>
                <w:rFonts w:ascii="Calibri" w:eastAsia="Times New Roman" w:hAnsi="Calibri"/>
                <w:color w:val="000000"/>
                <w:sz w:val="20"/>
                <w:szCs w:val="20"/>
                <w:lang w:eastAsia="nl-NL"/>
              </w:rPr>
            </w:pPr>
          </w:p>
        </w:tc>
        <w:tc>
          <w:tcPr>
            <w:tcW w:w="850" w:type="dxa"/>
            <w:tcBorders>
              <w:top w:val="nil"/>
            </w:tcBorders>
            <w:vAlign w:val="center"/>
          </w:tcPr>
          <w:tbl>
            <w:tblPr>
              <w:tblW w:w="0" w:type="auto"/>
              <w:tblInd w:w="30" w:type="dxa"/>
              <w:tblLayout w:type="fixed"/>
              <w:tblCellMar>
                <w:left w:w="0" w:type="dxa"/>
                <w:right w:w="0" w:type="dxa"/>
              </w:tblCellMar>
              <w:tblLook w:val="0000"/>
            </w:tblPr>
            <w:tblGrid>
              <w:gridCol w:w="971"/>
            </w:tblGrid>
            <w:tr w:rsidR="00D91C2C" w:rsidRPr="00E74D67" w:rsidTr="00D91C2C">
              <w:trPr>
                <w:trHeight w:val="225"/>
              </w:trPr>
              <w:tc>
                <w:tcPr>
                  <w:tcW w:w="971" w:type="dxa"/>
                  <w:tcBorders>
                    <w:top w:val="nil"/>
                    <w:left w:val="nil"/>
                    <w:bottom w:val="nil"/>
                    <w:right w:val="nil"/>
                  </w:tcBorders>
                  <w:vAlign w:val="bottom"/>
                </w:tcPr>
                <w:p w:rsidR="00D91C2C" w:rsidRPr="00E74D67" w:rsidRDefault="00D91C2C" w:rsidP="00FA2DA1">
                  <w:pPr>
                    <w:rPr>
                      <w:rFonts w:ascii="Calibri" w:eastAsia="Times New Roman" w:hAnsi="Calibri"/>
                      <w:color w:val="000000"/>
                      <w:sz w:val="20"/>
                      <w:szCs w:val="20"/>
                      <w:lang w:eastAsia="nl-NL"/>
                    </w:rPr>
                  </w:pPr>
                  <w:r w:rsidRPr="00E74D67">
                    <w:rPr>
                      <w:rFonts w:ascii="Calibri" w:eastAsia="Times New Roman" w:hAnsi="Calibri"/>
                      <w:color w:val="000000"/>
                      <w:sz w:val="20"/>
                      <w:szCs w:val="20"/>
                      <w:lang w:eastAsia="nl-NL"/>
                    </w:rPr>
                    <w:t>0.</w:t>
                  </w:r>
                  <w:r w:rsidR="00FA2DA1">
                    <w:rPr>
                      <w:rFonts w:ascii="Calibri" w:eastAsia="Times New Roman" w:hAnsi="Calibri"/>
                      <w:color w:val="000000"/>
                      <w:sz w:val="20"/>
                      <w:szCs w:val="20"/>
                      <w:lang w:eastAsia="nl-NL"/>
                    </w:rPr>
                    <w:t>70</w:t>
                  </w:r>
                </w:p>
              </w:tc>
            </w:tr>
          </w:tbl>
          <w:p w:rsidR="00D91C2C" w:rsidRPr="00E74D67" w:rsidRDefault="00D91C2C" w:rsidP="00D91C2C">
            <w:pPr>
              <w:cnfStyle w:val="000000100000"/>
              <w:rPr>
                <w:rFonts w:ascii="Calibri" w:eastAsia="Times New Roman" w:hAnsi="Calibri"/>
                <w:color w:val="000000"/>
                <w:sz w:val="20"/>
                <w:szCs w:val="20"/>
                <w:lang w:eastAsia="nl-NL"/>
              </w:rPr>
            </w:pPr>
          </w:p>
        </w:tc>
        <w:tc>
          <w:tcPr>
            <w:tcW w:w="851" w:type="dxa"/>
            <w:tcBorders>
              <w:top w:val="nil"/>
            </w:tcBorders>
            <w:vAlign w:val="center"/>
          </w:tcPr>
          <w:tbl>
            <w:tblPr>
              <w:tblW w:w="0" w:type="auto"/>
              <w:tblInd w:w="30" w:type="dxa"/>
              <w:tblLayout w:type="fixed"/>
              <w:tblCellMar>
                <w:left w:w="0" w:type="dxa"/>
                <w:right w:w="0" w:type="dxa"/>
              </w:tblCellMar>
              <w:tblLook w:val="0000"/>
            </w:tblPr>
            <w:tblGrid>
              <w:gridCol w:w="971"/>
            </w:tblGrid>
            <w:tr w:rsidR="00D91C2C" w:rsidRPr="00E74D67" w:rsidTr="00D91C2C">
              <w:trPr>
                <w:trHeight w:val="225"/>
              </w:trPr>
              <w:tc>
                <w:tcPr>
                  <w:tcW w:w="971" w:type="dxa"/>
                  <w:tcBorders>
                    <w:top w:val="nil"/>
                    <w:left w:val="nil"/>
                    <w:bottom w:val="nil"/>
                    <w:right w:val="nil"/>
                  </w:tcBorders>
                  <w:vAlign w:val="bottom"/>
                </w:tcPr>
                <w:p w:rsidR="00D91C2C" w:rsidRPr="00E74D67" w:rsidRDefault="00D91C2C" w:rsidP="00D91C2C">
                  <w:pPr>
                    <w:rPr>
                      <w:rFonts w:ascii="Calibri" w:eastAsia="Times New Roman" w:hAnsi="Calibri"/>
                      <w:color w:val="000000"/>
                      <w:sz w:val="20"/>
                      <w:szCs w:val="20"/>
                      <w:lang w:eastAsia="nl-NL"/>
                    </w:rPr>
                  </w:pPr>
                  <w:r w:rsidRPr="00E74D67">
                    <w:rPr>
                      <w:rFonts w:ascii="Calibri" w:eastAsia="Times New Roman" w:hAnsi="Calibri"/>
                      <w:color w:val="000000"/>
                      <w:sz w:val="20"/>
                      <w:szCs w:val="20"/>
                      <w:lang w:eastAsia="nl-NL"/>
                    </w:rPr>
                    <w:t>0.9</w:t>
                  </w:r>
                  <w:r>
                    <w:rPr>
                      <w:rFonts w:ascii="Calibri" w:eastAsia="Times New Roman" w:hAnsi="Calibri"/>
                      <w:color w:val="000000"/>
                      <w:sz w:val="20"/>
                      <w:szCs w:val="20"/>
                      <w:lang w:eastAsia="nl-NL"/>
                    </w:rPr>
                    <w:t>9</w:t>
                  </w:r>
                </w:p>
              </w:tc>
            </w:tr>
          </w:tbl>
          <w:p w:rsidR="00D91C2C" w:rsidRPr="00E74D67" w:rsidRDefault="00D91C2C" w:rsidP="00D91C2C">
            <w:pPr>
              <w:cnfStyle w:val="000000100000"/>
              <w:rPr>
                <w:rFonts w:ascii="Calibri" w:eastAsia="Times New Roman" w:hAnsi="Calibri"/>
                <w:color w:val="000000"/>
                <w:sz w:val="20"/>
                <w:szCs w:val="20"/>
                <w:lang w:eastAsia="nl-NL"/>
              </w:rPr>
            </w:pPr>
          </w:p>
        </w:tc>
        <w:tc>
          <w:tcPr>
            <w:tcW w:w="992" w:type="dxa"/>
            <w:tcBorders>
              <w:top w:val="nil"/>
            </w:tcBorders>
            <w:vAlign w:val="center"/>
          </w:tcPr>
          <w:tbl>
            <w:tblPr>
              <w:tblW w:w="0" w:type="auto"/>
              <w:tblInd w:w="30" w:type="dxa"/>
              <w:tblLayout w:type="fixed"/>
              <w:tblCellMar>
                <w:left w:w="0" w:type="dxa"/>
                <w:right w:w="0" w:type="dxa"/>
              </w:tblCellMar>
              <w:tblLook w:val="0000"/>
            </w:tblPr>
            <w:tblGrid>
              <w:gridCol w:w="944"/>
            </w:tblGrid>
            <w:tr w:rsidR="00D91C2C" w:rsidRPr="00E74D67" w:rsidTr="00D91C2C">
              <w:trPr>
                <w:trHeight w:val="225"/>
              </w:trPr>
              <w:tc>
                <w:tcPr>
                  <w:tcW w:w="944" w:type="dxa"/>
                  <w:tcBorders>
                    <w:top w:val="nil"/>
                    <w:left w:val="nil"/>
                    <w:bottom w:val="nil"/>
                    <w:right w:val="nil"/>
                  </w:tcBorders>
                  <w:vAlign w:val="bottom"/>
                </w:tcPr>
                <w:p w:rsidR="00D91C2C" w:rsidRPr="00E74D67" w:rsidRDefault="00D91C2C" w:rsidP="00D91C2C">
                  <w:pPr>
                    <w:rPr>
                      <w:rFonts w:ascii="Calibri" w:eastAsia="Times New Roman" w:hAnsi="Calibri"/>
                      <w:color w:val="000000"/>
                      <w:sz w:val="20"/>
                      <w:szCs w:val="20"/>
                      <w:lang w:eastAsia="nl-NL"/>
                    </w:rPr>
                  </w:pPr>
                  <w:r>
                    <w:rPr>
                      <w:rFonts w:ascii="Calibri" w:eastAsia="Times New Roman" w:hAnsi="Calibri"/>
                      <w:color w:val="000000"/>
                      <w:sz w:val="20"/>
                      <w:szCs w:val="20"/>
                      <w:lang w:eastAsia="nl-NL"/>
                    </w:rPr>
                    <w:t>0.97</w:t>
                  </w:r>
                </w:p>
              </w:tc>
            </w:tr>
          </w:tbl>
          <w:p w:rsidR="00D91C2C" w:rsidRPr="00E74D67" w:rsidRDefault="00D91C2C" w:rsidP="00D91C2C">
            <w:pPr>
              <w:cnfStyle w:val="000000100000"/>
              <w:rPr>
                <w:rFonts w:ascii="Calibri" w:eastAsia="Times New Roman" w:hAnsi="Calibri"/>
                <w:color w:val="000000"/>
                <w:sz w:val="20"/>
                <w:szCs w:val="20"/>
                <w:lang w:eastAsia="nl-NL"/>
              </w:rPr>
            </w:pPr>
          </w:p>
        </w:tc>
        <w:tc>
          <w:tcPr>
            <w:tcW w:w="851" w:type="dxa"/>
            <w:tcBorders>
              <w:top w:val="nil"/>
            </w:tcBorders>
            <w:vAlign w:val="center"/>
          </w:tcPr>
          <w:tbl>
            <w:tblPr>
              <w:tblW w:w="0" w:type="auto"/>
              <w:tblInd w:w="30" w:type="dxa"/>
              <w:tblLayout w:type="fixed"/>
              <w:tblCellMar>
                <w:left w:w="0" w:type="dxa"/>
                <w:right w:w="0" w:type="dxa"/>
              </w:tblCellMar>
              <w:tblLook w:val="0000"/>
            </w:tblPr>
            <w:tblGrid>
              <w:gridCol w:w="886"/>
            </w:tblGrid>
            <w:tr w:rsidR="00D91C2C" w:rsidRPr="00E74D67" w:rsidTr="00D91C2C">
              <w:trPr>
                <w:trHeight w:val="225"/>
              </w:trPr>
              <w:tc>
                <w:tcPr>
                  <w:tcW w:w="886" w:type="dxa"/>
                  <w:tcBorders>
                    <w:top w:val="nil"/>
                    <w:left w:val="nil"/>
                    <w:bottom w:val="nil"/>
                    <w:right w:val="nil"/>
                  </w:tcBorders>
                  <w:vAlign w:val="bottom"/>
                </w:tcPr>
                <w:p w:rsidR="00D91C2C" w:rsidRPr="00E74D67" w:rsidRDefault="00D91C2C" w:rsidP="00D91C2C">
                  <w:pPr>
                    <w:rPr>
                      <w:rFonts w:ascii="Calibri" w:eastAsia="Times New Roman" w:hAnsi="Calibri"/>
                      <w:color w:val="000000"/>
                      <w:sz w:val="20"/>
                      <w:szCs w:val="20"/>
                      <w:lang w:eastAsia="nl-NL"/>
                    </w:rPr>
                  </w:pPr>
                  <w:r>
                    <w:rPr>
                      <w:rFonts w:ascii="Calibri" w:eastAsia="Times New Roman" w:hAnsi="Calibri"/>
                      <w:color w:val="000000"/>
                      <w:sz w:val="20"/>
                      <w:szCs w:val="20"/>
                      <w:lang w:eastAsia="nl-NL"/>
                    </w:rPr>
                    <w:t>0.97</w:t>
                  </w:r>
                </w:p>
              </w:tc>
            </w:tr>
          </w:tbl>
          <w:p w:rsidR="00D91C2C" w:rsidRPr="00E74D67" w:rsidRDefault="00D91C2C" w:rsidP="00D91C2C">
            <w:pPr>
              <w:cnfStyle w:val="000000100000"/>
              <w:rPr>
                <w:rFonts w:ascii="Calibri" w:eastAsia="Times New Roman" w:hAnsi="Calibri"/>
                <w:color w:val="000000"/>
                <w:sz w:val="20"/>
                <w:szCs w:val="20"/>
                <w:lang w:eastAsia="nl-NL"/>
              </w:rPr>
            </w:pPr>
          </w:p>
        </w:tc>
        <w:tc>
          <w:tcPr>
            <w:tcW w:w="992" w:type="dxa"/>
            <w:tcBorders>
              <w:top w:val="nil"/>
            </w:tcBorders>
            <w:vAlign w:val="center"/>
          </w:tcPr>
          <w:tbl>
            <w:tblPr>
              <w:tblW w:w="0" w:type="auto"/>
              <w:tblInd w:w="30" w:type="dxa"/>
              <w:tblLayout w:type="fixed"/>
              <w:tblCellMar>
                <w:left w:w="0" w:type="dxa"/>
                <w:right w:w="0" w:type="dxa"/>
              </w:tblCellMar>
              <w:tblLook w:val="0000"/>
            </w:tblPr>
            <w:tblGrid>
              <w:gridCol w:w="672"/>
            </w:tblGrid>
            <w:tr w:rsidR="00D91C2C" w:rsidRPr="00E74D67" w:rsidTr="00D91C2C">
              <w:trPr>
                <w:trHeight w:val="225"/>
              </w:trPr>
              <w:tc>
                <w:tcPr>
                  <w:tcW w:w="672" w:type="dxa"/>
                  <w:tcBorders>
                    <w:top w:val="nil"/>
                    <w:left w:val="nil"/>
                    <w:bottom w:val="nil"/>
                    <w:right w:val="nil"/>
                  </w:tcBorders>
                  <w:vAlign w:val="bottom"/>
                </w:tcPr>
                <w:p w:rsidR="00D91C2C" w:rsidRPr="00E74D67" w:rsidRDefault="00D91C2C" w:rsidP="00D91C2C">
                  <w:pPr>
                    <w:rPr>
                      <w:rFonts w:ascii="Calibri" w:eastAsia="Times New Roman" w:hAnsi="Calibri"/>
                      <w:color w:val="000000"/>
                      <w:sz w:val="20"/>
                      <w:szCs w:val="20"/>
                      <w:lang w:eastAsia="nl-NL"/>
                    </w:rPr>
                  </w:pPr>
                  <w:r>
                    <w:rPr>
                      <w:rFonts w:ascii="Calibri" w:eastAsia="Times New Roman" w:hAnsi="Calibri"/>
                      <w:color w:val="000000"/>
                      <w:sz w:val="20"/>
                      <w:szCs w:val="20"/>
                      <w:lang w:eastAsia="nl-NL"/>
                    </w:rPr>
                    <w:t>0.97</w:t>
                  </w:r>
                </w:p>
              </w:tc>
            </w:tr>
          </w:tbl>
          <w:p w:rsidR="00D91C2C" w:rsidRPr="00E74D67" w:rsidRDefault="00D91C2C" w:rsidP="00D91C2C">
            <w:pPr>
              <w:cnfStyle w:val="000000100000"/>
              <w:rPr>
                <w:rFonts w:ascii="Calibri" w:eastAsia="Times New Roman" w:hAnsi="Calibri"/>
                <w:color w:val="000000"/>
                <w:sz w:val="20"/>
                <w:szCs w:val="20"/>
                <w:lang w:eastAsia="nl-NL"/>
              </w:rPr>
            </w:pPr>
          </w:p>
        </w:tc>
        <w:tc>
          <w:tcPr>
            <w:tcW w:w="694" w:type="dxa"/>
            <w:tcBorders>
              <w:top w:val="nil"/>
            </w:tcBorders>
            <w:vAlign w:val="center"/>
          </w:tcPr>
          <w:tbl>
            <w:tblPr>
              <w:tblW w:w="0" w:type="auto"/>
              <w:tblInd w:w="30" w:type="dxa"/>
              <w:tblLayout w:type="fixed"/>
              <w:tblCellMar>
                <w:left w:w="0" w:type="dxa"/>
                <w:right w:w="0" w:type="dxa"/>
              </w:tblCellMar>
              <w:tblLook w:val="0000"/>
            </w:tblPr>
            <w:tblGrid>
              <w:gridCol w:w="781"/>
            </w:tblGrid>
            <w:tr w:rsidR="00D91C2C" w:rsidRPr="000940A8" w:rsidTr="00D91C2C">
              <w:trPr>
                <w:trHeight w:val="225"/>
              </w:trPr>
              <w:tc>
                <w:tcPr>
                  <w:tcW w:w="781" w:type="dxa"/>
                  <w:tcBorders>
                    <w:top w:val="nil"/>
                    <w:left w:val="nil"/>
                    <w:bottom w:val="nil"/>
                    <w:right w:val="nil"/>
                  </w:tcBorders>
                  <w:vAlign w:val="bottom"/>
                </w:tcPr>
                <w:p w:rsidR="00D91C2C" w:rsidRPr="000940A8" w:rsidRDefault="00D91C2C" w:rsidP="00FA2DA1">
                  <w:pPr>
                    <w:rPr>
                      <w:rFonts w:ascii="Calibri" w:eastAsia="Times New Roman" w:hAnsi="Calibri"/>
                      <w:color w:val="000000"/>
                      <w:sz w:val="20"/>
                      <w:szCs w:val="20"/>
                      <w:lang w:eastAsia="nl-NL"/>
                    </w:rPr>
                  </w:pPr>
                  <w:r w:rsidRPr="000940A8">
                    <w:rPr>
                      <w:rFonts w:ascii="Calibri" w:eastAsia="Times New Roman" w:hAnsi="Calibri"/>
                      <w:color w:val="000000"/>
                      <w:sz w:val="20"/>
                      <w:szCs w:val="20"/>
                      <w:lang w:eastAsia="nl-NL"/>
                    </w:rPr>
                    <w:t>0</w:t>
                  </w:r>
                  <w:r w:rsidR="00FA2DA1">
                    <w:rPr>
                      <w:rFonts w:ascii="Calibri" w:eastAsia="Times New Roman" w:hAnsi="Calibri"/>
                      <w:color w:val="000000"/>
                      <w:sz w:val="20"/>
                      <w:szCs w:val="20"/>
                      <w:lang w:eastAsia="nl-NL"/>
                    </w:rPr>
                    <w:t>.90</w:t>
                  </w:r>
                </w:p>
              </w:tc>
            </w:tr>
          </w:tbl>
          <w:p w:rsidR="00D91C2C" w:rsidRPr="00E74D67" w:rsidRDefault="00D91C2C" w:rsidP="00D91C2C">
            <w:pPr>
              <w:cnfStyle w:val="000000100000"/>
              <w:rPr>
                <w:rFonts w:ascii="Calibri" w:eastAsia="Times New Roman" w:hAnsi="Calibri"/>
                <w:color w:val="000000"/>
                <w:sz w:val="20"/>
                <w:szCs w:val="20"/>
                <w:lang w:eastAsia="nl-NL"/>
              </w:rPr>
            </w:pPr>
          </w:p>
        </w:tc>
        <w:tc>
          <w:tcPr>
            <w:tcW w:w="844" w:type="dxa"/>
            <w:tcBorders>
              <w:top w:val="nil"/>
            </w:tcBorders>
            <w:vAlign w:val="center"/>
          </w:tcPr>
          <w:tbl>
            <w:tblPr>
              <w:tblW w:w="0" w:type="auto"/>
              <w:tblInd w:w="30" w:type="dxa"/>
              <w:tblLayout w:type="fixed"/>
              <w:tblCellMar>
                <w:left w:w="0" w:type="dxa"/>
                <w:right w:w="0" w:type="dxa"/>
              </w:tblCellMar>
              <w:tblLook w:val="0000"/>
            </w:tblPr>
            <w:tblGrid>
              <w:gridCol w:w="881"/>
            </w:tblGrid>
            <w:tr w:rsidR="00D91C2C" w:rsidRPr="000940A8" w:rsidTr="00D91C2C">
              <w:trPr>
                <w:trHeight w:val="225"/>
              </w:trPr>
              <w:tc>
                <w:tcPr>
                  <w:tcW w:w="881" w:type="dxa"/>
                  <w:tcBorders>
                    <w:top w:val="nil"/>
                    <w:left w:val="nil"/>
                    <w:bottom w:val="nil"/>
                    <w:right w:val="nil"/>
                  </w:tcBorders>
                  <w:vAlign w:val="bottom"/>
                </w:tcPr>
                <w:p w:rsidR="00D91C2C" w:rsidRPr="000940A8" w:rsidRDefault="00D91C2C" w:rsidP="00FA2DA1">
                  <w:pPr>
                    <w:rPr>
                      <w:rFonts w:ascii="Calibri" w:eastAsia="Times New Roman" w:hAnsi="Calibri"/>
                      <w:color w:val="000000"/>
                      <w:sz w:val="20"/>
                      <w:szCs w:val="20"/>
                      <w:lang w:eastAsia="nl-NL"/>
                    </w:rPr>
                  </w:pPr>
                  <w:r w:rsidRPr="000940A8">
                    <w:rPr>
                      <w:rFonts w:ascii="Calibri" w:eastAsia="Times New Roman" w:hAnsi="Calibri"/>
                      <w:color w:val="000000"/>
                      <w:sz w:val="20"/>
                      <w:szCs w:val="20"/>
                      <w:lang w:eastAsia="nl-NL"/>
                    </w:rPr>
                    <w:t>0.</w:t>
                  </w:r>
                  <w:r w:rsidR="00FA2DA1">
                    <w:rPr>
                      <w:rFonts w:ascii="Calibri" w:eastAsia="Times New Roman" w:hAnsi="Calibri"/>
                      <w:color w:val="000000"/>
                      <w:sz w:val="20"/>
                      <w:szCs w:val="20"/>
                      <w:lang w:eastAsia="nl-NL"/>
                    </w:rPr>
                    <w:t>86</w:t>
                  </w:r>
                </w:p>
              </w:tc>
            </w:tr>
          </w:tbl>
          <w:p w:rsidR="00D91C2C" w:rsidRPr="00E74D67" w:rsidRDefault="00D91C2C" w:rsidP="00D91C2C">
            <w:pPr>
              <w:cnfStyle w:val="000000100000"/>
              <w:rPr>
                <w:rFonts w:ascii="Calibri" w:eastAsia="Times New Roman" w:hAnsi="Calibri"/>
                <w:color w:val="000000"/>
                <w:sz w:val="20"/>
                <w:szCs w:val="20"/>
                <w:lang w:eastAsia="nl-NL"/>
              </w:rPr>
            </w:pPr>
          </w:p>
        </w:tc>
        <w:tc>
          <w:tcPr>
            <w:tcW w:w="843" w:type="dxa"/>
            <w:tcBorders>
              <w:top w:val="nil"/>
            </w:tcBorders>
            <w:vAlign w:val="center"/>
          </w:tcPr>
          <w:tbl>
            <w:tblPr>
              <w:tblW w:w="0" w:type="auto"/>
              <w:tblInd w:w="30" w:type="dxa"/>
              <w:tblLayout w:type="fixed"/>
              <w:tblCellMar>
                <w:left w:w="0" w:type="dxa"/>
                <w:right w:w="0" w:type="dxa"/>
              </w:tblCellMar>
              <w:tblLook w:val="0000"/>
            </w:tblPr>
            <w:tblGrid>
              <w:gridCol w:w="709"/>
            </w:tblGrid>
            <w:tr w:rsidR="00D91C2C" w:rsidRPr="000940A8" w:rsidTr="00D91C2C">
              <w:trPr>
                <w:trHeight w:val="225"/>
              </w:trPr>
              <w:tc>
                <w:tcPr>
                  <w:tcW w:w="709" w:type="dxa"/>
                  <w:tcBorders>
                    <w:top w:val="nil"/>
                    <w:left w:val="nil"/>
                    <w:bottom w:val="nil"/>
                    <w:right w:val="nil"/>
                  </w:tcBorders>
                  <w:vAlign w:val="bottom"/>
                </w:tcPr>
                <w:p w:rsidR="00D91C2C" w:rsidRPr="000940A8" w:rsidRDefault="00D91C2C" w:rsidP="00FA2DA1">
                  <w:pPr>
                    <w:rPr>
                      <w:rFonts w:ascii="Calibri" w:eastAsia="Times New Roman" w:hAnsi="Calibri"/>
                      <w:color w:val="000000"/>
                      <w:sz w:val="20"/>
                      <w:szCs w:val="20"/>
                      <w:lang w:eastAsia="nl-NL"/>
                    </w:rPr>
                  </w:pPr>
                  <w:r w:rsidRPr="000940A8">
                    <w:rPr>
                      <w:rFonts w:ascii="Calibri" w:eastAsia="Times New Roman" w:hAnsi="Calibri"/>
                      <w:color w:val="000000"/>
                      <w:sz w:val="20"/>
                      <w:szCs w:val="20"/>
                      <w:lang w:eastAsia="nl-NL"/>
                    </w:rPr>
                    <w:t>0.9</w:t>
                  </w:r>
                  <w:r w:rsidR="00FA2DA1">
                    <w:rPr>
                      <w:rFonts w:ascii="Calibri" w:eastAsia="Times New Roman" w:hAnsi="Calibri"/>
                      <w:color w:val="000000"/>
                      <w:sz w:val="20"/>
                      <w:szCs w:val="20"/>
                      <w:lang w:eastAsia="nl-NL"/>
                    </w:rPr>
                    <w:t>4</w:t>
                  </w:r>
                </w:p>
              </w:tc>
            </w:tr>
          </w:tbl>
          <w:p w:rsidR="00D91C2C" w:rsidRPr="00E74D67" w:rsidRDefault="00D91C2C" w:rsidP="00D91C2C">
            <w:pPr>
              <w:cnfStyle w:val="000000100000"/>
              <w:rPr>
                <w:rFonts w:ascii="Calibri" w:eastAsia="Times New Roman" w:hAnsi="Calibri"/>
                <w:color w:val="000000"/>
                <w:sz w:val="20"/>
                <w:szCs w:val="20"/>
                <w:lang w:eastAsia="nl-NL"/>
              </w:rPr>
            </w:pPr>
          </w:p>
        </w:tc>
        <w:tc>
          <w:tcPr>
            <w:tcW w:w="857" w:type="dxa"/>
            <w:gridSpan w:val="2"/>
            <w:tcBorders>
              <w:top w:val="nil"/>
            </w:tcBorders>
            <w:vAlign w:val="center"/>
          </w:tcPr>
          <w:tbl>
            <w:tblPr>
              <w:tblW w:w="0" w:type="auto"/>
              <w:tblInd w:w="30" w:type="dxa"/>
              <w:tblLayout w:type="fixed"/>
              <w:tblCellMar>
                <w:left w:w="0" w:type="dxa"/>
                <w:right w:w="0" w:type="dxa"/>
              </w:tblCellMar>
              <w:tblLook w:val="0000"/>
            </w:tblPr>
            <w:tblGrid>
              <w:gridCol w:w="663"/>
            </w:tblGrid>
            <w:tr w:rsidR="00D91C2C" w:rsidRPr="000940A8" w:rsidTr="00D91C2C">
              <w:trPr>
                <w:trHeight w:val="225"/>
              </w:trPr>
              <w:tc>
                <w:tcPr>
                  <w:tcW w:w="663" w:type="dxa"/>
                  <w:tcBorders>
                    <w:top w:val="nil"/>
                    <w:left w:val="nil"/>
                    <w:bottom w:val="nil"/>
                    <w:right w:val="nil"/>
                  </w:tcBorders>
                  <w:vAlign w:val="bottom"/>
                </w:tcPr>
                <w:p w:rsidR="00D91C2C" w:rsidRPr="000940A8" w:rsidRDefault="00D91C2C" w:rsidP="00832E4A">
                  <w:pPr>
                    <w:rPr>
                      <w:rFonts w:ascii="Calibri" w:eastAsia="Times New Roman" w:hAnsi="Calibri"/>
                      <w:color w:val="000000"/>
                      <w:sz w:val="20"/>
                      <w:szCs w:val="20"/>
                      <w:lang w:eastAsia="nl-NL"/>
                    </w:rPr>
                  </w:pPr>
                  <w:r w:rsidRPr="000940A8">
                    <w:rPr>
                      <w:rFonts w:ascii="Calibri" w:eastAsia="Times New Roman" w:hAnsi="Calibri"/>
                      <w:color w:val="000000"/>
                      <w:sz w:val="20"/>
                      <w:szCs w:val="20"/>
                      <w:lang w:eastAsia="nl-NL"/>
                    </w:rPr>
                    <w:t>0.</w:t>
                  </w:r>
                  <w:r w:rsidR="00832E4A">
                    <w:rPr>
                      <w:rFonts w:ascii="Calibri" w:eastAsia="Times New Roman" w:hAnsi="Calibri"/>
                      <w:color w:val="000000"/>
                      <w:sz w:val="20"/>
                      <w:szCs w:val="20"/>
                      <w:lang w:eastAsia="nl-NL"/>
                    </w:rPr>
                    <w:t>91</w:t>
                  </w:r>
                </w:p>
              </w:tc>
            </w:tr>
          </w:tbl>
          <w:p w:rsidR="00D91C2C" w:rsidRPr="00E74D67" w:rsidRDefault="00D91C2C" w:rsidP="00D91C2C">
            <w:pPr>
              <w:keepNext/>
              <w:cnfStyle w:val="000000100000"/>
              <w:rPr>
                <w:rFonts w:ascii="Calibri" w:eastAsia="Times New Roman" w:hAnsi="Calibri"/>
                <w:color w:val="000000"/>
                <w:sz w:val="20"/>
                <w:szCs w:val="20"/>
                <w:lang w:eastAsia="nl-NL"/>
              </w:rPr>
            </w:pPr>
          </w:p>
        </w:tc>
      </w:tr>
    </w:tbl>
    <w:p w:rsidR="00D91C2C" w:rsidRDefault="00D91C2C" w:rsidP="00D91C2C">
      <w:pPr>
        <w:pStyle w:val="Bijschrift"/>
        <w:rPr>
          <w:b w:val="0"/>
          <w:color w:val="auto"/>
        </w:rPr>
      </w:pPr>
      <w:r>
        <w:rPr>
          <w:b w:val="0"/>
          <w:color w:val="auto"/>
        </w:rPr>
        <w:t>1) NP/TA = Net profit / total assets; EPS = Earnings per share; CS = Customer satisfaction</w:t>
      </w:r>
      <w:r w:rsidR="006F7BE9">
        <w:rPr>
          <w:b w:val="0"/>
          <w:color w:val="auto"/>
        </w:rPr>
        <w:t xml:space="preserve">; and </w:t>
      </w:r>
      <w:r w:rsidR="00EE74DE">
        <w:rPr>
          <w:b w:val="0"/>
          <w:color w:val="auto"/>
        </w:rPr>
        <w:t>LOSS</w:t>
      </w:r>
      <w:r w:rsidR="006F7BE9">
        <w:rPr>
          <w:b w:val="0"/>
          <w:color w:val="auto"/>
        </w:rPr>
        <w:t xml:space="preserve"> = dummy for change in CS, where 1 stands for a loss and 0 for otherwise</w:t>
      </w:r>
      <w:r>
        <w:rPr>
          <w:b w:val="0"/>
          <w:color w:val="auto"/>
        </w:rPr>
        <w:t>.</w:t>
      </w:r>
    </w:p>
    <w:p w:rsidR="00D91C2C" w:rsidRDefault="00D91C2C" w:rsidP="00D91C2C">
      <w:pPr>
        <w:pStyle w:val="Bijschrift"/>
        <w:spacing w:after="240"/>
        <w:rPr>
          <w:b w:val="0"/>
          <w:color w:val="auto"/>
        </w:rPr>
      </w:pPr>
      <w:r>
        <w:rPr>
          <w:b w:val="0"/>
          <w:color w:val="auto"/>
        </w:rPr>
        <w:t xml:space="preserve">2) </w:t>
      </w:r>
      <w:r w:rsidR="00FA2DA1">
        <w:rPr>
          <w:b w:val="0"/>
          <w:color w:val="auto"/>
        </w:rPr>
        <w:t>**/</w:t>
      </w:r>
      <w:r>
        <w:rPr>
          <w:b w:val="0"/>
          <w:color w:val="auto"/>
        </w:rPr>
        <w:t>*** =</w:t>
      </w:r>
      <w:r w:rsidRPr="00877DDC">
        <w:rPr>
          <w:b w:val="0"/>
          <w:color w:val="auto"/>
        </w:rPr>
        <w:t xml:space="preserve"> S</w:t>
      </w:r>
      <w:r>
        <w:rPr>
          <w:b w:val="0"/>
          <w:color w:val="auto"/>
        </w:rPr>
        <w:t xml:space="preserve">tatistically significant at a </w:t>
      </w:r>
      <w:r w:rsidR="00FA2DA1">
        <w:rPr>
          <w:b w:val="0"/>
          <w:color w:val="auto"/>
        </w:rPr>
        <w:t xml:space="preserve">5% </w:t>
      </w:r>
      <w:r w:rsidR="006F7BE9">
        <w:rPr>
          <w:b w:val="0"/>
          <w:color w:val="auto"/>
        </w:rPr>
        <w:t>and</w:t>
      </w:r>
      <w:r w:rsidR="00FA2DA1">
        <w:rPr>
          <w:b w:val="0"/>
          <w:color w:val="auto"/>
        </w:rPr>
        <w:t xml:space="preserve"> </w:t>
      </w:r>
      <w:r>
        <w:rPr>
          <w:b w:val="0"/>
          <w:color w:val="auto"/>
        </w:rPr>
        <w:t>1%</w:t>
      </w:r>
      <w:r w:rsidRPr="00877DDC">
        <w:rPr>
          <w:b w:val="0"/>
          <w:color w:val="auto"/>
        </w:rPr>
        <w:t xml:space="preserve"> significance level</w:t>
      </w:r>
      <w:r w:rsidR="00FA2DA1">
        <w:rPr>
          <w:b w:val="0"/>
          <w:color w:val="auto"/>
        </w:rPr>
        <w:t>, respectively</w:t>
      </w:r>
      <w:r w:rsidRPr="00877DDC">
        <w:rPr>
          <w:b w:val="0"/>
          <w:color w:val="auto"/>
        </w:rPr>
        <w:t>.</w:t>
      </w:r>
    </w:p>
    <w:p w:rsidR="009B340E" w:rsidRDefault="009B340E" w:rsidP="009B340E">
      <w:pPr>
        <w:pStyle w:val="Kop2"/>
      </w:pPr>
      <w:bookmarkStart w:id="40" w:name="_Toc364839966"/>
      <w:r>
        <w:lastRenderedPageBreak/>
        <w:t>8.4</w:t>
      </w:r>
      <w:r>
        <w:tab/>
        <w:t>Competitive influences</w:t>
      </w:r>
      <w:bookmarkEnd w:id="40"/>
    </w:p>
    <w:p w:rsidR="009B340E" w:rsidRDefault="00A03D07" w:rsidP="009B340E">
      <w:pPr>
        <w:spacing w:after="240" w:line="360" w:lineRule="auto"/>
        <w:jc w:val="both"/>
        <w:rPr>
          <w:sz w:val="22"/>
          <w:szCs w:val="22"/>
        </w:rPr>
      </w:pPr>
      <w:r>
        <w:rPr>
          <w:sz w:val="22"/>
          <w:szCs w:val="22"/>
        </w:rPr>
        <w:t xml:space="preserve">For the last hypotheses, in which competitive influences are taken into account, results can be found in table </w:t>
      </w:r>
      <w:r w:rsidR="00D97FD1">
        <w:rPr>
          <w:sz w:val="22"/>
          <w:szCs w:val="22"/>
        </w:rPr>
        <w:t>7</w:t>
      </w:r>
      <w:r>
        <w:rPr>
          <w:sz w:val="22"/>
          <w:szCs w:val="22"/>
        </w:rPr>
        <w:t>.</w:t>
      </w:r>
      <w:r w:rsidR="003C256E">
        <w:rPr>
          <w:sz w:val="22"/>
          <w:szCs w:val="22"/>
        </w:rPr>
        <w:t xml:space="preserve"> To recapitulate, a higher HHI score indicates lower competitiveness and thus a significant positive effect indicates that the relation between customer satisfaction and future financial performance</w:t>
      </w:r>
      <w:r w:rsidR="004B62E4">
        <w:rPr>
          <w:sz w:val="22"/>
          <w:szCs w:val="22"/>
        </w:rPr>
        <w:t xml:space="preserve"> is weaker for competitive firms than for noncompetitive firms. As can be seen, with the original HHI measure, </w:t>
      </w:r>
      <w:r w:rsidR="00573F0F">
        <w:rPr>
          <w:sz w:val="22"/>
          <w:szCs w:val="22"/>
        </w:rPr>
        <w:t>no significant</w:t>
      </w:r>
      <w:r w:rsidR="004B62E4">
        <w:rPr>
          <w:sz w:val="22"/>
          <w:szCs w:val="22"/>
        </w:rPr>
        <w:t xml:space="preserve"> effect is found when NP/TA is used as dependent variable, whereas a negative effect is found when EPS is used as dependent variable. </w:t>
      </w:r>
      <w:r w:rsidR="00573F0F">
        <w:rPr>
          <w:sz w:val="22"/>
          <w:szCs w:val="22"/>
        </w:rPr>
        <w:t xml:space="preserve">Also for the different periods more often a negative effect is found than a positive or no effect. </w:t>
      </w:r>
    </w:p>
    <w:p w:rsidR="00A03D07" w:rsidRPr="00D53EE5" w:rsidRDefault="00A03D07" w:rsidP="00A03D07">
      <w:pPr>
        <w:pStyle w:val="Bijschrift"/>
        <w:keepNext/>
        <w:rPr>
          <w:color w:val="auto"/>
        </w:rPr>
      </w:pPr>
      <w:r>
        <w:rPr>
          <w:color w:val="auto"/>
        </w:rPr>
        <w:t>Tab</w:t>
      </w:r>
      <w:r w:rsidRPr="00D53EE5">
        <w:rPr>
          <w:color w:val="auto"/>
        </w:rPr>
        <w:t>l</w:t>
      </w:r>
      <w:r>
        <w:rPr>
          <w:color w:val="auto"/>
        </w:rPr>
        <w:t>e</w:t>
      </w:r>
      <w:r w:rsidRPr="00D53EE5">
        <w:rPr>
          <w:color w:val="auto"/>
        </w:rPr>
        <w:t xml:space="preserve"> </w:t>
      </w:r>
      <w:r w:rsidR="00D97FD1">
        <w:rPr>
          <w:color w:val="auto"/>
        </w:rPr>
        <w:t>7</w:t>
      </w:r>
      <w:r w:rsidRPr="00D53EE5">
        <w:rPr>
          <w:color w:val="auto"/>
        </w:rPr>
        <w:t>. Results H</w:t>
      </w:r>
      <w:r>
        <w:rPr>
          <w:color w:val="auto"/>
        </w:rPr>
        <w:t>4a</w:t>
      </w:r>
    </w:p>
    <w:tbl>
      <w:tblPr>
        <w:tblStyle w:val="Lichtearcering1"/>
        <w:tblW w:w="9300" w:type="dxa"/>
        <w:tblLayout w:type="fixed"/>
        <w:tblLook w:val="04A0"/>
      </w:tblPr>
      <w:tblGrid>
        <w:gridCol w:w="675"/>
        <w:gridCol w:w="851"/>
        <w:gridCol w:w="850"/>
        <w:gridCol w:w="993"/>
        <w:gridCol w:w="992"/>
        <w:gridCol w:w="850"/>
        <w:gridCol w:w="851"/>
        <w:gridCol w:w="850"/>
        <w:gridCol w:w="709"/>
        <w:gridCol w:w="822"/>
        <w:gridCol w:w="842"/>
        <w:gridCol w:w="15"/>
      </w:tblGrid>
      <w:tr w:rsidR="00A03D07" w:rsidTr="002852C0">
        <w:trPr>
          <w:gridAfter w:val="1"/>
          <w:cnfStyle w:val="100000000000"/>
          <w:wAfter w:w="15" w:type="dxa"/>
        </w:trPr>
        <w:tc>
          <w:tcPr>
            <w:cnfStyle w:val="001000000000"/>
            <w:tcW w:w="675" w:type="dxa"/>
            <w:vAlign w:val="center"/>
          </w:tcPr>
          <w:p w:rsidR="00A03D07" w:rsidRPr="00047802" w:rsidRDefault="00A03D07" w:rsidP="009A013F">
            <w:pPr>
              <w:jc w:val="center"/>
              <w:rPr>
                <w:sz w:val="20"/>
                <w:szCs w:val="20"/>
              </w:rPr>
            </w:pPr>
          </w:p>
        </w:tc>
        <w:tc>
          <w:tcPr>
            <w:tcW w:w="851" w:type="dxa"/>
            <w:vAlign w:val="center"/>
          </w:tcPr>
          <w:p w:rsidR="00A03D07" w:rsidRPr="00047802" w:rsidRDefault="00A03D07" w:rsidP="009A013F">
            <w:pPr>
              <w:cnfStyle w:val="100000000000"/>
              <w:rPr>
                <w:sz w:val="20"/>
                <w:szCs w:val="20"/>
              </w:rPr>
            </w:pPr>
            <w:r w:rsidRPr="00047802">
              <w:rPr>
                <w:sz w:val="20"/>
                <w:szCs w:val="20"/>
              </w:rPr>
              <w:t>NP/TA</w:t>
            </w:r>
          </w:p>
        </w:tc>
        <w:tc>
          <w:tcPr>
            <w:tcW w:w="850" w:type="dxa"/>
            <w:vAlign w:val="center"/>
          </w:tcPr>
          <w:p w:rsidR="00A03D07" w:rsidRPr="00047802" w:rsidRDefault="00A03D07" w:rsidP="009A013F">
            <w:pPr>
              <w:cnfStyle w:val="100000000000"/>
              <w:rPr>
                <w:sz w:val="20"/>
                <w:szCs w:val="20"/>
              </w:rPr>
            </w:pPr>
            <w:r w:rsidRPr="00047802">
              <w:rPr>
                <w:sz w:val="20"/>
                <w:szCs w:val="20"/>
              </w:rPr>
              <w:t>EPS</w:t>
            </w:r>
          </w:p>
        </w:tc>
        <w:tc>
          <w:tcPr>
            <w:tcW w:w="993" w:type="dxa"/>
            <w:vAlign w:val="center"/>
          </w:tcPr>
          <w:p w:rsidR="00A03D07" w:rsidRPr="00047802" w:rsidRDefault="00A03D07" w:rsidP="009A013F">
            <w:pPr>
              <w:cnfStyle w:val="100000000000"/>
              <w:rPr>
                <w:sz w:val="20"/>
                <w:szCs w:val="20"/>
              </w:rPr>
            </w:pPr>
            <w:r w:rsidRPr="00047802">
              <w:rPr>
                <w:sz w:val="20"/>
                <w:szCs w:val="20"/>
              </w:rPr>
              <w:t>NP/TA 94-99</w:t>
            </w:r>
          </w:p>
        </w:tc>
        <w:tc>
          <w:tcPr>
            <w:tcW w:w="992" w:type="dxa"/>
            <w:vAlign w:val="center"/>
          </w:tcPr>
          <w:p w:rsidR="00A03D07" w:rsidRPr="00047802" w:rsidRDefault="00A03D07" w:rsidP="009A013F">
            <w:pPr>
              <w:cnfStyle w:val="100000000000"/>
              <w:rPr>
                <w:sz w:val="20"/>
                <w:szCs w:val="20"/>
              </w:rPr>
            </w:pPr>
            <w:r w:rsidRPr="00047802">
              <w:rPr>
                <w:sz w:val="20"/>
                <w:szCs w:val="20"/>
              </w:rPr>
              <w:t>NP/TA 00-02</w:t>
            </w:r>
          </w:p>
        </w:tc>
        <w:tc>
          <w:tcPr>
            <w:tcW w:w="850" w:type="dxa"/>
            <w:vAlign w:val="center"/>
          </w:tcPr>
          <w:p w:rsidR="00A03D07" w:rsidRPr="00047802" w:rsidRDefault="00A03D07" w:rsidP="009A013F">
            <w:pPr>
              <w:cnfStyle w:val="100000000000"/>
              <w:rPr>
                <w:sz w:val="20"/>
                <w:szCs w:val="20"/>
              </w:rPr>
            </w:pPr>
            <w:r w:rsidRPr="00047802">
              <w:rPr>
                <w:sz w:val="20"/>
                <w:szCs w:val="20"/>
              </w:rPr>
              <w:t>NP/TA 03-07</w:t>
            </w:r>
          </w:p>
        </w:tc>
        <w:tc>
          <w:tcPr>
            <w:tcW w:w="851" w:type="dxa"/>
            <w:vAlign w:val="center"/>
          </w:tcPr>
          <w:p w:rsidR="00A03D07" w:rsidRPr="00047802" w:rsidRDefault="00A03D07" w:rsidP="009A013F">
            <w:pPr>
              <w:cnfStyle w:val="100000000000"/>
              <w:rPr>
                <w:sz w:val="20"/>
                <w:szCs w:val="20"/>
              </w:rPr>
            </w:pPr>
            <w:r w:rsidRPr="00047802">
              <w:rPr>
                <w:sz w:val="20"/>
                <w:szCs w:val="20"/>
              </w:rPr>
              <w:t>NP/TA 08-12</w:t>
            </w:r>
          </w:p>
        </w:tc>
        <w:tc>
          <w:tcPr>
            <w:tcW w:w="850" w:type="dxa"/>
            <w:vAlign w:val="center"/>
          </w:tcPr>
          <w:p w:rsidR="00A03D07" w:rsidRDefault="00A03D07" w:rsidP="009A013F">
            <w:pPr>
              <w:cnfStyle w:val="100000000000"/>
              <w:rPr>
                <w:sz w:val="20"/>
                <w:szCs w:val="20"/>
              </w:rPr>
            </w:pPr>
            <w:r>
              <w:rPr>
                <w:sz w:val="20"/>
                <w:szCs w:val="20"/>
              </w:rPr>
              <w:t>EPS</w:t>
            </w:r>
          </w:p>
          <w:p w:rsidR="00A03D07" w:rsidRPr="00047802" w:rsidRDefault="00A03D07" w:rsidP="009A013F">
            <w:pPr>
              <w:cnfStyle w:val="100000000000"/>
              <w:rPr>
                <w:sz w:val="20"/>
                <w:szCs w:val="20"/>
              </w:rPr>
            </w:pPr>
            <w:r w:rsidRPr="00047802">
              <w:rPr>
                <w:sz w:val="20"/>
                <w:szCs w:val="20"/>
              </w:rPr>
              <w:t>94-99</w:t>
            </w:r>
          </w:p>
        </w:tc>
        <w:tc>
          <w:tcPr>
            <w:tcW w:w="709" w:type="dxa"/>
            <w:vAlign w:val="center"/>
          </w:tcPr>
          <w:p w:rsidR="00A03D07" w:rsidRDefault="00A03D07" w:rsidP="009A013F">
            <w:pPr>
              <w:cnfStyle w:val="100000000000"/>
              <w:rPr>
                <w:sz w:val="20"/>
                <w:szCs w:val="20"/>
              </w:rPr>
            </w:pPr>
            <w:r>
              <w:rPr>
                <w:sz w:val="20"/>
                <w:szCs w:val="20"/>
              </w:rPr>
              <w:t>EPS</w:t>
            </w:r>
          </w:p>
          <w:p w:rsidR="00A03D07" w:rsidRPr="00047802" w:rsidRDefault="00A03D07" w:rsidP="009A013F">
            <w:pPr>
              <w:cnfStyle w:val="100000000000"/>
              <w:rPr>
                <w:sz w:val="20"/>
                <w:szCs w:val="20"/>
              </w:rPr>
            </w:pPr>
            <w:r w:rsidRPr="00047802">
              <w:rPr>
                <w:sz w:val="20"/>
                <w:szCs w:val="20"/>
              </w:rPr>
              <w:t>00-02</w:t>
            </w:r>
          </w:p>
        </w:tc>
        <w:tc>
          <w:tcPr>
            <w:tcW w:w="822" w:type="dxa"/>
            <w:vAlign w:val="center"/>
          </w:tcPr>
          <w:p w:rsidR="00A03D07" w:rsidRDefault="00A03D07" w:rsidP="009A013F">
            <w:pPr>
              <w:cnfStyle w:val="100000000000"/>
              <w:rPr>
                <w:sz w:val="20"/>
                <w:szCs w:val="20"/>
              </w:rPr>
            </w:pPr>
            <w:r>
              <w:rPr>
                <w:sz w:val="20"/>
                <w:szCs w:val="20"/>
              </w:rPr>
              <w:t>EPS</w:t>
            </w:r>
          </w:p>
          <w:p w:rsidR="00A03D07" w:rsidRPr="00047802" w:rsidRDefault="00A03D07" w:rsidP="009A013F">
            <w:pPr>
              <w:cnfStyle w:val="100000000000"/>
              <w:rPr>
                <w:sz w:val="20"/>
                <w:szCs w:val="20"/>
              </w:rPr>
            </w:pPr>
            <w:r w:rsidRPr="00047802">
              <w:rPr>
                <w:sz w:val="20"/>
                <w:szCs w:val="20"/>
              </w:rPr>
              <w:t>03-07</w:t>
            </w:r>
          </w:p>
        </w:tc>
        <w:tc>
          <w:tcPr>
            <w:tcW w:w="842" w:type="dxa"/>
            <w:vAlign w:val="center"/>
          </w:tcPr>
          <w:p w:rsidR="00A03D07" w:rsidRDefault="00A03D07" w:rsidP="009A013F">
            <w:pPr>
              <w:cnfStyle w:val="100000000000"/>
              <w:rPr>
                <w:sz w:val="20"/>
                <w:szCs w:val="20"/>
              </w:rPr>
            </w:pPr>
            <w:r>
              <w:rPr>
                <w:sz w:val="20"/>
                <w:szCs w:val="20"/>
              </w:rPr>
              <w:t>EPS</w:t>
            </w:r>
          </w:p>
          <w:p w:rsidR="00A03D07" w:rsidRPr="00047802" w:rsidRDefault="00A03D07" w:rsidP="009A013F">
            <w:pPr>
              <w:cnfStyle w:val="100000000000"/>
              <w:rPr>
                <w:sz w:val="20"/>
                <w:szCs w:val="20"/>
              </w:rPr>
            </w:pPr>
            <w:r w:rsidRPr="00047802">
              <w:rPr>
                <w:sz w:val="20"/>
                <w:szCs w:val="20"/>
              </w:rPr>
              <w:t>08-12</w:t>
            </w:r>
          </w:p>
        </w:tc>
      </w:tr>
      <w:tr w:rsidR="00A03D07" w:rsidTr="002852C0">
        <w:trPr>
          <w:cnfStyle w:val="000000100000"/>
        </w:trPr>
        <w:tc>
          <w:tcPr>
            <w:cnfStyle w:val="001000000000"/>
            <w:tcW w:w="675" w:type="dxa"/>
            <w:vAlign w:val="center"/>
          </w:tcPr>
          <w:p w:rsidR="00A03D07" w:rsidRPr="00047802" w:rsidRDefault="00A03D07" w:rsidP="009A013F">
            <w:pPr>
              <w:rPr>
                <w:sz w:val="20"/>
                <w:szCs w:val="20"/>
              </w:rPr>
            </w:pPr>
            <w:r w:rsidRPr="00047802">
              <w:rPr>
                <w:sz w:val="20"/>
                <w:szCs w:val="20"/>
              </w:rPr>
              <w:t>CS</w:t>
            </w:r>
          </w:p>
        </w:tc>
        <w:tc>
          <w:tcPr>
            <w:tcW w:w="851" w:type="dxa"/>
            <w:vAlign w:val="center"/>
          </w:tcPr>
          <w:tbl>
            <w:tblPr>
              <w:tblW w:w="0" w:type="auto"/>
              <w:tblInd w:w="30" w:type="dxa"/>
              <w:tblLayout w:type="fixed"/>
              <w:tblCellMar>
                <w:left w:w="0" w:type="dxa"/>
                <w:right w:w="0" w:type="dxa"/>
              </w:tblCellMar>
              <w:tblLook w:val="0000"/>
            </w:tblPr>
            <w:tblGrid>
              <w:gridCol w:w="761"/>
            </w:tblGrid>
            <w:tr w:rsidR="00A03D07" w:rsidRPr="00E74D67" w:rsidTr="009A013F">
              <w:trPr>
                <w:trHeight w:val="225"/>
              </w:trPr>
              <w:tc>
                <w:tcPr>
                  <w:tcW w:w="761" w:type="dxa"/>
                  <w:tcBorders>
                    <w:top w:val="nil"/>
                    <w:left w:val="nil"/>
                    <w:bottom w:val="nil"/>
                    <w:right w:val="nil"/>
                  </w:tcBorders>
                  <w:vAlign w:val="bottom"/>
                </w:tcPr>
                <w:p w:rsidR="00A03D07" w:rsidRPr="00E74D67" w:rsidRDefault="00A03D07" w:rsidP="009A013F">
                  <w:pPr>
                    <w:rPr>
                      <w:rFonts w:ascii="Calibri" w:eastAsia="Times New Roman" w:hAnsi="Calibri"/>
                      <w:color w:val="000000"/>
                      <w:sz w:val="20"/>
                      <w:szCs w:val="20"/>
                      <w:lang w:eastAsia="nl-NL"/>
                    </w:rPr>
                  </w:pPr>
                  <w:r w:rsidRPr="00E74D67">
                    <w:rPr>
                      <w:rFonts w:ascii="Calibri" w:eastAsia="Times New Roman" w:hAnsi="Calibri"/>
                      <w:color w:val="000000"/>
                      <w:sz w:val="20"/>
                      <w:szCs w:val="20"/>
                      <w:lang w:eastAsia="nl-NL"/>
                    </w:rPr>
                    <w:t>0.000</w:t>
                  </w:r>
                  <w:r w:rsidR="009A013F">
                    <w:rPr>
                      <w:rFonts w:ascii="Calibri" w:eastAsia="Times New Roman" w:hAnsi="Calibri"/>
                      <w:color w:val="000000"/>
                      <w:sz w:val="20"/>
                      <w:szCs w:val="20"/>
                      <w:lang w:eastAsia="nl-NL"/>
                    </w:rPr>
                    <w:t>2</w:t>
                  </w:r>
                </w:p>
                <w:p w:rsidR="00A03D07" w:rsidRPr="00E74D67" w:rsidRDefault="00A03D07" w:rsidP="009A013F">
                  <w:pPr>
                    <w:rPr>
                      <w:rFonts w:ascii="Calibri" w:eastAsia="Times New Roman" w:hAnsi="Calibri"/>
                      <w:color w:val="000000"/>
                      <w:sz w:val="20"/>
                      <w:szCs w:val="20"/>
                      <w:lang w:eastAsia="nl-NL"/>
                    </w:rPr>
                  </w:pPr>
                  <w:r w:rsidRPr="00E74D67">
                    <w:rPr>
                      <w:rFonts w:ascii="Calibri" w:eastAsia="Times New Roman" w:hAnsi="Calibri"/>
                      <w:color w:val="000000"/>
                      <w:sz w:val="20"/>
                      <w:szCs w:val="20"/>
                      <w:lang w:eastAsia="nl-NL"/>
                    </w:rPr>
                    <w:t>***</w:t>
                  </w:r>
                </w:p>
              </w:tc>
            </w:tr>
          </w:tbl>
          <w:p w:rsidR="00A03D07" w:rsidRPr="00E74D67" w:rsidRDefault="00A03D07" w:rsidP="009A013F">
            <w:pPr>
              <w:cnfStyle w:val="000000100000"/>
              <w:rPr>
                <w:rFonts w:ascii="Calibri" w:eastAsia="Times New Roman" w:hAnsi="Calibri"/>
                <w:color w:val="000000"/>
                <w:sz w:val="20"/>
                <w:szCs w:val="20"/>
                <w:lang w:eastAsia="nl-NL"/>
              </w:rPr>
            </w:pPr>
          </w:p>
        </w:tc>
        <w:tc>
          <w:tcPr>
            <w:tcW w:w="850" w:type="dxa"/>
            <w:vAlign w:val="center"/>
          </w:tcPr>
          <w:tbl>
            <w:tblPr>
              <w:tblW w:w="0" w:type="auto"/>
              <w:tblInd w:w="30" w:type="dxa"/>
              <w:tblLayout w:type="fixed"/>
              <w:tblCellMar>
                <w:left w:w="0" w:type="dxa"/>
                <w:right w:w="0" w:type="dxa"/>
              </w:tblCellMar>
              <w:tblLook w:val="0000"/>
            </w:tblPr>
            <w:tblGrid>
              <w:gridCol w:w="971"/>
            </w:tblGrid>
            <w:tr w:rsidR="00A03D07" w:rsidRPr="00E74D67" w:rsidTr="009A013F">
              <w:trPr>
                <w:trHeight w:val="225"/>
              </w:trPr>
              <w:tc>
                <w:tcPr>
                  <w:tcW w:w="971" w:type="dxa"/>
                  <w:tcBorders>
                    <w:top w:val="nil"/>
                    <w:left w:val="nil"/>
                    <w:bottom w:val="nil"/>
                    <w:right w:val="nil"/>
                  </w:tcBorders>
                  <w:vAlign w:val="bottom"/>
                </w:tcPr>
                <w:p w:rsidR="00A03D07" w:rsidRPr="00E74D67" w:rsidRDefault="00A03D07" w:rsidP="009A013F">
                  <w:pPr>
                    <w:rPr>
                      <w:rFonts w:ascii="Calibri" w:eastAsia="Times New Roman" w:hAnsi="Calibri"/>
                      <w:color w:val="000000"/>
                      <w:sz w:val="20"/>
                      <w:szCs w:val="20"/>
                      <w:lang w:eastAsia="nl-NL"/>
                    </w:rPr>
                  </w:pPr>
                  <w:r w:rsidRPr="00E74D67">
                    <w:rPr>
                      <w:rFonts w:ascii="Calibri" w:eastAsia="Times New Roman" w:hAnsi="Calibri"/>
                      <w:color w:val="000000"/>
                      <w:sz w:val="20"/>
                      <w:szCs w:val="20"/>
                      <w:lang w:eastAsia="nl-NL"/>
                    </w:rPr>
                    <w:t>0.0</w:t>
                  </w:r>
                  <w:r w:rsidR="00166BD7">
                    <w:rPr>
                      <w:rFonts w:ascii="Calibri" w:eastAsia="Times New Roman" w:hAnsi="Calibri"/>
                      <w:color w:val="000000"/>
                      <w:sz w:val="20"/>
                      <w:szCs w:val="20"/>
                      <w:lang w:eastAsia="nl-NL"/>
                    </w:rPr>
                    <w:t>35</w:t>
                  </w:r>
                </w:p>
                <w:p w:rsidR="00A03D07" w:rsidRPr="00E74D67" w:rsidRDefault="00A03D07" w:rsidP="009A013F">
                  <w:pPr>
                    <w:rPr>
                      <w:rFonts w:ascii="Calibri" w:eastAsia="Times New Roman" w:hAnsi="Calibri"/>
                      <w:color w:val="000000"/>
                      <w:sz w:val="20"/>
                      <w:szCs w:val="20"/>
                      <w:lang w:eastAsia="nl-NL"/>
                    </w:rPr>
                  </w:pPr>
                  <w:r w:rsidRPr="00E74D67">
                    <w:rPr>
                      <w:rFonts w:ascii="Calibri" w:eastAsia="Times New Roman" w:hAnsi="Calibri"/>
                      <w:color w:val="000000"/>
                      <w:sz w:val="20"/>
                      <w:szCs w:val="20"/>
                      <w:lang w:eastAsia="nl-NL"/>
                    </w:rPr>
                    <w:t>***</w:t>
                  </w:r>
                </w:p>
              </w:tc>
            </w:tr>
          </w:tbl>
          <w:p w:rsidR="00A03D07" w:rsidRPr="00E74D67" w:rsidRDefault="00A03D07" w:rsidP="009A013F">
            <w:pPr>
              <w:cnfStyle w:val="000000100000"/>
              <w:rPr>
                <w:rFonts w:ascii="Calibri" w:eastAsia="Times New Roman" w:hAnsi="Calibri"/>
                <w:color w:val="000000"/>
                <w:sz w:val="20"/>
                <w:szCs w:val="20"/>
                <w:lang w:eastAsia="nl-NL"/>
              </w:rPr>
            </w:pPr>
          </w:p>
        </w:tc>
        <w:tc>
          <w:tcPr>
            <w:tcW w:w="993" w:type="dxa"/>
            <w:vAlign w:val="center"/>
          </w:tcPr>
          <w:tbl>
            <w:tblPr>
              <w:tblW w:w="0" w:type="auto"/>
              <w:tblInd w:w="30" w:type="dxa"/>
              <w:tblLayout w:type="fixed"/>
              <w:tblCellMar>
                <w:left w:w="0" w:type="dxa"/>
                <w:right w:w="0" w:type="dxa"/>
              </w:tblCellMar>
              <w:tblLook w:val="0000"/>
            </w:tblPr>
            <w:tblGrid>
              <w:gridCol w:w="761"/>
            </w:tblGrid>
            <w:tr w:rsidR="00A03D07" w:rsidRPr="00E74D67" w:rsidTr="009A013F">
              <w:trPr>
                <w:trHeight w:val="225"/>
              </w:trPr>
              <w:tc>
                <w:tcPr>
                  <w:tcW w:w="761" w:type="dxa"/>
                  <w:tcBorders>
                    <w:top w:val="nil"/>
                    <w:left w:val="nil"/>
                    <w:bottom w:val="nil"/>
                    <w:right w:val="nil"/>
                  </w:tcBorders>
                  <w:vAlign w:val="bottom"/>
                </w:tcPr>
                <w:p w:rsidR="00A03D07" w:rsidRPr="00E74D67" w:rsidRDefault="00A03D07" w:rsidP="009A013F">
                  <w:pPr>
                    <w:rPr>
                      <w:rFonts w:ascii="Calibri" w:eastAsia="Times New Roman" w:hAnsi="Calibri"/>
                      <w:color w:val="000000"/>
                      <w:sz w:val="20"/>
                      <w:szCs w:val="20"/>
                      <w:lang w:eastAsia="nl-NL"/>
                    </w:rPr>
                  </w:pPr>
                  <w:r w:rsidRPr="00E74D67">
                    <w:rPr>
                      <w:rFonts w:ascii="Calibri" w:eastAsia="Times New Roman" w:hAnsi="Calibri"/>
                      <w:color w:val="000000"/>
                      <w:sz w:val="20"/>
                      <w:szCs w:val="20"/>
                      <w:lang w:eastAsia="nl-NL"/>
                    </w:rPr>
                    <w:t>(0.000</w:t>
                  </w:r>
                  <w:r w:rsidR="009A013F">
                    <w:rPr>
                      <w:rFonts w:ascii="Calibri" w:eastAsia="Times New Roman" w:hAnsi="Calibri"/>
                      <w:color w:val="000000"/>
                      <w:sz w:val="20"/>
                      <w:szCs w:val="20"/>
                      <w:lang w:eastAsia="nl-NL"/>
                    </w:rPr>
                    <w:t>5</w:t>
                  </w:r>
                  <w:r w:rsidRPr="00E74D67">
                    <w:rPr>
                      <w:rFonts w:ascii="Calibri" w:eastAsia="Times New Roman" w:hAnsi="Calibri"/>
                      <w:color w:val="000000"/>
                      <w:sz w:val="20"/>
                      <w:szCs w:val="20"/>
                      <w:lang w:eastAsia="nl-NL"/>
                    </w:rPr>
                    <w:t>)</w:t>
                  </w:r>
                </w:p>
                <w:p w:rsidR="00A03D07" w:rsidRPr="00E74D67" w:rsidRDefault="00A03D07" w:rsidP="009A013F">
                  <w:pPr>
                    <w:rPr>
                      <w:rFonts w:ascii="Calibri" w:eastAsia="Times New Roman" w:hAnsi="Calibri"/>
                      <w:color w:val="000000"/>
                      <w:sz w:val="20"/>
                      <w:szCs w:val="20"/>
                      <w:lang w:eastAsia="nl-NL"/>
                    </w:rPr>
                  </w:pPr>
                  <w:r w:rsidRPr="00E74D67">
                    <w:rPr>
                      <w:rFonts w:ascii="Calibri" w:eastAsia="Times New Roman" w:hAnsi="Calibri"/>
                      <w:color w:val="000000"/>
                      <w:sz w:val="20"/>
                      <w:szCs w:val="20"/>
                      <w:lang w:eastAsia="nl-NL"/>
                    </w:rPr>
                    <w:t>***</w:t>
                  </w:r>
                </w:p>
              </w:tc>
            </w:tr>
          </w:tbl>
          <w:p w:rsidR="00A03D07" w:rsidRPr="00E74D67" w:rsidRDefault="00A03D07" w:rsidP="009A013F">
            <w:pPr>
              <w:cnfStyle w:val="000000100000"/>
              <w:rPr>
                <w:rFonts w:ascii="Calibri" w:eastAsia="Times New Roman" w:hAnsi="Calibri"/>
                <w:color w:val="000000"/>
                <w:sz w:val="20"/>
                <w:szCs w:val="20"/>
                <w:lang w:eastAsia="nl-NL"/>
              </w:rPr>
            </w:pPr>
          </w:p>
        </w:tc>
        <w:tc>
          <w:tcPr>
            <w:tcW w:w="992" w:type="dxa"/>
            <w:vAlign w:val="center"/>
          </w:tcPr>
          <w:tbl>
            <w:tblPr>
              <w:tblW w:w="0" w:type="auto"/>
              <w:tblInd w:w="30" w:type="dxa"/>
              <w:tblLayout w:type="fixed"/>
              <w:tblCellMar>
                <w:left w:w="0" w:type="dxa"/>
                <w:right w:w="0" w:type="dxa"/>
              </w:tblCellMar>
              <w:tblLook w:val="0000"/>
            </w:tblPr>
            <w:tblGrid>
              <w:gridCol w:w="761"/>
            </w:tblGrid>
            <w:tr w:rsidR="00A03D07" w:rsidRPr="00E74D67" w:rsidTr="009A013F">
              <w:trPr>
                <w:trHeight w:val="225"/>
              </w:trPr>
              <w:tc>
                <w:tcPr>
                  <w:tcW w:w="761" w:type="dxa"/>
                  <w:tcBorders>
                    <w:top w:val="nil"/>
                    <w:left w:val="nil"/>
                    <w:bottom w:val="nil"/>
                    <w:right w:val="nil"/>
                  </w:tcBorders>
                  <w:vAlign w:val="bottom"/>
                </w:tcPr>
                <w:p w:rsidR="00A03D07" w:rsidRPr="00E74D67" w:rsidRDefault="00A03D07" w:rsidP="009A013F">
                  <w:pPr>
                    <w:rPr>
                      <w:rFonts w:ascii="Calibri" w:eastAsia="Times New Roman" w:hAnsi="Calibri"/>
                      <w:color w:val="000000"/>
                      <w:sz w:val="20"/>
                      <w:szCs w:val="20"/>
                      <w:lang w:eastAsia="nl-NL"/>
                    </w:rPr>
                  </w:pPr>
                  <w:r w:rsidRPr="00E74D67">
                    <w:rPr>
                      <w:rFonts w:ascii="Calibri" w:eastAsia="Times New Roman" w:hAnsi="Calibri"/>
                      <w:color w:val="000000"/>
                      <w:sz w:val="20"/>
                      <w:szCs w:val="20"/>
                      <w:lang w:eastAsia="nl-NL"/>
                    </w:rPr>
                    <w:t>(0.00</w:t>
                  </w:r>
                  <w:r w:rsidR="009A013F">
                    <w:rPr>
                      <w:rFonts w:ascii="Calibri" w:eastAsia="Times New Roman" w:hAnsi="Calibri"/>
                      <w:color w:val="000000"/>
                      <w:sz w:val="20"/>
                      <w:szCs w:val="20"/>
                      <w:lang w:eastAsia="nl-NL"/>
                    </w:rPr>
                    <w:t>07</w:t>
                  </w:r>
                  <w:r w:rsidRPr="00E74D67">
                    <w:rPr>
                      <w:rFonts w:ascii="Calibri" w:eastAsia="Times New Roman" w:hAnsi="Calibri"/>
                      <w:color w:val="000000"/>
                      <w:sz w:val="20"/>
                      <w:szCs w:val="20"/>
                      <w:lang w:eastAsia="nl-NL"/>
                    </w:rPr>
                    <w:t>)</w:t>
                  </w:r>
                </w:p>
                <w:p w:rsidR="00A03D07" w:rsidRPr="00E74D67" w:rsidRDefault="00A03D07" w:rsidP="009A013F">
                  <w:pPr>
                    <w:rPr>
                      <w:rFonts w:ascii="Calibri" w:eastAsia="Times New Roman" w:hAnsi="Calibri"/>
                      <w:color w:val="000000"/>
                      <w:sz w:val="20"/>
                      <w:szCs w:val="20"/>
                      <w:lang w:eastAsia="nl-NL"/>
                    </w:rPr>
                  </w:pPr>
                  <w:r w:rsidRPr="00E74D67">
                    <w:rPr>
                      <w:rFonts w:ascii="Calibri" w:eastAsia="Times New Roman" w:hAnsi="Calibri"/>
                      <w:color w:val="000000"/>
                      <w:sz w:val="20"/>
                      <w:szCs w:val="20"/>
                      <w:lang w:eastAsia="nl-NL"/>
                    </w:rPr>
                    <w:t>***</w:t>
                  </w:r>
                </w:p>
              </w:tc>
            </w:tr>
          </w:tbl>
          <w:p w:rsidR="00A03D07" w:rsidRPr="00E74D67" w:rsidRDefault="00A03D07" w:rsidP="009A013F">
            <w:pPr>
              <w:cnfStyle w:val="000000100000"/>
              <w:rPr>
                <w:rFonts w:ascii="Calibri" w:eastAsia="Times New Roman" w:hAnsi="Calibri"/>
                <w:color w:val="000000"/>
                <w:sz w:val="20"/>
                <w:szCs w:val="20"/>
                <w:lang w:eastAsia="nl-NL"/>
              </w:rPr>
            </w:pPr>
          </w:p>
        </w:tc>
        <w:tc>
          <w:tcPr>
            <w:tcW w:w="850" w:type="dxa"/>
            <w:vAlign w:val="center"/>
          </w:tcPr>
          <w:tbl>
            <w:tblPr>
              <w:tblW w:w="0" w:type="auto"/>
              <w:tblInd w:w="30" w:type="dxa"/>
              <w:tblLayout w:type="fixed"/>
              <w:tblCellMar>
                <w:left w:w="0" w:type="dxa"/>
                <w:right w:w="0" w:type="dxa"/>
              </w:tblCellMar>
              <w:tblLook w:val="0000"/>
            </w:tblPr>
            <w:tblGrid>
              <w:gridCol w:w="886"/>
            </w:tblGrid>
            <w:tr w:rsidR="00A03D07" w:rsidRPr="00E74D67" w:rsidTr="009A013F">
              <w:trPr>
                <w:trHeight w:val="225"/>
              </w:trPr>
              <w:tc>
                <w:tcPr>
                  <w:tcW w:w="886" w:type="dxa"/>
                  <w:tcBorders>
                    <w:top w:val="nil"/>
                    <w:left w:val="nil"/>
                    <w:bottom w:val="nil"/>
                    <w:right w:val="nil"/>
                  </w:tcBorders>
                  <w:vAlign w:val="bottom"/>
                </w:tcPr>
                <w:p w:rsidR="00A03D07" w:rsidRPr="00E74D67" w:rsidRDefault="00A03D07" w:rsidP="009A013F">
                  <w:pPr>
                    <w:rPr>
                      <w:rFonts w:ascii="Calibri" w:eastAsia="Times New Roman" w:hAnsi="Calibri"/>
                      <w:color w:val="000000"/>
                      <w:sz w:val="20"/>
                      <w:szCs w:val="20"/>
                      <w:lang w:eastAsia="nl-NL"/>
                    </w:rPr>
                  </w:pPr>
                  <w:r>
                    <w:rPr>
                      <w:rFonts w:ascii="Calibri" w:eastAsia="Times New Roman" w:hAnsi="Calibri"/>
                      <w:color w:val="000000"/>
                      <w:sz w:val="20"/>
                      <w:szCs w:val="20"/>
                      <w:lang w:eastAsia="nl-NL"/>
                    </w:rPr>
                    <w:t>0.001</w:t>
                  </w:r>
                  <w:r w:rsidR="009A013F">
                    <w:rPr>
                      <w:rFonts w:ascii="Calibri" w:eastAsia="Times New Roman" w:hAnsi="Calibri"/>
                      <w:color w:val="000000"/>
                      <w:sz w:val="20"/>
                      <w:szCs w:val="20"/>
                      <w:lang w:eastAsia="nl-NL"/>
                    </w:rPr>
                    <w:t>5</w:t>
                  </w:r>
                </w:p>
                <w:p w:rsidR="00A03D07" w:rsidRPr="00E74D67" w:rsidRDefault="00A03D07" w:rsidP="009A013F">
                  <w:pPr>
                    <w:rPr>
                      <w:rFonts w:ascii="Calibri" w:eastAsia="Times New Roman" w:hAnsi="Calibri"/>
                      <w:color w:val="000000"/>
                      <w:sz w:val="20"/>
                      <w:szCs w:val="20"/>
                      <w:lang w:eastAsia="nl-NL"/>
                    </w:rPr>
                  </w:pPr>
                  <w:r w:rsidRPr="00E74D67">
                    <w:rPr>
                      <w:rFonts w:ascii="Calibri" w:eastAsia="Times New Roman" w:hAnsi="Calibri"/>
                      <w:color w:val="000000"/>
                      <w:sz w:val="20"/>
                      <w:szCs w:val="20"/>
                      <w:lang w:eastAsia="nl-NL"/>
                    </w:rPr>
                    <w:t>***</w:t>
                  </w:r>
                </w:p>
              </w:tc>
            </w:tr>
          </w:tbl>
          <w:p w:rsidR="00A03D07" w:rsidRPr="00E74D67" w:rsidRDefault="00A03D07" w:rsidP="009A013F">
            <w:pPr>
              <w:cnfStyle w:val="000000100000"/>
              <w:rPr>
                <w:rFonts w:ascii="Calibri" w:eastAsia="Times New Roman" w:hAnsi="Calibri"/>
                <w:color w:val="000000"/>
                <w:sz w:val="20"/>
                <w:szCs w:val="20"/>
                <w:lang w:eastAsia="nl-NL"/>
              </w:rPr>
            </w:pPr>
          </w:p>
        </w:tc>
        <w:tc>
          <w:tcPr>
            <w:tcW w:w="851" w:type="dxa"/>
            <w:vAlign w:val="center"/>
          </w:tcPr>
          <w:tbl>
            <w:tblPr>
              <w:tblW w:w="0" w:type="auto"/>
              <w:tblInd w:w="30" w:type="dxa"/>
              <w:tblLayout w:type="fixed"/>
              <w:tblCellMar>
                <w:left w:w="0" w:type="dxa"/>
                <w:right w:w="0" w:type="dxa"/>
              </w:tblCellMar>
              <w:tblLook w:val="0000"/>
            </w:tblPr>
            <w:tblGrid>
              <w:gridCol w:w="672"/>
            </w:tblGrid>
            <w:tr w:rsidR="00A03D07" w:rsidRPr="00E74D67" w:rsidTr="009A013F">
              <w:trPr>
                <w:trHeight w:val="225"/>
              </w:trPr>
              <w:tc>
                <w:tcPr>
                  <w:tcW w:w="672" w:type="dxa"/>
                  <w:tcBorders>
                    <w:top w:val="nil"/>
                    <w:left w:val="nil"/>
                    <w:bottom w:val="nil"/>
                    <w:right w:val="nil"/>
                  </w:tcBorders>
                  <w:vAlign w:val="bottom"/>
                </w:tcPr>
                <w:p w:rsidR="00A03D07" w:rsidRDefault="00A03D07" w:rsidP="009A013F">
                  <w:pPr>
                    <w:rPr>
                      <w:rFonts w:ascii="Calibri" w:eastAsia="Times New Roman" w:hAnsi="Calibri"/>
                      <w:color w:val="000000"/>
                      <w:sz w:val="20"/>
                      <w:szCs w:val="20"/>
                      <w:lang w:eastAsia="nl-NL"/>
                    </w:rPr>
                  </w:pPr>
                  <w:r w:rsidRPr="00E74D67">
                    <w:rPr>
                      <w:rFonts w:ascii="Calibri" w:eastAsia="Times New Roman" w:hAnsi="Calibri"/>
                      <w:color w:val="000000"/>
                      <w:sz w:val="20"/>
                      <w:szCs w:val="20"/>
                      <w:lang w:eastAsia="nl-NL"/>
                    </w:rPr>
                    <w:t>0.0002</w:t>
                  </w:r>
                </w:p>
                <w:p w:rsidR="00A03D07" w:rsidRPr="00E74D67" w:rsidRDefault="00A03D07" w:rsidP="009A013F">
                  <w:pPr>
                    <w:rPr>
                      <w:rFonts w:ascii="Calibri" w:eastAsia="Times New Roman" w:hAnsi="Calibri"/>
                      <w:color w:val="000000"/>
                      <w:sz w:val="20"/>
                      <w:szCs w:val="20"/>
                      <w:lang w:eastAsia="nl-NL"/>
                    </w:rPr>
                  </w:pPr>
                </w:p>
              </w:tc>
            </w:tr>
          </w:tbl>
          <w:p w:rsidR="00A03D07" w:rsidRPr="00E74D67" w:rsidRDefault="00A03D07" w:rsidP="009A013F">
            <w:pPr>
              <w:cnfStyle w:val="000000100000"/>
              <w:rPr>
                <w:rFonts w:ascii="Calibri" w:eastAsia="Times New Roman" w:hAnsi="Calibri"/>
                <w:color w:val="000000"/>
                <w:sz w:val="20"/>
                <w:szCs w:val="20"/>
                <w:lang w:eastAsia="nl-NL"/>
              </w:rPr>
            </w:pPr>
          </w:p>
        </w:tc>
        <w:tc>
          <w:tcPr>
            <w:tcW w:w="850" w:type="dxa"/>
            <w:vAlign w:val="center"/>
          </w:tcPr>
          <w:tbl>
            <w:tblPr>
              <w:tblW w:w="781" w:type="dxa"/>
              <w:tblInd w:w="30" w:type="dxa"/>
              <w:tblLayout w:type="fixed"/>
              <w:tblCellMar>
                <w:left w:w="0" w:type="dxa"/>
                <w:right w:w="0" w:type="dxa"/>
              </w:tblCellMar>
              <w:tblLook w:val="0000"/>
            </w:tblPr>
            <w:tblGrid>
              <w:gridCol w:w="781"/>
            </w:tblGrid>
            <w:tr w:rsidR="00A03D07" w:rsidRPr="000940A8" w:rsidTr="009A013F">
              <w:trPr>
                <w:trHeight w:val="225"/>
              </w:trPr>
              <w:tc>
                <w:tcPr>
                  <w:tcW w:w="781" w:type="dxa"/>
                  <w:tcBorders>
                    <w:top w:val="nil"/>
                    <w:left w:val="nil"/>
                    <w:bottom w:val="nil"/>
                    <w:right w:val="nil"/>
                  </w:tcBorders>
                  <w:vAlign w:val="bottom"/>
                </w:tcPr>
                <w:p w:rsidR="00A03D07" w:rsidRPr="000940A8" w:rsidRDefault="00A03D07" w:rsidP="009A013F">
                  <w:pPr>
                    <w:rPr>
                      <w:rFonts w:ascii="Calibri" w:eastAsia="Times New Roman" w:hAnsi="Calibri"/>
                      <w:color w:val="000000"/>
                      <w:sz w:val="20"/>
                      <w:szCs w:val="20"/>
                      <w:lang w:eastAsia="nl-NL"/>
                    </w:rPr>
                  </w:pPr>
                  <w:r w:rsidRPr="000940A8">
                    <w:rPr>
                      <w:rFonts w:ascii="Calibri" w:eastAsia="Times New Roman" w:hAnsi="Calibri"/>
                      <w:color w:val="000000"/>
                      <w:sz w:val="20"/>
                      <w:szCs w:val="20"/>
                      <w:lang w:eastAsia="nl-NL"/>
                    </w:rPr>
                    <w:t>0.</w:t>
                  </w:r>
                  <w:r w:rsidR="00166BD7">
                    <w:rPr>
                      <w:rFonts w:ascii="Calibri" w:eastAsia="Times New Roman" w:hAnsi="Calibri"/>
                      <w:color w:val="000000"/>
                      <w:sz w:val="20"/>
                      <w:szCs w:val="20"/>
                      <w:lang w:eastAsia="nl-NL"/>
                    </w:rPr>
                    <w:t>084</w:t>
                  </w:r>
                </w:p>
                <w:p w:rsidR="00A03D07" w:rsidRPr="000940A8" w:rsidRDefault="00A03D07" w:rsidP="009A013F">
                  <w:pPr>
                    <w:rPr>
                      <w:rFonts w:ascii="Calibri" w:eastAsia="Times New Roman" w:hAnsi="Calibri"/>
                      <w:color w:val="000000"/>
                      <w:sz w:val="20"/>
                      <w:szCs w:val="20"/>
                      <w:lang w:eastAsia="nl-NL"/>
                    </w:rPr>
                  </w:pPr>
                  <w:r w:rsidRPr="000940A8">
                    <w:rPr>
                      <w:rFonts w:ascii="Calibri" w:eastAsia="Times New Roman" w:hAnsi="Calibri"/>
                      <w:color w:val="000000"/>
                      <w:sz w:val="20"/>
                      <w:szCs w:val="20"/>
                      <w:lang w:eastAsia="nl-NL"/>
                    </w:rPr>
                    <w:t>***</w:t>
                  </w:r>
                </w:p>
              </w:tc>
            </w:tr>
          </w:tbl>
          <w:p w:rsidR="00A03D07" w:rsidRPr="00E74D67" w:rsidRDefault="00A03D07" w:rsidP="009A013F">
            <w:pPr>
              <w:cnfStyle w:val="000000100000"/>
              <w:rPr>
                <w:rFonts w:ascii="Calibri" w:eastAsia="Times New Roman" w:hAnsi="Calibri"/>
                <w:color w:val="000000"/>
                <w:sz w:val="20"/>
                <w:szCs w:val="20"/>
                <w:lang w:eastAsia="nl-NL"/>
              </w:rPr>
            </w:pPr>
          </w:p>
        </w:tc>
        <w:tc>
          <w:tcPr>
            <w:tcW w:w="709" w:type="dxa"/>
            <w:vAlign w:val="center"/>
          </w:tcPr>
          <w:tbl>
            <w:tblPr>
              <w:tblW w:w="0" w:type="auto"/>
              <w:tblInd w:w="30" w:type="dxa"/>
              <w:tblLayout w:type="fixed"/>
              <w:tblCellMar>
                <w:left w:w="0" w:type="dxa"/>
                <w:right w:w="0" w:type="dxa"/>
              </w:tblCellMar>
              <w:tblLook w:val="0000"/>
            </w:tblPr>
            <w:tblGrid>
              <w:gridCol w:w="761"/>
            </w:tblGrid>
            <w:tr w:rsidR="00A03D07" w:rsidRPr="000940A8" w:rsidTr="009A013F">
              <w:trPr>
                <w:trHeight w:val="225"/>
              </w:trPr>
              <w:tc>
                <w:tcPr>
                  <w:tcW w:w="761" w:type="dxa"/>
                  <w:tcBorders>
                    <w:top w:val="nil"/>
                    <w:left w:val="nil"/>
                    <w:bottom w:val="nil"/>
                    <w:right w:val="nil"/>
                  </w:tcBorders>
                  <w:vAlign w:val="bottom"/>
                </w:tcPr>
                <w:p w:rsidR="00A03D07" w:rsidRPr="000940A8" w:rsidRDefault="00A03D07" w:rsidP="009A013F">
                  <w:pPr>
                    <w:rPr>
                      <w:rFonts w:ascii="Calibri" w:eastAsia="Times New Roman" w:hAnsi="Calibri"/>
                      <w:color w:val="000000"/>
                      <w:sz w:val="20"/>
                      <w:szCs w:val="20"/>
                      <w:lang w:eastAsia="nl-NL"/>
                    </w:rPr>
                  </w:pPr>
                  <w:r>
                    <w:rPr>
                      <w:rFonts w:ascii="Calibri" w:eastAsia="Times New Roman" w:hAnsi="Calibri"/>
                      <w:color w:val="000000"/>
                      <w:sz w:val="20"/>
                      <w:szCs w:val="20"/>
                      <w:lang w:eastAsia="nl-NL"/>
                    </w:rPr>
                    <w:t>0.0</w:t>
                  </w:r>
                  <w:r w:rsidR="00166BD7">
                    <w:rPr>
                      <w:rFonts w:ascii="Calibri" w:eastAsia="Times New Roman" w:hAnsi="Calibri"/>
                      <w:color w:val="000000"/>
                      <w:sz w:val="20"/>
                      <w:szCs w:val="20"/>
                      <w:lang w:eastAsia="nl-NL"/>
                    </w:rPr>
                    <w:t>08</w:t>
                  </w:r>
                </w:p>
                <w:p w:rsidR="00A03D07" w:rsidRPr="000940A8" w:rsidRDefault="00166BD7" w:rsidP="009A013F">
                  <w:pPr>
                    <w:rPr>
                      <w:rFonts w:ascii="Calibri" w:eastAsia="Times New Roman" w:hAnsi="Calibri"/>
                      <w:color w:val="000000"/>
                      <w:sz w:val="20"/>
                      <w:szCs w:val="20"/>
                      <w:lang w:eastAsia="nl-NL"/>
                    </w:rPr>
                  </w:pPr>
                  <w:r>
                    <w:rPr>
                      <w:rFonts w:ascii="Calibri" w:eastAsia="Times New Roman" w:hAnsi="Calibri"/>
                      <w:color w:val="000000"/>
                      <w:sz w:val="20"/>
                      <w:szCs w:val="20"/>
                      <w:lang w:eastAsia="nl-NL"/>
                    </w:rPr>
                    <w:t>*</w:t>
                  </w:r>
                </w:p>
              </w:tc>
            </w:tr>
          </w:tbl>
          <w:p w:rsidR="00A03D07" w:rsidRPr="00E74D67" w:rsidRDefault="00A03D07" w:rsidP="009A013F">
            <w:pPr>
              <w:cnfStyle w:val="000000100000"/>
              <w:rPr>
                <w:rFonts w:ascii="Calibri" w:eastAsia="Times New Roman" w:hAnsi="Calibri"/>
                <w:color w:val="000000"/>
                <w:sz w:val="20"/>
                <w:szCs w:val="20"/>
                <w:lang w:eastAsia="nl-NL"/>
              </w:rPr>
            </w:pPr>
          </w:p>
        </w:tc>
        <w:tc>
          <w:tcPr>
            <w:tcW w:w="822" w:type="dxa"/>
            <w:vAlign w:val="center"/>
          </w:tcPr>
          <w:tbl>
            <w:tblPr>
              <w:tblW w:w="0" w:type="auto"/>
              <w:tblInd w:w="30" w:type="dxa"/>
              <w:tblLayout w:type="fixed"/>
              <w:tblCellMar>
                <w:left w:w="0" w:type="dxa"/>
                <w:right w:w="0" w:type="dxa"/>
              </w:tblCellMar>
              <w:tblLook w:val="0000"/>
            </w:tblPr>
            <w:tblGrid>
              <w:gridCol w:w="709"/>
            </w:tblGrid>
            <w:tr w:rsidR="00A03D07" w:rsidRPr="000940A8" w:rsidTr="009A013F">
              <w:trPr>
                <w:trHeight w:val="225"/>
              </w:trPr>
              <w:tc>
                <w:tcPr>
                  <w:tcW w:w="709" w:type="dxa"/>
                  <w:tcBorders>
                    <w:top w:val="nil"/>
                    <w:left w:val="nil"/>
                    <w:bottom w:val="nil"/>
                    <w:right w:val="nil"/>
                  </w:tcBorders>
                  <w:vAlign w:val="bottom"/>
                </w:tcPr>
                <w:p w:rsidR="00A03D07" w:rsidRPr="000940A8" w:rsidRDefault="00A03D07" w:rsidP="009A013F">
                  <w:pPr>
                    <w:rPr>
                      <w:rFonts w:ascii="Calibri" w:eastAsia="Times New Roman" w:hAnsi="Calibri"/>
                      <w:color w:val="000000"/>
                      <w:sz w:val="20"/>
                      <w:szCs w:val="20"/>
                      <w:lang w:eastAsia="nl-NL"/>
                    </w:rPr>
                  </w:pPr>
                  <w:r>
                    <w:rPr>
                      <w:rFonts w:ascii="Calibri" w:eastAsia="Times New Roman" w:hAnsi="Calibri"/>
                      <w:color w:val="000000"/>
                      <w:sz w:val="20"/>
                      <w:szCs w:val="20"/>
                      <w:lang w:eastAsia="nl-NL"/>
                    </w:rPr>
                    <w:t>0.0</w:t>
                  </w:r>
                  <w:r w:rsidR="00166BD7">
                    <w:rPr>
                      <w:rFonts w:ascii="Calibri" w:eastAsia="Times New Roman" w:hAnsi="Calibri"/>
                      <w:color w:val="000000"/>
                      <w:sz w:val="20"/>
                      <w:szCs w:val="20"/>
                      <w:lang w:eastAsia="nl-NL"/>
                    </w:rPr>
                    <w:t>23</w:t>
                  </w:r>
                </w:p>
                <w:p w:rsidR="00A03D07" w:rsidRPr="000940A8" w:rsidRDefault="00166BD7" w:rsidP="009A013F">
                  <w:pPr>
                    <w:rPr>
                      <w:rFonts w:ascii="Calibri" w:eastAsia="Times New Roman" w:hAnsi="Calibri"/>
                      <w:color w:val="000000"/>
                      <w:sz w:val="20"/>
                      <w:szCs w:val="20"/>
                      <w:lang w:eastAsia="nl-NL"/>
                    </w:rPr>
                  </w:pPr>
                  <w:r>
                    <w:rPr>
                      <w:rFonts w:ascii="Calibri" w:eastAsia="Times New Roman" w:hAnsi="Calibri"/>
                      <w:color w:val="000000"/>
                      <w:sz w:val="20"/>
                      <w:szCs w:val="20"/>
                      <w:lang w:eastAsia="nl-NL"/>
                    </w:rPr>
                    <w:t>***</w:t>
                  </w:r>
                </w:p>
              </w:tc>
            </w:tr>
          </w:tbl>
          <w:p w:rsidR="00A03D07" w:rsidRPr="00E74D67" w:rsidRDefault="00A03D07" w:rsidP="009A013F">
            <w:pPr>
              <w:cnfStyle w:val="000000100000"/>
              <w:rPr>
                <w:rFonts w:ascii="Calibri" w:eastAsia="Times New Roman" w:hAnsi="Calibri"/>
                <w:color w:val="000000"/>
                <w:sz w:val="20"/>
                <w:szCs w:val="20"/>
                <w:lang w:eastAsia="nl-NL"/>
              </w:rPr>
            </w:pPr>
          </w:p>
        </w:tc>
        <w:tc>
          <w:tcPr>
            <w:tcW w:w="857" w:type="dxa"/>
            <w:gridSpan w:val="2"/>
            <w:vAlign w:val="center"/>
          </w:tcPr>
          <w:tbl>
            <w:tblPr>
              <w:tblW w:w="0" w:type="auto"/>
              <w:tblInd w:w="30" w:type="dxa"/>
              <w:tblLayout w:type="fixed"/>
              <w:tblCellMar>
                <w:left w:w="0" w:type="dxa"/>
                <w:right w:w="0" w:type="dxa"/>
              </w:tblCellMar>
              <w:tblLook w:val="0000"/>
            </w:tblPr>
            <w:tblGrid>
              <w:gridCol w:w="663"/>
            </w:tblGrid>
            <w:tr w:rsidR="00A03D07" w:rsidRPr="000940A8" w:rsidTr="009A013F">
              <w:trPr>
                <w:trHeight w:val="225"/>
              </w:trPr>
              <w:tc>
                <w:tcPr>
                  <w:tcW w:w="663" w:type="dxa"/>
                  <w:tcBorders>
                    <w:top w:val="nil"/>
                    <w:left w:val="nil"/>
                    <w:bottom w:val="nil"/>
                    <w:right w:val="nil"/>
                  </w:tcBorders>
                  <w:vAlign w:val="bottom"/>
                </w:tcPr>
                <w:p w:rsidR="00A03D07" w:rsidRPr="000940A8" w:rsidRDefault="00A03D07" w:rsidP="00166BD7">
                  <w:pPr>
                    <w:rPr>
                      <w:rFonts w:ascii="Calibri" w:eastAsia="Times New Roman" w:hAnsi="Calibri"/>
                      <w:color w:val="000000"/>
                      <w:sz w:val="20"/>
                      <w:szCs w:val="20"/>
                      <w:lang w:eastAsia="nl-NL"/>
                    </w:rPr>
                  </w:pPr>
                  <w:r w:rsidRPr="000940A8">
                    <w:rPr>
                      <w:rFonts w:ascii="Calibri" w:eastAsia="Times New Roman" w:hAnsi="Calibri"/>
                      <w:color w:val="000000"/>
                      <w:sz w:val="20"/>
                      <w:szCs w:val="20"/>
                      <w:lang w:eastAsia="nl-NL"/>
                    </w:rPr>
                    <w:t>0.0</w:t>
                  </w:r>
                  <w:r w:rsidR="00166BD7">
                    <w:rPr>
                      <w:rFonts w:ascii="Calibri" w:eastAsia="Times New Roman" w:hAnsi="Calibri"/>
                      <w:color w:val="000000"/>
                      <w:sz w:val="20"/>
                      <w:szCs w:val="20"/>
                      <w:lang w:eastAsia="nl-NL"/>
                    </w:rPr>
                    <w:t>27</w:t>
                  </w:r>
                </w:p>
              </w:tc>
            </w:tr>
            <w:tr w:rsidR="00A03D07" w:rsidRPr="000940A8" w:rsidTr="009A013F">
              <w:trPr>
                <w:trHeight w:val="225"/>
              </w:trPr>
              <w:tc>
                <w:tcPr>
                  <w:tcW w:w="663" w:type="dxa"/>
                  <w:tcBorders>
                    <w:top w:val="nil"/>
                    <w:left w:val="nil"/>
                    <w:bottom w:val="nil"/>
                    <w:right w:val="nil"/>
                  </w:tcBorders>
                  <w:vAlign w:val="bottom"/>
                </w:tcPr>
                <w:p w:rsidR="00A03D07" w:rsidRPr="000940A8" w:rsidRDefault="00166BD7" w:rsidP="009A013F">
                  <w:pPr>
                    <w:rPr>
                      <w:rFonts w:ascii="Calibri" w:eastAsia="Times New Roman" w:hAnsi="Calibri"/>
                      <w:color w:val="000000"/>
                      <w:sz w:val="20"/>
                      <w:szCs w:val="20"/>
                      <w:lang w:eastAsia="nl-NL"/>
                    </w:rPr>
                  </w:pPr>
                  <w:r>
                    <w:rPr>
                      <w:rFonts w:ascii="Calibri" w:eastAsia="Times New Roman" w:hAnsi="Calibri"/>
                      <w:color w:val="000000"/>
                      <w:sz w:val="20"/>
                      <w:szCs w:val="20"/>
                      <w:lang w:eastAsia="nl-NL"/>
                    </w:rPr>
                    <w:t>***</w:t>
                  </w:r>
                </w:p>
              </w:tc>
            </w:tr>
          </w:tbl>
          <w:p w:rsidR="00A03D07" w:rsidRPr="00E74D67" w:rsidRDefault="00A03D07" w:rsidP="009A013F">
            <w:pPr>
              <w:cnfStyle w:val="000000100000"/>
              <w:rPr>
                <w:rFonts w:ascii="Calibri" w:eastAsia="Times New Roman" w:hAnsi="Calibri"/>
                <w:color w:val="000000"/>
                <w:sz w:val="20"/>
                <w:szCs w:val="20"/>
                <w:lang w:eastAsia="nl-NL"/>
              </w:rPr>
            </w:pPr>
          </w:p>
        </w:tc>
      </w:tr>
      <w:tr w:rsidR="00A03D07" w:rsidTr="002852C0">
        <w:tc>
          <w:tcPr>
            <w:cnfStyle w:val="001000000000"/>
            <w:tcW w:w="675" w:type="dxa"/>
            <w:tcBorders>
              <w:bottom w:val="nil"/>
            </w:tcBorders>
            <w:vAlign w:val="center"/>
          </w:tcPr>
          <w:p w:rsidR="00A03D07" w:rsidRPr="00047802" w:rsidRDefault="00A03D07" w:rsidP="009A013F">
            <w:pPr>
              <w:rPr>
                <w:sz w:val="20"/>
                <w:szCs w:val="20"/>
              </w:rPr>
            </w:pPr>
            <w:r>
              <w:rPr>
                <w:sz w:val="20"/>
                <w:szCs w:val="20"/>
              </w:rPr>
              <w:t>HHI</w:t>
            </w:r>
          </w:p>
        </w:tc>
        <w:tc>
          <w:tcPr>
            <w:tcW w:w="851" w:type="dxa"/>
            <w:tcBorders>
              <w:bottom w:val="nil"/>
            </w:tcBorders>
            <w:vAlign w:val="center"/>
          </w:tcPr>
          <w:p w:rsidR="00A03D07" w:rsidRDefault="00A03D07" w:rsidP="009A013F">
            <w:pP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0.000</w:t>
            </w:r>
          </w:p>
          <w:p w:rsidR="00A03D07" w:rsidRPr="00E74D67" w:rsidRDefault="00A03D07" w:rsidP="009A013F">
            <w:pPr>
              <w:cnfStyle w:val="000000000000"/>
              <w:rPr>
                <w:rFonts w:ascii="Calibri" w:eastAsia="Times New Roman" w:hAnsi="Calibri"/>
                <w:color w:val="000000"/>
                <w:sz w:val="20"/>
                <w:szCs w:val="20"/>
                <w:lang w:eastAsia="nl-NL"/>
              </w:rPr>
            </w:pPr>
          </w:p>
        </w:tc>
        <w:tc>
          <w:tcPr>
            <w:tcW w:w="850" w:type="dxa"/>
            <w:tcBorders>
              <w:bottom w:val="nil"/>
            </w:tcBorders>
            <w:vAlign w:val="center"/>
          </w:tcPr>
          <w:p w:rsidR="00A03D07" w:rsidRDefault="00A03D07" w:rsidP="009A013F">
            <w:pP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w:t>
            </w:r>
            <w:r w:rsidR="00166BD7">
              <w:rPr>
                <w:rFonts w:ascii="Calibri" w:eastAsia="Times New Roman" w:hAnsi="Calibri"/>
                <w:color w:val="000000"/>
                <w:sz w:val="20"/>
                <w:szCs w:val="20"/>
                <w:lang w:eastAsia="nl-NL"/>
              </w:rPr>
              <w:t>5.30</w:t>
            </w:r>
            <w:r>
              <w:rPr>
                <w:rFonts w:ascii="Calibri" w:eastAsia="Times New Roman" w:hAnsi="Calibri"/>
                <w:color w:val="000000"/>
                <w:sz w:val="20"/>
                <w:szCs w:val="20"/>
                <w:lang w:eastAsia="nl-NL"/>
              </w:rPr>
              <w:t>)</w:t>
            </w:r>
          </w:p>
          <w:p w:rsidR="00A03D07" w:rsidRPr="00E74D67" w:rsidRDefault="00166BD7" w:rsidP="009A013F">
            <w:pP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w:t>
            </w:r>
          </w:p>
        </w:tc>
        <w:tc>
          <w:tcPr>
            <w:tcW w:w="993" w:type="dxa"/>
            <w:tcBorders>
              <w:bottom w:val="nil"/>
            </w:tcBorders>
            <w:vAlign w:val="center"/>
          </w:tcPr>
          <w:p w:rsidR="00A03D07" w:rsidRDefault="009A013F" w:rsidP="009A013F">
            <w:pP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(0.073)</w:t>
            </w:r>
          </w:p>
          <w:p w:rsidR="009A013F" w:rsidRPr="00E74D67" w:rsidRDefault="009A013F" w:rsidP="009A013F">
            <w:pPr>
              <w:cnfStyle w:val="000000000000"/>
              <w:rPr>
                <w:rFonts w:ascii="Calibri" w:eastAsia="Times New Roman" w:hAnsi="Calibri"/>
                <w:color w:val="000000"/>
                <w:sz w:val="20"/>
                <w:szCs w:val="20"/>
                <w:lang w:eastAsia="nl-NL"/>
              </w:rPr>
            </w:pPr>
          </w:p>
        </w:tc>
        <w:tc>
          <w:tcPr>
            <w:tcW w:w="992" w:type="dxa"/>
            <w:tcBorders>
              <w:bottom w:val="nil"/>
            </w:tcBorders>
            <w:vAlign w:val="center"/>
          </w:tcPr>
          <w:p w:rsidR="00A03D07" w:rsidRDefault="009A013F" w:rsidP="009A013F">
            <w:pP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0.338</w:t>
            </w:r>
          </w:p>
          <w:p w:rsidR="00A03D07" w:rsidRPr="00E74D67" w:rsidRDefault="00A03D07" w:rsidP="009A013F">
            <w:pP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w:t>
            </w:r>
          </w:p>
        </w:tc>
        <w:tc>
          <w:tcPr>
            <w:tcW w:w="850" w:type="dxa"/>
            <w:tcBorders>
              <w:bottom w:val="nil"/>
            </w:tcBorders>
            <w:vAlign w:val="center"/>
          </w:tcPr>
          <w:p w:rsidR="00A03D07" w:rsidRDefault="009A013F" w:rsidP="009A013F">
            <w:pP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(0.228)</w:t>
            </w:r>
          </w:p>
          <w:p w:rsidR="00A03D07" w:rsidRPr="00E74D67" w:rsidRDefault="009A013F" w:rsidP="009A013F">
            <w:pP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w:t>
            </w:r>
          </w:p>
        </w:tc>
        <w:tc>
          <w:tcPr>
            <w:tcW w:w="851" w:type="dxa"/>
            <w:tcBorders>
              <w:bottom w:val="nil"/>
            </w:tcBorders>
            <w:vAlign w:val="center"/>
          </w:tcPr>
          <w:p w:rsidR="00A03D07" w:rsidRDefault="00A03D07" w:rsidP="009A013F">
            <w:pP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(0.</w:t>
            </w:r>
            <w:r w:rsidR="009A013F">
              <w:rPr>
                <w:rFonts w:ascii="Calibri" w:eastAsia="Times New Roman" w:hAnsi="Calibri"/>
                <w:color w:val="000000"/>
                <w:sz w:val="20"/>
                <w:szCs w:val="20"/>
                <w:lang w:eastAsia="nl-NL"/>
              </w:rPr>
              <w:t>137</w:t>
            </w:r>
            <w:r>
              <w:rPr>
                <w:rFonts w:ascii="Calibri" w:eastAsia="Times New Roman" w:hAnsi="Calibri"/>
                <w:color w:val="000000"/>
                <w:sz w:val="20"/>
                <w:szCs w:val="20"/>
                <w:lang w:eastAsia="nl-NL"/>
              </w:rPr>
              <w:t>)</w:t>
            </w:r>
          </w:p>
          <w:p w:rsidR="00A03D07" w:rsidRPr="00E74D67" w:rsidRDefault="009A013F" w:rsidP="009A013F">
            <w:pP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w:t>
            </w:r>
          </w:p>
        </w:tc>
        <w:tc>
          <w:tcPr>
            <w:tcW w:w="850" w:type="dxa"/>
            <w:tcBorders>
              <w:bottom w:val="nil"/>
            </w:tcBorders>
            <w:vAlign w:val="center"/>
          </w:tcPr>
          <w:p w:rsidR="00A03D07" w:rsidRDefault="00166BD7" w:rsidP="009A013F">
            <w:pP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(10.57)</w:t>
            </w:r>
          </w:p>
          <w:p w:rsidR="00A03D07" w:rsidRPr="000940A8" w:rsidRDefault="00A03D07" w:rsidP="009A013F">
            <w:pP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w:t>
            </w:r>
          </w:p>
        </w:tc>
        <w:tc>
          <w:tcPr>
            <w:tcW w:w="709" w:type="dxa"/>
            <w:tcBorders>
              <w:bottom w:val="nil"/>
            </w:tcBorders>
            <w:vAlign w:val="center"/>
          </w:tcPr>
          <w:p w:rsidR="00A03D07" w:rsidRDefault="00166BD7" w:rsidP="009A013F">
            <w:pP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20.03</w:t>
            </w:r>
          </w:p>
          <w:p w:rsidR="00A03D07" w:rsidRPr="000940A8" w:rsidRDefault="00A03D07" w:rsidP="009A013F">
            <w:pP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w:t>
            </w:r>
            <w:r w:rsidR="00166BD7">
              <w:rPr>
                <w:rFonts w:ascii="Calibri" w:eastAsia="Times New Roman" w:hAnsi="Calibri"/>
                <w:color w:val="000000"/>
                <w:sz w:val="20"/>
                <w:szCs w:val="20"/>
                <w:lang w:eastAsia="nl-NL"/>
              </w:rPr>
              <w:t>*</w:t>
            </w:r>
          </w:p>
        </w:tc>
        <w:tc>
          <w:tcPr>
            <w:tcW w:w="822" w:type="dxa"/>
            <w:tcBorders>
              <w:bottom w:val="nil"/>
            </w:tcBorders>
            <w:vAlign w:val="center"/>
          </w:tcPr>
          <w:p w:rsidR="00A03D07" w:rsidRDefault="00A03D07" w:rsidP="009A013F">
            <w:pP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w:t>
            </w:r>
            <w:r w:rsidR="00166BD7">
              <w:rPr>
                <w:rFonts w:ascii="Calibri" w:eastAsia="Times New Roman" w:hAnsi="Calibri"/>
                <w:color w:val="000000"/>
                <w:sz w:val="20"/>
                <w:szCs w:val="20"/>
                <w:lang w:eastAsia="nl-NL"/>
              </w:rPr>
              <w:t>16.14</w:t>
            </w:r>
            <w:r>
              <w:rPr>
                <w:rFonts w:ascii="Calibri" w:eastAsia="Times New Roman" w:hAnsi="Calibri"/>
                <w:color w:val="000000"/>
                <w:sz w:val="20"/>
                <w:szCs w:val="20"/>
                <w:lang w:eastAsia="nl-NL"/>
              </w:rPr>
              <w:t>)</w:t>
            </w:r>
          </w:p>
          <w:p w:rsidR="00A03D07" w:rsidRDefault="00A03D07" w:rsidP="009A013F">
            <w:pP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w:t>
            </w:r>
          </w:p>
        </w:tc>
        <w:tc>
          <w:tcPr>
            <w:tcW w:w="857" w:type="dxa"/>
            <w:gridSpan w:val="2"/>
            <w:tcBorders>
              <w:bottom w:val="nil"/>
            </w:tcBorders>
            <w:vAlign w:val="center"/>
          </w:tcPr>
          <w:p w:rsidR="00A03D07" w:rsidRDefault="00A03D07" w:rsidP="009A013F">
            <w:pP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w:t>
            </w:r>
            <w:r w:rsidR="00166BD7">
              <w:rPr>
                <w:rFonts w:ascii="Calibri" w:eastAsia="Times New Roman" w:hAnsi="Calibri"/>
                <w:color w:val="000000"/>
                <w:sz w:val="20"/>
                <w:szCs w:val="20"/>
                <w:lang w:eastAsia="nl-NL"/>
              </w:rPr>
              <w:t>28.18</w:t>
            </w:r>
            <w:r>
              <w:rPr>
                <w:rFonts w:ascii="Calibri" w:eastAsia="Times New Roman" w:hAnsi="Calibri"/>
                <w:color w:val="000000"/>
                <w:sz w:val="20"/>
                <w:szCs w:val="20"/>
                <w:lang w:eastAsia="nl-NL"/>
              </w:rPr>
              <w:t>)</w:t>
            </w:r>
          </w:p>
          <w:p w:rsidR="00A03D07" w:rsidRPr="000940A8" w:rsidRDefault="00A03D07" w:rsidP="009A013F">
            <w:pP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w:t>
            </w:r>
          </w:p>
        </w:tc>
      </w:tr>
      <w:tr w:rsidR="00A03D07" w:rsidTr="002852C0">
        <w:trPr>
          <w:cnfStyle w:val="000000100000"/>
        </w:trPr>
        <w:tc>
          <w:tcPr>
            <w:cnfStyle w:val="001000000000"/>
            <w:tcW w:w="675" w:type="dxa"/>
            <w:tcBorders>
              <w:top w:val="nil"/>
              <w:bottom w:val="dotted" w:sz="4" w:space="0" w:color="auto"/>
            </w:tcBorders>
            <w:vAlign w:val="center"/>
          </w:tcPr>
          <w:p w:rsidR="00A03D07" w:rsidRDefault="00A03D07" w:rsidP="009A013F">
            <w:pPr>
              <w:rPr>
                <w:sz w:val="20"/>
                <w:szCs w:val="20"/>
              </w:rPr>
            </w:pPr>
            <w:r>
              <w:rPr>
                <w:sz w:val="20"/>
                <w:szCs w:val="20"/>
              </w:rPr>
              <w:t>R²</w:t>
            </w:r>
          </w:p>
        </w:tc>
        <w:tc>
          <w:tcPr>
            <w:tcW w:w="851" w:type="dxa"/>
            <w:tcBorders>
              <w:top w:val="nil"/>
              <w:bottom w:val="dotted" w:sz="4" w:space="0" w:color="auto"/>
            </w:tcBorders>
            <w:vAlign w:val="center"/>
          </w:tcPr>
          <w:p w:rsidR="00A03D07" w:rsidRDefault="009A013F" w:rsidP="009A013F">
            <w:pP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0.96</w:t>
            </w:r>
          </w:p>
        </w:tc>
        <w:tc>
          <w:tcPr>
            <w:tcW w:w="850" w:type="dxa"/>
            <w:tcBorders>
              <w:top w:val="nil"/>
              <w:bottom w:val="dotted" w:sz="4" w:space="0" w:color="auto"/>
            </w:tcBorders>
            <w:vAlign w:val="center"/>
          </w:tcPr>
          <w:p w:rsidR="00A03D07" w:rsidRDefault="00166BD7" w:rsidP="009A013F">
            <w:pP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0.78</w:t>
            </w:r>
          </w:p>
        </w:tc>
        <w:tc>
          <w:tcPr>
            <w:tcW w:w="993" w:type="dxa"/>
            <w:tcBorders>
              <w:top w:val="nil"/>
              <w:bottom w:val="dotted" w:sz="4" w:space="0" w:color="auto"/>
            </w:tcBorders>
            <w:vAlign w:val="center"/>
          </w:tcPr>
          <w:p w:rsidR="00A03D07" w:rsidRDefault="009A013F" w:rsidP="009A013F">
            <w:pP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0.98</w:t>
            </w:r>
          </w:p>
        </w:tc>
        <w:tc>
          <w:tcPr>
            <w:tcW w:w="992" w:type="dxa"/>
            <w:tcBorders>
              <w:top w:val="nil"/>
              <w:bottom w:val="dotted" w:sz="4" w:space="0" w:color="auto"/>
            </w:tcBorders>
            <w:vAlign w:val="center"/>
          </w:tcPr>
          <w:p w:rsidR="00A03D07" w:rsidRDefault="009A013F" w:rsidP="009A013F">
            <w:pP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0.99</w:t>
            </w:r>
          </w:p>
        </w:tc>
        <w:tc>
          <w:tcPr>
            <w:tcW w:w="850" w:type="dxa"/>
            <w:tcBorders>
              <w:top w:val="nil"/>
              <w:bottom w:val="dotted" w:sz="4" w:space="0" w:color="auto"/>
            </w:tcBorders>
            <w:vAlign w:val="center"/>
          </w:tcPr>
          <w:p w:rsidR="00A03D07" w:rsidRDefault="009A013F" w:rsidP="009A013F">
            <w:pP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1.00</w:t>
            </w:r>
          </w:p>
        </w:tc>
        <w:tc>
          <w:tcPr>
            <w:tcW w:w="851" w:type="dxa"/>
            <w:tcBorders>
              <w:top w:val="nil"/>
              <w:bottom w:val="dotted" w:sz="4" w:space="0" w:color="auto"/>
            </w:tcBorders>
            <w:vAlign w:val="center"/>
          </w:tcPr>
          <w:p w:rsidR="00A03D07" w:rsidRDefault="009A013F" w:rsidP="009A013F">
            <w:pP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0.97</w:t>
            </w:r>
          </w:p>
        </w:tc>
        <w:tc>
          <w:tcPr>
            <w:tcW w:w="850" w:type="dxa"/>
            <w:tcBorders>
              <w:top w:val="nil"/>
              <w:bottom w:val="dotted" w:sz="4" w:space="0" w:color="auto"/>
            </w:tcBorders>
            <w:vAlign w:val="center"/>
          </w:tcPr>
          <w:p w:rsidR="00A03D07" w:rsidRDefault="00166BD7" w:rsidP="009A013F">
            <w:pP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0.97</w:t>
            </w:r>
          </w:p>
        </w:tc>
        <w:tc>
          <w:tcPr>
            <w:tcW w:w="709" w:type="dxa"/>
            <w:tcBorders>
              <w:top w:val="nil"/>
              <w:bottom w:val="dotted" w:sz="4" w:space="0" w:color="auto"/>
            </w:tcBorders>
            <w:vAlign w:val="center"/>
          </w:tcPr>
          <w:p w:rsidR="00A03D07" w:rsidRDefault="00166BD7" w:rsidP="009A013F">
            <w:pP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0.98</w:t>
            </w:r>
          </w:p>
        </w:tc>
        <w:tc>
          <w:tcPr>
            <w:tcW w:w="822" w:type="dxa"/>
            <w:tcBorders>
              <w:top w:val="nil"/>
              <w:bottom w:val="dotted" w:sz="4" w:space="0" w:color="auto"/>
            </w:tcBorders>
            <w:vAlign w:val="center"/>
          </w:tcPr>
          <w:p w:rsidR="00A03D07" w:rsidRDefault="00166BD7" w:rsidP="009A013F">
            <w:pP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0.96</w:t>
            </w:r>
          </w:p>
        </w:tc>
        <w:tc>
          <w:tcPr>
            <w:tcW w:w="857" w:type="dxa"/>
            <w:gridSpan w:val="2"/>
            <w:tcBorders>
              <w:top w:val="nil"/>
              <w:bottom w:val="dotted" w:sz="4" w:space="0" w:color="auto"/>
            </w:tcBorders>
            <w:vAlign w:val="center"/>
          </w:tcPr>
          <w:p w:rsidR="00A03D07" w:rsidRDefault="00166BD7" w:rsidP="009A013F">
            <w:pP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0.87</w:t>
            </w:r>
          </w:p>
        </w:tc>
      </w:tr>
      <w:tr w:rsidR="00A03D07" w:rsidTr="002852C0">
        <w:tc>
          <w:tcPr>
            <w:cnfStyle w:val="001000000000"/>
            <w:tcW w:w="675" w:type="dxa"/>
            <w:tcBorders>
              <w:top w:val="dotted" w:sz="4" w:space="0" w:color="auto"/>
            </w:tcBorders>
            <w:vAlign w:val="center"/>
          </w:tcPr>
          <w:p w:rsidR="00A03D07" w:rsidRDefault="00A03D07" w:rsidP="009A013F">
            <w:pPr>
              <w:rPr>
                <w:sz w:val="20"/>
                <w:szCs w:val="20"/>
              </w:rPr>
            </w:pPr>
            <w:r>
              <w:rPr>
                <w:sz w:val="20"/>
                <w:szCs w:val="20"/>
              </w:rPr>
              <w:t>CS</w:t>
            </w:r>
          </w:p>
        </w:tc>
        <w:tc>
          <w:tcPr>
            <w:tcW w:w="851" w:type="dxa"/>
            <w:tcBorders>
              <w:top w:val="dotted" w:sz="4" w:space="0" w:color="auto"/>
            </w:tcBorders>
            <w:vAlign w:val="center"/>
          </w:tcPr>
          <w:p w:rsidR="00A03D07" w:rsidRDefault="009A013F" w:rsidP="009A013F">
            <w:pP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0.0002</w:t>
            </w:r>
          </w:p>
          <w:p w:rsidR="009A013F" w:rsidRDefault="009A013F" w:rsidP="009A013F">
            <w:pP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w:t>
            </w:r>
          </w:p>
        </w:tc>
        <w:tc>
          <w:tcPr>
            <w:tcW w:w="850" w:type="dxa"/>
            <w:tcBorders>
              <w:top w:val="dotted" w:sz="4" w:space="0" w:color="auto"/>
            </w:tcBorders>
            <w:vAlign w:val="center"/>
          </w:tcPr>
          <w:p w:rsidR="00A03D07" w:rsidRDefault="009A013F" w:rsidP="00166BD7">
            <w:pP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(0.0</w:t>
            </w:r>
            <w:r w:rsidR="00166BD7">
              <w:rPr>
                <w:rFonts w:ascii="Calibri" w:eastAsia="Times New Roman" w:hAnsi="Calibri"/>
                <w:color w:val="000000"/>
                <w:sz w:val="20"/>
                <w:szCs w:val="20"/>
                <w:lang w:eastAsia="nl-NL"/>
              </w:rPr>
              <w:t>31)</w:t>
            </w:r>
          </w:p>
          <w:p w:rsidR="00166BD7" w:rsidRDefault="00166BD7" w:rsidP="00166BD7">
            <w:pP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w:t>
            </w:r>
          </w:p>
        </w:tc>
        <w:tc>
          <w:tcPr>
            <w:tcW w:w="993" w:type="dxa"/>
            <w:tcBorders>
              <w:top w:val="dotted" w:sz="4" w:space="0" w:color="auto"/>
            </w:tcBorders>
            <w:vAlign w:val="center"/>
          </w:tcPr>
          <w:p w:rsidR="00A03D07" w:rsidRDefault="009A013F" w:rsidP="009A013F">
            <w:pP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(0.0004)***</w:t>
            </w:r>
          </w:p>
        </w:tc>
        <w:tc>
          <w:tcPr>
            <w:tcW w:w="992" w:type="dxa"/>
            <w:tcBorders>
              <w:top w:val="dotted" w:sz="4" w:space="0" w:color="auto"/>
            </w:tcBorders>
            <w:vAlign w:val="center"/>
          </w:tcPr>
          <w:p w:rsidR="00A03D07" w:rsidRDefault="009A013F" w:rsidP="009A013F">
            <w:pP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(0.0007)</w:t>
            </w:r>
          </w:p>
          <w:p w:rsidR="009A013F" w:rsidRDefault="009A013F" w:rsidP="009A013F">
            <w:pP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w:t>
            </w:r>
          </w:p>
        </w:tc>
        <w:tc>
          <w:tcPr>
            <w:tcW w:w="850" w:type="dxa"/>
            <w:tcBorders>
              <w:top w:val="dotted" w:sz="4" w:space="0" w:color="auto"/>
            </w:tcBorders>
            <w:vAlign w:val="center"/>
          </w:tcPr>
          <w:p w:rsidR="00A03D07" w:rsidRDefault="009A013F" w:rsidP="009A013F">
            <w:pP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0.0015</w:t>
            </w:r>
          </w:p>
          <w:p w:rsidR="009A013F" w:rsidRDefault="009A013F" w:rsidP="009A013F">
            <w:pP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w:t>
            </w:r>
          </w:p>
        </w:tc>
        <w:tc>
          <w:tcPr>
            <w:tcW w:w="851" w:type="dxa"/>
            <w:tcBorders>
              <w:top w:val="dotted" w:sz="4" w:space="0" w:color="auto"/>
            </w:tcBorders>
            <w:vAlign w:val="center"/>
          </w:tcPr>
          <w:p w:rsidR="00A03D07" w:rsidRDefault="009A013F" w:rsidP="009A013F">
            <w:pP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0.0001</w:t>
            </w:r>
          </w:p>
          <w:p w:rsidR="00166BD7" w:rsidRDefault="00166BD7" w:rsidP="009A013F">
            <w:pPr>
              <w:cnfStyle w:val="000000000000"/>
              <w:rPr>
                <w:rFonts w:ascii="Calibri" w:eastAsia="Times New Roman" w:hAnsi="Calibri"/>
                <w:color w:val="000000"/>
                <w:sz w:val="20"/>
                <w:szCs w:val="20"/>
                <w:lang w:eastAsia="nl-NL"/>
              </w:rPr>
            </w:pPr>
          </w:p>
        </w:tc>
        <w:tc>
          <w:tcPr>
            <w:tcW w:w="850" w:type="dxa"/>
            <w:tcBorders>
              <w:top w:val="dotted" w:sz="4" w:space="0" w:color="auto"/>
            </w:tcBorders>
            <w:vAlign w:val="center"/>
          </w:tcPr>
          <w:p w:rsidR="00A03D07" w:rsidRDefault="00166BD7" w:rsidP="009A013F">
            <w:pP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0.075</w:t>
            </w:r>
          </w:p>
          <w:p w:rsidR="00166BD7" w:rsidRDefault="00166BD7" w:rsidP="009A013F">
            <w:pP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w:t>
            </w:r>
          </w:p>
        </w:tc>
        <w:tc>
          <w:tcPr>
            <w:tcW w:w="709" w:type="dxa"/>
            <w:tcBorders>
              <w:top w:val="dotted" w:sz="4" w:space="0" w:color="auto"/>
            </w:tcBorders>
            <w:vAlign w:val="center"/>
          </w:tcPr>
          <w:p w:rsidR="00A03D07" w:rsidRDefault="00166BD7" w:rsidP="009A013F">
            <w:pP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0.007</w:t>
            </w:r>
          </w:p>
          <w:p w:rsidR="00595F48" w:rsidRDefault="00595F48" w:rsidP="009A013F">
            <w:pP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w:t>
            </w:r>
          </w:p>
        </w:tc>
        <w:tc>
          <w:tcPr>
            <w:tcW w:w="822" w:type="dxa"/>
            <w:tcBorders>
              <w:top w:val="dotted" w:sz="4" w:space="0" w:color="auto"/>
            </w:tcBorders>
            <w:vAlign w:val="center"/>
          </w:tcPr>
          <w:p w:rsidR="00A03D07" w:rsidRDefault="00595F48" w:rsidP="009A013F">
            <w:pP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0.031</w:t>
            </w:r>
          </w:p>
          <w:p w:rsidR="00595F48" w:rsidRDefault="00595F48" w:rsidP="009A013F">
            <w:pP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w:t>
            </w:r>
          </w:p>
        </w:tc>
        <w:tc>
          <w:tcPr>
            <w:tcW w:w="857" w:type="dxa"/>
            <w:gridSpan w:val="2"/>
            <w:tcBorders>
              <w:top w:val="dotted" w:sz="4" w:space="0" w:color="auto"/>
            </w:tcBorders>
            <w:vAlign w:val="center"/>
          </w:tcPr>
          <w:p w:rsidR="00A03D07" w:rsidRDefault="00595F48" w:rsidP="009A013F">
            <w:pP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0.015</w:t>
            </w:r>
          </w:p>
          <w:p w:rsidR="00595F48" w:rsidRDefault="00595F48" w:rsidP="009A013F">
            <w:pPr>
              <w:cnfStyle w:val="000000000000"/>
              <w:rPr>
                <w:rFonts w:ascii="Calibri" w:eastAsia="Times New Roman" w:hAnsi="Calibri"/>
                <w:color w:val="000000"/>
                <w:sz w:val="20"/>
                <w:szCs w:val="20"/>
                <w:lang w:eastAsia="nl-NL"/>
              </w:rPr>
            </w:pPr>
          </w:p>
        </w:tc>
      </w:tr>
      <w:tr w:rsidR="00A03D07" w:rsidTr="002852C0">
        <w:trPr>
          <w:cnfStyle w:val="000000100000"/>
        </w:trPr>
        <w:tc>
          <w:tcPr>
            <w:cnfStyle w:val="001000000000"/>
            <w:tcW w:w="675" w:type="dxa"/>
            <w:vAlign w:val="center"/>
          </w:tcPr>
          <w:p w:rsidR="00A03D07" w:rsidRDefault="00A03D07" w:rsidP="009A013F">
            <w:pPr>
              <w:rPr>
                <w:sz w:val="20"/>
                <w:szCs w:val="20"/>
              </w:rPr>
            </w:pPr>
            <w:r>
              <w:rPr>
                <w:sz w:val="20"/>
                <w:szCs w:val="20"/>
              </w:rPr>
              <w:t>AHHI</w:t>
            </w:r>
          </w:p>
        </w:tc>
        <w:tc>
          <w:tcPr>
            <w:tcW w:w="851" w:type="dxa"/>
            <w:vAlign w:val="center"/>
          </w:tcPr>
          <w:p w:rsidR="00A03D07" w:rsidRDefault="009A013F" w:rsidP="009A013F">
            <w:pP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(0.</w:t>
            </w:r>
            <w:r w:rsidR="00166BD7">
              <w:rPr>
                <w:rFonts w:ascii="Calibri" w:eastAsia="Times New Roman" w:hAnsi="Calibri"/>
                <w:color w:val="000000"/>
                <w:sz w:val="20"/>
                <w:szCs w:val="20"/>
                <w:lang w:eastAsia="nl-NL"/>
              </w:rPr>
              <w:t>0</w:t>
            </w:r>
            <w:r>
              <w:rPr>
                <w:rFonts w:ascii="Calibri" w:eastAsia="Times New Roman" w:hAnsi="Calibri"/>
                <w:color w:val="000000"/>
                <w:sz w:val="20"/>
                <w:szCs w:val="20"/>
                <w:lang w:eastAsia="nl-NL"/>
              </w:rPr>
              <w:t>43)</w:t>
            </w:r>
            <w:r>
              <w:rPr>
                <w:rFonts w:ascii="Calibri" w:eastAsia="Times New Roman" w:hAnsi="Calibri"/>
                <w:color w:val="000000"/>
                <w:sz w:val="20"/>
                <w:szCs w:val="20"/>
                <w:lang w:eastAsia="nl-NL"/>
              </w:rPr>
              <w:br/>
              <w:t>*</w:t>
            </w:r>
          </w:p>
        </w:tc>
        <w:tc>
          <w:tcPr>
            <w:tcW w:w="850" w:type="dxa"/>
            <w:vAlign w:val="center"/>
          </w:tcPr>
          <w:p w:rsidR="00A03D07" w:rsidRDefault="009A013F" w:rsidP="009A013F">
            <w:pP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w:t>
            </w:r>
            <w:r w:rsidR="00166BD7">
              <w:rPr>
                <w:rFonts w:ascii="Calibri" w:eastAsia="Times New Roman" w:hAnsi="Calibri"/>
                <w:color w:val="000000"/>
                <w:sz w:val="20"/>
                <w:szCs w:val="20"/>
                <w:lang w:eastAsia="nl-NL"/>
              </w:rPr>
              <w:t>5.93</w:t>
            </w:r>
            <w:r>
              <w:rPr>
                <w:rFonts w:ascii="Calibri" w:eastAsia="Times New Roman" w:hAnsi="Calibri"/>
                <w:color w:val="000000"/>
                <w:sz w:val="20"/>
                <w:szCs w:val="20"/>
                <w:lang w:eastAsia="nl-NL"/>
              </w:rPr>
              <w:t>)</w:t>
            </w:r>
          </w:p>
          <w:p w:rsidR="009A013F" w:rsidRDefault="009A013F" w:rsidP="009A013F">
            <w:pP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w:t>
            </w:r>
            <w:r w:rsidR="00166BD7">
              <w:rPr>
                <w:rFonts w:ascii="Calibri" w:eastAsia="Times New Roman" w:hAnsi="Calibri"/>
                <w:color w:val="000000"/>
                <w:sz w:val="20"/>
                <w:szCs w:val="20"/>
                <w:lang w:eastAsia="nl-NL"/>
              </w:rPr>
              <w:t>*</w:t>
            </w:r>
          </w:p>
        </w:tc>
        <w:tc>
          <w:tcPr>
            <w:tcW w:w="993" w:type="dxa"/>
            <w:vAlign w:val="center"/>
          </w:tcPr>
          <w:p w:rsidR="00A03D07" w:rsidRDefault="009A013F" w:rsidP="009A013F">
            <w:pP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(0.073)</w:t>
            </w:r>
          </w:p>
          <w:p w:rsidR="009A013F" w:rsidRDefault="009A013F" w:rsidP="009A013F">
            <w:pP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w:t>
            </w:r>
          </w:p>
        </w:tc>
        <w:tc>
          <w:tcPr>
            <w:tcW w:w="992" w:type="dxa"/>
            <w:vAlign w:val="center"/>
          </w:tcPr>
          <w:p w:rsidR="00A03D07" w:rsidRDefault="009A013F" w:rsidP="009A013F">
            <w:pP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0.249</w:t>
            </w:r>
            <w:r>
              <w:rPr>
                <w:rFonts w:ascii="Calibri" w:eastAsia="Times New Roman" w:hAnsi="Calibri"/>
                <w:color w:val="000000"/>
                <w:sz w:val="20"/>
                <w:szCs w:val="20"/>
                <w:lang w:eastAsia="nl-NL"/>
              </w:rPr>
              <w:br/>
              <w:t>***</w:t>
            </w:r>
          </w:p>
        </w:tc>
        <w:tc>
          <w:tcPr>
            <w:tcW w:w="850" w:type="dxa"/>
            <w:vAlign w:val="center"/>
          </w:tcPr>
          <w:p w:rsidR="00A03D07" w:rsidRDefault="009A013F" w:rsidP="009A013F">
            <w:pP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(0.247)</w:t>
            </w:r>
          </w:p>
          <w:p w:rsidR="009A013F" w:rsidRDefault="009A013F" w:rsidP="009A013F">
            <w:pP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w:t>
            </w:r>
          </w:p>
        </w:tc>
        <w:tc>
          <w:tcPr>
            <w:tcW w:w="851" w:type="dxa"/>
            <w:vAlign w:val="center"/>
          </w:tcPr>
          <w:p w:rsidR="00A03D07" w:rsidRDefault="00166BD7" w:rsidP="009A013F">
            <w:pP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(0.177)</w:t>
            </w:r>
          </w:p>
          <w:p w:rsidR="00166BD7" w:rsidRDefault="00166BD7" w:rsidP="009A013F">
            <w:pP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w:t>
            </w:r>
          </w:p>
        </w:tc>
        <w:tc>
          <w:tcPr>
            <w:tcW w:w="850" w:type="dxa"/>
            <w:vAlign w:val="center"/>
          </w:tcPr>
          <w:p w:rsidR="00A03D07" w:rsidRDefault="00166BD7" w:rsidP="009A013F">
            <w:pP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(9.05)</w:t>
            </w:r>
          </w:p>
          <w:p w:rsidR="00166BD7" w:rsidRDefault="00166BD7" w:rsidP="009A013F">
            <w:pP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w:t>
            </w:r>
          </w:p>
        </w:tc>
        <w:tc>
          <w:tcPr>
            <w:tcW w:w="709" w:type="dxa"/>
            <w:vAlign w:val="center"/>
          </w:tcPr>
          <w:p w:rsidR="00A03D07" w:rsidRDefault="00595F48" w:rsidP="009A013F">
            <w:pP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13.68</w:t>
            </w:r>
            <w:r>
              <w:rPr>
                <w:rFonts w:ascii="Calibri" w:eastAsia="Times New Roman" w:hAnsi="Calibri"/>
                <w:color w:val="000000"/>
                <w:sz w:val="20"/>
                <w:szCs w:val="20"/>
                <w:lang w:eastAsia="nl-NL"/>
              </w:rPr>
              <w:br/>
              <w:t>***</w:t>
            </w:r>
          </w:p>
        </w:tc>
        <w:tc>
          <w:tcPr>
            <w:tcW w:w="822" w:type="dxa"/>
            <w:vAlign w:val="center"/>
          </w:tcPr>
          <w:p w:rsidR="00A03D07" w:rsidRDefault="00595F48" w:rsidP="009A013F">
            <w:pP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(15.91)</w:t>
            </w:r>
          </w:p>
          <w:p w:rsidR="00595F48" w:rsidRDefault="00595F48" w:rsidP="009A013F">
            <w:pP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w:t>
            </w:r>
          </w:p>
        </w:tc>
        <w:tc>
          <w:tcPr>
            <w:tcW w:w="857" w:type="dxa"/>
            <w:gridSpan w:val="2"/>
            <w:vAlign w:val="center"/>
          </w:tcPr>
          <w:p w:rsidR="00A03D07" w:rsidRDefault="00595F48" w:rsidP="009A013F">
            <w:pP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(40.41)</w:t>
            </w:r>
          </w:p>
          <w:p w:rsidR="00595F48" w:rsidRDefault="00595F48" w:rsidP="009A013F">
            <w:pP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w:t>
            </w:r>
          </w:p>
        </w:tc>
      </w:tr>
      <w:tr w:rsidR="00A03D07" w:rsidTr="002852C0">
        <w:tc>
          <w:tcPr>
            <w:cnfStyle w:val="001000000000"/>
            <w:tcW w:w="675" w:type="dxa"/>
            <w:tcBorders>
              <w:top w:val="nil"/>
            </w:tcBorders>
            <w:vAlign w:val="center"/>
          </w:tcPr>
          <w:p w:rsidR="00A03D07" w:rsidRDefault="00A03D07" w:rsidP="009A013F">
            <w:pPr>
              <w:rPr>
                <w:sz w:val="20"/>
                <w:szCs w:val="20"/>
              </w:rPr>
            </w:pPr>
            <w:r>
              <w:rPr>
                <w:sz w:val="20"/>
                <w:szCs w:val="20"/>
              </w:rPr>
              <w:t xml:space="preserve">R² </w:t>
            </w:r>
          </w:p>
        </w:tc>
        <w:tc>
          <w:tcPr>
            <w:tcW w:w="851" w:type="dxa"/>
            <w:tcBorders>
              <w:top w:val="nil"/>
            </w:tcBorders>
            <w:vAlign w:val="center"/>
          </w:tcPr>
          <w:tbl>
            <w:tblPr>
              <w:tblW w:w="0" w:type="auto"/>
              <w:tblInd w:w="30" w:type="dxa"/>
              <w:tblLayout w:type="fixed"/>
              <w:tblCellMar>
                <w:left w:w="0" w:type="dxa"/>
                <w:right w:w="0" w:type="dxa"/>
              </w:tblCellMar>
              <w:tblLook w:val="0000"/>
            </w:tblPr>
            <w:tblGrid>
              <w:gridCol w:w="971"/>
            </w:tblGrid>
            <w:tr w:rsidR="00A03D07" w:rsidRPr="00E74D67" w:rsidTr="009A013F">
              <w:trPr>
                <w:trHeight w:val="225"/>
              </w:trPr>
              <w:tc>
                <w:tcPr>
                  <w:tcW w:w="971" w:type="dxa"/>
                  <w:tcBorders>
                    <w:top w:val="nil"/>
                    <w:left w:val="nil"/>
                    <w:bottom w:val="nil"/>
                    <w:right w:val="nil"/>
                  </w:tcBorders>
                  <w:vAlign w:val="bottom"/>
                </w:tcPr>
                <w:p w:rsidR="00A03D07" w:rsidRPr="00E74D67" w:rsidRDefault="00A03D07" w:rsidP="009A013F">
                  <w:pPr>
                    <w:rPr>
                      <w:rFonts w:ascii="Calibri" w:eastAsia="Times New Roman" w:hAnsi="Calibri"/>
                      <w:color w:val="000000"/>
                      <w:sz w:val="20"/>
                      <w:szCs w:val="20"/>
                      <w:lang w:eastAsia="nl-NL"/>
                    </w:rPr>
                  </w:pPr>
                  <w:r w:rsidRPr="00E74D67">
                    <w:rPr>
                      <w:rFonts w:ascii="Calibri" w:eastAsia="Times New Roman" w:hAnsi="Calibri"/>
                      <w:color w:val="000000"/>
                      <w:sz w:val="20"/>
                      <w:szCs w:val="20"/>
                      <w:lang w:eastAsia="nl-NL"/>
                    </w:rPr>
                    <w:t>0.</w:t>
                  </w:r>
                  <w:r w:rsidR="009A013F">
                    <w:rPr>
                      <w:rFonts w:ascii="Calibri" w:eastAsia="Times New Roman" w:hAnsi="Calibri"/>
                      <w:color w:val="000000"/>
                      <w:sz w:val="20"/>
                      <w:szCs w:val="20"/>
                      <w:lang w:eastAsia="nl-NL"/>
                    </w:rPr>
                    <w:t>89</w:t>
                  </w:r>
                </w:p>
              </w:tc>
            </w:tr>
          </w:tbl>
          <w:p w:rsidR="00A03D07" w:rsidRPr="00E74D67" w:rsidRDefault="00A03D07" w:rsidP="009A013F">
            <w:pPr>
              <w:cnfStyle w:val="000000000000"/>
              <w:rPr>
                <w:rFonts w:ascii="Calibri" w:eastAsia="Times New Roman" w:hAnsi="Calibri"/>
                <w:color w:val="000000"/>
                <w:sz w:val="20"/>
                <w:szCs w:val="20"/>
                <w:lang w:eastAsia="nl-NL"/>
              </w:rPr>
            </w:pPr>
          </w:p>
        </w:tc>
        <w:tc>
          <w:tcPr>
            <w:tcW w:w="850" w:type="dxa"/>
            <w:tcBorders>
              <w:top w:val="nil"/>
            </w:tcBorders>
            <w:vAlign w:val="center"/>
          </w:tcPr>
          <w:tbl>
            <w:tblPr>
              <w:tblW w:w="0" w:type="auto"/>
              <w:tblInd w:w="30" w:type="dxa"/>
              <w:tblLayout w:type="fixed"/>
              <w:tblCellMar>
                <w:left w:w="0" w:type="dxa"/>
                <w:right w:w="0" w:type="dxa"/>
              </w:tblCellMar>
              <w:tblLook w:val="0000"/>
            </w:tblPr>
            <w:tblGrid>
              <w:gridCol w:w="971"/>
            </w:tblGrid>
            <w:tr w:rsidR="00A03D07" w:rsidRPr="00E74D67" w:rsidTr="009A013F">
              <w:trPr>
                <w:trHeight w:val="225"/>
              </w:trPr>
              <w:tc>
                <w:tcPr>
                  <w:tcW w:w="971" w:type="dxa"/>
                  <w:tcBorders>
                    <w:top w:val="nil"/>
                    <w:left w:val="nil"/>
                    <w:bottom w:val="nil"/>
                    <w:right w:val="nil"/>
                  </w:tcBorders>
                  <w:vAlign w:val="bottom"/>
                </w:tcPr>
                <w:p w:rsidR="00A03D07" w:rsidRPr="00E74D67" w:rsidRDefault="00A03D07" w:rsidP="00166BD7">
                  <w:pPr>
                    <w:rPr>
                      <w:rFonts w:ascii="Calibri" w:eastAsia="Times New Roman" w:hAnsi="Calibri"/>
                      <w:color w:val="000000"/>
                      <w:sz w:val="20"/>
                      <w:szCs w:val="20"/>
                      <w:lang w:eastAsia="nl-NL"/>
                    </w:rPr>
                  </w:pPr>
                  <w:r w:rsidRPr="00E74D67">
                    <w:rPr>
                      <w:rFonts w:ascii="Calibri" w:eastAsia="Times New Roman" w:hAnsi="Calibri"/>
                      <w:color w:val="000000"/>
                      <w:sz w:val="20"/>
                      <w:szCs w:val="20"/>
                      <w:lang w:eastAsia="nl-NL"/>
                    </w:rPr>
                    <w:t>0.</w:t>
                  </w:r>
                  <w:r>
                    <w:rPr>
                      <w:rFonts w:ascii="Calibri" w:eastAsia="Times New Roman" w:hAnsi="Calibri"/>
                      <w:color w:val="000000"/>
                      <w:sz w:val="20"/>
                      <w:szCs w:val="20"/>
                      <w:lang w:eastAsia="nl-NL"/>
                    </w:rPr>
                    <w:t>7</w:t>
                  </w:r>
                  <w:r w:rsidR="00166BD7">
                    <w:rPr>
                      <w:rFonts w:ascii="Calibri" w:eastAsia="Times New Roman" w:hAnsi="Calibri"/>
                      <w:color w:val="000000"/>
                      <w:sz w:val="20"/>
                      <w:szCs w:val="20"/>
                      <w:lang w:eastAsia="nl-NL"/>
                    </w:rPr>
                    <w:t>4</w:t>
                  </w:r>
                </w:p>
              </w:tc>
            </w:tr>
          </w:tbl>
          <w:p w:rsidR="00A03D07" w:rsidRPr="00E74D67" w:rsidRDefault="00A03D07" w:rsidP="009A013F">
            <w:pPr>
              <w:cnfStyle w:val="000000000000"/>
              <w:rPr>
                <w:rFonts w:ascii="Calibri" w:eastAsia="Times New Roman" w:hAnsi="Calibri"/>
                <w:color w:val="000000"/>
                <w:sz w:val="20"/>
                <w:szCs w:val="20"/>
                <w:lang w:eastAsia="nl-NL"/>
              </w:rPr>
            </w:pPr>
          </w:p>
        </w:tc>
        <w:tc>
          <w:tcPr>
            <w:tcW w:w="993" w:type="dxa"/>
            <w:tcBorders>
              <w:top w:val="nil"/>
            </w:tcBorders>
            <w:vAlign w:val="center"/>
          </w:tcPr>
          <w:tbl>
            <w:tblPr>
              <w:tblW w:w="0" w:type="auto"/>
              <w:tblInd w:w="30" w:type="dxa"/>
              <w:tblLayout w:type="fixed"/>
              <w:tblCellMar>
                <w:left w:w="0" w:type="dxa"/>
                <w:right w:w="0" w:type="dxa"/>
              </w:tblCellMar>
              <w:tblLook w:val="0000"/>
            </w:tblPr>
            <w:tblGrid>
              <w:gridCol w:w="971"/>
            </w:tblGrid>
            <w:tr w:rsidR="00A03D07" w:rsidRPr="00E74D67" w:rsidTr="009A013F">
              <w:trPr>
                <w:trHeight w:val="225"/>
              </w:trPr>
              <w:tc>
                <w:tcPr>
                  <w:tcW w:w="971" w:type="dxa"/>
                  <w:tcBorders>
                    <w:top w:val="nil"/>
                    <w:left w:val="nil"/>
                    <w:bottom w:val="nil"/>
                    <w:right w:val="nil"/>
                  </w:tcBorders>
                  <w:vAlign w:val="bottom"/>
                </w:tcPr>
                <w:p w:rsidR="00A03D07" w:rsidRPr="00E74D67" w:rsidRDefault="00A03D07" w:rsidP="009A013F">
                  <w:pPr>
                    <w:rPr>
                      <w:rFonts w:ascii="Calibri" w:eastAsia="Times New Roman" w:hAnsi="Calibri"/>
                      <w:color w:val="000000"/>
                      <w:sz w:val="20"/>
                      <w:szCs w:val="20"/>
                      <w:lang w:eastAsia="nl-NL"/>
                    </w:rPr>
                  </w:pPr>
                  <w:r w:rsidRPr="00E74D67">
                    <w:rPr>
                      <w:rFonts w:ascii="Calibri" w:eastAsia="Times New Roman" w:hAnsi="Calibri"/>
                      <w:color w:val="000000"/>
                      <w:sz w:val="20"/>
                      <w:szCs w:val="20"/>
                      <w:lang w:eastAsia="nl-NL"/>
                    </w:rPr>
                    <w:t>0.9</w:t>
                  </w:r>
                  <w:r w:rsidR="009A013F">
                    <w:rPr>
                      <w:rFonts w:ascii="Calibri" w:eastAsia="Times New Roman" w:hAnsi="Calibri"/>
                      <w:color w:val="000000"/>
                      <w:sz w:val="20"/>
                      <w:szCs w:val="20"/>
                      <w:lang w:eastAsia="nl-NL"/>
                    </w:rPr>
                    <w:t>6</w:t>
                  </w:r>
                </w:p>
              </w:tc>
            </w:tr>
          </w:tbl>
          <w:p w:rsidR="00A03D07" w:rsidRPr="00E74D67" w:rsidRDefault="00A03D07" w:rsidP="009A013F">
            <w:pPr>
              <w:cnfStyle w:val="000000000000"/>
              <w:rPr>
                <w:rFonts w:ascii="Calibri" w:eastAsia="Times New Roman" w:hAnsi="Calibri"/>
                <w:color w:val="000000"/>
                <w:sz w:val="20"/>
                <w:szCs w:val="20"/>
                <w:lang w:eastAsia="nl-NL"/>
              </w:rPr>
            </w:pPr>
          </w:p>
        </w:tc>
        <w:tc>
          <w:tcPr>
            <w:tcW w:w="992" w:type="dxa"/>
            <w:tcBorders>
              <w:top w:val="nil"/>
            </w:tcBorders>
            <w:vAlign w:val="center"/>
          </w:tcPr>
          <w:tbl>
            <w:tblPr>
              <w:tblW w:w="0" w:type="auto"/>
              <w:tblInd w:w="30" w:type="dxa"/>
              <w:tblLayout w:type="fixed"/>
              <w:tblCellMar>
                <w:left w:w="0" w:type="dxa"/>
                <w:right w:w="0" w:type="dxa"/>
              </w:tblCellMar>
              <w:tblLook w:val="0000"/>
            </w:tblPr>
            <w:tblGrid>
              <w:gridCol w:w="944"/>
            </w:tblGrid>
            <w:tr w:rsidR="00A03D07" w:rsidRPr="00E74D67" w:rsidTr="009A013F">
              <w:trPr>
                <w:trHeight w:val="225"/>
              </w:trPr>
              <w:tc>
                <w:tcPr>
                  <w:tcW w:w="944" w:type="dxa"/>
                  <w:tcBorders>
                    <w:top w:val="nil"/>
                    <w:left w:val="nil"/>
                    <w:bottom w:val="nil"/>
                    <w:right w:val="nil"/>
                  </w:tcBorders>
                  <w:vAlign w:val="bottom"/>
                </w:tcPr>
                <w:p w:rsidR="00A03D07" w:rsidRPr="00E74D67" w:rsidRDefault="00A03D07" w:rsidP="009A013F">
                  <w:pPr>
                    <w:rPr>
                      <w:rFonts w:ascii="Calibri" w:eastAsia="Times New Roman" w:hAnsi="Calibri"/>
                      <w:color w:val="000000"/>
                      <w:sz w:val="20"/>
                      <w:szCs w:val="20"/>
                      <w:lang w:eastAsia="nl-NL"/>
                    </w:rPr>
                  </w:pPr>
                  <w:r>
                    <w:rPr>
                      <w:rFonts w:ascii="Calibri" w:eastAsia="Times New Roman" w:hAnsi="Calibri"/>
                      <w:color w:val="000000"/>
                      <w:sz w:val="20"/>
                      <w:szCs w:val="20"/>
                      <w:lang w:eastAsia="nl-NL"/>
                    </w:rPr>
                    <w:t>0.9</w:t>
                  </w:r>
                  <w:r w:rsidR="009A013F">
                    <w:rPr>
                      <w:rFonts w:ascii="Calibri" w:eastAsia="Times New Roman" w:hAnsi="Calibri"/>
                      <w:color w:val="000000"/>
                      <w:sz w:val="20"/>
                      <w:szCs w:val="20"/>
                      <w:lang w:eastAsia="nl-NL"/>
                    </w:rPr>
                    <w:t>7</w:t>
                  </w:r>
                </w:p>
              </w:tc>
            </w:tr>
          </w:tbl>
          <w:p w:rsidR="00A03D07" w:rsidRPr="00E74D67" w:rsidRDefault="00A03D07" w:rsidP="009A013F">
            <w:pPr>
              <w:cnfStyle w:val="000000000000"/>
              <w:rPr>
                <w:rFonts w:ascii="Calibri" w:eastAsia="Times New Roman" w:hAnsi="Calibri"/>
                <w:color w:val="000000"/>
                <w:sz w:val="20"/>
                <w:szCs w:val="20"/>
                <w:lang w:eastAsia="nl-NL"/>
              </w:rPr>
            </w:pPr>
          </w:p>
        </w:tc>
        <w:tc>
          <w:tcPr>
            <w:tcW w:w="850" w:type="dxa"/>
            <w:tcBorders>
              <w:top w:val="nil"/>
            </w:tcBorders>
            <w:vAlign w:val="center"/>
          </w:tcPr>
          <w:tbl>
            <w:tblPr>
              <w:tblW w:w="0" w:type="auto"/>
              <w:tblInd w:w="30" w:type="dxa"/>
              <w:tblLayout w:type="fixed"/>
              <w:tblCellMar>
                <w:left w:w="0" w:type="dxa"/>
                <w:right w:w="0" w:type="dxa"/>
              </w:tblCellMar>
              <w:tblLook w:val="0000"/>
            </w:tblPr>
            <w:tblGrid>
              <w:gridCol w:w="886"/>
            </w:tblGrid>
            <w:tr w:rsidR="00A03D07" w:rsidRPr="00E74D67" w:rsidTr="009A013F">
              <w:trPr>
                <w:trHeight w:val="225"/>
              </w:trPr>
              <w:tc>
                <w:tcPr>
                  <w:tcW w:w="886" w:type="dxa"/>
                  <w:tcBorders>
                    <w:top w:val="nil"/>
                    <w:left w:val="nil"/>
                    <w:bottom w:val="nil"/>
                    <w:right w:val="nil"/>
                  </w:tcBorders>
                  <w:vAlign w:val="bottom"/>
                </w:tcPr>
                <w:p w:rsidR="00A03D07" w:rsidRPr="00E74D67" w:rsidRDefault="009A013F" w:rsidP="009A013F">
                  <w:pPr>
                    <w:rPr>
                      <w:rFonts w:ascii="Calibri" w:eastAsia="Times New Roman" w:hAnsi="Calibri"/>
                      <w:color w:val="000000"/>
                      <w:sz w:val="20"/>
                      <w:szCs w:val="20"/>
                      <w:lang w:eastAsia="nl-NL"/>
                    </w:rPr>
                  </w:pPr>
                  <w:r>
                    <w:rPr>
                      <w:rFonts w:ascii="Calibri" w:eastAsia="Times New Roman" w:hAnsi="Calibri"/>
                      <w:color w:val="000000"/>
                      <w:sz w:val="20"/>
                      <w:szCs w:val="20"/>
                      <w:lang w:eastAsia="nl-NL"/>
                    </w:rPr>
                    <w:t>1.00</w:t>
                  </w:r>
                </w:p>
              </w:tc>
            </w:tr>
          </w:tbl>
          <w:p w:rsidR="00A03D07" w:rsidRPr="00E74D67" w:rsidRDefault="00A03D07" w:rsidP="009A013F">
            <w:pPr>
              <w:cnfStyle w:val="000000000000"/>
              <w:rPr>
                <w:rFonts w:ascii="Calibri" w:eastAsia="Times New Roman" w:hAnsi="Calibri"/>
                <w:color w:val="000000"/>
                <w:sz w:val="20"/>
                <w:szCs w:val="20"/>
                <w:lang w:eastAsia="nl-NL"/>
              </w:rPr>
            </w:pPr>
          </w:p>
        </w:tc>
        <w:tc>
          <w:tcPr>
            <w:tcW w:w="851" w:type="dxa"/>
            <w:tcBorders>
              <w:top w:val="nil"/>
            </w:tcBorders>
            <w:vAlign w:val="center"/>
          </w:tcPr>
          <w:tbl>
            <w:tblPr>
              <w:tblW w:w="0" w:type="auto"/>
              <w:tblInd w:w="30" w:type="dxa"/>
              <w:tblLayout w:type="fixed"/>
              <w:tblCellMar>
                <w:left w:w="0" w:type="dxa"/>
                <w:right w:w="0" w:type="dxa"/>
              </w:tblCellMar>
              <w:tblLook w:val="0000"/>
            </w:tblPr>
            <w:tblGrid>
              <w:gridCol w:w="672"/>
            </w:tblGrid>
            <w:tr w:rsidR="00A03D07" w:rsidRPr="00E74D67" w:rsidTr="009A013F">
              <w:trPr>
                <w:trHeight w:val="225"/>
              </w:trPr>
              <w:tc>
                <w:tcPr>
                  <w:tcW w:w="672" w:type="dxa"/>
                  <w:tcBorders>
                    <w:top w:val="nil"/>
                    <w:left w:val="nil"/>
                    <w:bottom w:val="nil"/>
                    <w:right w:val="nil"/>
                  </w:tcBorders>
                  <w:vAlign w:val="bottom"/>
                </w:tcPr>
                <w:p w:rsidR="00A03D07" w:rsidRPr="00E74D67" w:rsidRDefault="00A03D07" w:rsidP="009A013F">
                  <w:pPr>
                    <w:rPr>
                      <w:rFonts w:ascii="Calibri" w:eastAsia="Times New Roman" w:hAnsi="Calibri"/>
                      <w:color w:val="000000"/>
                      <w:sz w:val="20"/>
                      <w:szCs w:val="20"/>
                      <w:lang w:eastAsia="nl-NL"/>
                    </w:rPr>
                  </w:pPr>
                  <w:r>
                    <w:rPr>
                      <w:rFonts w:ascii="Calibri" w:eastAsia="Times New Roman" w:hAnsi="Calibri"/>
                      <w:color w:val="000000"/>
                      <w:sz w:val="20"/>
                      <w:szCs w:val="20"/>
                      <w:lang w:eastAsia="nl-NL"/>
                    </w:rPr>
                    <w:t>0.97</w:t>
                  </w:r>
                </w:p>
              </w:tc>
            </w:tr>
          </w:tbl>
          <w:p w:rsidR="00A03D07" w:rsidRPr="00E74D67" w:rsidRDefault="00A03D07" w:rsidP="009A013F">
            <w:pPr>
              <w:cnfStyle w:val="000000000000"/>
              <w:rPr>
                <w:rFonts w:ascii="Calibri" w:eastAsia="Times New Roman" w:hAnsi="Calibri"/>
                <w:color w:val="000000"/>
                <w:sz w:val="20"/>
                <w:szCs w:val="20"/>
                <w:lang w:eastAsia="nl-NL"/>
              </w:rPr>
            </w:pPr>
          </w:p>
        </w:tc>
        <w:tc>
          <w:tcPr>
            <w:tcW w:w="850" w:type="dxa"/>
            <w:tcBorders>
              <w:top w:val="nil"/>
            </w:tcBorders>
            <w:vAlign w:val="center"/>
          </w:tcPr>
          <w:tbl>
            <w:tblPr>
              <w:tblW w:w="0" w:type="auto"/>
              <w:tblInd w:w="30" w:type="dxa"/>
              <w:tblLayout w:type="fixed"/>
              <w:tblCellMar>
                <w:left w:w="0" w:type="dxa"/>
                <w:right w:w="0" w:type="dxa"/>
              </w:tblCellMar>
              <w:tblLook w:val="0000"/>
            </w:tblPr>
            <w:tblGrid>
              <w:gridCol w:w="781"/>
            </w:tblGrid>
            <w:tr w:rsidR="00A03D07" w:rsidRPr="000940A8" w:rsidTr="009A013F">
              <w:trPr>
                <w:trHeight w:val="225"/>
              </w:trPr>
              <w:tc>
                <w:tcPr>
                  <w:tcW w:w="781" w:type="dxa"/>
                  <w:tcBorders>
                    <w:top w:val="nil"/>
                    <w:left w:val="nil"/>
                    <w:bottom w:val="nil"/>
                    <w:right w:val="nil"/>
                  </w:tcBorders>
                  <w:vAlign w:val="bottom"/>
                </w:tcPr>
                <w:p w:rsidR="00A03D07" w:rsidRPr="000940A8" w:rsidRDefault="00A03D07" w:rsidP="00166BD7">
                  <w:pPr>
                    <w:rPr>
                      <w:rFonts w:ascii="Calibri" w:eastAsia="Times New Roman" w:hAnsi="Calibri"/>
                      <w:color w:val="000000"/>
                      <w:sz w:val="20"/>
                      <w:szCs w:val="20"/>
                      <w:lang w:eastAsia="nl-NL"/>
                    </w:rPr>
                  </w:pPr>
                  <w:r w:rsidRPr="000940A8">
                    <w:rPr>
                      <w:rFonts w:ascii="Calibri" w:eastAsia="Times New Roman" w:hAnsi="Calibri"/>
                      <w:color w:val="000000"/>
                      <w:sz w:val="20"/>
                      <w:szCs w:val="20"/>
                      <w:lang w:eastAsia="nl-NL"/>
                    </w:rPr>
                    <w:t>0</w:t>
                  </w:r>
                  <w:r>
                    <w:rPr>
                      <w:rFonts w:ascii="Calibri" w:eastAsia="Times New Roman" w:hAnsi="Calibri"/>
                      <w:color w:val="000000"/>
                      <w:sz w:val="20"/>
                      <w:szCs w:val="20"/>
                      <w:lang w:eastAsia="nl-NL"/>
                    </w:rPr>
                    <w:t>.9</w:t>
                  </w:r>
                  <w:r w:rsidR="00166BD7">
                    <w:rPr>
                      <w:rFonts w:ascii="Calibri" w:eastAsia="Times New Roman" w:hAnsi="Calibri"/>
                      <w:color w:val="000000"/>
                      <w:sz w:val="20"/>
                      <w:szCs w:val="20"/>
                      <w:lang w:eastAsia="nl-NL"/>
                    </w:rPr>
                    <w:t>3</w:t>
                  </w:r>
                </w:p>
              </w:tc>
            </w:tr>
          </w:tbl>
          <w:p w:rsidR="00A03D07" w:rsidRPr="00E74D67" w:rsidRDefault="00A03D07" w:rsidP="009A013F">
            <w:pPr>
              <w:cnfStyle w:val="000000000000"/>
              <w:rPr>
                <w:rFonts w:ascii="Calibri" w:eastAsia="Times New Roman" w:hAnsi="Calibri"/>
                <w:color w:val="000000"/>
                <w:sz w:val="20"/>
                <w:szCs w:val="20"/>
                <w:lang w:eastAsia="nl-NL"/>
              </w:rPr>
            </w:pPr>
          </w:p>
        </w:tc>
        <w:tc>
          <w:tcPr>
            <w:tcW w:w="709" w:type="dxa"/>
            <w:tcBorders>
              <w:top w:val="nil"/>
            </w:tcBorders>
            <w:vAlign w:val="center"/>
          </w:tcPr>
          <w:tbl>
            <w:tblPr>
              <w:tblW w:w="0" w:type="auto"/>
              <w:tblInd w:w="30" w:type="dxa"/>
              <w:tblLayout w:type="fixed"/>
              <w:tblCellMar>
                <w:left w:w="0" w:type="dxa"/>
                <w:right w:w="0" w:type="dxa"/>
              </w:tblCellMar>
              <w:tblLook w:val="0000"/>
            </w:tblPr>
            <w:tblGrid>
              <w:gridCol w:w="881"/>
            </w:tblGrid>
            <w:tr w:rsidR="00A03D07" w:rsidRPr="000940A8" w:rsidTr="009A013F">
              <w:trPr>
                <w:trHeight w:val="225"/>
              </w:trPr>
              <w:tc>
                <w:tcPr>
                  <w:tcW w:w="881" w:type="dxa"/>
                  <w:tcBorders>
                    <w:top w:val="nil"/>
                    <w:left w:val="nil"/>
                    <w:bottom w:val="nil"/>
                    <w:right w:val="nil"/>
                  </w:tcBorders>
                  <w:vAlign w:val="bottom"/>
                </w:tcPr>
                <w:p w:rsidR="00A03D07" w:rsidRPr="000940A8" w:rsidRDefault="00A03D07" w:rsidP="00595F48">
                  <w:pPr>
                    <w:rPr>
                      <w:rFonts w:ascii="Calibri" w:eastAsia="Times New Roman" w:hAnsi="Calibri"/>
                      <w:color w:val="000000"/>
                      <w:sz w:val="20"/>
                      <w:szCs w:val="20"/>
                      <w:lang w:eastAsia="nl-NL"/>
                    </w:rPr>
                  </w:pPr>
                  <w:r w:rsidRPr="000940A8">
                    <w:rPr>
                      <w:rFonts w:ascii="Calibri" w:eastAsia="Times New Roman" w:hAnsi="Calibri"/>
                      <w:color w:val="000000"/>
                      <w:sz w:val="20"/>
                      <w:szCs w:val="20"/>
                      <w:lang w:eastAsia="nl-NL"/>
                    </w:rPr>
                    <w:t>0.</w:t>
                  </w:r>
                  <w:r w:rsidR="00595F48">
                    <w:rPr>
                      <w:rFonts w:ascii="Calibri" w:eastAsia="Times New Roman" w:hAnsi="Calibri"/>
                      <w:color w:val="000000"/>
                      <w:sz w:val="20"/>
                      <w:szCs w:val="20"/>
                      <w:lang w:eastAsia="nl-NL"/>
                    </w:rPr>
                    <w:t>98</w:t>
                  </w:r>
                </w:p>
              </w:tc>
            </w:tr>
          </w:tbl>
          <w:p w:rsidR="00A03D07" w:rsidRPr="00E74D67" w:rsidRDefault="00A03D07" w:rsidP="009A013F">
            <w:pPr>
              <w:cnfStyle w:val="000000000000"/>
              <w:rPr>
                <w:rFonts w:ascii="Calibri" w:eastAsia="Times New Roman" w:hAnsi="Calibri"/>
                <w:color w:val="000000"/>
                <w:sz w:val="20"/>
                <w:szCs w:val="20"/>
                <w:lang w:eastAsia="nl-NL"/>
              </w:rPr>
            </w:pPr>
          </w:p>
        </w:tc>
        <w:tc>
          <w:tcPr>
            <w:tcW w:w="822" w:type="dxa"/>
            <w:tcBorders>
              <w:top w:val="nil"/>
            </w:tcBorders>
            <w:vAlign w:val="center"/>
          </w:tcPr>
          <w:tbl>
            <w:tblPr>
              <w:tblW w:w="0" w:type="auto"/>
              <w:tblInd w:w="30" w:type="dxa"/>
              <w:tblLayout w:type="fixed"/>
              <w:tblCellMar>
                <w:left w:w="0" w:type="dxa"/>
                <w:right w:w="0" w:type="dxa"/>
              </w:tblCellMar>
              <w:tblLook w:val="0000"/>
            </w:tblPr>
            <w:tblGrid>
              <w:gridCol w:w="709"/>
            </w:tblGrid>
            <w:tr w:rsidR="00A03D07" w:rsidRPr="000940A8" w:rsidTr="009A013F">
              <w:trPr>
                <w:trHeight w:val="225"/>
              </w:trPr>
              <w:tc>
                <w:tcPr>
                  <w:tcW w:w="709" w:type="dxa"/>
                  <w:tcBorders>
                    <w:top w:val="nil"/>
                    <w:left w:val="nil"/>
                    <w:bottom w:val="nil"/>
                    <w:right w:val="nil"/>
                  </w:tcBorders>
                  <w:vAlign w:val="bottom"/>
                </w:tcPr>
                <w:p w:rsidR="00A03D07" w:rsidRPr="000940A8" w:rsidRDefault="00595F48" w:rsidP="009A013F">
                  <w:pPr>
                    <w:rPr>
                      <w:rFonts w:ascii="Calibri" w:eastAsia="Times New Roman" w:hAnsi="Calibri"/>
                      <w:color w:val="000000"/>
                      <w:sz w:val="20"/>
                      <w:szCs w:val="20"/>
                      <w:lang w:eastAsia="nl-NL"/>
                    </w:rPr>
                  </w:pPr>
                  <w:r>
                    <w:rPr>
                      <w:rFonts w:ascii="Calibri" w:eastAsia="Times New Roman" w:hAnsi="Calibri"/>
                      <w:color w:val="000000"/>
                      <w:sz w:val="20"/>
                      <w:szCs w:val="20"/>
                      <w:lang w:eastAsia="nl-NL"/>
                    </w:rPr>
                    <w:t>1.00</w:t>
                  </w:r>
                </w:p>
              </w:tc>
            </w:tr>
          </w:tbl>
          <w:p w:rsidR="00A03D07" w:rsidRPr="00E74D67" w:rsidRDefault="00A03D07" w:rsidP="009A013F">
            <w:pPr>
              <w:cnfStyle w:val="000000000000"/>
              <w:rPr>
                <w:rFonts w:ascii="Calibri" w:eastAsia="Times New Roman" w:hAnsi="Calibri"/>
                <w:color w:val="000000"/>
                <w:sz w:val="20"/>
                <w:szCs w:val="20"/>
                <w:lang w:eastAsia="nl-NL"/>
              </w:rPr>
            </w:pPr>
          </w:p>
        </w:tc>
        <w:tc>
          <w:tcPr>
            <w:tcW w:w="857" w:type="dxa"/>
            <w:gridSpan w:val="2"/>
            <w:tcBorders>
              <w:top w:val="nil"/>
            </w:tcBorders>
            <w:vAlign w:val="center"/>
          </w:tcPr>
          <w:tbl>
            <w:tblPr>
              <w:tblW w:w="0" w:type="auto"/>
              <w:tblInd w:w="30" w:type="dxa"/>
              <w:tblLayout w:type="fixed"/>
              <w:tblCellMar>
                <w:left w:w="0" w:type="dxa"/>
                <w:right w:w="0" w:type="dxa"/>
              </w:tblCellMar>
              <w:tblLook w:val="0000"/>
            </w:tblPr>
            <w:tblGrid>
              <w:gridCol w:w="663"/>
            </w:tblGrid>
            <w:tr w:rsidR="00A03D07" w:rsidRPr="000940A8" w:rsidTr="009A013F">
              <w:trPr>
                <w:trHeight w:val="225"/>
              </w:trPr>
              <w:tc>
                <w:tcPr>
                  <w:tcW w:w="663" w:type="dxa"/>
                  <w:tcBorders>
                    <w:top w:val="nil"/>
                    <w:left w:val="nil"/>
                    <w:bottom w:val="nil"/>
                    <w:right w:val="nil"/>
                  </w:tcBorders>
                  <w:vAlign w:val="bottom"/>
                </w:tcPr>
                <w:p w:rsidR="00A03D07" w:rsidRPr="000940A8" w:rsidRDefault="00A03D07" w:rsidP="00595F48">
                  <w:pPr>
                    <w:rPr>
                      <w:rFonts w:ascii="Calibri" w:eastAsia="Times New Roman" w:hAnsi="Calibri"/>
                      <w:color w:val="000000"/>
                      <w:sz w:val="20"/>
                      <w:szCs w:val="20"/>
                      <w:lang w:eastAsia="nl-NL"/>
                    </w:rPr>
                  </w:pPr>
                  <w:r w:rsidRPr="000940A8">
                    <w:rPr>
                      <w:rFonts w:ascii="Calibri" w:eastAsia="Times New Roman" w:hAnsi="Calibri"/>
                      <w:color w:val="000000"/>
                      <w:sz w:val="20"/>
                      <w:szCs w:val="20"/>
                      <w:lang w:eastAsia="nl-NL"/>
                    </w:rPr>
                    <w:t>0.</w:t>
                  </w:r>
                  <w:r w:rsidR="00595F48">
                    <w:rPr>
                      <w:rFonts w:ascii="Calibri" w:eastAsia="Times New Roman" w:hAnsi="Calibri"/>
                      <w:color w:val="000000"/>
                      <w:sz w:val="20"/>
                      <w:szCs w:val="20"/>
                      <w:lang w:eastAsia="nl-NL"/>
                    </w:rPr>
                    <w:t>88</w:t>
                  </w:r>
                </w:p>
              </w:tc>
            </w:tr>
          </w:tbl>
          <w:p w:rsidR="00A03D07" w:rsidRPr="00E74D67" w:rsidRDefault="00A03D07" w:rsidP="009A013F">
            <w:pPr>
              <w:keepNext/>
              <w:cnfStyle w:val="000000000000"/>
              <w:rPr>
                <w:rFonts w:ascii="Calibri" w:eastAsia="Times New Roman" w:hAnsi="Calibri"/>
                <w:color w:val="000000"/>
                <w:sz w:val="20"/>
                <w:szCs w:val="20"/>
                <w:lang w:eastAsia="nl-NL"/>
              </w:rPr>
            </w:pPr>
          </w:p>
        </w:tc>
      </w:tr>
    </w:tbl>
    <w:p w:rsidR="00A03D07" w:rsidRDefault="00A03D07" w:rsidP="00A03D07">
      <w:pPr>
        <w:pStyle w:val="Bijschrift"/>
        <w:rPr>
          <w:b w:val="0"/>
          <w:color w:val="auto"/>
        </w:rPr>
      </w:pPr>
      <w:r>
        <w:rPr>
          <w:b w:val="0"/>
          <w:color w:val="auto"/>
        </w:rPr>
        <w:t xml:space="preserve">1) NP/TA = Net profit / total assets; EPS = Earnings per share; CS = Customer satisfaction; HHI = </w:t>
      </w:r>
      <w:proofErr w:type="spellStart"/>
      <w:r>
        <w:rPr>
          <w:b w:val="0"/>
          <w:color w:val="auto"/>
        </w:rPr>
        <w:t>Herfindahl</w:t>
      </w:r>
      <w:proofErr w:type="spellEnd"/>
      <w:r>
        <w:rPr>
          <w:b w:val="0"/>
          <w:color w:val="auto"/>
        </w:rPr>
        <w:t>-Hirschman Index; and AHHI = Adjusted HHI.</w:t>
      </w:r>
    </w:p>
    <w:p w:rsidR="00A03D07" w:rsidRDefault="00A03D07" w:rsidP="00A03D07">
      <w:pPr>
        <w:pStyle w:val="Bijschrift"/>
        <w:spacing w:after="240"/>
        <w:rPr>
          <w:b w:val="0"/>
          <w:color w:val="auto"/>
        </w:rPr>
      </w:pPr>
      <w:r>
        <w:rPr>
          <w:b w:val="0"/>
          <w:color w:val="auto"/>
        </w:rPr>
        <w:t xml:space="preserve">2) </w:t>
      </w:r>
      <w:r w:rsidR="009A013F">
        <w:rPr>
          <w:b w:val="0"/>
          <w:color w:val="auto"/>
        </w:rPr>
        <w:t>*/</w:t>
      </w:r>
      <w:r>
        <w:rPr>
          <w:b w:val="0"/>
          <w:color w:val="auto"/>
        </w:rPr>
        <w:t>**/*** =</w:t>
      </w:r>
      <w:r w:rsidRPr="00877DDC">
        <w:rPr>
          <w:b w:val="0"/>
          <w:color w:val="auto"/>
        </w:rPr>
        <w:t xml:space="preserve"> S</w:t>
      </w:r>
      <w:r>
        <w:rPr>
          <w:b w:val="0"/>
          <w:color w:val="auto"/>
        </w:rPr>
        <w:t>tatistically significant at a</w:t>
      </w:r>
      <w:r w:rsidR="009A013F">
        <w:rPr>
          <w:b w:val="0"/>
          <w:color w:val="auto"/>
        </w:rPr>
        <w:t xml:space="preserve"> 10%,</w:t>
      </w:r>
      <w:r>
        <w:rPr>
          <w:b w:val="0"/>
          <w:color w:val="auto"/>
        </w:rPr>
        <w:t xml:space="preserve"> 5% and 1%</w:t>
      </w:r>
      <w:r w:rsidRPr="00877DDC">
        <w:rPr>
          <w:b w:val="0"/>
          <w:color w:val="auto"/>
        </w:rPr>
        <w:t xml:space="preserve"> significance level</w:t>
      </w:r>
      <w:r>
        <w:rPr>
          <w:b w:val="0"/>
          <w:color w:val="auto"/>
        </w:rPr>
        <w:t>, respectively</w:t>
      </w:r>
      <w:r w:rsidRPr="00877DDC">
        <w:rPr>
          <w:b w:val="0"/>
          <w:color w:val="auto"/>
        </w:rPr>
        <w:t>.</w:t>
      </w:r>
    </w:p>
    <w:p w:rsidR="002F334C" w:rsidRDefault="002F334C" w:rsidP="002F334C">
      <w:pPr>
        <w:spacing w:after="240" w:line="360" w:lineRule="auto"/>
        <w:jc w:val="both"/>
        <w:rPr>
          <w:sz w:val="22"/>
          <w:szCs w:val="22"/>
        </w:rPr>
      </w:pPr>
      <w:r>
        <w:rPr>
          <w:sz w:val="22"/>
          <w:szCs w:val="22"/>
        </w:rPr>
        <w:t>When taking the adjusted HHI into account, similar results are found, with the main difference that now also for the relation between customer satisfaction and scaled net profit for the entire sample a significant negative effect of competitiveness is found. So, the general results would indicate that the more competitive a market is, the stronger will be the relation between customer satisfaction and future financial performance. One possible explanation is that competitive firms could compete on customer satisfaction, and that this appears to be successful to retain customers and improve future financial performance. Another explanation is that the HHI proxy is not a sufficient measure of competitiveness in this sample, since the different sectors identified contain of different numbers of firms. Besides, these numbers will be influenced by the inclusiveness of firms in the ACSI database and the S&amp;P 500, as discussed before. Some sectors might be overrepresented compared to others.</w:t>
      </w:r>
    </w:p>
    <w:p w:rsidR="002F334C" w:rsidRDefault="002F334C" w:rsidP="002F334C">
      <w:pPr>
        <w:spacing w:after="240" w:line="360" w:lineRule="auto"/>
        <w:jc w:val="both"/>
        <w:rPr>
          <w:sz w:val="22"/>
          <w:szCs w:val="22"/>
        </w:rPr>
      </w:pPr>
      <w:r>
        <w:rPr>
          <w:sz w:val="22"/>
          <w:szCs w:val="22"/>
        </w:rPr>
        <w:t xml:space="preserve">The only period that with both measures of competitiveness shows the expected results and is consistent with other research (e.g. </w:t>
      </w:r>
      <w:proofErr w:type="spellStart"/>
      <w:r w:rsidRPr="002125C2">
        <w:rPr>
          <w:sz w:val="22"/>
          <w:szCs w:val="22"/>
        </w:rPr>
        <w:t>Gr</w:t>
      </w:r>
      <w:r w:rsidRPr="002125C2">
        <w:rPr>
          <w:rFonts w:hint="eastAsia"/>
          <w:sz w:val="22"/>
          <w:szCs w:val="22"/>
        </w:rPr>
        <w:t>ø</w:t>
      </w:r>
      <w:r>
        <w:rPr>
          <w:sz w:val="22"/>
          <w:szCs w:val="22"/>
        </w:rPr>
        <w:t>nholdt</w:t>
      </w:r>
      <w:proofErr w:type="spellEnd"/>
      <w:r>
        <w:rPr>
          <w:sz w:val="22"/>
          <w:szCs w:val="22"/>
        </w:rPr>
        <w:t xml:space="preserve"> et al., </w:t>
      </w:r>
      <w:r w:rsidRPr="002125C2">
        <w:rPr>
          <w:sz w:val="22"/>
          <w:szCs w:val="22"/>
        </w:rPr>
        <w:t>2000</w:t>
      </w:r>
      <w:r>
        <w:rPr>
          <w:sz w:val="22"/>
          <w:szCs w:val="22"/>
        </w:rPr>
        <w:t>; Kumar, 2002)</w:t>
      </w:r>
      <w:r w:rsidR="00580C7D">
        <w:rPr>
          <w:sz w:val="22"/>
          <w:szCs w:val="22"/>
        </w:rPr>
        <w:t>,</w:t>
      </w:r>
      <w:r w:rsidRPr="002125C2">
        <w:rPr>
          <w:sz w:val="22"/>
          <w:szCs w:val="22"/>
        </w:rPr>
        <w:t xml:space="preserve"> </w:t>
      </w:r>
      <w:r>
        <w:rPr>
          <w:sz w:val="22"/>
          <w:szCs w:val="22"/>
        </w:rPr>
        <w:t xml:space="preserve">is the second period. This might be explained by the economic and business context. During this period, the S&amp;P 500 index and GDP growth declined, implying that economic times were tough. Therefore, customers might be more critical </w:t>
      </w:r>
      <w:r w:rsidR="00580C7D">
        <w:rPr>
          <w:sz w:val="22"/>
          <w:szCs w:val="22"/>
        </w:rPr>
        <w:t>about</w:t>
      </w:r>
      <w:r>
        <w:rPr>
          <w:sz w:val="22"/>
          <w:szCs w:val="22"/>
        </w:rPr>
        <w:t xml:space="preserve"> the choice of their supplier and more actively search for the supplier which offers </w:t>
      </w:r>
      <w:r>
        <w:rPr>
          <w:sz w:val="22"/>
          <w:szCs w:val="22"/>
        </w:rPr>
        <w:lastRenderedPageBreak/>
        <w:t xml:space="preserve">the best quality given a reasonable price. When competition is severe, customers will be more likely to switch. Thus, the combination of economic downturn and competition weakens the relationship between customer satisfaction and financial performance. The results of </w:t>
      </w:r>
      <w:proofErr w:type="spellStart"/>
      <w:r w:rsidRPr="002125C2">
        <w:rPr>
          <w:sz w:val="22"/>
          <w:szCs w:val="22"/>
        </w:rPr>
        <w:t>Gr</w:t>
      </w:r>
      <w:r w:rsidRPr="002125C2">
        <w:rPr>
          <w:rFonts w:hint="eastAsia"/>
          <w:sz w:val="22"/>
          <w:szCs w:val="22"/>
        </w:rPr>
        <w:t>ø</w:t>
      </w:r>
      <w:r>
        <w:rPr>
          <w:sz w:val="22"/>
          <w:szCs w:val="22"/>
        </w:rPr>
        <w:t>nholdt</w:t>
      </w:r>
      <w:proofErr w:type="spellEnd"/>
      <w:r>
        <w:rPr>
          <w:sz w:val="22"/>
          <w:szCs w:val="22"/>
        </w:rPr>
        <w:t xml:space="preserve"> et al. (2000) could support this theory, since their findings are also found in an economically difficult year (1999). However, care should be taken that this year is part of the period in which I found similar results. Evidence from other economically severe periods could provide a deeper insight in these thoughts. </w:t>
      </w:r>
    </w:p>
    <w:p w:rsidR="002F334C" w:rsidRDefault="002F334C" w:rsidP="002F334C">
      <w:pPr>
        <w:spacing w:after="240" w:line="360" w:lineRule="auto"/>
        <w:jc w:val="both"/>
        <w:rPr>
          <w:sz w:val="22"/>
          <w:szCs w:val="22"/>
        </w:rPr>
      </w:pPr>
      <w:r>
        <w:rPr>
          <w:sz w:val="22"/>
          <w:szCs w:val="22"/>
        </w:rPr>
        <w:t>To conclude, H4a cannot be accepted. The results would earlier suggest that the more competitive a firm operates, the stronger the relation between customer satisfaction and future financial performance will be. The hypothesis is only supported in economic downturn.</w:t>
      </w:r>
    </w:p>
    <w:p w:rsidR="00A03D07" w:rsidRDefault="00573F0F" w:rsidP="00573F0F">
      <w:pPr>
        <w:pStyle w:val="Kop2"/>
      </w:pPr>
      <w:bookmarkStart w:id="41" w:name="_Toc364839967"/>
      <w:r>
        <w:t>8.5</w:t>
      </w:r>
      <w:r>
        <w:tab/>
        <w:t>Summary</w:t>
      </w:r>
      <w:bookmarkEnd w:id="41"/>
    </w:p>
    <w:p w:rsidR="00494814" w:rsidRDefault="004E4819" w:rsidP="004A23EC">
      <w:pPr>
        <w:spacing w:after="240" w:line="360" w:lineRule="auto"/>
        <w:jc w:val="both"/>
        <w:rPr>
          <w:sz w:val="22"/>
          <w:szCs w:val="22"/>
        </w:rPr>
      </w:pPr>
      <w:r>
        <w:rPr>
          <w:sz w:val="22"/>
          <w:szCs w:val="22"/>
        </w:rPr>
        <w:t xml:space="preserve">Taken all </w:t>
      </w:r>
      <w:r w:rsidR="00573F0F">
        <w:rPr>
          <w:sz w:val="22"/>
          <w:szCs w:val="22"/>
        </w:rPr>
        <w:t xml:space="preserve">results together, </w:t>
      </w:r>
      <w:r w:rsidR="00464199">
        <w:rPr>
          <w:sz w:val="22"/>
          <w:szCs w:val="22"/>
        </w:rPr>
        <w:t>a relationship between customer satisfaction and future financial performance is found for the entire sample and most of the subsamples. In addition,</w:t>
      </w:r>
      <w:r w:rsidR="0052581B">
        <w:rPr>
          <w:sz w:val="22"/>
          <w:szCs w:val="22"/>
        </w:rPr>
        <w:t xml:space="preserve"> almost</w:t>
      </w:r>
      <w:r w:rsidR="00464199">
        <w:rPr>
          <w:sz w:val="22"/>
          <w:szCs w:val="22"/>
        </w:rPr>
        <w:t xml:space="preserve"> no support at all is found for the reputation effect and that competitiveness leads to weaker associations between customer satisfaction and future financial performance. Concerning the asymmetry effect, no strongly supportive evidence is found, but the results with earnings per share as dependent variable highlight that an asymmetry effect might be present and should therefore seriously be taken into account.</w:t>
      </w:r>
    </w:p>
    <w:p w:rsidR="0052581B" w:rsidRDefault="0052581B" w:rsidP="004A23EC">
      <w:pPr>
        <w:spacing w:after="240" w:line="360" w:lineRule="auto"/>
        <w:jc w:val="both"/>
        <w:rPr>
          <w:sz w:val="22"/>
          <w:szCs w:val="22"/>
        </w:rPr>
      </w:pPr>
      <w:r>
        <w:rPr>
          <w:sz w:val="22"/>
          <w:szCs w:val="22"/>
        </w:rPr>
        <w:t>When considering the different time periods more specifically, an interesting pattern is found. In the economic grow</w:t>
      </w:r>
      <w:r w:rsidR="009355A9">
        <w:rPr>
          <w:sz w:val="22"/>
          <w:szCs w:val="22"/>
        </w:rPr>
        <w:t>th</w:t>
      </w:r>
      <w:r>
        <w:rPr>
          <w:sz w:val="22"/>
          <w:szCs w:val="22"/>
        </w:rPr>
        <w:t xml:space="preserve"> period of 2003-2007</w:t>
      </w:r>
      <w:r w:rsidR="009355A9">
        <w:rPr>
          <w:sz w:val="22"/>
          <w:szCs w:val="22"/>
        </w:rPr>
        <w:t>,</w:t>
      </w:r>
      <w:r>
        <w:rPr>
          <w:sz w:val="22"/>
          <w:szCs w:val="22"/>
        </w:rPr>
        <w:t xml:space="preserve"> evidence is found for the general impact of customer satisfaction on future financial performance, as well as for the </w:t>
      </w:r>
      <w:r w:rsidR="00896D77">
        <w:rPr>
          <w:sz w:val="22"/>
          <w:szCs w:val="22"/>
        </w:rPr>
        <w:t xml:space="preserve">reputation effect. On the other hand, the only supportive evidence for a weaker relation between customer satisfaction and future financial performance for more competitive firms is found in the second period, which is characterized by economic downturn. </w:t>
      </w:r>
      <w:r w:rsidR="00CC50C2">
        <w:rPr>
          <w:sz w:val="22"/>
          <w:szCs w:val="22"/>
        </w:rPr>
        <w:t xml:space="preserve">In the same period, the asymmetry effect is generally supported. </w:t>
      </w:r>
      <w:r w:rsidR="00896D77">
        <w:rPr>
          <w:sz w:val="22"/>
          <w:szCs w:val="22"/>
        </w:rPr>
        <w:t xml:space="preserve">These results might suggest that during blooming economic periods, people are more loyal if they are satisfied, which leads to more stability in the financial performance of firms. On the other hand, during more severe economic times, customers are more likely to switch supplier to search for cheaper alternatives, which is easier in more competitive markets.  </w:t>
      </w:r>
    </w:p>
    <w:p w:rsidR="00494814" w:rsidRDefault="00464199" w:rsidP="00494814">
      <w:pPr>
        <w:pStyle w:val="Kop1"/>
        <w:tabs>
          <w:tab w:val="left" w:pos="708"/>
          <w:tab w:val="left" w:pos="1416"/>
          <w:tab w:val="left" w:pos="2124"/>
          <w:tab w:val="left" w:pos="2832"/>
          <w:tab w:val="left" w:pos="7620"/>
        </w:tabs>
      </w:pPr>
      <w:r>
        <w:t xml:space="preserve"> </w:t>
      </w:r>
      <w:bookmarkStart w:id="42" w:name="_Toc364839968"/>
      <w:r w:rsidR="00494814">
        <w:t>9.</w:t>
      </w:r>
      <w:r w:rsidR="00494814">
        <w:tab/>
        <w:t>Sector analysis</w:t>
      </w:r>
      <w:bookmarkEnd w:id="42"/>
      <w:r w:rsidR="00494814">
        <w:tab/>
      </w:r>
    </w:p>
    <w:p w:rsidR="00494814" w:rsidRDefault="00494814" w:rsidP="00494814">
      <w:pPr>
        <w:spacing w:after="240" w:line="360" w:lineRule="auto"/>
        <w:jc w:val="both"/>
        <w:rPr>
          <w:sz w:val="22"/>
          <w:szCs w:val="22"/>
        </w:rPr>
      </w:pPr>
      <w:r w:rsidRPr="00494814">
        <w:rPr>
          <w:sz w:val="22"/>
          <w:szCs w:val="22"/>
        </w:rPr>
        <w:t>To complement and complete the statistical examinations, in this section differences between industrial sectors will be considered.</w:t>
      </w:r>
      <w:r>
        <w:rPr>
          <w:sz w:val="22"/>
          <w:szCs w:val="22"/>
        </w:rPr>
        <w:t xml:space="preserve"> First, the data selection procedures will be described briefly and some data statistics will be presented. Thereafter, an insight will be given in the distinctions between the sectors for the general relation between customer satisfaction and future financial performance. </w:t>
      </w:r>
      <w:r>
        <w:rPr>
          <w:sz w:val="22"/>
          <w:szCs w:val="22"/>
        </w:rPr>
        <w:lastRenderedPageBreak/>
        <w:t xml:space="preserve">To do this, the same methodology is used as described in section </w:t>
      </w:r>
      <w:r w:rsidR="00F16C99">
        <w:rPr>
          <w:sz w:val="22"/>
          <w:szCs w:val="22"/>
        </w:rPr>
        <w:t xml:space="preserve">7.1 Models </w:t>
      </w:r>
      <w:r>
        <w:rPr>
          <w:sz w:val="22"/>
          <w:szCs w:val="22"/>
        </w:rPr>
        <w:t>concerning the first hypothesis.</w:t>
      </w:r>
    </w:p>
    <w:p w:rsidR="00494814" w:rsidRDefault="00494814" w:rsidP="00494814">
      <w:pPr>
        <w:pStyle w:val="Kop2"/>
      </w:pPr>
      <w:bookmarkStart w:id="43" w:name="_Toc364839969"/>
      <w:r>
        <w:t>9.1</w:t>
      </w:r>
      <w:r>
        <w:tab/>
        <w:t>Sector data</w:t>
      </w:r>
      <w:bookmarkEnd w:id="43"/>
    </w:p>
    <w:p w:rsidR="00494814" w:rsidRDefault="00494814" w:rsidP="00494814">
      <w:pPr>
        <w:spacing w:after="240" w:line="360" w:lineRule="auto"/>
        <w:jc w:val="both"/>
        <w:rPr>
          <w:sz w:val="22"/>
          <w:szCs w:val="22"/>
        </w:rPr>
      </w:pPr>
      <w:r w:rsidRPr="00494814">
        <w:rPr>
          <w:sz w:val="22"/>
          <w:szCs w:val="22"/>
        </w:rPr>
        <w:t xml:space="preserve"> </w:t>
      </w:r>
      <w:r w:rsidR="00EA454D">
        <w:rPr>
          <w:sz w:val="22"/>
          <w:szCs w:val="22"/>
        </w:rPr>
        <w:t xml:space="preserve">Sector analysis will be performed for the sectors which include both more than five companies and more than 50 observations over the entire sample. The sectors satisfying these criteria are the consumer discretionary, consumer staples, financials, information technology and utilities sectors. For these sectors the effect of customer satisfaction on future financial performance will be estimated separately. Differences that might appear could give an additional insight in the importance of focusing on customer satisfaction for firms. Because of the limited number of observations, the relationship will not be examined for the four identified periods. </w:t>
      </w:r>
    </w:p>
    <w:p w:rsidR="007517F1" w:rsidRPr="00C45ADB" w:rsidRDefault="007517F1" w:rsidP="007517F1">
      <w:pPr>
        <w:pStyle w:val="Bijschrift"/>
        <w:keepNext/>
        <w:rPr>
          <w:color w:val="auto"/>
        </w:rPr>
      </w:pPr>
      <w:r w:rsidRPr="00C45ADB">
        <w:rPr>
          <w:color w:val="auto"/>
        </w:rPr>
        <w:t>Tabl</w:t>
      </w:r>
      <w:r>
        <w:rPr>
          <w:color w:val="auto"/>
        </w:rPr>
        <w:t>e</w:t>
      </w:r>
      <w:r w:rsidRPr="00C45ADB">
        <w:rPr>
          <w:color w:val="auto"/>
        </w:rPr>
        <w:t xml:space="preserve"> </w:t>
      </w:r>
      <w:r>
        <w:rPr>
          <w:color w:val="auto"/>
        </w:rPr>
        <w:t>8</w:t>
      </w:r>
      <w:r w:rsidRPr="00C45ADB">
        <w:rPr>
          <w:color w:val="auto"/>
        </w:rPr>
        <w:t>. Descriptive sector data statistics</w:t>
      </w:r>
    </w:p>
    <w:tbl>
      <w:tblPr>
        <w:tblStyle w:val="Lichtearcering1"/>
        <w:tblW w:w="5000" w:type="pct"/>
        <w:tblLook w:val="04A0"/>
      </w:tblPr>
      <w:tblGrid>
        <w:gridCol w:w="1325"/>
        <w:gridCol w:w="967"/>
        <w:gridCol w:w="672"/>
        <w:gridCol w:w="967"/>
        <w:gridCol w:w="1030"/>
        <w:gridCol w:w="918"/>
        <w:gridCol w:w="1064"/>
        <w:gridCol w:w="1020"/>
        <w:gridCol w:w="1325"/>
      </w:tblGrid>
      <w:tr w:rsidR="007517F1" w:rsidRPr="00E66097" w:rsidTr="007517F1">
        <w:trPr>
          <w:cnfStyle w:val="100000000000"/>
          <w:trHeight w:val="600"/>
        </w:trPr>
        <w:tc>
          <w:tcPr>
            <w:cnfStyle w:val="001000000000"/>
            <w:tcW w:w="713" w:type="pct"/>
          </w:tcPr>
          <w:p w:rsidR="007517F1" w:rsidRPr="00E66097" w:rsidRDefault="007517F1" w:rsidP="007517F1">
            <w:pPr>
              <w:rPr>
                <w:rFonts w:ascii="Calibri" w:eastAsia="Times New Roman" w:hAnsi="Calibri"/>
                <w:color w:val="000000"/>
                <w:sz w:val="20"/>
                <w:szCs w:val="20"/>
                <w:lang w:eastAsia="nl-NL"/>
              </w:rPr>
            </w:pPr>
          </w:p>
        </w:tc>
        <w:tc>
          <w:tcPr>
            <w:tcW w:w="521" w:type="pct"/>
            <w:noWrap/>
            <w:hideMark/>
          </w:tcPr>
          <w:p w:rsidR="007517F1" w:rsidRPr="00E66097" w:rsidRDefault="007517F1" w:rsidP="007517F1">
            <w:pPr>
              <w:cnfStyle w:val="1000000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 </w:t>
            </w:r>
          </w:p>
        </w:tc>
        <w:tc>
          <w:tcPr>
            <w:tcW w:w="362" w:type="pct"/>
            <w:noWrap/>
            <w:vAlign w:val="center"/>
            <w:hideMark/>
          </w:tcPr>
          <w:p w:rsidR="007517F1" w:rsidRPr="00E66097" w:rsidRDefault="007517F1" w:rsidP="007517F1">
            <w:pPr>
              <w:jc w:val="center"/>
              <w:cnfStyle w:val="1000000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N</w:t>
            </w:r>
          </w:p>
        </w:tc>
        <w:tc>
          <w:tcPr>
            <w:tcW w:w="521" w:type="pct"/>
            <w:noWrap/>
            <w:vAlign w:val="center"/>
            <w:hideMark/>
          </w:tcPr>
          <w:p w:rsidR="007517F1" w:rsidRPr="00E66097" w:rsidRDefault="007517F1" w:rsidP="007517F1">
            <w:pPr>
              <w:jc w:val="center"/>
              <w:cnfStyle w:val="1000000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Mean</w:t>
            </w:r>
          </w:p>
        </w:tc>
        <w:tc>
          <w:tcPr>
            <w:tcW w:w="554" w:type="pct"/>
            <w:noWrap/>
            <w:vAlign w:val="center"/>
            <w:hideMark/>
          </w:tcPr>
          <w:p w:rsidR="007517F1" w:rsidRPr="00E66097" w:rsidRDefault="007517F1" w:rsidP="007517F1">
            <w:pPr>
              <w:jc w:val="center"/>
              <w:cnfStyle w:val="1000000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Minimum</w:t>
            </w:r>
          </w:p>
        </w:tc>
        <w:tc>
          <w:tcPr>
            <w:tcW w:w="494" w:type="pct"/>
            <w:noWrap/>
            <w:vAlign w:val="center"/>
            <w:hideMark/>
          </w:tcPr>
          <w:p w:rsidR="007517F1" w:rsidRPr="00E66097" w:rsidRDefault="007517F1" w:rsidP="007517F1">
            <w:pPr>
              <w:jc w:val="center"/>
              <w:cnfStyle w:val="1000000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Median</w:t>
            </w:r>
          </w:p>
        </w:tc>
        <w:tc>
          <w:tcPr>
            <w:tcW w:w="573" w:type="pct"/>
            <w:noWrap/>
            <w:vAlign w:val="center"/>
            <w:hideMark/>
          </w:tcPr>
          <w:p w:rsidR="007517F1" w:rsidRPr="00E66097" w:rsidRDefault="007517F1" w:rsidP="007517F1">
            <w:pPr>
              <w:jc w:val="center"/>
              <w:cnfStyle w:val="1000000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Maximum</w:t>
            </w:r>
          </w:p>
        </w:tc>
        <w:tc>
          <w:tcPr>
            <w:tcW w:w="549" w:type="pct"/>
            <w:vAlign w:val="center"/>
            <w:hideMark/>
          </w:tcPr>
          <w:p w:rsidR="007517F1" w:rsidRPr="00E66097" w:rsidRDefault="007517F1" w:rsidP="007517F1">
            <w:pPr>
              <w:jc w:val="center"/>
              <w:cnfStyle w:val="1000000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Standard Deviation</w:t>
            </w:r>
          </w:p>
        </w:tc>
        <w:tc>
          <w:tcPr>
            <w:tcW w:w="713" w:type="pct"/>
            <w:noWrap/>
            <w:vAlign w:val="center"/>
            <w:hideMark/>
          </w:tcPr>
          <w:p w:rsidR="007517F1" w:rsidRPr="00E66097" w:rsidRDefault="007517F1" w:rsidP="007517F1">
            <w:pPr>
              <w:jc w:val="center"/>
              <w:cnfStyle w:val="100000000000"/>
              <w:rPr>
                <w:rFonts w:ascii="Calibri" w:eastAsia="Times New Roman" w:hAnsi="Calibri"/>
                <w:color w:val="000000"/>
                <w:sz w:val="20"/>
                <w:szCs w:val="20"/>
                <w:lang w:eastAsia="nl-NL"/>
              </w:rPr>
            </w:pPr>
            <w:proofErr w:type="spellStart"/>
            <w:r w:rsidRPr="00E66097">
              <w:rPr>
                <w:rFonts w:ascii="Calibri" w:eastAsia="Times New Roman" w:hAnsi="Calibri"/>
                <w:color w:val="000000"/>
                <w:sz w:val="20"/>
                <w:szCs w:val="20"/>
                <w:lang w:eastAsia="nl-NL"/>
              </w:rPr>
              <w:t>Jarque-Bera</w:t>
            </w:r>
            <w:proofErr w:type="spellEnd"/>
          </w:p>
        </w:tc>
      </w:tr>
      <w:tr w:rsidR="007517F1" w:rsidRPr="00E66097" w:rsidTr="007517F1">
        <w:trPr>
          <w:cnfStyle w:val="000000100000"/>
          <w:trHeight w:val="300"/>
        </w:trPr>
        <w:tc>
          <w:tcPr>
            <w:cnfStyle w:val="001000000000"/>
            <w:tcW w:w="713" w:type="pct"/>
            <w:vMerge w:val="restart"/>
            <w:tcBorders>
              <w:right w:val="dotted" w:sz="4" w:space="0" w:color="auto"/>
            </w:tcBorders>
            <w:vAlign w:val="center"/>
          </w:tcPr>
          <w:p w:rsidR="007517F1" w:rsidRDefault="007517F1" w:rsidP="007517F1">
            <w:pPr>
              <w:rPr>
                <w:rFonts w:ascii="Calibri" w:eastAsia="Times New Roman" w:hAnsi="Calibri"/>
                <w:color w:val="000000"/>
                <w:sz w:val="20"/>
                <w:szCs w:val="20"/>
                <w:lang w:eastAsia="nl-NL"/>
              </w:rPr>
            </w:pPr>
            <w:r>
              <w:rPr>
                <w:rFonts w:ascii="Calibri" w:eastAsia="Times New Roman" w:hAnsi="Calibri"/>
                <w:color w:val="000000"/>
                <w:sz w:val="20"/>
                <w:szCs w:val="20"/>
                <w:lang w:eastAsia="nl-NL"/>
              </w:rPr>
              <w:t>Entire sample</w:t>
            </w:r>
          </w:p>
        </w:tc>
        <w:tc>
          <w:tcPr>
            <w:tcW w:w="521" w:type="pct"/>
            <w:tcBorders>
              <w:left w:val="dotted" w:sz="4" w:space="0" w:color="auto"/>
            </w:tcBorders>
            <w:noWrap/>
            <w:hideMark/>
          </w:tcPr>
          <w:p w:rsidR="007517F1" w:rsidRPr="00E66097" w:rsidRDefault="007517F1" w:rsidP="007517F1">
            <w:pPr>
              <w:cnfStyle w:val="0000001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CS</w:t>
            </w:r>
          </w:p>
        </w:tc>
        <w:tc>
          <w:tcPr>
            <w:tcW w:w="362" w:type="pct"/>
            <w:noWrap/>
            <w:hideMark/>
          </w:tcPr>
          <w:p w:rsidR="007517F1" w:rsidRPr="00E66097" w:rsidRDefault="007517F1" w:rsidP="007517F1">
            <w:pPr>
              <w:jc w:val="center"/>
              <w:cnfStyle w:val="0000001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1,</w:t>
            </w:r>
            <w:r>
              <w:rPr>
                <w:rFonts w:ascii="Calibri" w:eastAsia="Times New Roman" w:hAnsi="Calibri"/>
                <w:color w:val="000000"/>
                <w:sz w:val="20"/>
                <w:szCs w:val="20"/>
                <w:lang w:eastAsia="nl-NL"/>
              </w:rPr>
              <w:t>277</w:t>
            </w:r>
          </w:p>
        </w:tc>
        <w:tc>
          <w:tcPr>
            <w:tcW w:w="521" w:type="pct"/>
            <w:noWrap/>
            <w:hideMark/>
          </w:tcPr>
          <w:p w:rsidR="007517F1" w:rsidRPr="00E66097" w:rsidRDefault="007517F1" w:rsidP="007517F1">
            <w:pPr>
              <w:jc w:val="center"/>
              <w:cnfStyle w:val="0000001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76.4</w:t>
            </w:r>
            <w:r>
              <w:rPr>
                <w:rFonts w:ascii="Calibri" w:eastAsia="Times New Roman" w:hAnsi="Calibri"/>
                <w:color w:val="000000"/>
                <w:sz w:val="20"/>
                <w:szCs w:val="20"/>
                <w:lang w:eastAsia="nl-NL"/>
              </w:rPr>
              <w:t>3</w:t>
            </w:r>
          </w:p>
        </w:tc>
        <w:tc>
          <w:tcPr>
            <w:tcW w:w="554" w:type="pct"/>
            <w:noWrap/>
            <w:hideMark/>
          </w:tcPr>
          <w:p w:rsidR="007517F1" w:rsidRPr="00E66097" w:rsidRDefault="007517F1" w:rsidP="007517F1">
            <w:pPr>
              <w:jc w:val="center"/>
              <w:cnfStyle w:val="0000001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54</w:t>
            </w:r>
          </w:p>
        </w:tc>
        <w:tc>
          <w:tcPr>
            <w:tcW w:w="494" w:type="pct"/>
            <w:noWrap/>
            <w:hideMark/>
          </w:tcPr>
          <w:p w:rsidR="007517F1" w:rsidRPr="00E66097" w:rsidRDefault="007517F1" w:rsidP="007517F1">
            <w:pPr>
              <w:jc w:val="center"/>
              <w:cnfStyle w:val="0000001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77</w:t>
            </w:r>
          </w:p>
        </w:tc>
        <w:tc>
          <w:tcPr>
            <w:tcW w:w="573" w:type="pct"/>
            <w:noWrap/>
            <w:hideMark/>
          </w:tcPr>
          <w:p w:rsidR="007517F1" w:rsidRPr="00E66097" w:rsidRDefault="007517F1" w:rsidP="007517F1">
            <w:pPr>
              <w:jc w:val="center"/>
              <w:cnfStyle w:val="0000001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91</w:t>
            </w:r>
          </w:p>
        </w:tc>
        <w:tc>
          <w:tcPr>
            <w:tcW w:w="549" w:type="pct"/>
            <w:noWrap/>
            <w:hideMark/>
          </w:tcPr>
          <w:p w:rsidR="007517F1" w:rsidRPr="00E66097" w:rsidRDefault="007517F1" w:rsidP="007517F1">
            <w:pPr>
              <w:jc w:val="center"/>
              <w:cnfStyle w:val="0000001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5.9</w:t>
            </w:r>
            <w:r>
              <w:rPr>
                <w:rFonts w:ascii="Calibri" w:eastAsia="Times New Roman" w:hAnsi="Calibri"/>
                <w:color w:val="000000"/>
                <w:sz w:val="20"/>
                <w:szCs w:val="20"/>
                <w:lang w:eastAsia="nl-NL"/>
              </w:rPr>
              <w:t>7</w:t>
            </w:r>
          </w:p>
        </w:tc>
        <w:tc>
          <w:tcPr>
            <w:tcW w:w="713" w:type="pct"/>
            <w:noWrap/>
            <w:hideMark/>
          </w:tcPr>
          <w:p w:rsidR="007517F1" w:rsidRPr="00E66097" w:rsidRDefault="007517F1" w:rsidP="007517F1">
            <w:pPr>
              <w:jc w:val="cente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38.20***</w:t>
            </w:r>
          </w:p>
        </w:tc>
      </w:tr>
      <w:tr w:rsidR="007517F1" w:rsidRPr="00E66097" w:rsidTr="007517F1">
        <w:trPr>
          <w:trHeight w:val="300"/>
        </w:trPr>
        <w:tc>
          <w:tcPr>
            <w:cnfStyle w:val="001000000000"/>
            <w:tcW w:w="713" w:type="pct"/>
            <w:vMerge/>
            <w:tcBorders>
              <w:right w:val="dotted" w:sz="4" w:space="0" w:color="auto"/>
            </w:tcBorders>
            <w:vAlign w:val="center"/>
          </w:tcPr>
          <w:p w:rsidR="007517F1" w:rsidRDefault="007517F1" w:rsidP="007517F1">
            <w:pPr>
              <w:rPr>
                <w:rFonts w:ascii="Calibri" w:eastAsia="Times New Roman" w:hAnsi="Calibri"/>
                <w:color w:val="000000"/>
                <w:sz w:val="20"/>
                <w:szCs w:val="20"/>
                <w:lang w:eastAsia="nl-NL"/>
              </w:rPr>
            </w:pPr>
          </w:p>
        </w:tc>
        <w:tc>
          <w:tcPr>
            <w:tcW w:w="521" w:type="pct"/>
            <w:tcBorders>
              <w:left w:val="dotted" w:sz="4" w:space="0" w:color="auto"/>
            </w:tcBorders>
            <w:noWrap/>
            <w:hideMark/>
          </w:tcPr>
          <w:p w:rsidR="007517F1" w:rsidRPr="00E66097" w:rsidRDefault="007517F1" w:rsidP="007517F1">
            <w:pPr>
              <w:cnfStyle w:val="0000000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NP/TA</w:t>
            </w:r>
          </w:p>
        </w:tc>
        <w:tc>
          <w:tcPr>
            <w:tcW w:w="362" w:type="pct"/>
            <w:noWrap/>
            <w:hideMark/>
          </w:tcPr>
          <w:p w:rsidR="007517F1" w:rsidRPr="00E66097" w:rsidRDefault="007517F1" w:rsidP="007517F1">
            <w:pPr>
              <w:jc w:val="center"/>
              <w:cnfStyle w:val="0000000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1,9</w:t>
            </w:r>
            <w:r>
              <w:rPr>
                <w:rFonts w:ascii="Calibri" w:eastAsia="Times New Roman" w:hAnsi="Calibri"/>
                <w:color w:val="000000"/>
                <w:sz w:val="20"/>
                <w:szCs w:val="20"/>
                <w:lang w:eastAsia="nl-NL"/>
              </w:rPr>
              <w:t>28</w:t>
            </w:r>
          </w:p>
        </w:tc>
        <w:tc>
          <w:tcPr>
            <w:tcW w:w="521" w:type="pct"/>
            <w:noWrap/>
            <w:hideMark/>
          </w:tcPr>
          <w:p w:rsidR="007517F1" w:rsidRPr="00E66097" w:rsidRDefault="007517F1" w:rsidP="007517F1">
            <w:pPr>
              <w:jc w:val="center"/>
              <w:cnfStyle w:val="0000000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0.05</w:t>
            </w:r>
          </w:p>
        </w:tc>
        <w:tc>
          <w:tcPr>
            <w:tcW w:w="554" w:type="pct"/>
            <w:noWrap/>
            <w:hideMark/>
          </w:tcPr>
          <w:p w:rsidR="007517F1" w:rsidRPr="00E66097" w:rsidRDefault="007517F1" w:rsidP="007517F1">
            <w:pPr>
              <w:jc w:val="center"/>
              <w:cnfStyle w:val="0000000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w:t>
            </w:r>
            <w:r>
              <w:rPr>
                <w:rFonts w:ascii="Calibri" w:eastAsia="Times New Roman" w:hAnsi="Calibri"/>
                <w:color w:val="000000"/>
                <w:sz w:val="20"/>
                <w:szCs w:val="20"/>
                <w:lang w:eastAsia="nl-NL"/>
              </w:rPr>
              <w:t>0.22</w:t>
            </w:r>
          </w:p>
        </w:tc>
        <w:tc>
          <w:tcPr>
            <w:tcW w:w="494" w:type="pct"/>
            <w:noWrap/>
            <w:hideMark/>
          </w:tcPr>
          <w:p w:rsidR="007517F1" w:rsidRPr="00E66097" w:rsidRDefault="007517F1" w:rsidP="007517F1">
            <w:pPr>
              <w:jc w:val="center"/>
              <w:cnfStyle w:val="0000000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0.04</w:t>
            </w:r>
          </w:p>
        </w:tc>
        <w:tc>
          <w:tcPr>
            <w:tcW w:w="573" w:type="pct"/>
            <w:noWrap/>
            <w:hideMark/>
          </w:tcPr>
          <w:p w:rsidR="007517F1" w:rsidRPr="00E66097" w:rsidRDefault="007517F1" w:rsidP="007517F1">
            <w:pPr>
              <w:jc w:val="center"/>
              <w:cnfStyle w:val="0000000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0.</w:t>
            </w:r>
            <w:r>
              <w:rPr>
                <w:rFonts w:ascii="Calibri" w:eastAsia="Times New Roman" w:hAnsi="Calibri"/>
                <w:color w:val="000000"/>
                <w:sz w:val="20"/>
                <w:szCs w:val="20"/>
                <w:lang w:eastAsia="nl-NL"/>
              </w:rPr>
              <w:t>22</w:t>
            </w:r>
          </w:p>
        </w:tc>
        <w:tc>
          <w:tcPr>
            <w:tcW w:w="549" w:type="pct"/>
            <w:noWrap/>
            <w:hideMark/>
          </w:tcPr>
          <w:p w:rsidR="007517F1" w:rsidRPr="00E66097" w:rsidRDefault="007517F1" w:rsidP="007517F1">
            <w:pPr>
              <w:jc w:val="center"/>
              <w:cnfStyle w:val="0000000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0.</w:t>
            </w:r>
            <w:r>
              <w:rPr>
                <w:rFonts w:ascii="Calibri" w:eastAsia="Times New Roman" w:hAnsi="Calibri"/>
                <w:color w:val="000000"/>
                <w:sz w:val="20"/>
                <w:szCs w:val="20"/>
                <w:lang w:eastAsia="nl-NL"/>
              </w:rPr>
              <w:t>05</w:t>
            </w:r>
          </w:p>
        </w:tc>
        <w:tc>
          <w:tcPr>
            <w:tcW w:w="713" w:type="pct"/>
            <w:noWrap/>
            <w:hideMark/>
          </w:tcPr>
          <w:p w:rsidR="007517F1" w:rsidRPr="00E66097" w:rsidRDefault="007517F1" w:rsidP="007517F1">
            <w:pPr>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635.97***</w:t>
            </w:r>
          </w:p>
        </w:tc>
      </w:tr>
      <w:tr w:rsidR="007517F1" w:rsidRPr="00E66097" w:rsidTr="007517F1">
        <w:trPr>
          <w:cnfStyle w:val="000000100000"/>
          <w:trHeight w:val="300"/>
        </w:trPr>
        <w:tc>
          <w:tcPr>
            <w:cnfStyle w:val="001000000000"/>
            <w:tcW w:w="713" w:type="pct"/>
            <w:vMerge/>
            <w:tcBorders>
              <w:bottom w:val="dotted" w:sz="4" w:space="0" w:color="auto"/>
              <w:right w:val="dotted" w:sz="4" w:space="0" w:color="auto"/>
            </w:tcBorders>
            <w:vAlign w:val="center"/>
          </w:tcPr>
          <w:p w:rsidR="007517F1" w:rsidRDefault="007517F1" w:rsidP="007517F1">
            <w:pPr>
              <w:rPr>
                <w:rFonts w:ascii="Calibri" w:eastAsia="Times New Roman" w:hAnsi="Calibri"/>
                <w:color w:val="000000"/>
                <w:sz w:val="20"/>
                <w:szCs w:val="20"/>
                <w:lang w:eastAsia="nl-NL"/>
              </w:rPr>
            </w:pPr>
          </w:p>
        </w:tc>
        <w:tc>
          <w:tcPr>
            <w:tcW w:w="521" w:type="pct"/>
            <w:tcBorders>
              <w:left w:val="dotted" w:sz="4" w:space="0" w:color="auto"/>
              <w:bottom w:val="dotted" w:sz="4" w:space="0" w:color="auto"/>
            </w:tcBorders>
            <w:noWrap/>
            <w:hideMark/>
          </w:tcPr>
          <w:p w:rsidR="007517F1" w:rsidRPr="00E66097" w:rsidRDefault="007517F1" w:rsidP="007517F1">
            <w:pPr>
              <w:cnfStyle w:val="0000001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EPS</w:t>
            </w:r>
          </w:p>
        </w:tc>
        <w:tc>
          <w:tcPr>
            <w:tcW w:w="362" w:type="pct"/>
            <w:tcBorders>
              <w:bottom w:val="dotted" w:sz="4" w:space="0" w:color="auto"/>
            </w:tcBorders>
            <w:noWrap/>
            <w:hideMark/>
          </w:tcPr>
          <w:p w:rsidR="007517F1" w:rsidRPr="00E66097" w:rsidRDefault="007517F1" w:rsidP="007517F1">
            <w:pPr>
              <w:jc w:val="center"/>
              <w:cnfStyle w:val="0000001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1,9</w:t>
            </w:r>
            <w:r>
              <w:rPr>
                <w:rFonts w:ascii="Calibri" w:eastAsia="Times New Roman" w:hAnsi="Calibri"/>
                <w:color w:val="000000"/>
                <w:sz w:val="20"/>
                <w:szCs w:val="20"/>
                <w:lang w:eastAsia="nl-NL"/>
              </w:rPr>
              <w:t>21</w:t>
            </w:r>
          </w:p>
        </w:tc>
        <w:tc>
          <w:tcPr>
            <w:tcW w:w="521" w:type="pct"/>
            <w:tcBorders>
              <w:bottom w:val="dotted" w:sz="4" w:space="0" w:color="auto"/>
            </w:tcBorders>
            <w:noWrap/>
            <w:hideMark/>
          </w:tcPr>
          <w:p w:rsidR="007517F1" w:rsidRPr="00E66097" w:rsidRDefault="007517F1" w:rsidP="007517F1">
            <w:pPr>
              <w:jc w:val="center"/>
              <w:cnfStyle w:val="0000001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2.2</w:t>
            </w:r>
            <w:r>
              <w:rPr>
                <w:rFonts w:ascii="Calibri" w:eastAsia="Times New Roman" w:hAnsi="Calibri"/>
                <w:color w:val="000000"/>
                <w:sz w:val="20"/>
                <w:szCs w:val="20"/>
                <w:lang w:eastAsia="nl-NL"/>
              </w:rPr>
              <w:t>2</w:t>
            </w:r>
          </w:p>
        </w:tc>
        <w:tc>
          <w:tcPr>
            <w:tcW w:w="554" w:type="pct"/>
            <w:tcBorders>
              <w:bottom w:val="dotted" w:sz="4" w:space="0" w:color="auto"/>
            </w:tcBorders>
            <w:noWrap/>
            <w:hideMark/>
          </w:tcPr>
          <w:p w:rsidR="007517F1" w:rsidRPr="00E66097" w:rsidRDefault="007517F1" w:rsidP="007517F1">
            <w:pPr>
              <w:jc w:val="center"/>
              <w:cnfStyle w:val="0000001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w:t>
            </w:r>
            <w:r>
              <w:rPr>
                <w:rFonts w:ascii="Calibri" w:eastAsia="Times New Roman" w:hAnsi="Calibri"/>
                <w:color w:val="000000"/>
                <w:sz w:val="20"/>
                <w:szCs w:val="20"/>
                <w:lang w:eastAsia="nl-NL"/>
              </w:rPr>
              <w:t>6.42</w:t>
            </w:r>
          </w:p>
        </w:tc>
        <w:tc>
          <w:tcPr>
            <w:tcW w:w="494" w:type="pct"/>
            <w:tcBorders>
              <w:bottom w:val="dotted" w:sz="4" w:space="0" w:color="auto"/>
            </w:tcBorders>
            <w:noWrap/>
            <w:hideMark/>
          </w:tcPr>
          <w:p w:rsidR="007517F1" w:rsidRPr="00E66097" w:rsidRDefault="007517F1" w:rsidP="007517F1">
            <w:pPr>
              <w:jc w:val="center"/>
              <w:cnfStyle w:val="0000001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2.11</w:t>
            </w:r>
          </w:p>
        </w:tc>
        <w:tc>
          <w:tcPr>
            <w:tcW w:w="573" w:type="pct"/>
            <w:tcBorders>
              <w:bottom w:val="dotted" w:sz="4" w:space="0" w:color="auto"/>
            </w:tcBorders>
            <w:noWrap/>
            <w:hideMark/>
          </w:tcPr>
          <w:p w:rsidR="007517F1" w:rsidRPr="00E66097" w:rsidRDefault="007517F1" w:rsidP="007517F1">
            <w:pPr>
              <w:jc w:val="cente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9.53</w:t>
            </w:r>
          </w:p>
        </w:tc>
        <w:tc>
          <w:tcPr>
            <w:tcW w:w="549" w:type="pct"/>
            <w:tcBorders>
              <w:bottom w:val="dotted" w:sz="4" w:space="0" w:color="auto"/>
            </w:tcBorders>
            <w:noWrap/>
            <w:hideMark/>
          </w:tcPr>
          <w:p w:rsidR="007517F1" w:rsidRPr="00E66097" w:rsidRDefault="007517F1" w:rsidP="007517F1">
            <w:pPr>
              <w:jc w:val="cente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1.82</w:t>
            </w:r>
          </w:p>
        </w:tc>
        <w:tc>
          <w:tcPr>
            <w:tcW w:w="713" w:type="pct"/>
            <w:tcBorders>
              <w:bottom w:val="dotted" w:sz="4" w:space="0" w:color="auto"/>
            </w:tcBorders>
            <w:noWrap/>
            <w:hideMark/>
          </w:tcPr>
          <w:p w:rsidR="007517F1" w:rsidRPr="00E66097" w:rsidRDefault="007517F1" w:rsidP="007517F1">
            <w:pPr>
              <w:jc w:val="cente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753.32***</w:t>
            </w:r>
          </w:p>
        </w:tc>
      </w:tr>
      <w:tr w:rsidR="007517F1" w:rsidRPr="00E66097" w:rsidTr="007517F1">
        <w:trPr>
          <w:trHeight w:val="300"/>
        </w:trPr>
        <w:tc>
          <w:tcPr>
            <w:cnfStyle w:val="001000000000"/>
            <w:tcW w:w="713" w:type="pct"/>
            <w:vMerge w:val="restart"/>
            <w:tcBorders>
              <w:top w:val="dotted" w:sz="4" w:space="0" w:color="auto"/>
              <w:right w:val="dotted" w:sz="4" w:space="0" w:color="auto"/>
            </w:tcBorders>
            <w:vAlign w:val="center"/>
          </w:tcPr>
          <w:p w:rsidR="007517F1" w:rsidRPr="00E66097" w:rsidRDefault="007517F1" w:rsidP="007517F1">
            <w:pPr>
              <w:rPr>
                <w:rFonts w:ascii="Calibri" w:eastAsia="Times New Roman" w:hAnsi="Calibri"/>
                <w:color w:val="000000"/>
                <w:sz w:val="20"/>
                <w:szCs w:val="20"/>
                <w:lang w:eastAsia="nl-NL"/>
              </w:rPr>
            </w:pPr>
            <w:r>
              <w:rPr>
                <w:rFonts w:ascii="Calibri" w:eastAsia="Times New Roman" w:hAnsi="Calibri"/>
                <w:color w:val="000000"/>
                <w:sz w:val="20"/>
                <w:szCs w:val="20"/>
                <w:lang w:eastAsia="nl-NL"/>
              </w:rPr>
              <w:t>Consumer Discretionary</w:t>
            </w:r>
          </w:p>
        </w:tc>
        <w:tc>
          <w:tcPr>
            <w:tcW w:w="521" w:type="pct"/>
            <w:tcBorders>
              <w:top w:val="dotted" w:sz="4" w:space="0" w:color="auto"/>
              <w:left w:val="dotted" w:sz="4" w:space="0" w:color="auto"/>
            </w:tcBorders>
            <w:noWrap/>
            <w:hideMark/>
          </w:tcPr>
          <w:p w:rsidR="007517F1" w:rsidRPr="00E66097" w:rsidRDefault="007517F1" w:rsidP="007517F1">
            <w:pPr>
              <w:cnfStyle w:val="0000000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CS</w:t>
            </w:r>
          </w:p>
        </w:tc>
        <w:tc>
          <w:tcPr>
            <w:tcW w:w="362" w:type="pct"/>
            <w:tcBorders>
              <w:top w:val="dotted" w:sz="4" w:space="0" w:color="auto"/>
            </w:tcBorders>
            <w:noWrap/>
            <w:hideMark/>
          </w:tcPr>
          <w:p w:rsidR="007517F1" w:rsidRPr="00E66097" w:rsidRDefault="007517F1" w:rsidP="007517F1">
            <w:pPr>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274</w:t>
            </w:r>
          </w:p>
        </w:tc>
        <w:tc>
          <w:tcPr>
            <w:tcW w:w="521" w:type="pct"/>
            <w:tcBorders>
              <w:top w:val="dotted" w:sz="4" w:space="0" w:color="auto"/>
            </w:tcBorders>
            <w:noWrap/>
            <w:hideMark/>
          </w:tcPr>
          <w:p w:rsidR="007517F1" w:rsidRPr="00E66097" w:rsidRDefault="007517F1" w:rsidP="007517F1">
            <w:pPr>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75.92</w:t>
            </w:r>
          </w:p>
        </w:tc>
        <w:tc>
          <w:tcPr>
            <w:tcW w:w="554" w:type="pct"/>
            <w:tcBorders>
              <w:top w:val="dotted" w:sz="4" w:space="0" w:color="auto"/>
            </w:tcBorders>
            <w:noWrap/>
            <w:hideMark/>
          </w:tcPr>
          <w:p w:rsidR="007517F1" w:rsidRPr="00E66097" w:rsidRDefault="007517F1" w:rsidP="007517F1">
            <w:pPr>
              <w:jc w:val="center"/>
              <w:cnfStyle w:val="0000000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5</w:t>
            </w:r>
            <w:r>
              <w:rPr>
                <w:rFonts w:ascii="Calibri" w:eastAsia="Times New Roman" w:hAnsi="Calibri"/>
                <w:color w:val="000000"/>
                <w:sz w:val="20"/>
                <w:szCs w:val="20"/>
                <w:lang w:eastAsia="nl-NL"/>
              </w:rPr>
              <w:t>8</w:t>
            </w:r>
          </w:p>
        </w:tc>
        <w:tc>
          <w:tcPr>
            <w:tcW w:w="494" w:type="pct"/>
            <w:tcBorders>
              <w:top w:val="dotted" w:sz="4" w:space="0" w:color="auto"/>
            </w:tcBorders>
            <w:noWrap/>
            <w:hideMark/>
          </w:tcPr>
          <w:p w:rsidR="007517F1" w:rsidRPr="00E66097" w:rsidRDefault="007517F1" w:rsidP="007517F1">
            <w:pPr>
              <w:jc w:val="center"/>
              <w:cnfStyle w:val="0000000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77</w:t>
            </w:r>
          </w:p>
        </w:tc>
        <w:tc>
          <w:tcPr>
            <w:tcW w:w="573" w:type="pct"/>
            <w:tcBorders>
              <w:top w:val="dotted" w:sz="4" w:space="0" w:color="auto"/>
            </w:tcBorders>
            <w:noWrap/>
            <w:hideMark/>
          </w:tcPr>
          <w:p w:rsidR="007517F1" w:rsidRPr="00E66097" w:rsidRDefault="007517F1" w:rsidP="007517F1">
            <w:pPr>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88</w:t>
            </w:r>
          </w:p>
        </w:tc>
        <w:tc>
          <w:tcPr>
            <w:tcW w:w="549" w:type="pct"/>
            <w:tcBorders>
              <w:top w:val="dotted" w:sz="4" w:space="0" w:color="auto"/>
            </w:tcBorders>
            <w:noWrap/>
            <w:hideMark/>
          </w:tcPr>
          <w:p w:rsidR="007517F1" w:rsidRPr="00E66097" w:rsidRDefault="007517F1" w:rsidP="007517F1">
            <w:pPr>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6.36</w:t>
            </w:r>
          </w:p>
        </w:tc>
        <w:tc>
          <w:tcPr>
            <w:tcW w:w="713" w:type="pct"/>
            <w:tcBorders>
              <w:top w:val="dotted" w:sz="4" w:space="0" w:color="auto"/>
            </w:tcBorders>
            <w:noWrap/>
            <w:hideMark/>
          </w:tcPr>
          <w:p w:rsidR="007517F1" w:rsidRPr="00E66097" w:rsidRDefault="007517F1" w:rsidP="007517F1">
            <w:pPr>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32.75***</w:t>
            </w:r>
          </w:p>
        </w:tc>
      </w:tr>
      <w:tr w:rsidR="007517F1" w:rsidRPr="00E66097" w:rsidTr="007517F1">
        <w:trPr>
          <w:cnfStyle w:val="000000100000"/>
          <w:trHeight w:val="300"/>
        </w:trPr>
        <w:tc>
          <w:tcPr>
            <w:cnfStyle w:val="001000000000"/>
            <w:tcW w:w="713" w:type="pct"/>
            <w:vMerge/>
            <w:tcBorders>
              <w:right w:val="dotted" w:sz="4" w:space="0" w:color="auto"/>
            </w:tcBorders>
            <w:vAlign w:val="center"/>
          </w:tcPr>
          <w:p w:rsidR="007517F1" w:rsidRPr="00E66097" w:rsidRDefault="007517F1" w:rsidP="007517F1">
            <w:pPr>
              <w:rPr>
                <w:rFonts w:ascii="Calibri" w:eastAsia="Times New Roman" w:hAnsi="Calibri"/>
                <w:color w:val="000000"/>
                <w:sz w:val="20"/>
                <w:szCs w:val="20"/>
                <w:lang w:eastAsia="nl-NL"/>
              </w:rPr>
            </w:pPr>
          </w:p>
        </w:tc>
        <w:tc>
          <w:tcPr>
            <w:tcW w:w="521" w:type="pct"/>
            <w:tcBorders>
              <w:left w:val="dotted" w:sz="4" w:space="0" w:color="auto"/>
            </w:tcBorders>
            <w:noWrap/>
            <w:hideMark/>
          </w:tcPr>
          <w:p w:rsidR="007517F1" w:rsidRPr="00E66097" w:rsidRDefault="007517F1" w:rsidP="007517F1">
            <w:pPr>
              <w:cnfStyle w:val="0000001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NP/TA</w:t>
            </w:r>
          </w:p>
        </w:tc>
        <w:tc>
          <w:tcPr>
            <w:tcW w:w="362" w:type="pct"/>
            <w:noWrap/>
            <w:hideMark/>
          </w:tcPr>
          <w:p w:rsidR="007517F1" w:rsidRPr="00E66097" w:rsidRDefault="007517F1" w:rsidP="007517F1">
            <w:pPr>
              <w:jc w:val="cente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516</w:t>
            </w:r>
          </w:p>
        </w:tc>
        <w:tc>
          <w:tcPr>
            <w:tcW w:w="521" w:type="pct"/>
            <w:noWrap/>
            <w:hideMark/>
          </w:tcPr>
          <w:p w:rsidR="007517F1" w:rsidRPr="00E66097" w:rsidRDefault="007517F1" w:rsidP="007517F1">
            <w:pPr>
              <w:jc w:val="cente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0.06</w:t>
            </w:r>
          </w:p>
        </w:tc>
        <w:tc>
          <w:tcPr>
            <w:tcW w:w="554" w:type="pct"/>
            <w:noWrap/>
            <w:hideMark/>
          </w:tcPr>
          <w:p w:rsidR="007517F1" w:rsidRPr="00E66097" w:rsidRDefault="007517F1" w:rsidP="007517F1">
            <w:pPr>
              <w:jc w:val="center"/>
              <w:cnfStyle w:val="0000001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w:t>
            </w:r>
            <w:r>
              <w:rPr>
                <w:rFonts w:ascii="Calibri" w:eastAsia="Times New Roman" w:hAnsi="Calibri"/>
                <w:color w:val="000000"/>
                <w:sz w:val="20"/>
                <w:szCs w:val="20"/>
                <w:lang w:eastAsia="nl-NL"/>
              </w:rPr>
              <w:t>0.22</w:t>
            </w:r>
          </w:p>
        </w:tc>
        <w:tc>
          <w:tcPr>
            <w:tcW w:w="494" w:type="pct"/>
            <w:noWrap/>
            <w:hideMark/>
          </w:tcPr>
          <w:p w:rsidR="007517F1" w:rsidRPr="00E66097" w:rsidRDefault="007517F1" w:rsidP="007517F1">
            <w:pPr>
              <w:jc w:val="center"/>
              <w:cnfStyle w:val="0000001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0.0</w:t>
            </w:r>
            <w:r>
              <w:rPr>
                <w:rFonts w:ascii="Calibri" w:eastAsia="Times New Roman" w:hAnsi="Calibri"/>
                <w:color w:val="000000"/>
                <w:sz w:val="20"/>
                <w:szCs w:val="20"/>
                <w:lang w:eastAsia="nl-NL"/>
              </w:rPr>
              <w:t>6</w:t>
            </w:r>
          </w:p>
        </w:tc>
        <w:tc>
          <w:tcPr>
            <w:tcW w:w="573" w:type="pct"/>
            <w:noWrap/>
            <w:hideMark/>
          </w:tcPr>
          <w:p w:rsidR="007517F1" w:rsidRPr="00E66097" w:rsidRDefault="007517F1" w:rsidP="007517F1">
            <w:pPr>
              <w:jc w:val="center"/>
              <w:cnfStyle w:val="0000001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0.</w:t>
            </w:r>
            <w:r>
              <w:rPr>
                <w:rFonts w:ascii="Calibri" w:eastAsia="Times New Roman" w:hAnsi="Calibri"/>
                <w:color w:val="000000"/>
                <w:sz w:val="20"/>
                <w:szCs w:val="20"/>
                <w:lang w:eastAsia="nl-NL"/>
              </w:rPr>
              <w:t>21</w:t>
            </w:r>
          </w:p>
        </w:tc>
        <w:tc>
          <w:tcPr>
            <w:tcW w:w="549" w:type="pct"/>
            <w:noWrap/>
            <w:hideMark/>
          </w:tcPr>
          <w:p w:rsidR="007517F1" w:rsidRPr="00E66097" w:rsidRDefault="007517F1" w:rsidP="007517F1">
            <w:pPr>
              <w:jc w:val="center"/>
              <w:cnfStyle w:val="0000001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0.</w:t>
            </w:r>
            <w:r>
              <w:rPr>
                <w:rFonts w:ascii="Calibri" w:eastAsia="Times New Roman" w:hAnsi="Calibri"/>
                <w:color w:val="000000"/>
                <w:sz w:val="20"/>
                <w:szCs w:val="20"/>
                <w:lang w:eastAsia="nl-NL"/>
              </w:rPr>
              <w:t>06</w:t>
            </w:r>
          </w:p>
        </w:tc>
        <w:tc>
          <w:tcPr>
            <w:tcW w:w="713" w:type="pct"/>
            <w:noWrap/>
            <w:hideMark/>
          </w:tcPr>
          <w:p w:rsidR="007517F1" w:rsidRPr="00E66097" w:rsidRDefault="007517F1" w:rsidP="007517F1">
            <w:pPr>
              <w:jc w:val="cente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366.57***</w:t>
            </w:r>
          </w:p>
        </w:tc>
      </w:tr>
      <w:tr w:rsidR="007517F1" w:rsidRPr="00E66097" w:rsidTr="007517F1">
        <w:trPr>
          <w:trHeight w:val="300"/>
        </w:trPr>
        <w:tc>
          <w:tcPr>
            <w:cnfStyle w:val="001000000000"/>
            <w:tcW w:w="713" w:type="pct"/>
            <w:vMerge/>
            <w:tcBorders>
              <w:bottom w:val="dotted" w:sz="4" w:space="0" w:color="auto"/>
              <w:right w:val="dotted" w:sz="4" w:space="0" w:color="auto"/>
            </w:tcBorders>
            <w:vAlign w:val="center"/>
          </w:tcPr>
          <w:p w:rsidR="007517F1" w:rsidRPr="00E66097" w:rsidRDefault="007517F1" w:rsidP="007517F1">
            <w:pPr>
              <w:rPr>
                <w:rFonts w:ascii="Calibri" w:eastAsia="Times New Roman" w:hAnsi="Calibri"/>
                <w:color w:val="000000"/>
                <w:sz w:val="20"/>
                <w:szCs w:val="20"/>
                <w:lang w:eastAsia="nl-NL"/>
              </w:rPr>
            </w:pPr>
          </w:p>
        </w:tc>
        <w:tc>
          <w:tcPr>
            <w:tcW w:w="521" w:type="pct"/>
            <w:tcBorders>
              <w:left w:val="dotted" w:sz="4" w:space="0" w:color="auto"/>
              <w:bottom w:val="dotted" w:sz="4" w:space="0" w:color="auto"/>
            </w:tcBorders>
            <w:noWrap/>
            <w:hideMark/>
          </w:tcPr>
          <w:p w:rsidR="007517F1" w:rsidRPr="00E66097" w:rsidRDefault="007517F1" w:rsidP="007517F1">
            <w:pPr>
              <w:cnfStyle w:val="0000000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EPS</w:t>
            </w:r>
          </w:p>
        </w:tc>
        <w:tc>
          <w:tcPr>
            <w:tcW w:w="362" w:type="pct"/>
            <w:tcBorders>
              <w:bottom w:val="dotted" w:sz="4" w:space="0" w:color="auto"/>
            </w:tcBorders>
            <w:noWrap/>
            <w:hideMark/>
          </w:tcPr>
          <w:p w:rsidR="007517F1" w:rsidRPr="00E66097" w:rsidRDefault="007517F1" w:rsidP="007517F1">
            <w:pPr>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515</w:t>
            </w:r>
          </w:p>
        </w:tc>
        <w:tc>
          <w:tcPr>
            <w:tcW w:w="521" w:type="pct"/>
            <w:tcBorders>
              <w:bottom w:val="dotted" w:sz="4" w:space="0" w:color="auto"/>
            </w:tcBorders>
            <w:noWrap/>
            <w:hideMark/>
          </w:tcPr>
          <w:p w:rsidR="007517F1" w:rsidRPr="00E66097" w:rsidRDefault="007517F1" w:rsidP="007517F1">
            <w:pPr>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1.77</w:t>
            </w:r>
          </w:p>
        </w:tc>
        <w:tc>
          <w:tcPr>
            <w:tcW w:w="554" w:type="pct"/>
            <w:tcBorders>
              <w:bottom w:val="dotted" w:sz="4" w:space="0" w:color="auto"/>
            </w:tcBorders>
            <w:noWrap/>
            <w:hideMark/>
          </w:tcPr>
          <w:p w:rsidR="007517F1" w:rsidRPr="00E66097" w:rsidRDefault="007517F1" w:rsidP="007517F1">
            <w:pPr>
              <w:jc w:val="center"/>
              <w:cnfStyle w:val="0000000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w:t>
            </w:r>
            <w:r>
              <w:rPr>
                <w:rFonts w:ascii="Calibri" w:eastAsia="Times New Roman" w:hAnsi="Calibri"/>
                <w:color w:val="000000"/>
                <w:sz w:val="20"/>
                <w:szCs w:val="20"/>
                <w:lang w:eastAsia="nl-NL"/>
              </w:rPr>
              <w:t>6.05</w:t>
            </w:r>
          </w:p>
        </w:tc>
        <w:tc>
          <w:tcPr>
            <w:tcW w:w="494" w:type="pct"/>
            <w:tcBorders>
              <w:bottom w:val="dotted" w:sz="4" w:space="0" w:color="auto"/>
            </w:tcBorders>
            <w:noWrap/>
            <w:hideMark/>
          </w:tcPr>
          <w:p w:rsidR="007517F1" w:rsidRPr="00E66097" w:rsidRDefault="007517F1" w:rsidP="007517F1">
            <w:pPr>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1.68</w:t>
            </w:r>
          </w:p>
        </w:tc>
        <w:tc>
          <w:tcPr>
            <w:tcW w:w="573" w:type="pct"/>
            <w:tcBorders>
              <w:bottom w:val="dotted" w:sz="4" w:space="0" w:color="auto"/>
            </w:tcBorders>
            <w:noWrap/>
            <w:hideMark/>
          </w:tcPr>
          <w:p w:rsidR="007517F1" w:rsidRPr="00E66097" w:rsidRDefault="007517F1" w:rsidP="007517F1">
            <w:pPr>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8.24</w:t>
            </w:r>
          </w:p>
        </w:tc>
        <w:tc>
          <w:tcPr>
            <w:tcW w:w="549" w:type="pct"/>
            <w:tcBorders>
              <w:bottom w:val="dotted" w:sz="4" w:space="0" w:color="auto"/>
            </w:tcBorders>
            <w:noWrap/>
            <w:hideMark/>
          </w:tcPr>
          <w:p w:rsidR="007517F1" w:rsidRPr="00E66097" w:rsidRDefault="007517F1" w:rsidP="007517F1">
            <w:pPr>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1.84</w:t>
            </w:r>
          </w:p>
        </w:tc>
        <w:tc>
          <w:tcPr>
            <w:tcW w:w="713" w:type="pct"/>
            <w:tcBorders>
              <w:bottom w:val="dotted" w:sz="4" w:space="0" w:color="auto"/>
            </w:tcBorders>
            <w:noWrap/>
            <w:hideMark/>
          </w:tcPr>
          <w:p w:rsidR="007517F1" w:rsidRPr="00E66097" w:rsidRDefault="007517F1" w:rsidP="007517F1">
            <w:pPr>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177.42***</w:t>
            </w:r>
          </w:p>
        </w:tc>
      </w:tr>
      <w:tr w:rsidR="007517F1" w:rsidRPr="00E66097" w:rsidTr="007517F1">
        <w:trPr>
          <w:cnfStyle w:val="000000100000"/>
          <w:trHeight w:val="300"/>
        </w:trPr>
        <w:tc>
          <w:tcPr>
            <w:cnfStyle w:val="001000000000"/>
            <w:tcW w:w="713" w:type="pct"/>
            <w:vMerge w:val="restart"/>
            <w:tcBorders>
              <w:top w:val="dotted" w:sz="4" w:space="0" w:color="auto"/>
              <w:right w:val="dotted" w:sz="4" w:space="0" w:color="auto"/>
            </w:tcBorders>
            <w:vAlign w:val="center"/>
          </w:tcPr>
          <w:p w:rsidR="007517F1" w:rsidRPr="00E66097" w:rsidRDefault="007517F1" w:rsidP="007517F1">
            <w:pPr>
              <w:rPr>
                <w:rFonts w:ascii="Calibri" w:eastAsia="Times New Roman" w:hAnsi="Calibri"/>
                <w:color w:val="000000"/>
                <w:sz w:val="20"/>
                <w:szCs w:val="20"/>
                <w:lang w:eastAsia="nl-NL"/>
              </w:rPr>
            </w:pPr>
            <w:r>
              <w:rPr>
                <w:rFonts w:ascii="Calibri" w:eastAsia="Times New Roman" w:hAnsi="Calibri"/>
                <w:color w:val="000000"/>
                <w:sz w:val="20"/>
                <w:szCs w:val="20"/>
                <w:lang w:eastAsia="nl-NL"/>
              </w:rPr>
              <w:t>Consumer Staples</w:t>
            </w:r>
          </w:p>
        </w:tc>
        <w:tc>
          <w:tcPr>
            <w:tcW w:w="521" w:type="pct"/>
            <w:tcBorders>
              <w:top w:val="dotted" w:sz="4" w:space="0" w:color="auto"/>
              <w:left w:val="dotted" w:sz="4" w:space="0" w:color="auto"/>
            </w:tcBorders>
            <w:noWrap/>
            <w:hideMark/>
          </w:tcPr>
          <w:p w:rsidR="007517F1" w:rsidRPr="00E66097" w:rsidRDefault="007517F1" w:rsidP="007517F1">
            <w:pPr>
              <w:cnfStyle w:val="0000001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CS</w:t>
            </w:r>
          </w:p>
        </w:tc>
        <w:tc>
          <w:tcPr>
            <w:tcW w:w="362" w:type="pct"/>
            <w:tcBorders>
              <w:top w:val="dotted" w:sz="4" w:space="0" w:color="auto"/>
            </w:tcBorders>
            <w:noWrap/>
            <w:hideMark/>
          </w:tcPr>
          <w:p w:rsidR="007517F1" w:rsidRPr="00E66097" w:rsidRDefault="007517F1" w:rsidP="007517F1">
            <w:pPr>
              <w:jc w:val="cente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346</w:t>
            </w:r>
          </w:p>
        </w:tc>
        <w:tc>
          <w:tcPr>
            <w:tcW w:w="521" w:type="pct"/>
            <w:tcBorders>
              <w:top w:val="dotted" w:sz="4" w:space="0" w:color="auto"/>
            </w:tcBorders>
            <w:noWrap/>
            <w:hideMark/>
          </w:tcPr>
          <w:p w:rsidR="007517F1" w:rsidRPr="00E66097" w:rsidRDefault="007517F1" w:rsidP="007517F1">
            <w:pPr>
              <w:jc w:val="cente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80.71</w:t>
            </w:r>
          </w:p>
        </w:tc>
        <w:tc>
          <w:tcPr>
            <w:tcW w:w="554" w:type="pct"/>
            <w:tcBorders>
              <w:top w:val="dotted" w:sz="4" w:space="0" w:color="auto"/>
            </w:tcBorders>
            <w:noWrap/>
            <w:hideMark/>
          </w:tcPr>
          <w:p w:rsidR="007517F1" w:rsidRPr="00E66097" w:rsidRDefault="007517F1" w:rsidP="007517F1">
            <w:pPr>
              <w:jc w:val="cente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68</w:t>
            </w:r>
          </w:p>
        </w:tc>
        <w:tc>
          <w:tcPr>
            <w:tcW w:w="494" w:type="pct"/>
            <w:tcBorders>
              <w:top w:val="dotted" w:sz="4" w:space="0" w:color="auto"/>
            </w:tcBorders>
            <w:noWrap/>
            <w:hideMark/>
          </w:tcPr>
          <w:p w:rsidR="007517F1" w:rsidRPr="00E66097" w:rsidRDefault="007517F1" w:rsidP="007517F1">
            <w:pPr>
              <w:jc w:val="cente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81</w:t>
            </w:r>
          </w:p>
        </w:tc>
        <w:tc>
          <w:tcPr>
            <w:tcW w:w="573" w:type="pct"/>
            <w:tcBorders>
              <w:top w:val="dotted" w:sz="4" w:space="0" w:color="auto"/>
            </w:tcBorders>
            <w:noWrap/>
            <w:hideMark/>
          </w:tcPr>
          <w:p w:rsidR="007517F1" w:rsidRPr="00E66097" w:rsidRDefault="007517F1" w:rsidP="007517F1">
            <w:pPr>
              <w:jc w:val="cente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91</w:t>
            </w:r>
          </w:p>
        </w:tc>
        <w:tc>
          <w:tcPr>
            <w:tcW w:w="549" w:type="pct"/>
            <w:tcBorders>
              <w:top w:val="dotted" w:sz="4" w:space="0" w:color="auto"/>
            </w:tcBorders>
            <w:noWrap/>
            <w:hideMark/>
          </w:tcPr>
          <w:p w:rsidR="007517F1" w:rsidRPr="00E66097" w:rsidRDefault="007517F1" w:rsidP="007517F1">
            <w:pPr>
              <w:jc w:val="cente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4.64</w:t>
            </w:r>
          </w:p>
        </w:tc>
        <w:tc>
          <w:tcPr>
            <w:tcW w:w="713" w:type="pct"/>
            <w:tcBorders>
              <w:top w:val="dotted" w:sz="4" w:space="0" w:color="auto"/>
            </w:tcBorders>
            <w:noWrap/>
            <w:hideMark/>
          </w:tcPr>
          <w:p w:rsidR="007517F1" w:rsidRPr="00E66097" w:rsidRDefault="007517F1" w:rsidP="007517F1">
            <w:pPr>
              <w:jc w:val="cente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11.39***</w:t>
            </w:r>
          </w:p>
        </w:tc>
      </w:tr>
      <w:tr w:rsidR="007517F1" w:rsidRPr="00E66097" w:rsidTr="007517F1">
        <w:trPr>
          <w:trHeight w:val="300"/>
        </w:trPr>
        <w:tc>
          <w:tcPr>
            <w:cnfStyle w:val="001000000000"/>
            <w:tcW w:w="713" w:type="pct"/>
            <w:vMerge/>
            <w:tcBorders>
              <w:top w:val="single" w:sz="4" w:space="0" w:color="auto"/>
              <w:right w:val="dotted" w:sz="4" w:space="0" w:color="auto"/>
            </w:tcBorders>
            <w:vAlign w:val="center"/>
          </w:tcPr>
          <w:p w:rsidR="007517F1" w:rsidRPr="00E66097" w:rsidRDefault="007517F1" w:rsidP="007517F1">
            <w:pPr>
              <w:rPr>
                <w:rFonts w:ascii="Calibri" w:eastAsia="Times New Roman" w:hAnsi="Calibri"/>
                <w:color w:val="000000"/>
                <w:sz w:val="20"/>
                <w:szCs w:val="20"/>
                <w:lang w:eastAsia="nl-NL"/>
              </w:rPr>
            </w:pPr>
          </w:p>
        </w:tc>
        <w:tc>
          <w:tcPr>
            <w:tcW w:w="521" w:type="pct"/>
            <w:tcBorders>
              <w:left w:val="dotted" w:sz="4" w:space="0" w:color="auto"/>
            </w:tcBorders>
            <w:noWrap/>
            <w:hideMark/>
          </w:tcPr>
          <w:p w:rsidR="007517F1" w:rsidRPr="00E66097" w:rsidRDefault="007517F1" w:rsidP="007517F1">
            <w:pPr>
              <w:cnfStyle w:val="0000000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NP/TA</w:t>
            </w:r>
          </w:p>
        </w:tc>
        <w:tc>
          <w:tcPr>
            <w:tcW w:w="362" w:type="pct"/>
            <w:noWrap/>
            <w:hideMark/>
          </w:tcPr>
          <w:p w:rsidR="007517F1" w:rsidRPr="00E66097" w:rsidRDefault="007517F1" w:rsidP="007517F1">
            <w:pPr>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383</w:t>
            </w:r>
          </w:p>
        </w:tc>
        <w:tc>
          <w:tcPr>
            <w:tcW w:w="521" w:type="pct"/>
            <w:noWrap/>
            <w:hideMark/>
          </w:tcPr>
          <w:p w:rsidR="007517F1" w:rsidRPr="00E66097" w:rsidRDefault="007517F1" w:rsidP="007517F1">
            <w:pPr>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0.08</w:t>
            </w:r>
          </w:p>
        </w:tc>
        <w:tc>
          <w:tcPr>
            <w:tcW w:w="554" w:type="pct"/>
            <w:noWrap/>
            <w:hideMark/>
          </w:tcPr>
          <w:p w:rsidR="007517F1" w:rsidRPr="00E66097" w:rsidRDefault="007517F1" w:rsidP="007517F1">
            <w:pPr>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-0.17</w:t>
            </w:r>
          </w:p>
        </w:tc>
        <w:tc>
          <w:tcPr>
            <w:tcW w:w="494" w:type="pct"/>
            <w:noWrap/>
            <w:hideMark/>
          </w:tcPr>
          <w:p w:rsidR="007517F1" w:rsidRPr="00E66097" w:rsidRDefault="007517F1" w:rsidP="007517F1">
            <w:pPr>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0.07</w:t>
            </w:r>
          </w:p>
        </w:tc>
        <w:tc>
          <w:tcPr>
            <w:tcW w:w="573" w:type="pct"/>
            <w:noWrap/>
            <w:hideMark/>
          </w:tcPr>
          <w:p w:rsidR="007517F1" w:rsidRPr="00E66097" w:rsidRDefault="007517F1" w:rsidP="007517F1">
            <w:pPr>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0.22</w:t>
            </w:r>
          </w:p>
        </w:tc>
        <w:tc>
          <w:tcPr>
            <w:tcW w:w="549" w:type="pct"/>
            <w:noWrap/>
            <w:hideMark/>
          </w:tcPr>
          <w:p w:rsidR="007517F1" w:rsidRPr="00E66097" w:rsidRDefault="007517F1" w:rsidP="007517F1">
            <w:pPr>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0.05</w:t>
            </w:r>
          </w:p>
        </w:tc>
        <w:tc>
          <w:tcPr>
            <w:tcW w:w="713" w:type="pct"/>
            <w:noWrap/>
            <w:hideMark/>
          </w:tcPr>
          <w:p w:rsidR="007517F1" w:rsidRPr="00E66097" w:rsidRDefault="007517F1" w:rsidP="007517F1">
            <w:pPr>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211.89***</w:t>
            </w:r>
          </w:p>
        </w:tc>
      </w:tr>
      <w:tr w:rsidR="007517F1" w:rsidRPr="00E66097" w:rsidTr="007517F1">
        <w:trPr>
          <w:cnfStyle w:val="000000100000"/>
          <w:trHeight w:val="300"/>
        </w:trPr>
        <w:tc>
          <w:tcPr>
            <w:cnfStyle w:val="001000000000"/>
            <w:tcW w:w="713" w:type="pct"/>
            <w:vMerge/>
            <w:tcBorders>
              <w:top w:val="single" w:sz="4" w:space="0" w:color="auto"/>
              <w:bottom w:val="dotted" w:sz="4" w:space="0" w:color="auto"/>
              <w:right w:val="dotted" w:sz="4" w:space="0" w:color="auto"/>
            </w:tcBorders>
            <w:vAlign w:val="center"/>
          </w:tcPr>
          <w:p w:rsidR="007517F1" w:rsidRPr="00E66097" w:rsidRDefault="007517F1" w:rsidP="007517F1">
            <w:pPr>
              <w:rPr>
                <w:rFonts w:ascii="Calibri" w:eastAsia="Times New Roman" w:hAnsi="Calibri"/>
                <w:color w:val="000000"/>
                <w:sz w:val="20"/>
                <w:szCs w:val="20"/>
                <w:lang w:eastAsia="nl-NL"/>
              </w:rPr>
            </w:pPr>
          </w:p>
        </w:tc>
        <w:tc>
          <w:tcPr>
            <w:tcW w:w="521" w:type="pct"/>
            <w:tcBorders>
              <w:left w:val="dotted" w:sz="4" w:space="0" w:color="auto"/>
              <w:bottom w:val="dotted" w:sz="4" w:space="0" w:color="auto"/>
            </w:tcBorders>
            <w:noWrap/>
            <w:hideMark/>
          </w:tcPr>
          <w:p w:rsidR="007517F1" w:rsidRPr="00E66097" w:rsidRDefault="007517F1" w:rsidP="007517F1">
            <w:pPr>
              <w:cnfStyle w:val="0000001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EPS</w:t>
            </w:r>
          </w:p>
        </w:tc>
        <w:tc>
          <w:tcPr>
            <w:tcW w:w="362" w:type="pct"/>
            <w:tcBorders>
              <w:bottom w:val="dotted" w:sz="4" w:space="0" w:color="auto"/>
            </w:tcBorders>
            <w:noWrap/>
            <w:hideMark/>
          </w:tcPr>
          <w:p w:rsidR="007517F1" w:rsidRPr="00E66097" w:rsidRDefault="007517F1" w:rsidP="007517F1">
            <w:pPr>
              <w:jc w:val="cente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386</w:t>
            </w:r>
          </w:p>
        </w:tc>
        <w:tc>
          <w:tcPr>
            <w:tcW w:w="521" w:type="pct"/>
            <w:tcBorders>
              <w:bottom w:val="dotted" w:sz="4" w:space="0" w:color="auto"/>
            </w:tcBorders>
            <w:noWrap/>
            <w:hideMark/>
          </w:tcPr>
          <w:p w:rsidR="007517F1" w:rsidRPr="00E66097" w:rsidRDefault="007517F1" w:rsidP="007517F1">
            <w:pPr>
              <w:jc w:val="cente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2.18</w:t>
            </w:r>
          </w:p>
        </w:tc>
        <w:tc>
          <w:tcPr>
            <w:tcW w:w="554" w:type="pct"/>
            <w:tcBorders>
              <w:bottom w:val="dotted" w:sz="4" w:space="0" w:color="auto"/>
            </w:tcBorders>
            <w:noWrap/>
            <w:hideMark/>
          </w:tcPr>
          <w:p w:rsidR="007517F1" w:rsidRPr="00E66097" w:rsidRDefault="007517F1" w:rsidP="007517F1">
            <w:pPr>
              <w:jc w:val="cente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-6.02</w:t>
            </w:r>
          </w:p>
        </w:tc>
        <w:tc>
          <w:tcPr>
            <w:tcW w:w="494" w:type="pct"/>
            <w:tcBorders>
              <w:bottom w:val="dotted" w:sz="4" w:space="0" w:color="auto"/>
            </w:tcBorders>
            <w:noWrap/>
            <w:hideMark/>
          </w:tcPr>
          <w:p w:rsidR="007517F1" w:rsidRPr="00E66097" w:rsidRDefault="007517F1" w:rsidP="007517F1">
            <w:pPr>
              <w:jc w:val="cente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2.11</w:t>
            </w:r>
          </w:p>
        </w:tc>
        <w:tc>
          <w:tcPr>
            <w:tcW w:w="573" w:type="pct"/>
            <w:tcBorders>
              <w:bottom w:val="dotted" w:sz="4" w:space="0" w:color="auto"/>
            </w:tcBorders>
            <w:noWrap/>
            <w:hideMark/>
          </w:tcPr>
          <w:p w:rsidR="007517F1" w:rsidRPr="00E66097" w:rsidRDefault="007517F1" w:rsidP="007517F1">
            <w:pPr>
              <w:jc w:val="cente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6.68</w:t>
            </w:r>
          </w:p>
        </w:tc>
        <w:tc>
          <w:tcPr>
            <w:tcW w:w="549" w:type="pct"/>
            <w:tcBorders>
              <w:bottom w:val="dotted" w:sz="4" w:space="0" w:color="auto"/>
            </w:tcBorders>
            <w:noWrap/>
            <w:hideMark/>
          </w:tcPr>
          <w:p w:rsidR="007517F1" w:rsidRPr="00E66097" w:rsidRDefault="007517F1" w:rsidP="007517F1">
            <w:pPr>
              <w:jc w:val="cente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1.36</w:t>
            </w:r>
          </w:p>
        </w:tc>
        <w:tc>
          <w:tcPr>
            <w:tcW w:w="713" w:type="pct"/>
            <w:tcBorders>
              <w:bottom w:val="dotted" w:sz="4" w:space="0" w:color="auto"/>
            </w:tcBorders>
            <w:noWrap/>
            <w:hideMark/>
          </w:tcPr>
          <w:p w:rsidR="007517F1" w:rsidRPr="00E66097" w:rsidRDefault="007517F1" w:rsidP="007517F1">
            <w:pPr>
              <w:jc w:val="cente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777.13***</w:t>
            </w:r>
          </w:p>
        </w:tc>
      </w:tr>
      <w:tr w:rsidR="007517F1" w:rsidRPr="00E66097" w:rsidTr="007517F1">
        <w:trPr>
          <w:trHeight w:val="300"/>
        </w:trPr>
        <w:tc>
          <w:tcPr>
            <w:cnfStyle w:val="001000000000"/>
            <w:tcW w:w="713" w:type="pct"/>
            <w:vMerge w:val="restart"/>
            <w:tcBorders>
              <w:top w:val="dotted" w:sz="4" w:space="0" w:color="auto"/>
              <w:right w:val="dotted" w:sz="4" w:space="0" w:color="auto"/>
            </w:tcBorders>
            <w:vAlign w:val="center"/>
          </w:tcPr>
          <w:p w:rsidR="007517F1" w:rsidRPr="00E66097" w:rsidRDefault="007517F1" w:rsidP="007517F1">
            <w:pPr>
              <w:rPr>
                <w:rFonts w:ascii="Calibri" w:eastAsia="Times New Roman" w:hAnsi="Calibri"/>
                <w:color w:val="000000"/>
                <w:sz w:val="20"/>
                <w:szCs w:val="20"/>
                <w:lang w:eastAsia="nl-NL"/>
              </w:rPr>
            </w:pPr>
            <w:r>
              <w:rPr>
                <w:rFonts w:ascii="Calibri" w:eastAsia="Times New Roman" w:hAnsi="Calibri"/>
                <w:color w:val="000000"/>
                <w:sz w:val="20"/>
                <w:szCs w:val="20"/>
                <w:lang w:eastAsia="nl-NL"/>
              </w:rPr>
              <w:t>Financials</w:t>
            </w:r>
          </w:p>
        </w:tc>
        <w:tc>
          <w:tcPr>
            <w:tcW w:w="521" w:type="pct"/>
            <w:tcBorders>
              <w:top w:val="dotted" w:sz="4" w:space="0" w:color="auto"/>
              <w:left w:val="dotted" w:sz="4" w:space="0" w:color="auto"/>
            </w:tcBorders>
            <w:noWrap/>
            <w:hideMark/>
          </w:tcPr>
          <w:p w:rsidR="007517F1" w:rsidRPr="00E66097" w:rsidRDefault="007517F1" w:rsidP="007517F1">
            <w:pPr>
              <w:cnfStyle w:val="0000000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CS</w:t>
            </w:r>
          </w:p>
        </w:tc>
        <w:tc>
          <w:tcPr>
            <w:tcW w:w="362" w:type="pct"/>
            <w:tcBorders>
              <w:top w:val="dotted" w:sz="4" w:space="0" w:color="auto"/>
            </w:tcBorders>
            <w:noWrap/>
            <w:hideMark/>
          </w:tcPr>
          <w:p w:rsidR="007517F1" w:rsidRPr="00E66097" w:rsidRDefault="007517F1" w:rsidP="007517F1">
            <w:pPr>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136</w:t>
            </w:r>
          </w:p>
        </w:tc>
        <w:tc>
          <w:tcPr>
            <w:tcW w:w="521" w:type="pct"/>
            <w:tcBorders>
              <w:top w:val="dotted" w:sz="4" w:space="0" w:color="auto"/>
            </w:tcBorders>
            <w:noWrap/>
            <w:hideMark/>
          </w:tcPr>
          <w:p w:rsidR="007517F1" w:rsidRPr="00E66097" w:rsidRDefault="007517F1" w:rsidP="007517F1">
            <w:pPr>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72.64</w:t>
            </w:r>
          </w:p>
        </w:tc>
        <w:tc>
          <w:tcPr>
            <w:tcW w:w="554" w:type="pct"/>
            <w:tcBorders>
              <w:top w:val="dotted" w:sz="4" w:space="0" w:color="auto"/>
            </w:tcBorders>
            <w:noWrap/>
            <w:hideMark/>
          </w:tcPr>
          <w:p w:rsidR="007517F1" w:rsidRPr="00E66097" w:rsidRDefault="007517F1" w:rsidP="007517F1">
            <w:pPr>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61</w:t>
            </w:r>
          </w:p>
        </w:tc>
        <w:tc>
          <w:tcPr>
            <w:tcW w:w="494" w:type="pct"/>
            <w:tcBorders>
              <w:top w:val="dotted" w:sz="4" w:space="0" w:color="auto"/>
            </w:tcBorders>
            <w:noWrap/>
            <w:hideMark/>
          </w:tcPr>
          <w:p w:rsidR="007517F1" w:rsidRPr="00E66097" w:rsidRDefault="007517F1" w:rsidP="007517F1">
            <w:pPr>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73</w:t>
            </w:r>
          </w:p>
        </w:tc>
        <w:tc>
          <w:tcPr>
            <w:tcW w:w="573" w:type="pct"/>
            <w:tcBorders>
              <w:top w:val="dotted" w:sz="4" w:space="0" w:color="auto"/>
            </w:tcBorders>
            <w:noWrap/>
            <w:hideMark/>
          </w:tcPr>
          <w:p w:rsidR="007517F1" w:rsidRPr="00E66097" w:rsidRDefault="007517F1" w:rsidP="007517F1">
            <w:pPr>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82</w:t>
            </w:r>
          </w:p>
        </w:tc>
        <w:tc>
          <w:tcPr>
            <w:tcW w:w="549" w:type="pct"/>
            <w:tcBorders>
              <w:top w:val="dotted" w:sz="4" w:space="0" w:color="auto"/>
            </w:tcBorders>
            <w:noWrap/>
            <w:hideMark/>
          </w:tcPr>
          <w:p w:rsidR="007517F1" w:rsidRPr="00E66097" w:rsidRDefault="007517F1" w:rsidP="007517F1">
            <w:pPr>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4.61</w:t>
            </w:r>
          </w:p>
        </w:tc>
        <w:tc>
          <w:tcPr>
            <w:tcW w:w="713" w:type="pct"/>
            <w:tcBorders>
              <w:top w:val="dotted" w:sz="4" w:space="0" w:color="auto"/>
            </w:tcBorders>
            <w:noWrap/>
            <w:hideMark/>
          </w:tcPr>
          <w:p w:rsidR="007517F1" w:rsidRPr="00E66097" w:rsidRDefault="007517F1" w:rsidP="007517F1">
            <w:pPr>
              <w:keepNext/>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4.22</w:t>
            </w:r>
          </w:p>
        </w:tc>
      </w:tr>
      <w:tr w:rsidR="007517F1" w:rsidRPr="00E66097" w:rsidTr="007517F1">
        <w:trPr>
          <w:cnfStyle w:val="000000100000"/>
          <w:trHeight w:val="300"/>
        </w:trPr>
        <w:tc>
          <w:tcPr>
            <w:cnfStyle w:val="001000000000"/>
            <w:tcW w:w="713" w:type="pct"/>
            <w:vMerge/>
            <w:tcBorders>
              <w:right w:val="dotted" w:sz="4" w:space="0" w:color="auto"/>
            </w:tcBorders>
            <w:vAlign w:val="center"/>
          </w:tcPr>
          <w:p w:rsidR="007517F1" w:rsidRDefault="007517F1" w:rsidP="007517F1">
            <w:pPr>
              <w:rPr>
                <w:rFonts w:ascii="Calibri" w:eastAsia="Times New Roman" w:hAnsi="Calibri"/>
                <w:color w:val="000000"/>
                <w:sz w:val="20"/>
                <w:szCs w:val="20"/>
                <w:lang w:eastAsia="nl-NL"/>
              </w:rPr>
            </w:pPr>
          </w:p>
        </w:tc>
        <w:tc>
          <w:tcPr>
            <w:tcW w:w="521" w:type="pct"/>
            <w:tcBorders>
              <w:left w:val="dotted" w:sz="4" w:space="0" w:color="auto"/>
            </w:tcBorders>
            <w:noWrap/>
            <w:hideMark/>
          </w:tcPr>
          <w:p w:rsidR="007517F1" w:rsidRPr="00E66097" w:rsidRDefault="007517F1" w:rsidP="007517F1">
            <w:pPr>
              <w:cnfStyle w:val="0000001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NP/TA</w:t>
            </w:r>
          </w:p>
        </w:tc>
        <w:tc>
          <w:tcPr>
            <w:tcW w:w="362" w:type="pct"/>
            <w:noWrap/>
            <w:hideMark/>
          </w:tcPr>
          <w:p w:rsidR="007517F1" w:rsidRDefault="007517F1" w:rsidP="007517F1">
            <w:pPr>
              <w:jc w:val="cente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218</w:t>
            </w:r>
          </w:p>
        </w:tc>
        <w:tc>
          <w:tcPr>
            <w:tcW w:w="521" w:type="pct"/>
            <w:noWrap/>
            <w:hideMark/>
          </w:tcPr>
          <w:p w:rsidR="007517F1" w:rsidRPr="00E66097" w:rsidRDefault="007517F1" w:rsidP="007517F1">
            <w:pPr>
              <w:jc w:val="cente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0.02</w:t>
            </w:r>
          </w:p>
        </w:tc>
        <w:tc>
          <w:tcPr>
            <w:tcW w:w="554" w:type="pct"/>
            <w:noWrap/>
            <w:hideMark/>
          </w:tcPr>
          <w:p w:rsidR="007517F1" w:rsidRPr="00E66097" w:rsidRDefault="007517F1" w:rsidP="007517F1">
            <w:pPr>
              <w:jc w:val="cente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-0.03</w:t>
            </w:r>
          </w:p>
        </w:tc>
        <w:tc>
          <w:tcPr>
            <w:tcW w:w="494" w:type="pct"/>
            <w:noWrap/>
            <w:hideMark/>
          </w:tcPr>
          <w:p w:rsidR="007517F1" w:rsidRPr="00E66097" w:rsidRDefault="007517F1" w:rsidP="007517F1">
            <w:pPr>
              <w:jc w:val="cente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0.01</w:t>
            </w:r>
          </w:p>
        </w:tc>
        <w:tc>
          <w:tcPr>
            <w:tcW w:w="573" w:type="pct"/>
            <w:noWrap/>
            <w:hideMark/>
          </w:tcPr>
          <w:p w:rsidR="007517F1" w:rsidRPr="00E66097" w:rsidRDefault="007517F1" w:rsidP="007517F1">
            <w:pPr>
              <w:jc w:val="cente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0.18</w:t>
            </w:r>
          </w:p>
        </w:tc>
        <w:tc>
          <w:tcPr>
            <w:tcW w:w="549" w:type="pct"/>
            <w:noWrap/>
            <w:hideMark/>
          </w:tcPr>
          <w:p w:rsidR="007517F1" w:rsidRPr="00E66097" w:rsidRDefault="007517F1" w:rsidP="007517F1">
            <w:pPr>
              <w:jc w:val="cente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0.02</w:t>
            </w:r>
          </w:p>
        </w:tc>
        <w:tc>
          <w:tcPr>
            <w:tcW w:w="713" w:type="pct"/>
            <w:noWrap/>
            <w:hideMark/>
          </w:tcPr>
          <w:p w:rsidR="007517F1" w:rsidRDefault="007517F1" w:rsidP="007517F1">
            <w:pPr>
              <w:keepNext/>
              <w:jc w:val="cente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3291.90***</w:t>
            </w:r>
          </w:p>
        </w:tc>
      </w:tr>
      <w:tr w:rsidR="007517F1" w:rsidRPr="00E66097" w:rsidTr="007517F1">
        <w:trPr>
          <w:trHeight w:val="300"/>
        </w:trPr>
        <w:tc>
          <w:tcPr>
            <w:cnfStyle w:val="001000000000"/>
            <w:tcW w:w="713" w:type="pct"/>
            <w:vMerge/>
            <w:tcBorders>
              <w:bottom w:val="dotted" w:sz="4" w:space="0" w:color="auto"/>
              <w:right w:val="dotted" w:sz="4" w:space="0" w:color="auto"/>
            </w:tcBorders>
            <w:vAlign w:val="center"/>
          </w:tcPr>
          <w:p w:rsidR="007517F1" w:rsidRDefault="007517F1" w:rsidP="007517F1">
            <w:pPr>
              <w:rPr>
                <w:rFonts w:ascii="Calibri" w:eastAsia="Times New Roman" w:hAnsi="Calibri"/>
                <w:color w:val="000000"/>
                <w:sz w:val="20"/>
                <w:szCs w:val="20"/>
                <w:lang w:eastAsia="nl-NL"/>
              </w:rPr>
            </w:pPr>
          </w:p>
        </w:tc>
        <w:tc>
          <w:tcPr>
            <w:tcW w:w="521" w:type="pct"/>
            <w:tcBorders>
              <w:left w:val="dotted" w:sz="4" w:space="0" w:color="auto"/>
              <w:bottom w:val="dotted" w:sz="4" w:space="0" w:color="auto"/>
            </w:tcBorders>
            <w:noWrap/>
            <w:hideMark/>
          </w:tcPr>
          <w:p w:rsidR="007517F1" w:rsidRPr="00E66097" w:rsidRDefault="007517F1" w:rsidP="007517F1">
            <w:pPr>
              <w:cnfStyle w:val="0000000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EPS</w:t>
            </w:r>
          </w:p>
        </w:tc>
        <w:tc>
          <w:tcPr>
            <w:tcW w:w="362" w:type="pct"/>
            <w:tcBorders>
              <w:bottom w:val="dotted" w:sz="4" w:space="0" w:color="auto"/>
            </w:tcBorders>
            <w:noWrap/>
            <w:hideMark/>
          </w:tcPr>
          <w:p w:rsidR="007517F1" w:rsidRDefault="007517F1" w:rsidP="007517F1">
            <w:pPr>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214</w:t>
            </w:r>
          </w:p>
        </w:tc>
        <w:tc>
          <w:tcPr>
            <w:tcW w:w="521" w:type="pct"/>
            <w:tcBorders>
              <w:bottom w:val="dotted" w:sz="4" w:space="0" w:color="auto"/>
            </w:tcBorders>
            <w:noWrap/>
            <w:hideMark/>
          </w:tcPr>
          <w:p w:rsidR="007517F1" w:rsidRDefault="007517F1" w:rsidP="007517F1">
            <w:pPr>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2.70</w:t>
            </w:r>
          </w:p>
        </w:tc>
        <w:tc>
          <w:tcPr>
            <w:tcW w:w="554" w:type="pct"/>
            <w:tcBorders>
              <w:bottom w:val="dotted" w:sz="4" w:space="0" w:color="auto"/>
            </w:tcBorders>
            <w:noWrap/>
            <w:hideMark/>
          </w:tcPr>
          <w:p w:rsidR="007517F1" w:rsidRDefault="007517F1" w:rsidP="007517F1">
            <w:pPr>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-6.42</w:t>
            </w:r>
          </w:p>
        </w:tc>
        <w:tc>
          <w:tcPr>
            <w:tcW w:w="494" w:type="pct"/>
            <w:tcBorders>
              <w:bottom w:val="dotted" w:sz="4" w:space="0" w:color="auto"/>
            </w:tcBorders>
            <w:noWrap/>
            <w:hideMark/>
          </w:tcPr>
          <w:p w:rsidR="007517F1" w:rsidRDefault="007517F1" w:rsidP="007517F1">
            <w:pPr>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2.62</w:t>
            </w:r>
          </w:p>
        </w:tc>
        <w:tc>
          <w:tcPr>
            <w:tcW w:w="573" w:type="pct"/>
            <w:tcBorders>
              <w:bottom w:val="dotted" w:sz="4" w:space="0" w:color="auto"/>
            </w:tcBorders>
            <w:noWrap/>
            <w:hideMark/>
          </w:tcPr>
          <w:p w:rsidR="007517F1" w:rsidRDefault="007517F1" w:rsidP="007517F1">
            <w:pPr>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8.89</w:t>
            </w:r>
          </w:p>
        </w:tc>
        <w:tc>
          <w:tcPr>
            <w:tcW w:w="549" w:type="pct"/>
            <w:tcBorders>
              <w:bottom w:val="dotted" w:sz="4" w:space="0" w:color="auto"/>
            </w:tcBorders>
            <w:noWrap/>
            <w:hideMark/>
          </w:tcPr>
          <w:p w:rsidR="007517F1" w:rsidRDefault="007517F1" w:rsidP="007517F1">
            <w:pPr>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2.46</w:t>
            </w:r>
          </w:p>
        </w:tc>
        <w:tc>
          <w:tcPr>
            <w:tcW w:w="713" w:type="pct"/>
            <w:tcBorders>
              <w:bottom w:val="dotted" w:sz="4" w:space="0" w:color="auto"/>
            </w:tcBorders>
            <w:noWrap/>
            <w:hideMark/>
          </w:tcPr>
          <w:p w:rsidR="007517F1" w:rsidRDefault="007517F1" w:rsidP="007517F1">
            <w:pPr>
              <w:keepNext/>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2.22</w:t>
            </w:r>
          </w:p>
        </w:tc>
      </w:tr>
      <w:tr w:rsidR="007517F1" w:rsidRPr="00E66097" w:rsidTr="007517F1">
        <w:trPr>
          <w:cnfStyle w:val="000000100000"/>
          <w:trHeight w:val="300"/>
        </w:trPr>
        <w:tc>
          <w:tcPr>
            <w:cnfStyle w:val="001000000000"/>
            <w:tcW w:w="713" w:type="pct"/>
            <w:vMerge w:val="restart"/>
            <w:tcBorders>
              <w:top w:val="dotted" w:sz="4" w:space="0" w:color="auto"/>
              <w:right w:val="dotted" w:sz="4" w:space="0" w:color="auto"/>
            </w:tcBorders>
            <w:vAlign w:val="center"/>
          </w:tcPr>
          <w:p w:rsidR="007517F1" w:rsidRDefault="007517F1" w:rsidP="007517F1">
            <w:pPr>
              <w:rPr>
                <w:rFonts w:ascii="Calibri" w:eastAsia="Times New Roman" w:hAnsi="Calibri"/>
                <w:color w:val="000000"/>
                <w:sz w:val="20"/>
                <w:szCs w:val="20"/>
                <w:lang w:eastAsia="nl-NL"/>
              </w:rPr>
            </w:pPr>
            <w:r>
              <w:rPr>
                <w:rFonts w:ascii="Calibri" w:eastAsia="Times New Roman" w:hAnsi="Calibri"/>
                <w:color w:val="000000"/>
                <w:sz w:val="20"/>
                <w:szCs w:val="20"/>
                <w:lang w:eastAsia="nl-NL"/>
              </w:rPr>
              <w:t>Information Technology</w:t>
            </w:r>
          </w:p>
        </w:tc>
        <w:tc>
          <w:tcPr>
            <w:tcW w:w="521" w:type="pct"/>
            <w:tcBorders>
              <w:top w:val="dotted" w:sz="4" w:space="0" w:color="auto"/>
              <w:left w:val="dotted" w:sz="4" w:space="0" w:color="auto"/>
            </w:tcBorders>
            <w:noWrap/>
            <w:hideMark/>
          </w:tcPr>
          <w:p w:rsidR="007517F1" w:rsidRPr="00E66097" w:rsidRDefault="007517F1" w:rsidP="007517F1">
            <w:pPr>
              <w:cnfStyle w:val="0000001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CS</w:t>
            </w:r>
          </w:p>
        </w:tc>
        <w:tc>
          <w:tcPr>
            <w:tcW w:w="362" w:type="pct"/>
            <w:tcBorders>
              <w:top w:val="dotted" w:sz="4" w:space="0" w:color="auto"/>
            </w:tcBorders>
            <w:noWrap/>
            <w:hideMark/>
          </w:tcPr>
          <w:p w:rsidR="007517F1" w:rsidRDefault="007517F1" w:rsidP="007517F1">
            <w:pPr>
              <w:jc w:val="cente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95</w:t>
            </w:r>
          </w:p>
        </w:tc>
        <w:tc>
          <w:tcPr>
            <w:tcW w:w="521" w:type="pct"/>
            <w:tcBorders>
              <w:top w:val="dotted" w:sz="4" w:space="0" w:color="auto"/>
            </w:tcBorders>
            <w:noWrap/>
            <w:hideMark/>
          </w:tcPr>
          <w:p w:rsidR="007517F1" w:rsidRDefault="007517F1" w:rsidP="007517F1">
            <w:pPr>
              <w:jc w:val="cente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77.49</w:t>
            </w:r>
          </w:p>
        </w:tc>
        <w:tc>
          <w:tcPr>
            <w:tcW w:w="554" w:type="pct"/>
            <w:tcBorders>
              <w:top w:val="dotted" w:sz="4" w:space="0" w:color="auto"/>
            </w:tcBorders>
            <w:noWrap/>
            <w:hideMark/>
          </w:tcPr>
          <w:p w:rsidR="007517F1" w:rsidRDefault="007517F1" w:rsidP="007517F1">
            <w:pPr>
              <w:jc w:val="cente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69</w:t>
            </w:r>
          </w:p>
        </w:tc>
        <w:tc>
          <w:tcPr>
            <w:tcW w:w="494" w:type="pct"/>
            <w:tcBorders>
              <w:top w:val="dotted" w:sz="4" w:space="0" w:color="auto"/>
            </w:tcBorders>
            <w:noWrap/>
            <w:hideMark/>
          </w:tcPr>
          <w:p w:rsidR="007517F1" w:rsidRDefault="007517F1" w:rsidP="007517F1">
            <w:pPr>
              <w:jc w:val="cente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78</w:t>
            </w:r>
          </w:p>
        </w:tc>
        <w:tc>
          <w:tcPr>
            <w:tcW w:w="573" w:type="pct"/>
            <w:tcBorders>
              <w:top w:val="dotted" w:sz="4" w:space="0" w:color="auto"/>
            </w:tcBorders>
            <w:noWrap/>
            <w:hideMark/>
          </w:tcPr>
          <w:p w:rsidR="007517F1" w:rsidRDefault="007517F1" w:rsidP="007517F1">
            <w:pPr>
              <w:jc w:val="cente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87</w:t>
            </w:r>
          </w:p>
        </w:tc>
        <w:tc>
          <w:tcPr>
            <w:tcW w:w="549" w:type="pct"/>
            <w:tcBorders>
              <w:top w:val="dotted" w:sz="4" w:space="0" w:color="auto"/>
            </w:tcBorders>
            <w:noWrap/>
            <w:hideMark/>
          </w:tcPr>
          <w:p w:rsidR="007517F1" w:rsidRDefault="007517F1" w:rsidP="007517F1">
            <w:pPr>
              <w:jc w:val="cente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4.15</w:t>
            </w:r>
          </w:p>
        </w:tc>
        <w:tc>
          <w:tcPr>
            <w:tcW w:w="713" w:type="pct"/>
            <w:tcBorders>
              <w:top w:val="dotted" w:sz="4" w:space="0" w:color="auto"/>
            </w:tcBorders>
            <w:noWrap/>
            <w:hideMark/>
          </w:tcPr>
          <w:p w:rsidR="007517F1" w:rsidRDefault="007517F1" w:rsidP="007517F1">
            <w:pPr>
              <w:keepNext/>
              <w:jc w:val="cente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0.80</w:t>
            </w:r>
          </w:p>
        </w:tc>
      </w:tr>
      <w:tr w:rsidR="007517F1" w:rsidRPr="00E66097" w:rsidTr="007517F1">
        <w:trPr>
          <w:trHeight w:val="300"/>
        </w:trPr>
        <w:tc>
          <w:tcPr>
            <w:cnfStyle w:val="001000000000"/>
            <w:tcW w:w="713" w:type="pct"/>
            <w:vMerge/>
            <w:tcBorders>
              <w:top w:val="single" w:sz="4" w:space="0" w:color="auto"/>
              <w:right w:val="dotted" w:sz="4" w:space="0" w:color="auto"/>
            </w:tcBorders>
            <w:vAlign w:val="center"/>
          </w:tcPr>
          <w:p w:rsidR="007517F1" w:rsidRDefault="007517F1" w:rsidP="007517F1">
            <w:pPr>
              <w:rPr>
                <w:rFonts w:ascii="Calibri" w:eastAsia="Times New Roman" w:hAnsi="Calibri"/>
                <w:color w:val="000000"/>
                <w:sz w:val="20"/>
                <w:szCs w:val="20"/>
                <w:lang w:eastAsia="nl-NL"/>
              </w:rPr>
            </w:pPr>
          </w:p>
        </w:tc>
        <w:tc>
          <w:tcPr>
            <w:tcW w:w="521" w:type="pct"/>
            <w:tcBorders>
              <w:left w:val="dotted" w:sz="4" w:space="0" w:color="auto"/>
            </w:tcBorders>
            <w:noWrap/>
            <w:hideMark/>
          </w:tcPr>
          <w:p w:rsidR="007517F1" w:rsidRPr="00E66097" w:rsidRDefault="007517F1" w:rsidP="007517F1">
            <w:pPr>
              <w:cnfStyle w:val="0000000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NP/TA</w:t>
            </w:r>
          </w:p>
        </w:tc>
        <w:tc>
          <w:tcPr>
            <w:tcW w:w="362" w:type="pct"/>
            <w:noWrap/>
            <w:hideMark/>
          </w:tcPr>
          <w:p w:rsidR="007517F1" w:rsidRDefault="007517F1" w:rsidP="007517F1">
            <w:pPr>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116</w:t>
            </w:r>
          </w:p>
        </w:tc>
        <w:tc>
          <w:tcPr>
            <w:tcW w:w="521" w:type="pct"/>
            <w:noWrap/>
            <w:hideMark/>
          </w:tcPr>
          <w:p w:rsidR="007517F1" w:rsidRDefault="007517F1" w:rsidP="007517F1">
            <w:pPr>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0.08</w:t>
            </w:r>
          </w:p>
        </w:tc>
        <w:tc>
          <w:tcPr>
            <w:tcW w:w="554" w:type="pct"/>
            <w:noWrap/>
            <w:hideMark/>
          </w:tcPr>
          <w:p w:rsidR="007517F1" w:rsidRDefault="007517F1" w:rsidP="007517F1">
            <w:pPr>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-0.16</w:t>
            </w:r>
          </w:p>
        </w:tc>
        <w:tc>
          <w:tcPr>
            <w:tcW w:w="494" w:type="pct"/>
            <w:noWrap/>
            <w:hideMark/>
          </w:tcPr>
          <w:p w:rsidR="007517F1" w:rsidRDefault="007517F1" w:rsidP="007517F1">
            <w:pPr>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0.09</w:t>
            </w:r>
          </w:p>
        </w:tc>
        <w:tc>
          <w:tcPr>
            <w:tcW w:w="573" w:type="pct"/>
            <w:noWrap/>
            <w:hideMark/>
          </w:tcPr>
          <w:p w:rsidR="007517F1" w:rsidRDefault="007517F1" w:rsidP="007517F1">
            <w:pPr>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0.21</w:t>
            </w:r>
          </w:p>
        </w:tc>
        <w:tc>
          <w:tcPr>
            <w:tcW w:w="549" w:type="pct"/>
            <w:noWrap/>
            <w:hideMark/>
          </w:tcPr>
          <w:p w:rsidR="007517F1" w:rsidRDefault="007517F1" w:rsidP="007517F1">
            <w:pPr>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0.07</w:t>
            </w:r>
          </w:p>
        </w:tc>
        <w:tc>
          <w:tcPr>
            <w:tcW w:w="713" w:type="pct"/>
            <w:noWrap/>
            <w:hideMark/>
          </w:tcPr>
          <w:p w:rsidR="007517F1" w:rsidRDefault="007517F1" w:rsidP="007517F1">
            <w:pPr>
              <w:keepNext/>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25.58***</w:t>
            </w:r>
          </w:p>
        </w:tc>
      </w:tr>
      <w:tr w:rsidR="007517F1" w:rsidRPr="00E66097" w:rsidTr="007517F1">
        <w:trPr>
          <w:cnfStyle w:val="000000100000"/>
          <w:trHeight w:val="300"/>
        </w:trPr>
        <w:tc>
          <w:tcPr>
            <w:cnfStyle w:val="001000000000"/>
            <w:tcW w:w="713" w:type="pct"/>
            <w:vMerge/>
            <w:tcBorders>
              <w:top w:val="single" w:sz="4" w:space="0" w:color="auto"/>
              <w:bottom w:val="dotted" w:sz="4" w:space="0" w:color="auto"/>
              <w:right w:val="dotted" w:sz="4" w:space="0" w:color="auto"/>
            </w:tcBorders>
            <w:vAlign w:val="center"/>
          </w:tcPr>
          <w:p w:rsidR="007517F1" w:rsidRDefault="007517F1" w:rsidP="007517F1">
            <w:pPr>
              <w:rPr>
                <w:rFonts w:ascii="Calibri" w:eastAsia="Times New Roman" w:hAnsi="Calibri"/>
                <w:color w:val="000000"/>
                <w:sz w:val="20"/>
                <w:szCs w:val="20"/>
                <w:lang w:eastAsia="nl-NL"/>
              </w:rPr>
            </w:pPr>
          </w:p>
        </w:tc>
        <w:tc>
          <w:tcPr>
            <w:tcW w:w="521" w:type="pct"/>
            <w:tcBorders>
              <w:left w:val="dotted" w:sz="4" w:space="0" w:color="auto"/>
              <w:bottom w:val="dotted" w:sz="4" w:space="0" w:color="auto"/>
            </w:tcBorders>
            <w:noWrap/>
            <w:hideMark/>
          </w:tcPr>
          <w:p w:rsidR="007517F1" w:rsidRPr="00E66097" w:rsidRDefault="007517F1" w:rsidP="007517F1">
            <w:pPr>
              <w:cnfStyle w:val="0000001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EPS</w:t>
            </w:r>
          </w:p>
        </w:tc>
        <w:tc>
          <w:tcPr>
            <w:tcW w:w="362" w:type="pct"/>
            <w:tcBorders>
              <w:bottom w:val="dotted" w:sz="4" w:space="0" w:color="auto"/>
            </w:tcBorders>
            <w:noWrap/>
            <w:hideMark/>
          </w:tcPr>
          <w:p w:rsidR="007517F1" w:rsidRDefault="007517F1" w:rsidP="007517F1">
            <w:pPr>
              <w:jc w:val="cente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116</w:t>
            </w:r>
          </w:p>
        </w:tc>
        <w:tc>
          <w:tcPr>
            <w:tcW w:w="521" w:type="pct"/>
            <w:tcBorders>
              <w:bottom w:val="dotted" w:sz="4" w:space="0" w:color="auto"/>
            </w:tcBorders>
            <w:noWrap/>
            <w:hideMark/>
          </w:tcPr>
          <w:p w:rsidR="007517F1" w:rsidRDefault="007517F1" w:rsidP="007517F1">
            <w:pPr>
              <w:jc w:val="cente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1.48</w:t>
            </w:r>
          </w:p>
        </w:tc>
        <w:tc>
          <w:tcPr>
            <w:tcW w:w="554" w:type="pct"/>
            <w:tcBorders>
              <w:bottom w:val="dotted" w:sz="4" w:space="0" w:color="auto"/>
            </w:tcBorders>
            <w:noWrap/>
            <w:hideMark/>
          </w:tcPr>
          <w:p w:rsidR="007517F1" w:rsidRDefault="007517F1" w:rsidP="007517F1">
            <w:pPr>
              <w:jc w:val="cente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-6.41</w:t>
            </w:r>
          </w:p>
        </w:tc>
        <w:tc>
          <w:tcPr>
            <w:tcW w:w="494" w:type="pct"/>
            <w:tcBorders>
              <w:bottom w:val="dotted" w:sz="4" w:space="0" w:color="auto"/>
            </w:tcBorders>
            <w:noWrap/>
            <w:hideMark/>
          </w:tcPr>
          <w:p w:rsidR="007517F1" w:rsidRDefault="007517F1" w:rsidP="007517F1">
            <w:pPr>
              <w:jc w:val="cente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1.23</w:t>
            </w:r>
          </w:p>
        </w:tc>
        <w:tc>
          <w:tcPr>
            <w:tcW w:w="573" w:type="pct"/>
            <w:tcBorders>
              <w:bottom w:val="dotted" w:sz="4" w:space="0" w:color="auto"/>
            </w:tcBorders>
            <w:noWrap/>
            <w:hideMark/>
          </w:tcPr>
          <w:p w:rsidR="007517F1" w:rsidRDefault="007517F1" w:rsidP="007517F1">
            <w:pPr>
              <w:jc w:val="cente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9.22</w:t>
            </w:r>
          </w:p>
        </w:tc>
        <w:tc>
          <w:tcPr>
            <w:tcW w:w="549" w:type="pct"/>
            <w:tcBorders>
              <w:bottom w:val="dotted" w:sz="4" w:space="0" w:color="auto"/>
            </w:tcBorders>
            <w:noWrap/>
            <w:hideMark/>
          </w:tcPr>
          <w:p w:rsidR="007517F1" w:rsidRDefault="007517F1" w:rsidP="007517F1">
            <w:pPr>
              <w:jc w:val="cente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1.59</w:t>
            </w:r>
          </w:p>
        </w:tc>
        <w:tc>
          <w:tcPr>
            <w:tcW w:w="713" w:type="pct"/>
            <w:tcBorders>
              <w:bottom w:val="dotted" w:sz="4" w:space="0" w:color="auto"/>
            </w:tcBorders>
            <w:noWrap/>
            <w:hideMark/>
          </w:tcPr>
          <w:p w:rsidR="007517F1" w:rsidRDefault="007517F1" w:rsidP="007517F1">
            <w:pPr>
              <w:keepNext/>
              <w:jc w:val="cente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362.45***</w:t>
            </w:r>
          </w:p>
        </w:tc>
      </w:tr>
      <w:tr w:rsidR="007517F1" w:rsidRPr="00E66097" w:rsidTr="007517F1">
        <w:trPr>
          <w:trHeight w:val="300"/>
        </w:trPr>
        <w:tc>
          <w:tcPr>
            <w:cnfStyle w:val="001000000000"/>
            <w:tcW w:w="713" w:type="pct"/>
            <w:vMerge w:val="restart"/>
            <w:tcBorders>
              <w:top w:val="dotted" w:sz="4" w:space="0" w:color="auto"/>
              <w:right w:val="dotted" w:sz="4" w:space="0" w:color="auto"/>
            </w:tcBorders>
            <w:vAlign w:val="center"/>
          </w:tcPr>
          <w:p w:rsidR="007517F1" w:rsidRDefault="007517F1" w:rsidP="007517F1">
            <w:pPr>
              <w:rPr>
                <w:rFonts w:ascii="Calibri" w:eastAsia="Times New Roman" w:hAnsi="Calibri"/>
                <w:color w:val="000000"/>
                <w:sz w:val="20"/>
                <w:szCs w:val="20"/>
                <w:lang w:eastAsia="nl-NL"/>
              </w:rPr>
            </w:pPr>
            <w:r>
              <w:rPr>
                <w:rFonts w:ascii="Calibri" w:eastAsia="Times New Roman" w:hAnsi="Calibri"/>
                <w:color w:val="000000"/>
                <w:sz w:val="20"/>
                <w:szCs w:val="20"/>
                <w:lang w:eastAsia="nl-NL"/>
              </w:rPr>
              <w:t>Utilities</w:t>
            </w:r>
          </w:p>
        </w:tc>
        <w:tc>
          <w:tcPr>
            <w:tcW w:w="521" w:type="pct"/>
            <w:tcBorders>
              <w:top w:val="dotted" w:sz="4" w:space="0" w:color="auto"/>
              <w:left w:val="dotted" w:sz="4" w:space="0" w:color="auto"/>
            </w:tcBorders>
            <w:noWrap/>
            <w:hideMark/>
          </w:tcPr>
          <w:p w:rsidR="007517F1" w:rsidRPr="00E66097" w:rsidRDefault="007517F1" w:rsidP="007517F1">
            <w:pPr>
              <w:cnfStyle w:val="0000000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CS</w:t>
            </w:r>
          </w:p>
        </w:tc>
        <w:tc>
          <w:tcPr>
            <w:tcW w:w="362" w:type="pct"/>
            <w:tcBorders>
              <w:top w:val="dotted" w:sz="4" w:space="0" w:color="auto"/>
            </w:tcBorders>
            <w:noWrap/>
            <w:hideMark/>
          </w:tcPr>
          <w:p w:rsidR="007517F1" w:rsidRDefault="007517F1" w:rsidP="007517F1">
            <w:pPr>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294</w:t>
            </w:r>
          </w:p>
        </w:tc>
        <w:tc>
          <w:tcPr>
            <w:tcW w:w="521" w:type="pct"/>
            <w:tcBorders>
              <w:top w:val="dotted" w:sz="4" w:space="0" w:color="auto"/>
            </w:tcBorders>
            <w:noWrap/>
            <w:hideMark/>
          </w:tcPr>
          <w:p w:rsidR="007517F1" w:rsidRDefault="007517F1" w:rsidP="007517F1">
            <w:pPr>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74.12</w:t>
            </w:r>
          </w:p>
        </w:tc>
        <w:tc>
          <w:tcPr>
            <w:tcW w:w="554" w:type="pct"/>
            <w:tcBorders>
              <w:top w:val="dotted" w:sz="4" w:space="0" w:color="auto"/>
            </w:tcBorders>
            <w:noWrap/>
            <w:hideMark/>
          </w:tcPr>
          <w:p w:rsidR="007517F1" w:rsidRDefault="007517F1" w:rsidP="007517F1">
            <w:pPr>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54</w:t>
            </w:r>
          </w:p>
        </w:tc>
        <w:tc>
          <w:tcPr>
            <w:tcW w:w="494" w:type="pct"/>
            <w:tcBorders>
              <w:top w:val="dotted" w:sz="4" w:space="0" w:color="auto"/>
            </w:tcBorders>
            <w:noWrap/>
            <w:hideMark/>
          </w:tcPr>
          <w:p w:rsidR="007517F1" w:rsidRDefault="007517F1" w:rsidP="007517F1">
            <w:pPr>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75</w:t>
            </w:r>
          </w:p>
        </w:tc>
        <w:tc>
          <w:tcPr>
            <w:tcW w:w="573" w:type="pct"/>
            <w:tcBorders>
              <w:top w:val="dotted" w:sz="4" w:space="0" w:color="auto"/>
            </w:tcBorders>
            <w:noWrap/>
            <w:hideMark/>
          </w:tcPr>
          <w:p w:rsidR="007517F1" w:rsidRDefault="007517F1" w:rsidP="007517F1">
            <w:pPr>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83</w:t>
            </w:r>
          </w:p>
        </w:tc>
        <w:tc>
          <w:tcPr>
            <w:tcW w:w="549" w:type="pct"/>
            <w:tcBorders>
              <w:top w:val="dotted" w:sz="4" w:space="0" w:color="auto"/>
            </w:tcBorders>
            <w:noWrap/>
            <w:hideMark/>
          </w:tcPr>
          <w:p w:rsidR="007517F1" w:rsidRDefault="007517F1" w:rsidP="007517F1">
            <w:pPr>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4.30</w:t>
            </w:r>
          </w:p>
        </w:tc>
        <w:tc>
          <w:tcPr>
            <w:tcW w:w="713" w:type="pct"/>
            <w:tcBorders>
              <w:top w:val="dotted" w:sz="4" w:space="0" w:color="auto"/>
            </w:tcBorders>
            <w:noWrap/>
            <w:hideMark/>
          </w:tcPr>
          <w:p w:rsidR="007517F1" w:rsidRDefault="007517F1" w:rsidP="007517F1">
            <w:pPr>
              <w:keepNext/>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62.43***</w:t>
            </w:r>
          </w:p>
        </w:tc>
      </w:tr>
      <w:tr w:rsidR="007517F1" w:rsidRPr="00E66097" w:rsidTr="007517F1">
        <w:trPr>
          <w:cnfStyle w:val="000000100000"/>
          <w:trHeight w:val="300"/>
        </w:trPr>
        <w:tc>
          <w:tcPr>
            <w:cnfStyle w:val="001000000000"/>
            <w:tcW w:w="713" w:type="pct"/>
            <w:vMerge/>
            <w:tcBorders>
              <w:right w:val="dotted" w:sz="4" w:space="0" w:color="auto"/>
            </w:tcBorders>
          </w:tcPr>
          <w:p w:rsidR="007517F1" w:rsidRDefault="007517F1" w:rsidP="007517F1">
            <w:pPr>
              <w:rPr>
                <w:rFonts w:ascii="Calibri" w:eastAsia="Times New Roman" w:hAnsi="Calibri"/>
                <w:color w:val="000000"/>
                <w:sz w:val="20"/>
                <w:szCs w:val="20"/>
                <w:lang w:eastAsia="nl-NL"/>
              </w:rPr>
            </w:pPr>
          </w:p>
        </w:tc>
        <w:tc>
          <w:tcPr>
            <w:tcW w:w="521" w:type="pct"/>
            <w:tcBorders>
              <w:left w:val="dotted" w:sz="4" w:space="0" w:color="auto"/>
            </w:tcBorders>
            <w:noWrap/>
            <w:hideMark/>
          </w:tcPr>
          <w:p w:rsidR="007517F1" w:rsidRPr="00E66097" w:rsidRDefault="007517F1" w:rsidP="007517F1">
            <w:pPr>
              <w:cnfStyle w:val="0000001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NP/TA</w:t>
            </w:r>
          </w:p>
        </w:tc>
        <w:tc>
          <w:tcPr>
            <w:tcW w:w="362" w:type="pct"/>
            <w:noWrap/>
            <w:hideMark/>
          </w:tcPr>
          <w:p w:rsidR="007517F1" w:rsidRDefault="007517F1" w:rsidP="007517F1">
            <w:pPr>
              <w:jc w:val="cente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377</w:t>
            </w:r>
          </w:p>
        </w:tc>
        <w:tc>
          <w:tcPr>
            <w:tcW w:w="521" w:type="pct"/>
            <w:noWrap/>
            <w:hideMark/>
          </w:tcPr>
          <w:p w:rsidR="007517F1" w:rsidRDefault="007517F1" w:rsidP="007517F1">
            <w:pPr>
              <w:jc w:val="cente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0.03</w:t>
            </w:r>
          </w:p>
        </w:tc>
        <w:tc>
          <w:tcPr>
            <w:tcW w:w="554" w:type="pct"/>
            <w:noWrap/>
            <w:hideMark/>
          </w:tcPr>
          <w:p w:rsidR="007517F1" w:rsidRDefault="007517F1" w:rsidP="007517F1">
            <w:pPr>
              <w:jc w:val="cente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-0.20</w:t>
            </w:r>
          </w:p>
        </w:tc>
        <w:tc>
          <w:tcPr>
            <w:tcW w:w="494" w:type="pct"/>
            <w:noWrap/>
            <w:hideMark/>
          </w:tcPr>
          <w:p w:rsidR="007517F1" w:rsidRDefault="007517F1" w:rsidP="007517F1">
            <w:pPr>
              <w:jc w:val="cente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0.03</w:t>
            </w:r>
          </w:p>
        </w:tc>
        <w:tc>
          <w:tcPr>
            <w:tcW w:w="573" w:type="pct"/>
            <w:noWrap/>
            <w:hideMark/>
          </w:tcPr>
          <w:p w:rsidR="007517F1" w:rsidRDefault="007517F1" w:rsidP="007517F1">
            <w:pPr>
              <w:jc w:val="cente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0.10</w:t>
            </w:r>
          </w:p>
        </w:tc>
        <w:tc>
          <w:tcPr>
            <w:tcW w:w="549" w:type="pct"/>
            <w:noWrap/>
            <w:hideMark/>
          </w:tcPr>
          <w:p w:rsidR="007517F1" w:rsidRDefault="007517F1" w:rsidP="007517F1">
            <w:pPr>
              <w:jc w:val="cente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0.02</w:t>
            </w:r>
          </w:p>
        </w:tc>
        <w:tc>
          <w:tcPr>
            <w:tcW w:w="713" w:type="pct"/>
            <w:noWrap/>
            <w:hideMark/>
          </w:tcPr>
          <w:p w:rsidR="007517F1" w:rsidRDefault="007517F1" w:rsidP="007517F1">
            <w:pPr>
              <w:keepNext/>
              <w:jc w:val="center"/>
              <w:cnfStyle w:val="0000001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17,610.87***</w:t>
            </w:r>
          </w:p>
        </w:tc>
      </w:tr>
      <w:tr w:rsidR="007517F1" w:rsidRPr="00E66097" w:rsidTr="007517F1">
        <w:trPr>
          <w:trHeight w:val="300"/>
        </w:trPr>
        <w:tc>
          <w:tcPr>
            <w:cnfStyle w:val="001000000000"/>
            <w:tcW w:w="713" w:type="pct"/>
            <w:vMerge/>
            <w:tcBorders>
              <w:right w:val="dotted" w:sz="4" w:space="0" w:color="auto"/>
            </w:tcBorders>
          </w:tcPr>
          <w:p w:rsidR="007517F1" w:rsidRDefault="007517F1" w:rsidP="007517F1">
            <w:pPr>
              <w:rPr>
                <w:rFonts w:ascii="Calibri" w:eastAsia="Times New Roman" w:hAnsi="Calibri"/>
                <w:color w:val="000000"/>
                <w:sz w:val="20"/>
                <w:szCs w:val="20"/>
                <w:lang w:eastAsia="nl-NL"/>
              </w:rPr>
            </w:pPr>
          </w:p>
        </w:tc>
        <w:tc>
          <w:tcPr>
            <w:tcW w:w="521" w:type="pct"/>
            <w:tcBorders>
              <w:left w:val="dotted" w:sz="4" w:space="0" w:color="auto"/>
            </w:tcBorders>
            <w:noWrap/>
            <w:hideMark/>
          </w:tcPr>
          <w:p w:rsidR="007517F1" w:rsidRPr="00E66097" w:rsidRDefault="007517F1" w:rsidP="007517F1">
            <w:pPr>
              <w:cnfStyle w:val="000000000000"/>
              <w:rPr>
                <w:rFonts w:ascii="Calibri" w:eastAsia="Times New Roman" w:hAnsi="Calibri"/>
                <w:color w:val="000000"/>
                <w:sz w:val="20"/>
                <w:szCs w:val="20"/>
                <w:lang w:eastAsia="nl-NL"/>
              </w:rPr>
            </w:pPr>
            <w:r w:rsidRPr="00E66097">
              <w:rPr>
                <w:rFonts w:ascii="Calibri" w:eastAsia="Times New Roman" w:hAnsi="Calibri"/>
                <w:color w:val="000000"/>
                <w:sz w:val="20"/>
                <w:szCs w:val="20"/>
                <w:lang w:eastAsia="nl-NL"/>
              </w:rPr>
              <w:t>EPS</w:t>
            </w:r>
          </w:p>
        </w:tc>
        <w:tc>
          <w:tcPr>
            <w:tcW w:w="362" w:type="pct"/>
            <w:noWrap/>
            <w:hideMark/>
          </w:tcPr>
          <w:p w:rsidR="007517F1" w:rsidRDefault="007517F1" w:rsidP="007517F1">
            <w:pPr>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377</w:t>
            </w:r>
          </w:p>
        </w:tc>
        <w:tc>
          <w:tcPr>
            <w:tcW w:w="521" w:type="pct"/>
            <w:noWrap/>
            <w:hideMark/>
          </w:tcPr>
          <w:p w:rsidR="007517F1" w:rsidRDefault="007517F1" w:rsidP="007517F1">
            <w:pPr>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2.36</w:t>
            </w:r>
          </w:p>
        </w:tc>
        <w:tc>
          <w:tcPr>
            <w:tcW w:w="554" w:type="pct"/>
            <w:noWrap/>
            <w:hideMark/>
          </w:tcPr>
          <w:p w:rsidR="007517F1" w:rsidRDefault="007517F1" w:rsidP="007517F1">
            <w:pPr>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-5.84</w:t>
            </w:r>
          </w:p>
        </w:tc>
        <w:tc>
          <w:tcPr>
            <w:tcW w:w="494" w:type="pct"/>
            <w:noWrap/>
            <w:hideMark/>
          </w:tcPr>
          <w:p w:rsidR="007517F1" w:rsidRDefault="007517F1" w:rsidP="007517F1">
            <w:pPr>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2.45</w:t>
            </w:r>
          </w:p>
        </w:tc>
        <w:tc>
          <w:tcPr>
            <w:tcW w:w="573" w:type="pct"/>
            <w:noWrap/>
            <w:hideMark/>
          </w:tcPr>
          <w:p w:rsidR="007517F1" w:rsidRDefault="007517F1" w:rsidP="007517F1">
            <w:pPr>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7.59</w:t>
            </w:r>
          </w:p>
        </w:tc>
        <w:tc>
          <w:tcPr>
            <w:tcW w:w="549" w:type="pct"/>
            <w:noWrap/>
            <w:hideMark/>
          </w:tcPr>
          <w:p w:rsidR="007517F1" w:rsidRDefault="007517F1" w:rsidP="007517F1">
            <w:pPr>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1.47</w:t>
            </w:r>
          </w:p>
        </w:tc>
        <w:tc>
          <w:tcPr>
            <w:tcW w:w="713" w:type="pct"/>
            <w:noWrap/>
            <w:hideMark/>
          </w:tcPr>
          <w:p w:rsidR="007517F1" w:rsidRDefault="007517F1" w:rsidP="007517F1">
            <w:pPr>
              <w:keepNext/>
              <w:jc w:val="center"/>
              <w:cnfStyle w:val="000000000000"/>
              <w:rPr>
                <w:rFonts w:ascii="Calibri" w:eastAsia="Times New Roman" w:hAnsi="Calibri"/>
                <w:color w:val="000000"/>
                <w:sz w:val="20"/>
                <w:szCs w:val="20"/>
                <w:lang w:eastAsia="nl-NL"/>
              </w:rPr>
            </w:pPr>
            <w:r>
              <w:rPr>
                <w:rFonts w:ascii="Calibri" w:eastAsia="Times New Roman" w:hAnsi="Calibri"/>
                <w:color w:val="000000"/>
                <w:sz w:val="20"/>
                <w:szCs w:val="20"/>
                <w:lang w:eastAsia="nl-NL"/>
              </w:rPr>
              <w:t>484.98***</w:t>
            </w:r>
          </w:p>
        </w:tc>
      </w:tr>
    </w:tbl>
    <w:p w:rsidR="007517F1" w:rsidRDefault="007517F1" w:rsidP="007517F1">
      <w:pPr>
        <w:pStyle w:val="Bijschrift"/>
        <w:rPr>
          <w:b w:val="0"/>
          <w:color w:val="auto"/>
        </w:rPr>
      </w:pPr>
      <w:r>
        <w:rPr>
          <w:b w:val="0"/>
          <w:color w:val="auto"/>
        </w:rPr>
        <w:t>1) CS = Customer satisfaction; NP/TA = Net profit / total assets; and EPS = Earnings per share.</w:t>
      </w:r>
    </w:p>
    <w:p w:rsidR="007517F1" w:rsidRDefault="007517F1" w:rsidP="007517F1">
      <w:pPr>
        <w:pStyle w:val="Bijschrift"/>
        <w:spacing w:after="240"/>
        <w:rPr>
          <w:b w:val="0"/>
          <w:color w:val="auto"/>
        </w:rPr>
      </w:pPr>
      <w:r>
        <w:rPr>
          <w:b w:val="0"/>
          <w:color w:val="auto"/>
        </w:rPr>
        <w:t xml:space="preserve">2) </w:t>
      </w:r>
      <w:r w:rsidRPr="00877DDC">
        <w:rPr>
          <w:b w:val="0"/>
          <w:color w:val="auto"/>
        </w:rPr>
        <w:t>*</w:t>
      </w:r>
      <w:r>
        <w:rPr>
          <w:b w:val="0"/>
          <w:color w:val="auto"/>
        </w:rPr>
        <w:t>** =</w:t>
      </w:r>
      <w:r w:rsidRPr="00877DDC">
        <w:rPr>
          <w:b w:val="0"/>
          <w:color w:val="auto"/>
        </w:rPr>
        <w:t xml:space="preserve"> Statistically significant at a 1% significance level.</w:t>
      </w:r>
    </w:p>
    <w:p w:rsidR="003A20A3" w:rsidRDefault="003A20A3" w:rsidP="003A20A3">
      <w:pPr>
        <w:spacing w:after="240" w:line="360" w:lineRule="auto"/>
        <w:jc w:val="both"/>
        <w:rPr>
          <w:sz w:val="22"/>
          <w:szCs w:val="22"/>
        </w:rPr>
      </w:pPr>
      <w:r>
        <w:rPr>
          <w:sz w:val="22"/>
          <w:szCs w:val="22"/>
        </w:rPr>
        <w:t xml:space="preserve">Table 8 provides an overview of the descriptive data of the different sectors. It reveals that concerning customer satisfaction, the consumer staples and information technology sectors have higher means than the entire sample, whereas the other three sectors score lower on average. Regarding to the scaled net profit, together with consumer staples and information technology also consumer discretionary scores higher than the full sample average. Interestingly, on earnings per </w:t>
      </w:r>
      <w:r>
        <w:rPr>
          <w:sz w:val="22"/>
          <w:szCs w:val="22"/>
        </w:rPr>
        <w:lastRenderedPageBreak/>
        <w:t xml:space="preserve">share exactly the other two sectors score higher than average, whereas the three sectors that scored higher on net profit divided by total assets score lower. </w:t>
      </w:r>
    </w:p>
    <w:p w:rsidR="007517F1" w:rsidRDefault="003A20A3" w:rsidP="003A20A3">
      <w:pPr>
        <w:spacing w:after="240" w:line="360" w:lineRule="auto"/>
        <w:jc w:val="both"/>
        <w:rPr>
          <w:sz w:val="22"/>
          <w:szCs w:val="22"/>
        </w:rPr>
      </w:pPr>
      <w:r>
        <w:rPr>
          <w:sz w:val="22"/>
          <w:szCs w:val="22"/>
        </w:rPr>
        <w:t xml:space="preserve">Based on the </w:t>
      </w:r>
      <w:proofErr w:type="spellStart"/>
      <w:r>
        <w:rPr>
          <w:sz w:val="22"/>
          <w:szCs w:val="22"/>
        </w:rPr>
        <w:t>Jarque-Bera</w:t>
      </w:r>
      <w:proofErr w:type="spellEnd"/>
      <w:r>
        <w:rPr>
          <w:sz w:val="22"/>
          <w:szCs w:val="22"/>
        </w:rPr>
        <w:t xml:space="preserve"> test, not all variables appear to be normally distributed. </w:t>
      </w:r>
      <w:r w:rsidR="007517F1">
        <w:rPr>
          <w:sz w:val="22"/>
          <w:szCs w:val="22"/>
        </w:rPr>
        <w:t>Again, as was discussed in section 6.2 this is considered a problem which causes us to take care in interpreting the results. Significant results might look more significant than they really are</w:t>
      </w:r>
      <w:r w:rsidR="00AC58FD">
        <w:rPr>
          <w:sz w:val="22"/>
          <w:szCs w:val="22"/>
        </w:rPr>
        <w:t xml:space="preserve"> and this should therefore always taken into account. Only in the financials and information technology sectors normally distributed variables are present, making these results more reliable. The associated histograms are presented in appendix B.</w:t>
      </w:r>
    </w:p>
    <w:p w:rsidR="000A1863" w:rsidRDefault="00A9228D" w:rsidP="00A9228D">
      <w:pPr>
        <w:pStyle w:val="Kop2"/>
      </w:pPr>
      <w:bookmarkStart w:id="44" w:name="_Toc364839970"/>
      <w:r>
        <w:t>9.2</w:t>
      </w:r>
      <w:r>
        <w:tab/>
        <w:t>Sector results</w:t>
      </w:r>
      <w:bookmarkEnd w:id="44"/>
    </w:p>
    <w:p w:rsidR="00A9228D" w:rsidRDefault="00A9228D" w:rsidP="00A9228D">
      <w:pPr>
        <w:spacing w:after="240" w:line="360" w:lineRule="auto"/>
        <w:jc w:val="both"/>
        <w:rPr>
          <w:sz w:val="22"/>
          <w:szCs w:val="22"/>
        </w:rPr>
      </w:pPr>
      <w:r>
        <w:rPr>
          <w:sz w:val="22"/>
          <w:szCs w:val="22"/>
        </w:rPr>
        <w:t xml:space="preserve">The results of the sector analysis can be found in table </w:t>
      </w:r>
      <w:r w:rsidR="00D97FD1">
        <w:rPr>
          <w:sz w:val="22"/>
          <w:szCs w:val="22"/>
        </w:rPr>
        <w:t>9</w:t>
      </w:r>
      <w:r>
        <w:rPr>
          <w:sz w:val="22"/>
          <w:szCs w:val="22"/>
        </w:rPr>
        <w:t xml:space="preserve">. </w:t>
      </w:r>
      <w:r w:rsidR="00892237">
        <w:rPr>
          <w:sz w:val="22"/>
          <w:szCs w:val="22"/>
        </w:rPr>
        <w:t xml:space="preserve">Recall the significant positive effects of 0.0003 and 0.031 with NP/TA and EPS as dependent variable, respectively. </w:t>
      </w:r>
      <w:r w:rsidR="0089504B">
        <w:rPr>
          <w:sz w:val="22"/>
          <w:szCs w:val="22"/>
        </w:rPr>
        <w:t xml:space="preserve"> </w:t>
      </w:r>
      <w:r w:rsidR="00892237">
        <w:rPr>
          <w:sz w:val="22"/>
          <w:szCs w:val="22"/>
        </w:rPr>
        <w:t xml:space="preserve">It can be seen that the relation between customer satisfaction and future financial performance is multiple times stronger for the customer discretionary sector than the other sectors and the entire sample, with significant positive effects of 0.0030 on NP/TA and 0.128 on EPS. Concerning earnings per share, also the consumer staples business scores significantly better than average. </w:t>
      </w:r>
      <w:r w:rsidR="00427B4B">
        <w:rPr>
          <w:sz w:val="22"/>
          <w:szCs w:val="22"/>
        </w:rPr>
        <w:t>The association between customer satisfaction and financial performance is also positive for the financial and information technology sectors, but in this case it is less strong than for the entire sample</w:t>
      </w:r>
      <w:r w:rsidR="00527981">
        <w:rPr>
          <w:sz w:val="22"/>
          <w:szCs w:val="22"/>
        </w:rPr>
        <w:t>.</w:t>
      </w:r>
      <w:r w:rsidR="00427B4B">
        <w:rPr>
          <w:sz w:val="22"/>
          <w:szCs w:val="22"/>
        </w:rPr>
        <w:t xml:space="preserve"> No significant effect is found for the utilities sector.</w:t>
      </w:r>
      <w:r w:rsidR="00892237">
        <w:rPr>
          <w:sz w:val="22"/>
          <w:szCs w:val="22"/>
        </w:rPr>
        <w:t xml:space="preserve"> </w:t>
      </w:r>
    </w:p>
    <w:p w:rsidR="00427B4B" w:rsidRDefault="00427B4B" w:rsidP="00A9228D">
      <w:pPr>
        <w:spacing w:after="240" w:line="360" w:lineRule="auto"/>
        <w:jc w:val="both"/>
        <w:rPr>
          <w:sz w:val="22"/>
          <w:szCs w:val="22"/>
        </w:rPr>
      </w:pPr>
      <w:r>
        <w:rPr>
          <w:sz w:val="22"/>
          <w:szCs w:val="22"/>
        </w:rPr>
        <w:t xml:space="preserve">The NP/TA results indicate that no effect is found for the consumer staples and information technology sectors. Concerning the utilities sector, the expected significant positive sign is found. Also the relation appears to be stronger than average. In contrast, for the financial sector a negative significant effect is found. This might indicate that customer satisfaction in this sector will not lead to improved future financial performance.   </w:t>
      </w:r>
    </w:p>
    <w:p w:rsidR="0089504B" w:rsidRPr="00D53EE5" w:rsidRDefault="0089504B" w:rsidP="0089504B">
      <w:pPr>
        <w:pStyle w:val="Bijschrift"/>
        <w:keepNext/>
        <w:rPr>
          <w:color w:val="auto"/>
        </w:rPr>
      </w:pPr>
      <w:r>
        <w:rPr>
          <w:color w:val="auto"/>
        </w:rPr>
        <w:t>Tab</w:t>
      </w:r>
      <w:r w:rsidRPr="00D53EE5">
        <w:rPr>
          <w:color w:val="auto"/>
        </w:rPr>
        <w:t>l</w:t>
      </w:r>
      <w:r>
        <w:rPr>
          <w:color w:val="auto"/>
        </w:rPr>
        <w:t>e</w:t>
      </w:r>
      <w:r w:rsidRPr="00D53EE5">
        <w:rPr>
          <w:color w:val="auto"/>
        </w:rPr>
        <w:t xml:space="preserve"> </w:t>
      </w:r>
      <w:r w:rsidR="00D97FD1">
        <w:rPr>
          <w:color w:val="auto"/>
        </w:rPr>
        <w:t>9</w:t>
      </w:r>
      <w:r w:rsidRPr="00D53EE5">
        <w:rPr>
          <w:color w:val="auto"/>
        </w:rPr>
        <w:t xml:space="preserve">. Results </w:t>
      </w:r>
      <w:r>
        <w:rPr>
          <w:color w:val="auto"/>
        </w:rPr>
        <w:t>sector analysis</w:t>
      </w:r>
    </w:p>
    <w:tbl>
      <w:tblPr>
        <w:tblStyle w:val="Lichtearcering1"/>
        <w:tblW w:w="9300" w:type="dxa"/>
        <w:tblLayout w:type="fixed"/>
        <w:tblLook w:val="04A0"/>
      </w:tblPr>
      <w:tblGrid>
        <w:gridCol w:w="843"/>
        <w:gridCol w:w="843"/>
        <w:gridCol w:w="845"/>
        <w:gridCol w:w="844"/>
        <w:gridCol w:w="845"/>
        <w:gridCol w:w="843"/>
        <w:gridCol w:w="845"/>
        <w:gridCol w:w="844"/>
        <w:gridCol w:w="845"/>
        <w:gridCol w:w="844"/>
        <w:gridCol w:w="844"/>
        <w:gridCol w:w="15"/>
      </w:tblGrid>
      <w:tr w:rsidR="0089504B" w:rsidTr="0089504B">
        <w:trPr>
          <w:gridAfter w:val="1"/>
          <w:cnfStyle w:val="100000000000"/>
          <w:wAfter w:w="15" w:type="dxa"/>
        </w:trPr>
        <w:tc>
          <w:tcPr>
            <w:cnfStyle w:val="001000000000"/>
            <w:tcW w:w="843" w:type="dxa"/>
            <w:vAlign w:val="center"/>
          </w:tcPr>
          <w:p w:rsidR="0089504B" w:rsidRPr="00047802" w:rsidRDefault="0089504B" w:rsidP="0089504B">
            <w:pPr>
              <w:rPr>
                <w:sz w:val="20"/>
                <w:szCs w:val="20"/>
              </w:rPr>
            </w:pPr>
          </w:p>
        </w:tc>
        <w:tc>
          <w:tcPr>
            <w:tcW w:w="843" w:type="dxa"/>
            <w:vAlign w:val="center"/>
          </w:tcPr>
          <w:p w:rsidR="0089504B" w:rsidRDefault="0089504B" w:rsidP="0089504B">
            <w:pPr>
              <w:cnfStyle w:val="100000000000"/>
              <w:rPr>
                <w:sz w:val="20"/>
                <w:szCs w:val="20"/>
              </w:rPr>
            </w:pPr>
            <w:r>
              <w:rPr>
                <w:sz w:val="20"/>
                <w:szCs w:val="20"/>
              </w:rPr>
              <w:t>CD</w:t>
            </w:r>
          </w:p>
          <w:p w:rsidR="0089504B" w:rsidRPr="00047802" w:rsidRDefault="0089504B" w:rsidP="0089504B">
            <w:pPr>
              <w:cnfStyle w:val="100000000000"/>
              <w:rPr>
                <w:sz w:val="20"/>
                <w:szCs w:val="20"/>
              </w:rPr>
            </w:pPr>
            <w:r w:rsidRPr="00047802">
              <w:rPr>
                <w:sz w:val="20"/>
                <w:szCs w:val="20"/>
              </w:rPr>
              <w:t>NP/TA</w:t>
            </w:r>
          </w:p>
        </w:tc>
        <w:tc>
          <w:tcPr>
            <w:tcW w:w="845" w:type="dxa"/>
            <w:vAlign w:val="center"/>
          </w:tcPr>
          <w:p w:rsidR="0089504B" w:rsidRDefault="0089504B" w:rsidP="0089504B">
            <w:pPr>
              <w:cnfStyle w:val="100000000000"/>
              <w:rPr>
                <w:sz w:val="20"/>
                <w:szCs w:val="20"/>
              </w:rPr>
            </w:pPr>
            <w:r>
              <w:rPr>
                <w:sz w:val="20"/>
                <w:szCs w:val="20"/>
              </w:rPr>
              <w:t>CD</w:t>
            </w:r>
          </w:p>
          <w:p w:rsidR="0089504B" w:rsidRPr="00047802" w:rsidRDefault="0089504B" w:rsidP="0089504B">
            <w:pPr>
              <w:cnfStyle w:val="100000000000"/>
              <w:rPr>
                <w:sz w:val="20"/>
                <w:szCs w:val="20"/>
              </w:rPr>
            </w:pPr>
            <w:r w:rsidRPr="00047802">
              <w:rPr>
                <w:sz w:val="20"/>
                <w:szCs w:val="20"/>
              </w:rPr>
              <w:t>EPS</w:t>
            </w:r>
          </w:p>
        </w:tc>
        <w:tc>
          <w:tcPr>
            <w:tcW w:w="844" w:type="dxa"/>
            <w:vAlign w:val="center"/>
          </w:tcPr>
          <w:p w:rsidR="0089504B" w:rsidRDefault="0089504B" w:rsidP="0089504B">
            <w:pPr>
              <w:cnfStyle w:val="100000000000"/>
              <w:rPr>
                <w:sz w:val="20"/>
                <w:szCs w:val="20"/>
              </w:rPr>
            </w:pPr>
            <w:r>
              <w:rPr>
                <w:sz w:val="20"/>
                <w:szCs w:val="20"/>
              </w:rPr>
              <w:t>CS</w:t>
            </w:r>
          </w:p>
          <w:p w:rsidR="0089504B" w:rsidRPr="00047802" w:rsidRDefault="0089504B" w:rsidP="0089504B">
            <w:pPr>
              <w:cnfStyle w:val="100000000000"/>
              <w:rPr>
                <w:sz w:val="20"/>
                <w:szCs w:val="20"/>
              </w:rPr>
            </w:pPr>
            <w:r w:rsidRPr="00047802">
              <w:rPr>
                <w:sz w:val="20"/>
                <w:szCs w:val="20"/>
              </w:rPr>
              <w:t>NP/TA</w:t>
            </w:r>
          </w:p>
        </w:tc>
        <w:tc>
          <w:tcPr>
            <w:tcW w:w="845" w:type="dxa"/>
            <w:vAlign w:val="center"/>
          </w:tcPr>
          <w:p w:rsidR="0089504B" w:rsidRDefault="0089504B" w:rsidP="0089504B">
            <w:pPr>
              <w:cnfStyle w:val="100000000000"/>
              <w:rPr>
                <w:sz w:val="20"/>
                <w:szCs w:val="20"/>
              </w:rPr>
            </w:pPr>
            <w:r>
              <w:rPr>
                <w:sz w:val="20"/>
                <w:szCs w:val="20"/>
              </w:rPr>
              <w:t>CS</w:t>
            </w:r>
          </w:p>
          <w:p w:rsidR="0089504B" w:rsidRPr="00047802" w:rsidRDefault="0089504B" w:rsidP="0089504B">
            <w:pPr>
              <w:cnfStyle w:val="100000000000"/>
              <w:rPr>
                <w:sz w:val="20"/>
                <w:szCs w:val="20"/>
              </w:rPr>
            </w:pPr>
            <w:r>
              <w:rPr>
                <w:sz w:val="20"/>
                <w:szCs w:val="20"/>
              </w:rPr>
              <w:t>EPS</w:t>
            </w:r>
          </w:p>
        </w:tc>
        <w:tc>
          <w:tcPr>
            <w:tcW w:w="843" w:type="dxa"/>
            <w:vAlign w:val="center"/>
          </w:tcPr>
          <w:p w:rsidR="0089504B" w:rsidRDefault="0089504B" w:rsidP="0089504B">
            <w:pPr>
              <w:cnfStyle w:val="100000000000"/>
              <w:rPr>
                <w:sz w:val="20"/>
                <w:szCs w:val="20"/>
              </w:rPr>
            </w:pPr>
            <w:r>
              <w:rPr>
                <w:sz w:val="20"/>
                <w:szCs w:val="20"/>
              </w:rPr>
              <w:t>FIN</w:t>
            </w:r>
          </w:p>
          <w:p w:rsidR="0089504B" w:rsidRPr="00047802" w:rsidRDefault="0089504B" w:rsidP="0089504B">
            <w:pPr>
              <w:cnfStyle w:val="100000000000"/>
              <w:rPr>
                <w:sz w:val="20"/>
                <w:szCs w:val="20"/>
              </w:rPr>
            </w:pPr>
            <w:r>
              <w:rPr>
                <w:sz w:val="20"/>
                <w:szCs w:val="20"/>
              </w:rPr>
              <w:t>NP/TA</w:t>
            </w:r>
          </w:p>
        </w:tc>
        <w:tc>
          <w:tcPr>
            <w:tcW w:w="845" w:type="dxa"/>
            <w:vAlign w:val="center"/>
          </w:tcPr>
          <w:p w:rsidR="0089504B" w:rsidRPr="00047802" w:rsidRDefault="0089504B" w:rsidP="0089504B">
            <w:pPr>
              <w:cnfStyle w:val="100000000000"/>
              <w:rPr>
                <w:sz w:val="20"/>
                <w:szCs w:val="20"/>
              </w:rPr>
            </w:pPr>
            <w:r>
              <w:rPr>
                <w:sz w:val="20"/>
                <w:szCs w:val="20"/>
              </w:rPr>
              <w:t>FIN</w:t>
            </w:r>
            <w:r>
              <w:rPr>
                <w:sz w:val="20"/>
                <w:szCs w:val="20"/>
              </w:rPr>
              <w:br/>
              <w:t>EPS</w:t>
            </w:r>
          </w:p>
        </w:tc>
        <w:tc>
          <w:tcPr>
            <w:tcW w:w="844" w:type="dxa"/>
            <w:vAlign w:val="center"/>
          </w:tcPr>
          <w:p w:rsidR="0089504B" w:rsidRPr="00047802" w:rsidRDefault="0089504B" w:rsidP="0089504B">
            <w:pPr>
              <w:cnfStyle w:val="100000000000"/>
              <w:rPr>
                <w:sz w:val="20"/>
                <w:szCs w:val="20"/>
              </w:rPr>
            </w:pPr>
            <w:r>
              <w:rPr>
                <w:sz w:val="20"/>
                <w:szCs w:val="20"/>
              </w:rPr>
              <w:t>IT</w:t>
            </w:r>
            <w:r>
              <w:rPr>
                <w:sz w:val="20"/>
                <w:szCs w:val="20"/>
              </w:rPr>
              <w:br/>
              <w:t>NP/TA</w:t>
            </w:r>
          </w:p>
        </w:tc>
        <w:tc>
          <w:tcPr>
            <w:tcW w:w="845" w:type="dxa"/>
            <w:vAlign w:val="center"/>
          </w:tcPr>
          <w:p w:rsidR="0089504B" w:rsidRDefault="0089504B" w:rsidP="0089504B">
            <w:pPr>
              <w:cnfStyle w:val="100000000000"/>
              <w:rPr>
                <w:sz w:val="20"/>
                <w:szCs w:val="20"/>
              </w:rPr>
            </w:pPr>
            <w:r>
              <w:rPr>
                <w:sz w:val="20"/>
                <w:szCs w:val="20"/>
              </w:rPr>
              <w:t>IT</w:t>
            </w:r>
          </w:p>
          <w:p w:rsidR="0089504B" w:rsidRPr="00047802" w:rsidRDefault="0089504B" w:rsidP="0089504B">
            <w:pPr>
              <w:cnfStyle w:val="100000000000"/>
              <w:rPr>
                <w:sz w:val="20"/>
                <w:szCs w:val="20"/>
              </w:rPr>
            </w:pPr>
            <w:r>
              <w:rPr>
                <w:sz w:val="20"/>
                <w:szCs w:val="20"/>
              </w:rPr>
              <w:t>EPS</w:t>
            </w:r>
          </w:p>
        </w:tc>
        <w:tc>
          <w:tcPr>
            <w:tcW w:w="844" w:type="dxa"/>
            <w:vAlign w:val="center"/>
          </w:tcPr>
          <w:p w:rsidR="0089504B" w:rsidRDefault="0089504B" w:rsidP="0089504B">
            <w:pPr>
              <w:cnfStyle w:val="100000000000"/>
              <w:rPr>
                <w:sz w:val="20"/>
                <w:szCs w:val="20"/>
              </w:rPr>
            </w:pPr>
            <w:r>
              <w:rPr>
                <w:sz w:val="20"/>
                <w:szCs w:val="20"/>
              </w:rPr>
              <w:t>UTI</w:t>
            </w:r>
          </w:p>
          <w:p w:rsidR="0089504B" w:rsidRPr="00047802" w:rsidRDefault="0089504B" w:rsidP="0089504B">
            <w:pPr>
              <w:cnfStyle w:val="100000000000"/>
              <w:rPr>
                <w:sz w:val="20"/>
                <w:szCs w:val="20"/>
              </w:rPr>
            </w:pPr>
            <w:r>
              <w:rPr>
                <w:sz w:val="20"/>
                <w:szCs w:val="20"/>
              </w:rPr>
              <w:t>NP/TA</w:t>
            </w:r>
          </w:p>
        </w:tc>
        <w:tc>
          <w:tcPr>
            <w:tcW w:w="844" w:type="dxa"/>
            <w:vAlign w:val="center"/>
          </w:tcPr>
          <w:p w:rsidR="0089504B" w:rsidRDefault="0089504B" w:rsidP="0089504B">
            <w:pPr>
              <w:cnfStyle w:val="100000000000"/>
              <w:rPr>
                <w:sz w:val="20"/>
                <w:szCs w:val="20"/>
              </w:rPr>
            </w:pPr>
            <w:r>
              <w:rPr>
                <w:sz w:val="20"/>
                <w:szCs w:val="20"/>
              </w:rPr>
              <w:t>UTI</w:t>
            </w:r>
          </w:p>
          <w:p w:rsidR="0089504B" w:rsidRPr="00047802" w:rsidRDefault="0089504B" w:rsidP="0089504B">
            <w:pPr>
              <w:cnfStyle w:val="100000000000"/>
              <w:rPr>
                <w:sz w:val="20"/>
                <w:szCs w:val="20"/>
              </w:rPr>
            </w:pPr>
            <w:r>
              <w:rPr>
                <w:sz w:val="20"/>
                <w:szCs w:val="20"/>
              </w:rPr>
              <w:t>EPS</w:t>
            </w:r>
          </w:p>
        </w:tc>
      </w:tr>
      <w:tr w:rsidR="0089504B" w:rsidTr="0089504B">
        <w:trPr>
          <w:cnfStyle w:val="000000100000"/>
        </w:trPr>
        <w:tc>
          <w:tcPr>
            <w:cnfStyle w:val="001000000000"/>
            <w:tcW w:w="843" w:type="dxa"/>
            <w:vAlign w:val="center"/>
          </w:tcPr>
          <w:p w:rsidR="0089504B" w:rsidRPr="00047802" w:rsidRDefault="0089504B" w:rsidP="00427B4B">
            <w:pPr>
              <w:rPr>
                <w:sz w:val="20"/>
                <w:szCs w:val="20"/>
              </w:rPr>
            </w:pPr>
            <w:r w:rsidRPr="00047802">
              <w:rPr>
                <w:sz w:val="20"/>
                <w:szCs w:val="20"/>
              </w:rPr>
              <w:t>CS</w:t>
            </w:r>
          </w:p>
        </w:tc>
        <w:tc>
          <w:tcPr>
            <w:tcW w:w="843" w:type="dxa"/>
            <w:vAlign w:val="center"/>
          </w:tcPr>
          <w:tbl>
            <w:tblPr>
              <w:tblW w:w="0" w:type="auto"/>
              <w:tblInd w:w="30" w:type="dxa"/>
              <w:tblLayout w:type="fixed"/>
              <w:tblCellMar>
                <w:left w:w="0" w:type="dxa"/>
                <w:right w:w="0" w:type="dxa"/>
              </w:tblCellMar>
              <w:tblLook w:val="0000"/>
            </w:tblPr>
            <w:tblGrid>
              <w:gridCol w:w="761"/>
            </w:tblGrid>
            <w:tr w:rsidR="0089504B" w:rsidRPr="00E74D67" w:rsidTr="00427B4B">
              <w:trPr>
                <w:trHeight w:val="225"/>
              </w:trPr>
              <w:tc>
                <w:tcPr>
                  <w:tcW w:w="761" w:type="dxa"/>
                  <w:tcBorders>
                    <w:top w:val="nil"/>
                    <w:left w:val="nil"/>
                    <w:bottom w:val="nil"/>
                    <w:right w:val="nil"/>
                  </w:tcBorders>
                  <w:vAlign w:val="bottom"/>
                </w:tcPr>
                <w:p w:rsidR="0089504B" w:rsidRPr="00E74D67" w:rsidRDefault="0089504B" w:rsidP="00427B4B">
                  <w:pPr>
                    <w:rPr>
                      <w:rFonts w:ascii="Calibri" w:eastAsia="Times New Roman" w:hAnsi="Calibri"/>
                      <w:color w:val="000000"/>
                      <w:sz w:val="20"/>
                      <w:szCs w:val="20"/>
                      <w:lang w:eastAsia="nl-NL"/>
                    </w:rPr>
                  </w:pPr>
                  <w:r w:rsidRPr="00E74D67">
                    <w:rPr>
                      <w:rFonts w:ascii="Calibri" w:eastAsia="Times New Roman" w:hAnsi="Calibri"/>
                      <w:color w:val="000000"/>
                      <w:sz w:val="20"/>
                      <w:szCs w:val="20"/>
                      <w:lang w:eastAsia="nl-NL"/>
                    </w:rPr>
                    <w:t>0.00</w:t>
                  </w:r>
                  <w:r>
                    <w:rPr>
                      <w:rFonts w:ascii="Calibri" w:eastAsia="Times New Roman" w:hAnsi="Calibri"/>
                      <w:color w:val="000000"/>
                      <w:sz w:val="20"/>
                      <w:szCs w:val="20"/>
                      <w:lang w:eastAsia="nl-NL"/>
                    </w:rPr>
                    <w:t>30</w:t>
                  </w:r>
                </w:p>
                <w:p w:rsidR="0089504B" w:rsidRPr="00E74D67" w:rsidRDefault="0089504B" w:rsidP="00427B4B">
                  <w:pPr>
                    <w:rPr>
                      <w:rFonts w:ascii="Calibri" w:eastAsia="Times New Roman" w:hAnsi="Calibri"/>
                      <w:color w:val="000000"/>
                      <w:sz w:val="20"/>
                      <w:szCs w:val="20"/>
                      <w:lang w:eastAsia="nl-NL"/>
                    </w:rPr>
                  </w:pPr>
                  <w:r w:rsidRPr="00E74D67">
                    <w:rPr>
                      <w:rFonts w:ascii="Calibri" w:eastAsia="Times New Roman" w:hAnsi="Calibri"/>
                      <w:color w:val="000000"/>
                      <w:sz w:val="20"/>
                      <w:szCs w:val="20"/>
                      <w:lang w:eastAsia="nl-NL"/>
                    </w:rPr>
                    <w:t>***</w:t>
                  </w:r>
                </w:p>
              </w:tc>
            </w:tr>
          </w:tbl>
          <w:p w:rsidR="0089504B" w:rsidRPr="00E74D67" w:rsidRDefault="0089504B" w:rsidP="00427B4B">
            <w:pPr>
              <w:cnfStyle w:val="000000100000"/>
              <w:rPr>
                <w:rFonts w:ascii="Calibri" w:eastAsia="Times New Roman" w:hAnsi="Calibri"/>
                <w:color w:val="000000"/>
                <w:sz w:val="20"/>
                <w:szCs w:val="20"/>
                <w:lang w:eastAsia="nl-NL"/>
              </w:rPr>
            </w:pPr>
          </w:p>
        </w:tc>
        <w:tc>
          <w:tcPr>
            <w:tcW w:w="845" w:type="dxa"/>
            <w:vAlign w:val="center"/>
          </w:tcPr>
          <w:tbl>
            <w:tblPr>
              <w:tblW w:w="0" w:type="auto"/>
              <w:tblInd w:w="30" w:type="dxa"/>
              <w:tblLayout w:type="fixed"/>
              <w:tblCellMar>
                <w:left w:w="0" w:type="dxa"/>
                <w:right w:w="0" w:type="dxa"/>
              </w:tblCellMar>
              <w:tblLook w:val="0000"/>
            </w:tblPr>
            <w:tblGrid>
              <w:gridCol w:w="971"/>
            </w:tblGrid>
            <w:tr w:rsidR="0089504B" w:rsidRPr="00E74D67" w:rsidTr="00427B4B">
              <w:trPr>
                <w:trHeight w:val="225"/>
              </w:trPr>
              <w:tc>
                <w:tcPr>
                  <w:tcW w:w="971" w:type="dxa"/>
                  <w:tcBorders>
                    <w:top w:val="nil"/>
                    <w:left w:val="nil"/>
                    <w:bottom w:val="nil"/>
                    <w:right w:val="nil"/>
                  </w:tcBorders>
                  <w:vAlign w:val="bottom"/>
                </w:tcPr>
                <w:p w:rsidR="0089504B" w:rsidRPr="00E74D67" w:rsidRDefault="0089504B" w:rsidP="00427B4B">
                  <w:pPr>
                    <w:rPr>
                      <w:rFonts w:ascii="Calibri" w:eastAsia="Times New Roman" w:hAnsi="Calibri"/>
                      <w:color w:val="000000"/>
                      <w:sz w:val="20"/>
                      <w:szCs w:val="20"/>
                      <w:lang w:eastAsia="nl-NL"/>
                    </w:rPr>
                  </w:pPr>
                  <w:r w:rsidRPr="00E74D67">
                    <w:rPr>
                      <w:rFonts w:ascii="Calibri" w:eastAsia="Times New Roman" w:hAnsi="Calibri"/>
                      <w:color w:val="000000"/>
                      <w:sz w:val="20"/>
                      <w:szCs w:val="20"/>
                      <w:lang w:eastAsia="nl-NL"/>
                    </w:rPr>
                    <w:t>0.</w:t>
                  </w:r>
                  <w:r>
                    <w:rPr>
                      <w:rFonts w:ascii="Calibri" w:eastAsia="Times New Roman" w:hAnsi="Calibri"/>
                      <w:color w:val="000000"/>
                      <w:sz w:val="20"/>
                      <w:szCs w:val="20"/>
                      <w:lang w:eastAsia="nl-NL"/>
                    </w:rPr>
                    <w:t>128</w:t>
                  </w:r>
                </w:p>
                <w:p w:rsidR="0089504B" w:rsidRPr="00E74D67" w:rsidRDefault="0089504B" w:rsidP="00427B4B">
                  <w:pPr>
                    <w:rPr>
                      <w:rFonts w:ascii="Calibri" w:eastAsia="Times New Roman" w:hAnsi="Calibri"/>
                      <w:color w:val="000000"/>
                      <w:sz w:val="20"/>
                      <w:szCs w:val="20"/>
                      <w:lang w:eastAsia="nl-NL"/>
                    </w:rPr>
                  </w:pPr>
                  <w:r w:rsidRPr="00E74D67">
                    <w:rPr>
                      <w:rFonts w:ascii="Calibri" w:eastAsia="Times New Roman" w:hAnsi="Calibri"/>
                      <w:color w:val="000000"/>
                      <w:sz w:val="20"/>
                      <w:szCs w:val="20"/>
                      <w:lang w:eastAsia="nl-NL"/>
                    </w:rPr>
                    <w:t>***</w:t>
                  </w:r>
                </w:p>
              </w:tc>
            </w:tr>
          </w:tbl>
          <w:p w:rsidR="0089504B" w:rsidRPr="00E74D67" w:rsidRDefault="0089504B" w:rsidP="00427B4B">
            <w:pPr>
              <w:cnfStyle w:val="000000100000"/>
              <w:rPr>
                <w:rFonts w:ascii="Calibri" w:eastAsia="Times New Roman" w:hAnsi="Calibri"/>
                <w:color w:val="000000"/>
                <w:sz w:val="20"/>
                <w:szCs w:val="20"/>
                <w:lang w:eastAsia="nl-NL"/>
              </w:rPr>
            </w:pPr>
          </w:p>
        </w:tc>
        <w:tc>
          <w:tcPr>
            <w:tcW w:w="844" w:type="dxa"/>
            <w:vAlign w:val="center"/>
          </w:tcPr>
          <w:tbl>
            <w:tblPr>
              <w:tblW w:w="0" w:type="auto"/>
              <w:tblInd w:w="30" w:type="dxa"/>
              <w:tblLayout w:type="fixed"/>
              <w:tblCellMar>
                <w:left w:w="0" w:type="dxa"/>
                <w:right w:w="0" w:type="dxa"/>
              </w:tblCellMar>
              <w:tblLook w:val="0000"/>
            </w:tblPr>
            <w:tblGrid>
              <w:gridCol w:w="761"/>
            </w:tblGrid>
            <w:tr w:rsidR="0089504B" w:rsidRPr="00E74D67" w:rsidTr="00427B4B">
              <w:trPr>
                <w:trHeight w:val="225"/>
              </w:trPr>
              <w:tc>
                <w:tcPr>
                  <w:tcW w:w="761" w:type="dxa"/>
                  <w:tcBorders>
                    <w:top w:val="nil"/>
                    <w:left w:val="nil"/>
                    <w:bottom w:val="nil"/>
                    <w:right w:val="nil"/>
                  </w:tcBorders>
                  <w:vAlign w:val="bottom"/>
                </w:tcPr>
                <w:p w:rsidR="0089504B" w:rsidRPr="00E74D67" w:rsidRDefault="0089504B" w:rsidP="00427B4B">
                  <w:pPr>
                    <w:rPr>
                      <w:rFonts w:ascii="Calibri" w:eastAsia="Times New Roman" w:hAnsi="Calibri"/>
                      <w:color w:val="000000"/>
                      <w:sz w:val="20"/>
                      <w:szCs w:val="20"/>
                      <w:lang w:eastAsia="nl-NL"/>
                    </w:rPr>
                  </w:pPr>
                  <w:r>
                    <w:rPr>
                      <w:rFonts w:ascii="Calibri" w:eastAsia="Times New Roman" w:hAnsi="Calibri"/>
                      <w:color w:val="000000"/>
                      <w:sz w:val="20"/>
                      <w:szCs w:val="20"/>
                      <w:lang w:eastAsia="nl-NL"/>
                    </w:rPr>
                    <w:t>0.0000</w:t>
                  </w:r>
                </w:p>
                <w:p w:rsidR="0089504B" w:rsidRPr="00E74D67" w:rsidRDefault="0089504B" w:rsidP="00427B4B">
                  <w:pPr>
                    <w:rPr>
                      <w:rFonts w:ascii="Calibri" w:eastAsia="Times New Roman" w:hAnsi="Calibri"/>
                      <w:color w:val="000000"/>
                      <w:sz w:val="20"/>
                      <w:szCs w:val="20"/>
                      <w:lang w:eastAsia="nl-NL"/>
                    </w:rPr>
                  </w:pPr>
                </w:p>
              </w:tc>
            </w:tr>
          </w:tbl>
          <w:p w:rsidR="0089504B" w:rsidRPr="00E74D67" w:rsidRDefault="0089504B" w:rsidP="00427B4B">
            <w:pPr>
              <w:cnfStyle w:val="000000100000"/>
              <w:rPr>
                <w:rFonts w:ascii="Calibri" w:eastAsia="Times New Roman" w:hAnsi="Calibri"/>
                <w:color w:val="000000"/>
                <w:sz w:val="20"/>
                <w:szCs w:val="20"/>
                <w:lang w:eastAsia="nl-NL"/>
              </w:rPr>
            </w:pPr>
          </w:p>
        </w:tc>
        <w:tc>
          <w:tcPr>
            <w:tcW w:w="845" w:type="dxa"/>
            <w:vAlign w:val="center"/>
          </w:tcPr>
          <w:tbl>
            <w:tblPr>
              <w:tblW w:w="0" w:type="auto"/>
              <w:tblInd w:w="30" w:type="dxa"/>
              <w:tblLayout w:type="fixed"/>
              <w:tblCellMar>
                <w:left w:w="0" w:type="dxa"/>
                <w:right w:w="0" w:type="dxa"/>
              </w:tblCellMar>
              <w:tblLook w:val="0000"/>
            </w:tblPr>
            <w:tblGrid>
              <w:gridCol w:w="761"/>
            </w:tblGrid>
            <w:tr w:rsidR="0089504B" w:rsidRPr="00E74D67" w:rsidTr="00427B4B">
              <w:trPr>
                <w:trHeight w:val="225"/>
              </w:trPr>
              <w:tc>
                <w:tcPr>
                  <w:tcW w:w="761" w:type="dxa"/>
                  <w:tcBorders>
                    <w:top w:val="nil"/>
                    <w:left w:val="nil"/>
                    <w:bottom w:val="nil"/>
                    <w:right w:val="nil"/>
                  </w:tcBorders>
                  <w:vAlign w:val="bottom"/>
                </w:tcPr>
                <w:p w:rsidR="0089504B" w:rsidRPr="00E74D67" w:rsidRDefault="0089504B" w:rsidP="00427B4B">
                  <w:pPr>
                    <w:rPr>
                      <w:rFonts w:ascii="Calibri" w:eastAsia="Times New Roman" w:hAnsi="Calibri"/>
                      <w:color w:val="000000"/>
                      <w:sz w:val="20"/>
                      <w:szCs w:val="20"/>
                      <w:lang w:eastAsia="nl-NL"/>
                    </w:rPr>
                  </w:pPr>
                  <w:r>
                    <w:rPr>
                      <w:rFonts w:ascii="Calibri" w:eastAsia="Times New Roman" w:hAnsi="Calibri"/>
                      <w:color w:val="000000"/>
                      <w:sz w:val="20"/>
                      <w:szCs w:val="20"/>
                      <w:lang w:eastAsia="nl-NL"/>
                    </w:rPr>
                    <w:t>0.100</w:t>
                  </w:r>
                </w:p>
                <w:p w:rsidR="0089504B" w:rsidRPr="00E74D67" w:rsidRDefault="0089504B" w:rsidP="00427B4B">
                  <w:pPr>
                    <w:rPr>
                      <w:rFonts w:ascii="Calibri" w:eastAsia="Times New Roman" w:hAnsi="Calibri"/>
                      <w:color w:val="000000"/>
                      <w:sz w:val="20"/>
                      <w:szCs w:val="20"/>
                      <w:lang w:eastAsia="nl-NL"/>
                    </w:rPr>
                  </w:pPr>
                  <w:r w:rsidRPr="00E74D67">
                    <w:rPr>
                      <w:rFonts w:ascii="Calibri" w:eastAsia="Times New Roman" w:hAnsi="Calibri"/>
                      <w:color w:val="000000"/>
                      <w:sz w:val="20"/>
                      <w:szCs w:val="20"/>
                      <w:lang w:eastAsia="nl-NL"/>
                    </w:rPr>
                    <w:t>***</w:t>
                  </w:r>
                </w:p>
              </w:tc>
            </w:tr>
          </w:tbl>
          <w:p w:rsidR="0089504B" w:rsidRPr="00E74D67" w:rsidRDefault="0089504B" w:rsidP="00427B4B">
            <w:pPr>
              <w:cnfStyle w:val="000000100000"/>
              <w:rPr>
                <w:rFonts w:ascii="Calibri" w:eastAsia="Times New Roman" w:hAnsi="Calibri"/>
                <w:color w:val="000000"/>
                <w:sz w:val="20"/>
                <w:szCs w:val="20"/>
                <w:lang w:eastAsia="nl-NL"/>
              </w:rPr>
            </w:pPr>
          </w:p>
        </w:tc>
        <w:tc>
          <w:tcPr>
            <w:tcW w:w="843" w:type="dxa"/>
            <w:vAlign w:val="center"/>
          </w:tcPr>
          <w:tbl>
            <w:tblPr>
              <w:tblW w:w="0" w:type="auto"/>
              <w:tblInd w:w="30" w:type="dxa"/>
              <w:tblLayout w:type="fixed"/>
              <w:tblCellMar>
                <w:left w:w="0" w:type="dxa"/>
                <w:right w:w="0" w:type="dxa"/>
              </w:tblCellMar>
              <w:tblLook w:val="0000"/>
            </w:tblPr>
            <w:tblGrid>
              <w:gridCol w:w="886"/>
            </w:tblGrid>
            <w:tr w:rsidR="0089504B" w:rsidRPr="00E74D67" w:rsidTr="00427B4B">
              <w:trPr>
                <w:trHeight w:val="225"/>
              </w:trPr>
              <w:tc>
                <w:tcPr>
                  <w:tcW w:w="886" w:type="dxa"/>
                  <w:tcBorders>
                    <w:top w:val="nil"/>
                    <w:left w:val="nil"/>
                    <w:bottom w:val="nil"/>
                    <w:right w:val="nil"/>
                  </w:tcBorders>
                  <w:vAlign w:val="bottom"/>
                </w:tcPr>
                <w:p w:rsidR="0089504B" w:rsidRPr="00E74D67" w:rsidRDefault="0089504B" w:rsidP="00427B4B">
                  <w:pPr>
                    <w:rPr>
                      <w:rFonts w:ascii="Calibri" w:eastAsia="Times New Roman" w:hAnsi="Calibri"/>
                      <w:color w:val="000000"/>
                      <w:sz w:val="20"/>
                      <w:szCs w:val="20"/>
                      <w:lang w:eastAsia="nl-NL"/>
                    </w:rPr>
                  </w:pPr>
                  <w:r>
                    <w:rPr>
                      <w:rFonts w:ascii="Calibri" w:eastAsia="Times New Roman" w:hAnsi="Calibri"/>
                      <w:color w:val="000000"/>
                      <w:sz w:val="20"/>
                      <w:szCs w:val="20"/>
                      <w:lang w:eastAsia="nl-NL"/>
                    </w:rPr>
                    <w:t>(0.0002)</w:t>
                  </w:r>
                </w:p>
                <w:p w:rsidR="0089504B" w:rsidRPr="00E74D67" w:rsidRDefault="0089504B" w:rsidP="0089504B">
                  <w:pPr>
                    <w:rPr>
                      <w:rFonts w:ascii="Calibri" w:eastAsia="Times New Roman" w:hAnsi="Calibri"/>
                      <w:color w:val="000000"/>
                      <w:sz w:val="20"/>
                      <w:szCs w:val="20"/>
                      <w:lang w:eastAsia="nl-NL"/>
                    </w:rPr>
                  </w:pPr>
                  <w:r w:rsidRPr="00E74D67">
                    <w:rPr>
                      <w:rFonts w:ascii="Calibri" w:eastAsia="Times New Roman" w:hAnsi="Calibri"/>
                      <w:color w:val="000000"/>
                      <w:sz w:val="20"/>
                      <w:szCs w:val="20"/>
                      <w:lang w:eastAsia="nl-NL"/>
                    </w:rPr>
                    <w:t>**</w:t>
                  </w:r>
                </w:p>
              </w:tc>
            </w:tr>
          </w:tbl>
          <w:p w:rsidR="0089504B" w:rsidRPr="00E74D67" w:rsidRDefault="0089504B" w:rsidP="00427B4B">
            <w:pPr>
              <w:cnfStyle w:val="000000100000"/>
              <w:rPr>
                <w:rFonts w:ascii="Calibri" w:eastAsia="Times New Roman" w:hAnsi="Calibri"/>
                <w:color w:val="000000"/>
                <w:sz w:val="20"/>
                <w:szCs w:val="20"/>
                <w:lang w:eastAsia="nl-NL"/>
              </w:rPr>
            </w:pPr>
          </w:p>
        </w:tc>
        <w:tc>
          <w:tcPr>
            <w:tcW w:w="845" w:type="dxa"/>
            <w:vAlign w:val="center"/>
          </w:tcPr>
          <w:tbl>
            <w:tblPr>
              <w:tblW w:w="0" w:type="auto"/>
              <w:tblInd w:w="30" w:type="dxa"/>
              <w:tblLayout w:type="fixed"/>
              <w:tblCellMar>
                <w:left w:w="0" w:type="dxa"/>
                <w:right w:w="0" w:type="dxa"/>
              </w:tblCellMar>
              <w:tblLook w:val="0000"/>
            </w:tblPr>
            <w:tblGrid>
              <w:gridCol w:w="672"/>
            </w:tblGrid>
            <w:tr w:rsidR="0089504B" w:rsidRPr="00E74D67" w:rsidTr="00427B4B">
              <w:trPr>
                <w:trHeight w:val="225"/>
              </w:trPr>
              <w:tc>
                <w:tcPr>
                  <w:tcW w:w="672" w:type="dxa"/>
                  <w:tcBorders>
                    <w:top w:val="nil"/>
                    <w:left w:val="nil"/>
                    <w:bottom w:val="nil"/>
                    <w:right w:val="nil"/>
                  </w:tcBorders>
                  <w:vAlign w:val="bottom"/>
                </w:tcPr>
                <w:p w:rsidR="0089504B" w:rsidRDefault="0089504B" w:rsidP="00427B4B">
                  <w:pPr>
                    <w:rPr>
                      <w:rFonts w:ascii="Calibri" w:eastAsia="Times New Roman" w:hAnsi="Calibri"/>
                      <w:color w:val="000000"/>
                      <w:sz w:val="20"/>
                      <w:szCs w:val="20"/>
                      <w:lang w:eastAsia="nl-NL"/>
                    </w:rPr>
                  </w:pPr>
                  <w:r>
                    <w:rPr>
                      <w:rFonts w:ascii="Calibri" w:eastAsia="Times New Roman" w:hAnsi="Calibri"/>
                      <w:color w:val="000000"/>
                      <w:sz w:val="20"/>
                      <w:szCs w:val="20"/>
                      <w:lang w:eastAsia="nl-NL"/>
                    </w:rPr>
                    <w:t>0.030</w:t>
                  </w:r>
                </w:p>
                <w:p w:rsidR="0089504B" w:rsidRPr="00E74D67" w:rsidRDefault="003F39FC" w:rsidP="00427B4B">
                  <w:pPr>
                    <w:rPr>
                      <w:rFonts w:ascii="Calibri" w:eastAsia="Times New Roman" w:hAnsi="Calibri"/>
                      <w:color w:val="000000"/>
                      <w:sz w:val="20"/>
                      <w:szCs w:val="20"/>
                      <w:lang w:eastAsia="nl-NL"/>
                    </w:rPr>
                  </w:pPr>
                  <w:r>
                    <w:rPr>
                      <w:rFonts w:ascii="Calibri" w:eastAsia="Times New Roman" w:hAnsi="Calibri"/>
                      <w:color w:val="000000"/>
                      <w:sz w:val="20"/>
                      <w:szCs w:val="20"/>
                      <w:lang w:eastAsia="nl-NL"/>
                    </w:rPr>
                    <w:t>*</w:t>
                  </w:r>
                </w:p>
              </w:tc>
            </w:tr>
          </w:tbl>
          <w:p w:rsidR="0089504B" w:rsidRPr="00E74D67" w:rsidRDefault="0089504B" w:rsidP="00427B4B">
            <w:pPr>
              <w:cnfStyle w:val="000000100000"/>
              <w:rPr>
                <w:rFonts w:ascii="Calibri" w:eastAsia="Times New Roman" w:hAnsi="Calibri"/>
                <w:color w:val="000000"/>
                <w:sz w:val="20"/>
                <w:szCs w:val="20"/>
                <w:lang w:eastAsia="nl-NL"/>
              </w:rPr>
            </w:pPr>
          </w:p>
        </w:tc>
        <w:tc>
          <w:tcPr>
            <w:tcW w:w="844" w:type="dxa"/>
            <w:vAlign w:val="center"/>
          </w:tcPr>
          <w:tbl>
            <w:tblPr>
              <w:tblW w:w="781" w:type="dxa"/>
              <w:tblInd w:w="30" w:type="dxa"/>
              <w:tblLayout w:type="fixed"/>
              <w:tblCellMar>
                <w:left w:w="0" w:type="dxa"/>
                <w:right w:w="0" w:type="dxa"/>
              </w:tblCellMar>
              <w:tblLook w:val="0000"/>
            </w:tblPr>
            <w:tblGrid>
              <w:gridCol w:w="781"/>
            </w:tblGrid>
            <w:tr w:rsidR="0089504B" w:rsidRPr="000940A8" w:rsidTr="00427B4B">
              <w:trPr>
                <w:trHeight w:val="225"/>
              </w:trPr>
              <w:tc>
                <w:tcPr>
                  <w:tcW w:w="781" w:type="dxa"/>
                  <w:tcBorders>
                    <w:top w:val="nil"/>
                    <w:left w:val="nil"/>
                    <w:bottom w:val="nil"/>
                    <w:right w:val="nil"/>
                  </w:tcBorders>
                  <w:vAlign w:val="bottom"/>
                </w:tcPr>
                <w:p w:rsidR="0089504B" w:rsidRPr="000940A8" w:rsidRDefault="0089504B" w:rsidP="00427B4B">
                  <w:pPr>
                    <w:rPr>
                      <w:rFonts w:ascii="Calibri" w:eastAsia="Times New Roman" w:hAnsi="Calibri"/>
                      <w:color w:val="000000"/>
                      <w:sz w:val="20"/>
                      <w:szCs w:val="20"/>
                      <w:lang w:eastAsia="nl-NL"/>
                    </w:rPr>
                  </w:pPr>
                  <w:r w:rsidRPr="000940A8">
                    <w:rPr>
                      <w:rFonts w:ascii="Calibri" w:eastAsia="Times New Roman" w:hAnsi="Calibri"/>
                      <w:color w:val="000000"/>
                      <w:sz w:val="20"/>
                      <w:szCs w:val="20"/>
                      <w:lang w:eastAsia="nl-NL"/>
                    </w:rPr>
                    <w:t>0.</w:t>
                  </w:r>
                  <w:r>
                    <w:rPr>
                      <w:rFonts w:ascii="Calibri" w:eastAsia="Times New Roman" w:hAnsi="Calibri"/>
                      <w:color w:val="000000"/>
                      <w:sz w:val="20"/>
                      <w:szCs w:val="20"/>
                      <w:lang w:eastAsia="nl-NL"/>
                    </w:rPr>
                    <w:t>0018</w:t>
                  </w:r>
                </w:p>
                <w:p w:rsidR="0089504B" w:rsidRPr="000940A8" w:rsidRDefault="0089504B" w:rsidP="00427B4B">
                  <w:pPr>
                    <w:rPr>
                      <w:rFonts w:ascii="Calibri" w:eastAsia="Times New Roman" w:hAnsi="Calibri"/>
                      <w:color w:val="000000"/>
                      <w:sz w:val="20"/>
                      <w:szCs w:val="20"/>
                      <w:lang w:eastAsia="nl-NL"/>
                    </w:rPr>
                  </w:pPr>
                </w:p>
              </w:tc>
            </w:tr>
          </w:tbl>
          <w:p w:rsidR="0089504B" w:rsidRPr="00E74D67" w:rsidRDefault="0089504B" w:rsidP="00427B4B">
            <w:pPr>
              <w:cnfStyle w:val="000000100000"/>
              <w:rPr>
                <w:rFonts w:ascii="Calibri" w:eastAsia="Times New Roman" w:hAnsi="Calibri"/>
                <w:color w:val="000000"/>
                <w:sz w:val="20"/>
                <w:szCs w:val="20"/>
                <w:lang w:eastAsia="nl-NL"/>
              </w:rPr>
            </w:pPr>
          </w:p>
        </w:tc>
        <w:tc>
          <w:tcPr>
            <w:tcW w:w="845" w:type="dxa"/>
            <w:vAlign w:val="center"/>
          </w:tcPr>
          <w:tbl>
            <w:tblPr>
              <w:tblW w:w="0" w:type="auto"/>
              <w:tblInd w:w="30" w:type="dxa"/>
              <w:tblLayout w:type="fixed"/>
              <w:tblCellMar>
                <w:left w:w="0" w:type="dxa"/>
                <w:right w:w="0" w:type="dxa"/>
              </w:tblCellMar>
              <w:tblLook w:val="0000"/>
            </w:tblPr>
            <w:tblGrid>
              <w:gridCol w:w="761"/>
            </w:tblGrid>
            <w:tr w:rsidR="0089504B" w:rsidRPr="000940A8" w:rsidTr="00427B4B">
              <w:trPr>
                <w:trHeight w:val="225"/>
              </w:trPr>
              <w:tc>
                <w:tcPr>
                  <w:tcW w:w="761" w:type="dxa"/>
                  <w:tcBorders>
                    <w:top w:val="nil"/>
                    <w:left w:val="nil"/>
                    <w:bottom w:val="nil"/>
                    <w:right w:val="nil"/>
                  </w:tcBorders>
                  <w:vAlign w:val="bottom"/>
                </w:tcPr>
                <w:p w:rsidR="0089504B" w:rsidRPr="000940A8" w:rsidRDefault="0089504B" w:rsidP="00427B4B">
                  <w:pPr>
                    <w:rPr>
                      <w:rFonts w:ascii="Calibri" w:eastAsia="Times New Roman" w:hAnsi="Calibri"/>
                      <w:color w:val="000000"/>
                      <w:sz w:val="20"/>
                      <w:szCs w:val="20"/>
                      <w:lang w:eastAsia="nl-NL"/>
                    </w:rPr>
                  </w:pPr>
                  <w:r>
                    <w:rPr>
                      <w:rFonts w:ascii="Calibri" w:eastAsia="Times New Roman" w:hAnsi="Calibri"/>
                      <w:color w:val="000000"/>
                      <w:sz w:val="20"/>
                      <w:szCs w:val="20"/>
                      <w:lang w:eastAsia="nl-NL"/>
                    </w:rPr>
                    <w:t>0.050</w:t>
                  </w:r>
                </w:p>
                <w:p w:rsidR="0089504B" w:rsidRPr="000940A8" w:rsidRDefault="0089504B" w:rsidP="00427B4B">
                  <w:pPr>
                    <w:rPr>
                      <w:rFonts w:ascii="Calibri" w:eastAsia="Times New Roman" w:hAnsi="Calibri"/>
                      <w:color w:val="000000"/>
                      <w:sz w:val="20"/>
                      <w:szCs w:val="20"/>
                      <w:lang w:eastAsia="nl-NL"/>
                    </w:rPr>
                  </w:pPr>
                  <w:r>
                    <w:rPr>
                      <w:rFonts w:ascii="Calibri" w:eastAsia="Times New Roman" w:hAnsi="Calibri"/>
                      <w:color w:val="000000"/>
                      <w:sz w:val="20"/>
                      <w:szCs w:val="20"/>
                      <w:lang w:eastAsia="nl-NL"/>
                    </w:rPr>
                    <w:t>*</w:t>
                  </w:r>
                </w:p>
              </w:tc>
            </w:tr>
          </w:tbl>
          <w:p w:rsidR="0089504B" w:rsidRPr="00E74D67" w:rsidRDefault="0089504B" w:rsidP="00427B4B">
            <w:pPr>
              <w:cnfStyle w:val="000000100000"/>
              <w:rPr>
                <w:rFonts w:ascii="Calibri" w:eastAsia="Times New Roman" w:hAnsi="Calibri"/>
                <w:color w:val="000000"/>
                <w:sz w:val="20"/>
                <w:szCs w:val="20"/>
                <w:lang w:eastAsia="nl-NL"/>
              </w:rPr>
            </w:pPr>
          </w:p>
        </w:tc>
        <w:tc>
          <w:tcPr>
            <w:tcW w:w="844" w:type="dxa"/>
            <w:vAlign w:val="center"/>
          </w:tcPr>
          <w:tbl>
            <w:tblPr>
              <w:tblW w:w="0" w:type="auto"/>
              <w:tblInd w:w="30" w:type="dxa"/>
              <w:tblLayout w:type="fixed"/>
              <w:tblCellMar>
                <w:left w:w="0" w:type="dxa"/>
                <w:right w:w="0" w:type="dxa"/>
              </w:tblCellMar>
              <w:tblLook w:val="0000"/>
            </w:tblPr>
            <w:tblGrid>
              <w:gridCol w:w="709"/>
            </w:tblGrid>
            <w:tr w:rsidR="0089504B" w:rsidRPr="000940A8" w:rsidTr="00427B4B">
              <w:trPr>
                <w:trHeight w:val="225"/>
              </w:trPr>
              <w:tc>
                <w:tcPr>
                  <w:tcW w:w="709" w:type="dxa"/>
                  <w:tcBorders>
                    <w:top w:val="nil"/>
                    <w:left w:val="nil"/>
                    <w:bottom w:val="nil"/>
                    <w:right w:val="nil"/>
                  </w:tcBorders>
                  <w:vAlign w:val="bottom"/>
                </w:tcPr>
                <w:p w:rsidR="0089504B" w:rsidRPr="000940A8" w:rsidRDefault="0089504B" w:rsidP="00427B4B">
                  <w:pPr>
                    <w:rPr>
                      <w:rFonts w:ascii="Calibri" w:eastAsia="Times New Roman" w:hAnsi="Calibri"/>
                      <w:color w:val="000000"/>
                      <w:sz w:val="20"/>
                      <w:szCs w:val="20"/>
                      <w:lang w:eastAsia="nl-NL"/>
                    </w:rPr>
                  </w:pPr>
                  <w:r>
                    <w:rPr>
                      <w:rFonts w:ascii="Calibri" w:eastAsia="Times New Roman" w:hAnsi="Calibri"/>
                      <w:color w:val="000000"/>
                      <w:sz w:val="20"/>
                      <w:szCs w:val="20"/>
                      <w:lang w:eastAsia="nl-NL"/>
                    </w:rPr>
                    <w:t>0.0</w:t>
                  </w:r>
                  <w:r w:rsidR="003F39FC">
                    <w:rPr>
                      <w:rFonts w:ascii="Calibri" w:eastAsia="Times New Roman" w:hAnsi="Calibri"/>
                      <w:color w:val="000000"/>
                      <w:sz w:val="20"/>
                      <w:szCs w:val="20"/>
                      <w:lang w:eastAsia="nl-NL"/>
                    </w:rPr>
                    <w:t>005</w:t>
                  </w:r>
                </w:p>
                <w:p w:rsidR="0089504B" w:rsidRPr="000940A8" w:rsidRDefault="0089504B" w:rsidP="00427B4B">
                  <w:pPr>
                    <w:rPr>
                      <w:rFonts w:ascii="Calibri" w:eastAsia="Times New Roman" w:hAnsi="Calibri"/>
                      <w:color w:val="000000"/>
                      <w:sz w:val="20"/>
                      <w:szCs w:val="20"/>
                      <w:lang w:eastAsia="nl-NL"/>
                    </w:rPr>
                  </w:pPr>
                  <w:r>
                    <w:rPr>
                      <w:rFonts w:ascii="Calibri" w:eastAsia="Times New Roman" w:hAnsi="Calibri"/>
                      <w:color w:val="000000"/>
                      <w:sz w:val="20"/>
                      <w:szCs w:val="20"/>
                      <w:lang w:eastAsia="nl-NL"/>
                    </w:rPr>
                    <w:t>**</w:t>
                  </w:r>
                </w:p>
              </w:tc>
            </w:tr>
          </w:tbl>
          <w:p w:rsidR="0089504B" w:rsidRPr="00E74D67" w:rsidRDefault="0089504B" w:rsidP="00427B4B">
            <w:pPr>
              <w:cnfStyle w:val="000000100000"/>
              <w:rPr>
                <w:rFonts w:ascii="Calibri" w:eastAsia="Times New Roman" w:hAnsi="Calibri"/>
                <w:color w:val="000000"/>
                <w:sz w:val="20"/>
                <w:szCs w:val="20"/>
                <w:lang w:eastAsia="nl-NL"/>
              </w:rPr>
            </w:pPr>
          </w:p>
        </w:tc>
        <w:tc>
          <w:tcPr>
            <w:tcW w:w="859" w:type="dxa"/>
            <w:gridSpan w:val="2"/>
            <w:vAlign w:val="center"/>
          </w:tcPr>
          <w:tbl>
            <w:tblPr>
              <w:tblW w:w="0" w:type="auto"/>
              <w:tblInd w:w="30" w:type="dxa"/>
              <w:tblLayout w:type="fixed"/>
              <w:tblCellMar>
                <w:left w:w="0" w:type="dxa"/>
                <w:right w:w="0" w:type="dxa"/>
              </w:tblCellMar>
              <w:tblLook w:val="0000"/>
            </w:tblPr>
            <w:tblGrid>
              <w:gridCol w:w="663"/>
            </w:tblGrid>
            <w:tr w:rsidR="0089504B" w:rsidRPr="000940A8" w:rsidTr="00427B4B">
              <w:trPr>
                <w:trHeight w:val="225"/>
              </w:trPr>
              <w:tc>
                <w:tcPr>
                  <w:tcW w:w="663" w:type="dxa"/>
                  <w:tcBorders>
                    <w:top w:val="nil"/>
                    <w:left w:val="nil"/>
                    <w:bottom w:val="nil"/>
                    <w:right w:val="nil"/>
                  </w:tcBorders>
                  <w:vAlign w:val="bottom"/>
                </w:tcPr>
                <w:p w:rsidR="0089504B" w:rsidRPr="000940A8" w:rsidRDefault="0089504B" w:rsidP="003F39FC">
                  <w:pPr>
                    <w:rPr>
                      <w:rFonts w:ascii="Calibri" w:eastAsia="Times New Roman" w:hAnsi="Calibri"/>
                      <w:color w:val="000000"/>
                      <w:sz w:val="20"/>
                      <w:szCs w:val="20"/>
                      <w:lang w:eastAsia="nl-NL"/>
                    </w:rPr>
                  </w:pPr>
                  <w:r w:rsidRPr="000940A8">
                    <w:rPr>
                      <w:rFonts w:ascii="Calibri" w:eastAsia="Times New Roman" w:hAnsi="Calibri"/>
                      <w:color w:val="000000"/>
                      <w:sz w:val="20"/>
                      <w:szCs w:val="20"/>
                      <w:lang w:eastAsia="nl-NL"/>
                    </w:rPr>
                    <w:t>0.0</w:t>
                  </w:r>
                  <w:r w:rsidR="003F39FC">
                    <w:rPr>
                      <w:rFonts w:ascii="Calibri" w:eastAsia="Times New Roman" w:hAnsi="Calibri"/>
                      <w:color w:val="000000"/>
                      <w:sz w:val="20"/>
                      <w:szCs w:val="20"/>
                      <w:lang w:eastAsia="nl-NL"/>
                    </w:rPr>
                    <w:t>00</w:t>
                  </w:r>
                </w:p>
              </w:tc>
            </w:tr>
            <w:tr w:rsidR="0089504B" w:rsidRPr="000940A8" w:rsidTr="00427B4B">
              <w:trPr>
                <w:trHeight w:val="225"/>
              </w:trPr>
              <w:tc>
                <w:tcPr>
                  <w:tcW w:w="663" w:type="dxa"/>
                  <w:tcBorders>
                    <w:top w:val="nil"/>
                    <w:left w:val="nil"/>
                    <w:bottom w:val="nil"/>
                    <w:right w:val="nil"/>
                  </w:tcBorders>
                  <w:vAlign w:val="bottom"/>
                </w:tcPr>
                <w:p w:rsidR="0089504B" w:rsidRPr="000940A8" w:rsidRDefault="0089504B" w:rsidP="00427B4B">
                  <w:pPr>
                    <w:rPr>
                      <w:rFonts w:ascii="Calibri" w:eastAsia="Times New Roman" w:hAnsi="Calibri"/>
                      <w:color w:val="000000"/>
                      <w:sz w:val="20"/>
                      <w:szCs w:val="20"/>
                      <w:lang w:eastAsia="nl-NL"/>
                    </w:rPr>
                  </w:pPr>
                </w:p>
              </w:tc>
            </w:tr>
          </w:tbl>
          <w:p w:rsidR="0089504B" w:rsidRPr="00E74D67" w:rsidRDefault="0089504B" w:rsidP="00427B4B">
            <w:pPr>
              <w:cnfStyle w:val="000000100000"/>
              <w:rPr>
                <w:rFonts w:ascii="Calibri" w:eastAsia="Times New Roman" w:hAnsi="Calibri"/>
                <w:color w:val="000000"/>
                <w:sz w:val="20"/>
                <w:szCs w:val="20"/>
                <w:lang w:eastAsia="nl-NL"/>
              </w:rPr>
            </w:pPr>
          </w:p>
        </w:tc>
      </w:tr>
      <w:tr w:rsidR="0089504B" w:rsidTr="0089504B">
        <w:tc>
          <w:tcPr>
            <w:cnfStyle w:val="001000000000"/>
            <w:tcW w:w="843" w:type="dxa"/>
            <w:tcBorders>
              <w:top w:val="nil"/>
            </w:tcBorders>
            <w:vAlign w:val="center"/>
          </w:tcPr>
          <w:p w:rsidR="0089504B" w:rsidRDefault="0089504B" w:rsidP="00427B4B">
            <w:pPr>
              <w:rPr>
                <w:sz w:val="20"/>
                <w:szCs w:val="20"/>
              </w:rPr>
            </w:pPr>
            <w:r>
              <w:rPr>
                <w:sz w:val="20"/>
                <w:szCs w:val="20"/>
              </w:rPr>
              <w:t xml:space="preserve">R² </w:t>
            </w:r>
          </w:p>
        </w:tc>
        <w:tc>
          <w:tcPr>
            <w:tcW w:w="843" w:type="dxa"/>
            <w:tcBorders>
              <w:top w:val="nil"/>
            </w:tcBorders>
            <w:vAlign w:val="center"/>
          </w:tcPr>
          <w:tbl>
            <w:tblPr>
              <w:tblW w:w="0" w:type="auto"/>
              <w:tblInd w:w="30" w:type="dxa"/>
              <w:tblLayout w:type="fixed"/>
              <w:tblCellMar>
                <w:left w:w="0" w:type="dxa"/>
                <w:right w:w="0" w:type="dxa"/>
              </w:tblCellMar>
              <w:tblLook w:val="0000"/>
            </w:tblPr>
            <w:tblGrid>
              <w:gridCol w:w="971"/>
            </w:tblGrid>
            <w:tr w:rsidR="0089504B" w:rsidRPr="00E74D67" w:rsidTr="00427B4B">
              <w:trPr>
                <w:trHeight w:val="225"/>
              </w:trPr>
              <w:tc>
                <w:tcPr>
                  <w:tcW w:w="971" w:type="dxa"/>
                  <w:tcBorders>
                    <w:top w:val="nil"/>
                    <w:left w:val="nil"/>
                    <w:bottom w:val="nil"/>
                    <w:right w:val="nil"/>
                  </w:tcBorders>
                  <w:vAlign w:val="bottom"/>
                </w:tcPr>
                <w:p w:rsidR="0089504B" w:rsidRPr="00E74D67" w:rsidRDefault="0089504B" w:rsidP="0089504B">
                  <w:pPr>
                    <w:rPr>
                      <w:rFonts w:ascii="Calibri" w:eastAsia="Times New Roman" w:hAnsi="Calibri"/>
                      <w:color w:val="000000"/>
                      <w:sz w:val="20"/>
                      <w:szCs w:val="20"/>
                      <w:lang w:eastAsia="nl-NL"/>
                    </w:rPr>
                  </w:pPr>
                  <w:r w:rsidRPr="00E74D67">
                    <w:rPr>
                      <w:rFonts w:ascii="Calibri" w:eastAsia="Times New Roman" w:hAnsi="Calibri"/>
                      <w:color w:val="000000"/>
                      <w:sz w:val="20"/>
                      <w:szCs w:val="20"/>
                      <w:lang w:eastAsia="nl-NL"/>
                    </w:rPr>
                    <w:t>0.</w:t>
                  </w:r>
                  <w:r>
                    <w:rPr>
                      <w:rFonts w:ascii="Calibri" w:eastAsia="Times New Roman" w:hAnsi="Calibri"/>
                      <w:color w:val="000000"/>
                      <w:sz w:val="20"/>
                      <w:szCs w:val="20"/>
                      <w:lang w:eastAsia="nl-NL"/>
                    </w:rPr>
                    <w:t>79</w:t>
                  </w:r>
                </w:p>
              </w:tc>
            </w:tr>
          </w:tbl>
          <w:p w:rsidR="0089504B" w:rsidRPr="00E74D67" w:rsidRDefault="0089504B" w:rsidP="00427B4B">
            <w:pPr>
              <w:cnfStyle w:val="000000000000"/>
              <w:rPr>
                <w:rFonts w:ascii="Calibri" w:eastAsia="Times New Roman" w:hAnsi="Calibri"/>
                <w:color w:val="000000"/>
                <w:sz w:val="20"/>
                <w:szCs w:val="20"/>
                <w:lang w:eastAsia="nl-NL"/>
              </w:rPr>
            </w:pPr>
          </w:p>
        </w:tc>
        <w:tc>
          <w:tcPr>
            <w:tcW w:w="845" w:type="dxa"/>
            <w:tcBorders>
              <w:top w:val="nil"/>
            </w:tcBorders>
            <w:vAlign w:val="center"/>
          </w:tcPr>
          <w:tbl>
            <w:tblPr>
              <w:tblW w:w="0" w:type="auto"/>
              <w:tblInd w:w="30" w:type="dxa"/>
              <w:tblLayout w:type="fixed"/>
              <w:tblCellMar>
                <w:left w:w="0" w:type="dxa"/>
                <w:right w:w="0" w:type="dxa"/>
              </w:tblCellMar>
              <w:tblLook w:val="0000"/>
            </w:tblPr>
            <w:tblGrid>
              <w:gridCol w:w="971"/>
            </w:tblGrid>
            <w:tr w:rsidR="0089504B" w:rsidRPr="00E74D67" w:rsidTr="00427B4B">
              <w:trPr>
                <w:trHeight w:val="225"/>
              </w:trPr>
              <w:tc>
                <w:tcPr>
                  <w:tcW w:w="971" w:type="dxa"/>
                  <w:tcBorders>
                    <w:top w:val="nil"/>
                    <w:left w:val="nil"/>
                    <w:bottom w:val="nil"/>
                    <w:right w:val="nil"/>
                  </w:tcBorders>
                  <w:vAlign w:val="bottom"/>
                </w:tcPr>
                <w:p w:rsidR="0089504B" w:rsidRPr="00E74D67" w:rsidRDefault="0089504B" w:rsidP="0089504B">
                  <w:pPr>
                    <w:rPr>
                      <w:rFonts w:ascii="Calibri" w:eastAsia="Times New Roman" w:hAnsi="Calibri"/>
                      <w:color w:val="000000"/>
                      <w:sz w:val="20"/>
                      <w:szCs w:val="20"/>
                      <w:lang w:eastAsia="nl-NL"/>
                    </w:rPr>
                  </w:pPr>
                  <w:r w:rsidRPr="00E74D67">
                    <w:rPr>
                      <w:rFonts w:ascii="Calibri" w:eastAsia="Times New Roman" w:hAnsi="Calibri"/>
                      <w:color w:val="000000"/>
                      <w:sz w:val="20"/>
                      <w:szCs w:val="20"/>
                      <w:lang w:eastAsia="nl-NL"/>
                    </w:rPr>
                    <w:t>0.</w:t>
                  </w:r>
                  <w:r>
                    <w:rPr>
                      <w:rFonts w:ascii="Calibri" w:eastAsia="Times New Roman" w:hAnsi="Calibri"/>
                      <w:color w:val="000000"/>
                      <w:sz w:val="20"/>
                      <w:szCs w:val="20"/>
                      <w:lang w:eastAsia="nl-NL"/>
                    </w:rPr>
                    <w:t>76</w:t>
                  </w:r>
                </w:p>
              </w:tc>
            </w:tr>
          </w:tbl>
          <w:p w:rsidR="0089504B" w:rsidRPr="00E74D67" w:rsidRDefault="0089504B" w:rsidP="00427B4B">
            <w:pPr>
              <w:cnfStyle w:val="000000000000"/>
              <w:rPr>
                <w:rFonts w:ascii="Calibri" w:eastAsia="Times New Roman" w:hAnsi="Calibri"/>
                <w:color w:val="000000"/>
                <w:sz w:val="20"/>
                <w:szCs w:val="20"/>
                <w:lang w:eastAsia="nl-NL"/>
              </w:rPr>
            </w:pPr>
          </w:p>
        </w:tc>
        <w:tc>
          <w:tcPr>
            <w:tcW w:w="844" w:type="dxa"/>
            <w:tcBorders>
              <w:top w:val="nil"/>
            </w:tcBorders>
            <w:vAlign w:val="center"/>
          </w:tcPr>
          <w:tbl>
            <w:tblPr>
              <w:tblW w:w="0" w:type="auto"/>
              <w:tblInd w:w="30" w:type="dxa"/>
              <w:tblLayout w:type="fixed"/>
              <w:tblCellMar>
                <w:left w:w="0" w:type="dxa"/>
                <w:right w:w="0" w:type="dxa"/>
              </w:tblCellMar>
              <w:tblLook w:val="0000"/>
            </w:tblPr>
            <w:tblGrid>
              <w:gridCol w:w="971"/>
            </w:tblGrid>
            <w:tr w:rsidR="0089504B" w:rsidRPr="00E74D67" w:rsidTr="00427B4B">
              <w:trPr>
                <w:trHeight w:val="225"/>
              </w:trPr>
              <w:tc>
                <w:tcPr>
                  <w:tcW w:w="971" w:type="dxa"/>
                  <w:tcBorders>
                    <w:top w:val="nil"/>
                    <w:left w:val="nil"/>
                    <w:bottom w:val="nil"/>
                    <w:right w:val="nil"/>
                  </w:tcBorders>
                  <w:vAlign w:val="bottom"/>
                </w:tcPr>
                <w:p w:rsidR="0089504B" w:rsidRPr="00E74D67" w:rsidRDefault="0089504B" w:rsidP="0089504B">
                  <w:pPr>
                    <w:rPr>
                      <w:rFonts w:ascii="Calibri" w:eastAsia="Times New Roman" w:hAnsi="Calibri"/>
                      <w:color w:val="000000"/>
                      <w:sz w:val="20"/>
                      <w:szCs w:val="20"/>
                      <w:lang w:eastAsia="nl-NL"/>
                    </w:rPr>
                  </w:pPr>
                  <w:r w:rsidRPr="00E74D67">
                    <w:rPr>
                      <w:rFonts w:ascii="Calibri" w:eastAsia="Times New Roman" w:hAnsi="Calibri"/>
                      <w:color w:val="000000"/>
                      <w:sz w:val="20"/>
                      <w:szCs w:val="20"/>
                      <w:lang w:eastAsia="nl-NL"/>
                    </w:rPr>
                    <w:t>0.</w:t>
                  </w:r>
                  <w:r>
                    <w:rPr>
                      <w:rFonts w:ascii="Calibri" w:eastAsia="Times New Roman" w:hAnsi="Calibri"/>
                      <w:color w:val="000000"/>
                      <w:sz w:val="20"/>
                      <w:szCs w:val="20"/>
                      <w:lang w:eastAsia="nl-NL"/>
                    </w:rPr>
                    <w:t>77</w:t>
                  </w:r>
                </w:p>
              </w:tc>
            </w:tr>
          </w:tbl>
          <w:p w:rsidR="0089504B" w:rsidRPr="00E74D67" w:rsidRDefault="0089504B" w:rsidP="00427B4B">
            <w:pPr>
              <w:cnfStyle w:val="000000000000"/>
              <w:rPr>
                <w:rFonts w:ascii="Calibri" w:eastAsia="Times New Roman" w:hAnsi="Calibri"/>
                <w:color w:val="000000"/>
                <w:sz w:val="20"/>
                <w:szCs w:val="20"/>
                <w:lang w:eastAsia="nl-NL"/>
              </w:rPr>
            </w:pPr>
          </w:p>
        </w:tc>
        <w:tc>
          <w:tcPr>
            <w:tcW w:w="845" w:type="dxa"/>
            <w:tcBorders>
              <w:top w:val="nil"/>
            </w:tcBorders>
            <w:vAlign w:val="center"/>
          </w:tcPr>
          <w:tbl>
            <w:tblPr>
              <w:tblW w:w="0" w:type="auto"/>
              <w:tblInd w:w="30" w:type="dxa"/>
              <w:tblLayout w:type="fixed"/>
              <w:tblCellMar>
                <w:left w:w="0" w:type="dxa"/>
                <w:right w:w="0" w:type="dxa"/>
              </w:tblCellMar>
              <w:tblLook w:val="0000"/>
            </w:tblPr>
            <w:tblGrid>
              <w:gridCol w:w="944"/>
            </w:tblGrid>
            <w:tr w:rsidR="0089504B" w:rsidRPr="00E74D67" w:rsidTr="00427B4B">
              <w:trPr>
                <w:trHeight w:val="225"/>
              </w:trPr>
              <w:tc>
                <w:tcPr>
                  <w:tcW w:w="944" w:type="dxa"/>
                  <w:tcBorders>
                    <w:top w:val="nil"/>
                    <w:left w:val="nil"/>
                    <w:bottom w:val="nil"/>
                    <w:right w:val="nil"/>
                  </w:tcBorders>
                  <w:vAlign w:val="bottom"/>
                </w:tcPr>
                <w:p w:rsidR="0089504B" w:rsidRPr="00E74D67" w:rsidRDefault="0089504B" w:rsidP="0089504B">
                  <w:pPr>
                    <w:rPr>
                      <w:rFonts w:ascii="Calibri" w:eastAsia="Times New Roman" w:hAnsi="Calibri"/>
                      <w:color w:val="000000"/>
                      <w:sz w:val="20"/>
                      <w:szCs w:val="20"/>
                      <w:lang w:eastAsia="nl-NL"/>
                    </w:rPr>
                  </w:pPr>
                  <w:r>
                    <w:rPr>
                      <w:rFonts w:ascii="Calibri" w:eastAsia="Times New Roman" w:hAnsi="Calibri"/>
                      <w:color w:val="000000"/>
                      <w:sz w:val="20"/>
                      <w:szCs w:val="20"/>
                      <w:lang w:eastAsia="nl-NL"/>
                    </w:rPr>
                    <w:t>0.52</w:t>
                  </w:r>
                </w:p>
              </w:tc>
            </w:tr>
          </w:tbl>
          <w:p w:rsidR="0089504B" w:rsidRPr="00E74D67" w:rsidRDefault="0089504B" w:rsidP="00427B4B">
            <w:pPr>
              <w:cnfStyle w:val="000000000000"/>
              <w:rPr>
                <w:rFonts w:ascii="Calibri" w:eastAsia="Times New Roman" w:hAnsi="Calibri"/>
                <w:color w:val="000000"/>
                <w:sz w:val="20"/>
                <w:szCs w:val="20"/>
                <w:lang w:eastAsia="nl-NL"/>
              </w:rPr>
            </w:pPr>
          </w:p>
        </w:tc>
        <w:tc>
          <w:tcPr>
            <w:tcW w:w="843" w:type="dxa"/>
            <w:tcBorders>
              <w:top w:val="nil"/>
            </w:tcBorders>
            <w:vAlign w:val="center"/>
          </w:tcPr>
          <w:tbl>
            <w:tblPr>
              <w:tblW w:w="0" w:type="auto"/>
              <w:tblInd w:w="30" w:type="dxa"/>
              <w:tblLayout w:type="fixed"/>
              <w:tblCellMar>
                <w:left w:w="0" w:type="dxa"/>
                <w:right w:w="0" w:type="dxa"/>
              </w:tblCellMar>
              <w:tblLook w:val="0000"/>
            </w:tblPr>
            <w:tblGrid>
              <w:gridCol w:w="886"/>
            </w:tblGrid>
            <w:tr w:rsidR="0089504B" w:rsidRPr="00E74D67" w:rsidTr="00427B4B">
              <w:trPr>
                <w:trHeight w:val="225"/>
              </w:trPr>
              <w:tc>
                <w:tcPr>
                  <w:tcW w:w="886" w:type="dxa"/>
                  <w:tcBorders>
                    <w:top w:val="nil"/>
                    <w:left w:val="nil"/>
                    <w:bottom w:val="nil"/>
                    <w:right w:val="nil"/>
                  </w:tcBorders>
                  <w:vAlign w:val="bottom"/>
                </w:tcPr>
                <w:p w:rsidR="0089504B" w:rsidRPr="00E74D67" w:rsidRDefault="0089504B" w:rsidP="00427B4B">
                  <w:pPr>
                    <w:rPr>
                      <w:rFonts w:ascii="Calibri" w:eastAsia="Times New Roman" w:hAnsi="Calibri"/>
                      <w:color w:val="000000"/>
                      <w:sz w:val="20"/>
                      <w:szCs w:val="20"/>
                      <w:lang w:eastAsia="nl-NL"/>
                    </w:rPr>
                  </w:pPr>
                  <w:r>
                    <w:rPr>
                      <w:rFonts w:ascii="Calibri" w:eastAsia="Times New Roman" w:hAnsi="Calibri"/>
                      <w:color w:val="000000"/>
                      <w:sz w:val="20"/>
                      <w:szCs w:val="20"/>
                      <w:lang w:eastAsia="nl-NL"/>
                    </w:rPr>
                    <w:t>0.71</w:t>
                  </w:r>
                </w:p>
              </w:tc>
            </w:tr>
          </w:tbl>
          <w:p w:rsidR="0089504B" w:rsidRPr="00E74D67" w:rsidRDefault="0089504B" w:rsidP="00427B4B">
            <w:pPr>
              <w:cnfStyle w:val="000000000000"/>
              <w:rPr>
                <w:rFonts w:ascii="Calibri" w:eastAsia="Times New Roman" w:hAnsi="Calibri"/>
                <w:color w:val="000000"/>
                <w:sz w:val="20"/>
                <w:szCs w:val="20"/>
                <w:lang w:eastAsia="nl-NL"/>
              </w:rPr>
            </w:pPr>
          </w:p>
        </w:tc>
        <w:tc>
          <w:tcPr>
            <w:tcW w:w="845" w:type="dxa"/>
            <w:tcBorders>
              <w:top w:val="nil"/>
            </w:tcBorders>
            <w:vAlign w:val="center"/>
          </w:tcPr>
          <w:tbl>
            <w:tblPr>
              <w:tblW w:w="0" w:type="auto"/>
              <w:tblInd w:w="30" w:type="dxa"/>
              <w:tblLayout w:type="fixed"/>
              <w:tblCellMar>
                <w:left w:w="0" w:type="dxa"/>
                <w:right w:w="0" w:type="dxa"/>
              </w:tblCellMar>
              <w:tblLook w:val="0000"/>
            </w:tblPr>
            <w:tblGrid>
              <w:gridCol w:w="672"/>
            </w:tblGrid>
            <w:tr w:rsidR="0089504B" w:rsidRPr="00E74D67" w:rsidTr="00427B4B">
              <w:trPr>
                <w:trHeight w:val="225"/>
              </w:trPr>
              <w:tc>
                <w:tcPr>
                  <w:tcW w:w="672" w:type="dxa"/>
                  <w:tcBorders>
                    <w:top w:val="nil"/>
                    <w:left w:val="nil"/>
                    <w:bottom w:val="nil"/>
                    <w:right w:val="nil"/>
                  </w:tcBorders>
                  <w:vAlign w:val="bottom"/>
                </w:tcPr>
                <w:p w:rsidR="0089504B" w:rsidRPr="00E74D67" w:rsidRDefault="0089504B" w:rsidP="0089504B">
                  <w:pPr>
                    <w:rPr>
                      <w:rFonts w:ascii="Calibri" w:eastAsia="Times New Roman" w:hAnsi="Calibri"/>
                      <w:color w:val="000000"/>
                      <w:sz w:val="20"/>
                      <w:szCs w:val="20"/>
                      <w:lang w:eastAsia="nl-NL"/>
                    </w:rPr>
                  </w:pPr>
                  <w:r>
                    <w:rPr>
                      <w:rFonts w:ascii="Calibri" w:eastAsia="Times New Roman" w:hAnsi="Calibri"/>
                      <w:color w:val="000000"/>
                      <w:sz w:val="20"/>
                      <w:szCs w:val="20"/>
                      <w:lang w:eastAsia="nl-NL"/>
                    </w:rPr>
                    <w:t>0.75</w:t>
                  </w:r>
                </w:p>
              </w:tc>
            </w:tr>
          </w:tbl>
          <w:p w:rsidR="0089504B" w:rsidRPr="00E74D67" w:rsidRDefault="0089504B" w:rsidP="00427B4B">
            <w:pPr>
              <w:cnfStyle w:val="000000000000"/>
              <w:rPr>
                <w:rFonts w:ascii="Calibri" w:eastAsia="Times New Roman" w:hAnsi="Calibri"/>
                <w:color w:val="000000"/>
                <w:sz w:val="20"/>
                <w:szCs w:val="20"/>
                <w:lang w:eastAsia="nl-NL"/>
              </w:rPr>
            </w:pPr>
          </w:p>
        </w:tc>
        <w:tc>
          <w:tcPr>
            <w:tcW w:w="844" w:type="dxa"/>
            <w:tcBorders>
              <w:top w:val="nil"/>
            </w:tcBorders>
            <w:vAlign w:val="center"/>
          </w:tcPr>
          <w:tbl>
            <w:tblPr>
              <w:tblW w:w="0" w:type="auto"/>
              <w:tblInd w:w="30" w:type="dxa"/>
              <w:tblLayout w:type="fixed"/>
              <w:tblCellMar>
                <w:left w:w="0" w:type="dxa"/>
                <w:right w:w="0" w:type="dxa"/>
              </w:tblCellMar>
              <w:tblLook w:val="0000"/>
            </w:tblPr>
            <w:tblGrid>
              <w:gridCol w:w="781"/>
            </w:tblGrid>
            <w:tr w:rsidR="0089504B" w:rsidRPr="000940A8" w:rsidTr="00427B4B">
              <w:trPr>
                <w:trHeight w:val="225"/>
              </w:trPr>
              <w:tc>
                <w:tcPr>
                  <w:tcW w:w="781" w:type="dxa"/>
                  <w:tcBorders>
                    <w:top w:val="nil"/>
                    <w:left w:val="nil"/>
                    <w:bottom w:val="nil"/>
                    <w:right w:val="nil"/>
                  </w:tcBorders>
                  <w:vAlign w:val="bottom"/>
                </w:tcPr>
                <w:p w:rsidR="0089504B" w:rsidRPr="000940A8" w:rsidRDefault="0089504B" w:rsidP="0089504B">
                  <w:pPr>
                    <w:rPr>
                      <w:rFonts w:ascii="Calibri" w:eastAsia="Times New Roman" w:hAnsi="Calibri"/>
                      <w:color w:val="000000"/>
                      <w:sz w:val="20"/>
                      <w:szCs w:val="20"/>
                      <w:lang w:eastAsia="nl-NL"/>
                    </w:rPr>
                  </w:pPr>
                  <w:r w:rsidRPr="000940A8">
                    <w:rPr>
                      <w:rFonts w:ascii="Calibri" w:eastAsia="Times New Roman" w:hAnsi="Calibri"/>
                      <w:color w:val="000000"/>
                      <w:sz w:val="20"/>
                      <w:szCs w:val="20"/>
                      <w:lang w:eastAsia="nl-NL"/>
                    </w:rPr>
                    <w:t>0</w:t>
                  </w:r>
                  <w:r>
                    <w:rPr>
                      <w:rFonts w:ascii="Calibri" w:eastAsia="Times New Roman" w:hAnsi="Calibri"/>
                      <w:color w:val="000000"/>
                      <w:sz w:val="20"/>
                      <w:szCs w:val="20"/>
                      <w:lang w:eastAsia="nl-NL"/>
                    </w:rPr>
                    <w:t>.71</w:t>
                  </w:r>
                </w:p>
              </w:tc>
            </w:tr>
          </w:tbl>
          <w:p w:rsidR="0089504B" w:rsidRPr="00E74D67" w:rsidRDefault="0089504B" w:rsidP="00427B4B">
            <w:pPr>
              <w:cnfStyle w:val="000000000000"/>
              <w:rPr>
                <w:rFonts w:ascii="Calibri" w:eastAsia="Times New Roman" w:hAnsi="Calibri"/>
                <w:color w:val="000000"/>
                <w:sz w:val="20"/>
                <w:szCs w:val="20"/>
                <w:lang w:eastAsia="nl-NL"/>
              </w:rPr>
            </w:pPr>
          </w:p>
        </w:tc>
        <w:tc>
          <w:tcPr>
            <w:tcW w:w="845" w:type="dxa"/>
            <w:tcBorders>
              <w:top w:val="nil"/>
            </w:tcBorders>
            <w:vAlign w:val="center"/>
          </w:tcPr>
          <w:tbl>
            <w:tblPr>
              <w:tblW w:w="0" w:type="auto"/>
              <w:tblInd w:w="30" w:type="dxa"/>
              <w:tblLayout w:type="fixed"/>
              <w:tblCellMar>
                <w:left w:w="0" w:type="dxa"/>
                <w:right w:w="0" w:type="dxa"/>
              </w:tblCellMar>
              <w:tblLook w:val="0000"/>
            </w:tblPr>
            <w:tblGrid>
              <w:gridCol w:w="881"/>
            </w:tblGrid>
            <w:tr w:rsidR="0089504B" w:rsidRPr="000940A8" w:rsidTr="00427B4B">
              <w:trPr>
                <w:trHeight w:val="225"/>
              </w:trPr>
              <w:tc>
                <w:tcPr>
                  <w:tcW w:w="881" w:type="dxa"/>
                  <w:tcBorders>
                    <w:top w:val="nil"/>
                    <w:left w:val="nil"/>
                    <w:bottom w:val="nil"/>
                    <w:right w:val="nil"/>
                  </w:tcBorders>
                  <w:vAlign w:val="bottom"/>
                </w:tcPr>
                <w:p w:rsidR="0089504B" w:rsidRPr="000940A8" w:rsidRDefault="0089504B" w:rsidP="003F39FC">
                  <w:pPr>
                    <w:rPr>
                      <w:rFonts w:ascii="Calibri" w:eastAsia="Times New Roman" w:hAnsi="Calibri"/>
                      <w:color w:val="000000"/>
                      <w:sz w:val="20"/>
                      <w:szCs w:val="20"/>
                      <w:lang w:eastAsia="nl-NL"/>
                    </w:rPr>
                  </w:pPr>
                  <w:r w:rsidRPr="000940A8">
                    <w:rPr>
                      <w:rFonts w:ascii="Calibri" w:eastAsia="Times New Roman" w:hAnsi="Calibri"/>
                      <w:color w:val="000000"/>
                      <w:sz w:val="20"/>
                      <w:szCs w:val="20"/>
                      <w:lang w:eastAsia="nl-NL"/>
                    </w:rPr>
                    <w:t>0.</w:t>
                  </w:r>
                  <w:r w:rsidR="003F39FC">
                    <w:rPr>
                      <w:rFonts w:ascii="Calibri" w:eastAsia="Times New Roman" w:hAnsi="Calibri"/>
                      <w:color w:val="000000"/>
                      <w:sz w:val="20"/>
                      <w:szCs w:val="20"/>
                      <w:lang w:eastAsia="nl-NL"/>
                    </w:rPr>
                    <w:t>33</w:t>
                  </w:r>
                </w:p>
              </w:tc>
            </w:tr>
          </w:tbl>
          <w:p w:rsidR="0089504B" w:rsidRPr="00E74D67" w:rsidRDefault="0089504B" w:rsidP="00427B4B">
            <w:pPr>
              <w:cnfStyle w:val="000000000000"/>
              <w:rPr>
                <w:rFonts w:ascii="Calibri" w:eastAsia="Times New Roman" w:hAnsi="Calibri"/>
                <w:color w:val="000000"/>
                <w:sz w:val="20"/>
                <w:szCs w:val="20"/>
                <w:lang w:eastAsia="nl-NL"/>
              </w:rPr>
            </w:pPr>
          </w:p>
        </w:tc>
        <w:tc>
          <w:tcPr>
            <w:tcW w:w="844" w:type="dxa"/>
            <w:tcBorders>
              <w:top w:val="nil"/>
            </w:tcBorders>
            <w:vAlign w:val="center"/>
          </w:tcPr>
          <w:tbl>
            <w:tblPr>
              <w:tblW w:w="0" w:type="auto"/>
              <w:tblInd w:w="30" w:type="dxa"/>
              <w:tblLayout w:type="fixed"/>
              <w:tblCellMar>
                <w:left w:w="0" w:type="dxa"/>
                <w:right w:w="0" w:type="dxa"/>
              </w:tblCellMar>
              <w:tblLook w:val="0000"/>
            </w:tblPr>
            <w:tblGrid>
              <w:gridCol w:w="709"/>
            </w:tblGrid>
            <w:tr w:rsidR="0089504B" w:rsidRPr="000940A8" w:rsidTr="00427B4B">
              <w:trPr>
                <w:trHeight w:val="225"/>
              </w:trPr>
              <w:tc>
                <w:tcPr>
                  <w:tcW w:w="709" w:type="dxa"/>
                  <w:tcBorders>
                    <w:top w:val="nil"/>
                    <w:left w:val="nil"/>
                    <w:bottom w:val="nil"/>
                    <w:right w:val="nil"/>
                  </w:tcBorders>
                  <w:vAlign w:val="bottom"/>
                </w:tcPr>
                <w:p w:rsidR="0089504B" w:rsidRPr="000940A8" w:rsidRDefault="003F39FC" w:rsidP="00427B4B">
                  <w:pPr>
                    <w:rPr>
                      <w:rFonts w:ascii="Calibri" w:eastAsia="Times New Roman" w:hAnsi="Calibri"/>
                      <w:color w:val="000000"/>
                      <w:sz w:val="20"/>
                      <w:szCs w:val="20"/>
                      <w:lang w:eastAsia="nl-NL"/>
                    </w:rPr>
                  </w:pPr>
                  <w:r>
                    <w:rPr>
                      <w:rFonts w:ascii="Calibri" w:eastAsia="Times New Roman" w:hAnsi="Calibri"/>
                      <w:color w:val="000000"/>
                      <w:sz w:val="20"/>
                      <w:szCs w:val="20"/>
                      <w:lang w:eastAsia="nl-NL"/>
                    </w:rPr>
                    <w:t>0.48</w:t>
                  </w:r>
                </w:p>
              </w:tc>
            </w:tr>
          </w:tbl>
          <w:p w:rsidR="0089504B" w:rsidRPr="00E74D67" w:rsidRDefault="0089504B" w:rsidP="00427B4B">
            <w:pPr>
              <w:cnfStyle w:val="000000000000"/>
              <w:rPr>
                <w:rFonts w:ascii="Calibri" w:eastAsia="Times New Roman" w:hAnsi="Calibri"/>
                <w:color w:val="000000"/>
                <w:sz w:val="20"/>
                <w:szCs w:val="20"/>
                <w:lang w:eastAsia="nl-NL"/>
              </w:rPr>
            </w:pPr>
          </w:p>
        </w:tc>
        <w:tc>
          <w:tcPr>
            <w:tcW w:w="859" w:type="dxa"/>
            <w:gridSpan w:val="2"/>
            <w:tcBorders>
              <w:top w:val="nil"/>
            </w:tcBorders>
            <w:vAlign w:val="center"/>
          </w:tcPr>
          <w:tbl>
            <w:tblPr>
              <w:tblW w:w="0" w:type="auto"/>
              <w:tblInd w:w="30" w:type="dxa"/>
              <w:tblLayout w:type="fixed"/>
              <w:tblCellMar>
                <w:left w:w="0" w:type="dxa"/>
                <w:right w:w="0" w:type="dxa"/>
              </w:tblCellMar>
              <w:tblLook w:val="0000"/>
            </w:tblPr>
            <w:tblGrid>
              <w:gridCol w:w="663"/>
            </w:tblGrid>
            <w:tr w:rsidR="0089504B" w:rsidRPr="000940A8" w:rsidTr="00427B4B">
              <w:trPr>
                <w:trHeight w:val="225"/>
              </w:trPr>
              <w:tc>
                <w:tcPr>
                  <w:tcW w:w="663" w:type="dxa"/>
                  <w:tcBorders>
                    <w:top w:val="nil"/>
                    <w:left w:val="nil"/>
                    <w:bottom w:val="nil"/>
                    <w:right w:val="nil"/>
                  </w:tcBorders>
                  <w:vAlign w:val="bottom"/>
                </w:tcPr>
                <w:p w:rsidR="0089504B" w:rsidRPr="000940A8" w:rsidRDefault="0089504B" w:rsidP="003F39FC">
                  <w:pPr>
                    <w:rPr>
                      <w:rFonts w:ascii="Calibri" w:eastAsia="Times New Roman" w:hAnsi="Calibri"/>
                      <w:color w:val="000000"/>
                      <w:sz w:val="20"/>
                      <w:szCs w:val="20"/>
                      <w:lang w:eastAsia="nl-NL"/>
                    </w:rPr>
                  </w:pPr>
                  <w:r w:rsidRPr="000940A8">
                    <w:rPr>
                      <w:rFonts w:ascii="Calibri" w:eastAsia="Times New Roman" w:hAnsi="Calibri"/>
                      <w:color w:val="000000"/>
                      <w:sz w:val="20"/>
                      <w:szCs w:val="20"/>
                      <w:lang w:eastAsia="nl-NL"/>
                    </w:rPr>
                    <w:t>0.</w:t>
                  </w:r>
                  <w:r w:rsidR="003F39FC">
                    <w:rPr>
                      <w:rFonts w:ascii="Calibri" w:eastAsia="Times New Roman" w:hAnsi="Calibri"/>
                      <w:color w:val="000000"/>
                      <w:sz w:val="20"/>
                      <w:szCs w:val="20"/>
                      <w:lang w:eastAsia="nl-NL"/>
                    </w:rPr>
                    <w:t>70</w:t>
                  </w:r>
                </w:p>
              </w:tc>
            </w:tr>
          </w:tbl>
          <w:p w:rsidR="0089504B" w:rsidRPr="00E74D67" w:rsidRDefault="0089504B" w:rsidP="00427B4B">
            <w:pPr>
              <w:keepNext/>
              <w:cnfStyle w:val="000000000000"/>
              <w:rPr>
                <w:rFonts w:ascii="Calibri" w:eastAsia="Times New Roman" w:hAnsi="Calibri"/>
                <w:color w:val="000000"/>
                <w:sz w:val="20"/>
                <w:szCs w:val="20"/>
                <w:lang w:eastAsia="nl-NL"/>
              </w:rPr>
            </w:pPr>
          </w:p>
        </w:tc>
      </w:tr>
    </w:tbl>
    <w:p w:rsidR="0089504B" w:rsidRDefault="0089504B" w:rsidP="0089504B">
      <w:pPr>
        <w:pStyle w:val="Bijschrift"/>
        <w:rPr>
          <w:b w:val="0"/>
          <w:color w:val="auto"/>
        </w:rPr>
      </w:pPr>
      <w:r>
        <w:rPr>
          <w:b w:val="0"/>
          <w:color w:val="auto"/>
        </w:rPr>
        <w:t>1) CD = Consumer Discretionary; CS = Consumer Staples; FIN = Financials; IT = Information Technology; UTI = Utilities; NP/TA = Net profit / total assets; EPS = Earnings per share; and CS = Customer satisfaction.</w:t>
      </w:r>
    </w:p>
    <w:p w:rsidR="0089504B" w:rsidRDefault="0089504B" w:rsidP="0089504B">
      <w:pPr>
        <w:pStyle w:val="Bijschrift"/>
        <w:spacing w:after="240"/>
        <w:rPr>
          <w:b w:val="0"/>
          <w:color w:val="auto"/>
        </w:rPr>
      </w:pPr>
      <w:r>
        <w:rPr>
          <w:b w:val="0"/>
          <w:color w:val="auto"/>
        </w:rPr>
        <w:t>2) */**/*** =</w:t>
      </w:r>
      <w:r w:rsidRPr="00877DDC">
        <w:rPr>
          <w:b w:val="0"/>
          <w:color w:val="auto"/>
        </w:rPr>
        <w:t xml:space="preserve"> S</w:t>
      </w:r>
      <w:r>
        <w:rPr>
          <w:b w:val="0"/>
          <w:color w:val="auto"/>
        </w:rPr>
        <w:t>tatistically significant at a 10%, 5% and 1%</w:t>
      </w:r>
      <w:r w:rsidRPr="00877DDC">
        <w:rPr>
          <w:b w:val="0"/>
          <w:color w:val="auto"/>
        </w:rPr>
        <w:t xml:space="preserve"> significance level</w:t>
      </w:r>
      <w:r>
        <w:rPr>
          <w:b w:val="0"/>
          <w:color w:val="auto"/>
        </w:rPr>
        <w:t>, respectively</w:t>
      </w:r>
      <w:r w:rsidRPr="00877DDC">
        <w:rPr>
          <w:b w:val="0"/>
          <w:color w:val="auto"/>
        </w:rPr>
        <w:t>.</w:t>
      </w:r>
    </w:p>
    <w:p w:rsidR="00427B4B" w:rsidRDefault="00427B4B" w:rsidP="00427B4B">
      <w:pPr>
        <w:spacing w:after="240" w:line="360" w:lineRule="auto"/>
        <w:jc w:val="both"/>
        <w:rPr>
          <w:sz w:val="22"/>
          <w:szCs w:val="22"/>
        </w:rPr>
      </w:pPr>
      <w:r>
        <w:rPr>
          <w:sz w:val="22"/>
          <w:szCs w:val="22"/>
        </w:rPr>
        <w:t>Taken the results together, the sector analysis reveals that the link between customer satisfaction and future financial performance is multiple times stronger for the c</w:t>
      </w:r>
      <w:r w:rsidR="00CD6650">
        <w:rPr>
          <w:sz w:val="22"/>
          <w:szCs w:val="22"/>
        </w:rPr>
        <w:t>onsum</w:t>
      </w:r>
      <w:r>
        <w:rPr>
          <w:sz w:val="22"/>
          <w:szCs w:val="22"/>
        </w:rPr>
        <w:t>er discretionary sector</w:t>
      </w:r>
      <w:r w:rsidR="001977D2">
        <w:rPr>
          <w:sz w:val="22"/>
          <w:szCs w:val="22"/>
        </w:rPr>
        <w:t xml:space="preserve"> than average and other sectors</w:t>
      </w:r>
      <w:r>
        <w:rPr>
          <w:sz w:val="22"/>
          <w:szCs w:val="22"/>
        </w:rPr>
        <w:t xml:space="preserve">. This implies that especially managers operating in this sector should </w:t>
      </w:r>
      <w:r>
        <w:rPr>
          <w:sz w:val="22"/>
          <w:szCs w:val="22"/>
        </w:rPr>
        <w:lastRenderedPageBreak/>
        <w:t xml:space="preserve">consider customer satisfaction as an important measure of their firm performance. </w:t>
      </w:r>
      <w:r w:rsidR="00CD6650">
        <w:rPr>
          <w:sz w:val="22"/>
          <w:szCs w:val="22"/>
        </w:rPr>
        <w:t>This strong relation is also present in the consumer staples sector if we consider earnings per share as the proxy for financial performance. Regarding to the remaining three sectors, customer satisfaction appears to have a weaker effect on future financial performance. In the financial sector, it might even have a counterproductive effect.</w:t>
      </w:r>
    </w:p>
    <w:p w:rsidR="0035112A" w:rsidRDefault="0035112A" w:rsidP="0035112A">
      <w:pPr>
        <w:pStyle w:val="Kop1"/>
      </w:pPr>
      <w:bookmarkStart w:id="45" w:name="_Toc364839971"/>
      <w:r>
        <w:t>10.</w:t>
      </w:r>
      <w:r>
        <w:tab/>
        <w:t>Conclusion</w:t>
      </w:r>
      <w:r w:rsidR="00FB3A2B">
        <w:t>s</w:t>
      </w:r>
      <w:bookmarkEnd w:id="45"/>
    </w:p>
    <w:p w:rsidR="0035112A" w:rsidRDefault="001E3D14" w:rsidP="0035112A">
      <w:pPr>
        <w:spacing w:after="240" w:line="360" w:lineRule="auto"/>
        <w:jc w:val="both"/>
        <w:rPr>
          <w:sz w:val="22"/>
          <w:szCs w:val="22"/>
        </w:rPr>
      </w:pPr>
      <w:r>
        <w:rPr>
          <w:sz w:val="22"/>
          <w:szCs w:val="22"/>
        </w:rPr>
        <w:t>This research investigated the relationship between customer satisfaction and future financial performance. In addition, the reputation effect, asymmetry effect and competitive influences are investigated in more detail. Also sector analysis is performed to check for differences across sectors. For the period 1994-2012, customer satisfaction data are collected of US firms and complemented with proxies for future financial performance and the competitiveness of the different sectors. To get more insight in the business and economic background during the years in the sample, four periods are identified with all its own characteristics of S&amp;P 500 and US GDP growth development. For each period the hypotheses are tested separately as well.</w:t>
      </w:r>
    </w:p>
    <w:p w:rsidR="007A523C" w:rsidRDefault="007A523C" w:rsidP="0035112A">
      <w:pPr>
        <w:spacing w:after="240" w:line="360" w:lineRule="auto"/>
        <w:jc w:val="both"/>
        <w:rPr>
          <w:sz w:val="22"/>
          <w:szCs w:val="22"/>
        </w:rPr>
      </w:pPr>
      <w:r>
        <w:rPr>
          <w:sz w:val="22"/>
          <w:szCs w:val="22"/>
        </w:rPr>
        <w:t xml:space="preserve">The entire sample results showed that, when net profit divided by total assets is used as dependent variable, supportive evidence is found for the relation between customer satisfaction and future financial performance. </w:t>
      </w:r>
      <w:r w:rsidR="004D613A">
        <w:rPr>
          <w:sz w:val="22"/>
          <w:szCs w:val="22"/>
        </w:rPr>
        <w:t xml:space="preserve">No supportive evidence is found for the reputation theory, asymmetry effect and competitive influences on this relationship. Considering earnings per share as dependent variable, similar results are found. However, </w:t>
      </w:r>
      <w:r w:rsidR="00C40812">
        <w:rPr>
          <w:sz w:val="22"/>
          <w:szCs w:val="22"/>
        </w:rPr>
        <w:t xml:space="preserve">the last three separate periods here are supportive of an asymmetry effect. Therefore, the results with earnings per share as dependent variable indicate that an asymmetry effect should at least be taken </w:t>
      </w:r>
      <w:r w:rsidR="00FF70F6">
        <w:rPr>
          <w:sz w:val="22"/>
          <w:szCs w:val="22"/>
        </w:rPr>
        <w:t>into account</w:t>
      </w:r>
      <w:r w:rsidR="00C40812">
        <w:rPr>
          <w:sz w:val="22"/>
          <w:szCs w:val="22"/>
        </w:rPr>
        <w:t xml:space="preserve">. </w:t>
      </w:r>
      <w:r w:rsidR="004D613A">
        <w:rPr>
          <w:sz w:val="22"/>
          <w:szCs w:val="22"/>
        </w:rPr>
        <w:t xml:space="preserve"> </w:t>
      </w:r>
    </w:p>
    <w:p w:rsidR="004D613A" w:rsidRDefault="004D613A" w:rsidP="0035112A">
      <w:pPr>
        <w:spacing w:after="240" w:line="360" w:lineRule="auto"/>
        <w:jc w:val="both"/>
        <w:rPr>
          <w:sz w:val="22"/>
          <w:szCs w:val="22"/>
        </w:rPr>
      </w:pPr>
      <w:r>
        <w:rPr>
          <w:sz w:val="22"/>
          <w:szCs w:val="22"/>
        </w:rPr>
        <w:t xml:space="preserve">The period specific results gave some more insight in the general results. In the first period (1994-1999), none of the hypotheses could be accepted concerning net profits divided by total assets, </w:t>
      </w:r>
      <w:r w:rsidR="00C40812">
        <w:rPr>
          <w:sz w:val="22"/>
          <w:szCs w:val="22"/>
        </w:rPr>
        <w:t>while with earnings per share only the general positive effect of customer satisfaction on future financial performance could be supported. The second and third period gave some much more interesting insights.</w:t>
      </w:r>
    </w:p>
    <w:p w:rsidR="00C40812" w:rsidRDefault="00C40812" w:rsidP="0035112A">
      <w:pPr>
        <w:spacing w:after="240" w:line="360" w:lineRule="auto"/>
        <w:jc w:val="both"/>
        <w:rPr>
          <w:sz w:val="22"/>
          <w:szCs w:val="22"/>
        </w:rPr>
      </w:pPr>
      <w:r>
        <w:rPr>
          <w:sz w:val="22"/>
          <w:szCs w:val="22"/>
        </w:rPr>
        <w:t>The second period</w:t>
      </w:r>
      <w:r w:rsidR="00E448ED">
        <w:rPr>
          <w:sz w:val="22"/>
          <w:szCs w:val="22"/>
        </w:rPr>
        <w:t xml:space="preserve"> (2000-2002)</w:t>
      </w:r>
      <w:r>
        <w:rPr>
          <w:sz w:val="22"/>
          <w:szCs w:val="22"/>
        </w:rPr>
        <w:t xml:space="preserve"> was characterized by economic downturn. In this period, both the net profit / total assets results and the earnings per share results supported the existence of an asymmetry effect and also showed a significant effect that the more competitive a sector is, the weaker the relation between customer satisfaction and future financial performance. This reveals that in difficult economic times competitive influences should be taken into consideration. In these times customers appear to be more likely to search for cheaper alternatives and consequently switch </w:t>
      </w:r>
      <w:r>
        <w:rPr>
          <w:sz w:val="22"/>
          <w:szCs w:val="22"/>
        </w:rPr>
        <w:lastRenderedPageBreak/>
        <w:t>supplier</w:t>
      </w:r>
      <w:r w:rsidR="00E448ED">
        <w:rPr>
          <w:sz w:val="22"/>
          <w:szCs w:val="22"/>
        </w:rPr>
        <w:t>. This could also explain that the asymmetry effect holds in this period. Because customers are more likely to switch, a slight drop in customer satisfaction could already lead to substantial losses in financial performance, while it is more difficult to attract new customers.</w:t>
      </w:r>
    </w:p>
    <w:p w:rsidR="00E448ED" w:rsidRDefault="00E448ED" w:rsidP="0035112A">
      <w:pPr>
        <w:spacing w:after="240" w:line="360" w:lineRule="auto"/>
        <w:jc w:val="both"/>
        <w:rPr>
          <w:sz w:val="22"/>
          <w:szCs w:val="22"/>
        </w:rPr>
      </w:pPr>
      <w:r>
        <w:rPr>
          <w:sz w:val="22"/>
          <w:szCs w:val="22"/>
        </w:rPr>
        <w:t>In contrast to the second period, during t</w:t>
      </w:r>
      <w:r w:rsidR="00624AF7">
        <w:rPr>
          <w:sz w:val="22"/>
          <w:szCs w:val="22"/>
        </w:rPr>
        <w:t xml:space="preserve">he third period (2003-2007) </w:t>
      </w:r>
      <w:r w:rsidR="00AD3514">
        <w:rPr>
          <w:sz w:val="22"/>
          <w:szCs w:val="22"/>
        </w:rPr>
        <w:t xml:space="preserve">the </w:t>
      </w:r>
      <w:r w:rsidR="00624AF7">
        <w:rPr>
          <w:sz w:val="22"/>
          <w:szCs w:val="22"/>
        </w:rPr>
        <w:t>US economy was booming with S&amp;P 500 growth and an increasing GDP growth on average. Interestingly, now support is found for the reputation theory for both the net profit divided by total assets and earnings per share. This indicates that during economic growth firms are able to build reputations and therefore stabilize financial performance. In addition, the general positive effect of customer satisfaction on future financial performance is supported for both dependent variables. Support for the asymmetry effect is only found when earnings per share are used as dependent variable.</w:t>
      </w:r>
    </w:p>
    <w:p w:rsidR="00624AF7" w:rsidRDefault="00624AF7" w:rsidP="0035112A">
      <w:pPr>
        <w:spacing w:after="240" w:line="360" w:lineRule="auto"/>
        <w:jc w:val="both"/>
        <w:rPr>
          <w:sz w:val="22"/>
          <w:szCs w:val="22"/>
        </w:rPr>
      </w:pPr>
      <w:r>
        <w:rPr>
          <w:sz w:val="22"/>
          <w:szCs w:val="22"/>
        </w:rPr>
        <w:t xml:space="preserve">The last period (2008-2012) did not give additional insights. With the scaled net profit as dependent variable none of the hypotheses is supported. Concerning earnings per share, only the general effect of customer satisfaction on future financial performance </w:t>
      </w:r>
      <w:r w:rsidR="00AD3514">
        <w:rPr>
          <w:sz w:val="22"/>
          <w:szCs w:val="22"/>
        </w:rPr>
        <w:t>and the asymmetry effect are</w:t>
      </w:r>
      <w:r>
        <w:rPr>
          <w:sz w:val="22"/>
          <w:szCs w:val="22"/>
        </w:rPr>
        <w:t xml:space="preserve"> supported, as was already discussed </w:t>
      </w:r>
      <w:r w:rsidR="007048AF">
        <w:rPr>
          <w:sz w:val="22"/>
          <w:szCs w:val="22"/>
        </w:rPr>
        <w:t>at the beginning of this section. It seems that the asymmetry effect should be taken into account, but no consistent evidence is found that this always exists.</w:t>
      </w:r>
    </w:p>
    <w:p w:rsidR="007048AF" w:rsidRDefault="007048AF" w:rsidP="0035112A">
      <w:pPr>
        <w:spacing w:after="240" w:line="360" w:lineRule="auto"/>
        <w:jc w:val="both"/>
        <w:rPr>
          <w:sz w:val="22"/>
          <w:szCs w:val="22"/>
        </w:rPr>
      </w:pPr>
      <w:r>
        <w:rPr>
          <w:sz w:val="22"/>
          <w:szCs w:val="22"/>
        </w:rPr>
        <w:t>Finally, the sector analysis revealed that the link between customer satisfaction and future financial performance is especially strong in the consumer discretionary sector. This is supported by both taking net profit divided by total assets and earnings per share as dependent variable. The earnings per share results also indicate that customer satisfaction could have a strong impact on future financial performance in the consumer staples business.</w:t>
      </w:r>
    </w:p>
    <w:p w:rsidR="00EC0622" w:rsidRDefault="003627BE" w:rsidP="0035112A">
      <w:pPr>
        <w:spacing w:after="240" w:line="360" w:lineRule="auto"/>
        <w:jc w:val="both"/>
        <w:rPr>
          <w:sz w:val="22"/>
          <w:szCs w:val="22"/>
        </w:rPr>
      </w:pPr>
      <w:r>
        <w:rPr>
          <w:sz w:val="22"/>
          <w:szCs w:val="22"/>
        </w:rPr>
        <w:t xml:space="preserve">To answer the research question, it could be concluded that customer satisfaction has a positive impact on future financial performance. However, no support is found that consistently high customer satisfaction </w:t>
      </w:r>
      <w:r w:rsidR="00EC0622">
        <w:rPr>
          <w:sz w:val="22"/>
          <w:szCs w:val="22"/>
        </w:rPr>
        <w:t xml:space="preserve">will lead to more stability in future financial performance. There is no unambiguous evidence that the influence of customer satisfaction on future financial performance is moderated by competitive circumstances and the asymmetry effect. The results with earnings per share as dependent variable, however, show that the asymmetry effect should definitely be taken into account. </w:t>
      </w:r>
    </w:p>
    <w:p w:rsidR="003627BE" w:rsidRDefault="00EC0622" w:rsidP="0035112A">
      <w:pPr>
        <w:spacing w:after="240" w:line="360" w:lineRule="auto"/>
        <w:jc w:val="both"/>
        <w:rPr>
          <w:sz w:val="22"/>
          <w:szCs w:val="22"/>
        </w:rPr>
      </w:pPr>
      <w:r>
        <w:rPr>
          <w:sz w:val="22"/>
          <w:szCs w:val="22"/>
        </w:rPr>
        <w:t xml:space="preserve">The period specific results shed some additional light on the relationship between customer satisfaction and future financial performance. This relationship seems to be moderated by competitive influences and the asymmetry effect in severe economic times. This could be due to customers looking for cheaper alternatives and thus more quickly switching customers. The asymmetry effect implies that a drop in customer satisfaction then could seriously harm the future </w:t>
      </w:r>
      <w:r>
        <w:rPr>
          <w:sz w:val="22"/>
          <w:szCs w:val="22"/>
        </w:rPr>
        <w:lastRenderedPageBreak/>
        <w:t xml:space="preserve">financial results of a company. On the other hand, the reputation effect seems to hold in positive economic periods. This implies that reputations could be built </w:t>
      </w:r>
      <w:r w:rsidR="00FC3A8E">
        <w:rPr>
          <w:sz w:val="22"/>
          <w:szCs w:val="22"/>
        </w:rPr>
        <w:t>which lead to more stability in financial performance when there is economic stability.</w:t>
      </w:r>
    </w:p>
    <w:p w:rsidR="005549EA" w:rsidRPr="005549EA" w:rsidRDefault="007048AF" w:rsidP="005549EA">
      <w:pPr>
        <w:spacing w:after="240" w:line="360" w:lineRule="auto"/>
        <w:jc w:val="both"/>
        <w:rPr>
          <w:sz w:val="22"/>
          <w:szCs w:val="22"/>
        </w:rPr>
      </w:pPr>
      <w:r>
        <w:rPr>
          <w:sz w:val="22"/>
          <w:szCs w:val="22"/>
        </w:rPr>
        <w:t>Taken together,</w:t>
      </w:r>
      <w:r w:rsidR="00090DE9">
        <w:rPr>
          <w:sz w:val="22"/>
          <w:szCs w:val="22"/>
        </w:rPr>
        <w:t xml:space="preserve"> these results implicate that managers of companies should consider customer satisfaction as a proxy for future financial performance. Especially firms operating in the consumer discretionary and consumer staples are subject to this relation. </w:t>
      </w:r>
      <w:r>
        <w:rPr>
          <w:sz w:val="22"/>
          <w:szCs w:val="22"/>
        </w:rPr>
        <w:t>In addition, during economic downturn competitive influences should be taken into account. At the same time, the asymmetry effect seems to hold, which might even worsen the fina</w:t>
      </w:r>
      <w:r w:rsidR="00AD3514">
        <w:rPr>
          <w:sz w:val="22"/>
          <w:szCs w:val="22"/>
        </w:rPr>
        <w:t>ncial performance of firms in t</w:t>
      </w:r>
      <w:r>
        <w:rPr>
          <w:sz w:val="22"/>
          <w:szCs w:val="22"/>
        </w:rPr>
        <w:t>ough economic circumstances. On the other hand, firm managers might be able to improve their reputation during economic growth, which could lead to better and mor</w:t>
      </w:r>
      <w:r w:rsidR="005549EA">
        <w:rPr>
          <w:sz w:val="22"/>
          <w:szCs w:val="22"/>
        </w:rPr>
        <w:t>e stable financial performance.</w:t>
      </w:r>
    </w:p>
    <w:p w:rsidR="005549EA" w:rsidRDefault="005549EA" w:rsidP="005549EA">
      <w:pPr>
        <w:pStyle w:val="Kop2"/>
      </w:pPr>
      <w:bookmarkStart w:id="46" w:name="_Toc364839972"/>
      <w:r>
        <w:t>10.1</w:t>
      </w:r>
      <w:r>
        <w:tab/>
        <w:t>Literature review comparisons</w:t>
      </w:r>
      <w:bookmarkEnd w:id="46"/>
    </w:p>
    <w:p w:rsidR="005549EA" w:rsidRDefault="005549EA" w:rsidP="005549EA">
      <w:pPr>
        <w:spacing w:after="240" w:line="360" w:lineRule="auto"/>
        <w:jc w:val="both"/>
        <w:rPr>
          <w:sz w:val="22"/>
          <w:szCs w:val="22"/>
        </w:rPr>
      </w:pPr>
      <w:r w:rsidRPr="005549EA">
        <w:rPr>
          <w:sz w:val="22"/>
          <w:szCs w:val="22"/>
        </w:rPr>
        <w:t xml:space="preserve">Table 10 below presents the literature overview as was presented in table 1. This time, the conclusions of these studies are compared with my findings if possible. The general positive link between customer satisfaction and future financial performance is confirmed </w:t>
      </w:r>
      <w:r>
        <w:rPr>
          <w:sz w:val="22"/>
          <w:szCs w:val="22"/>
        </w:rPr>
        <w:t xml:space="preserve">every time, except for the findings of Bernhardt et al. (2000). Their findings come from 1992-1993, in which economic circumstances might have been severe. This could explain that they did not find a relation between customer satisfaction and future financial performance. </w:t>
      </w:r>
    </w:p>
    <w:p w:rsidR="00593FC1" w:rsidRDefault="00593FC1" w:rsidP="005549EA">
      <w:pPr>
        <w:spacing w:after="240" w:line="360" w:lineRule="auto"/>
        <w:jc w:val="both"/>
        <w:rPr>
          <w:sz w:val="22"/>
          <w:szCs w:val="22"/>
        </w:rPr>
      </w:pPr>
      <w:r>
        <w:rPr>
          <w:sz w:val="22"/>
          <w:szCs w:val="22"/>
        </w:rPr>
        <w:t>Concerning the reputation theory, my findings are more different than the other authors’ findings. The results of this study indicate that a reputation effect could be present during positive economic times, while other studies also found supportive evidence for other time periods, in which I did not find evidence. These differences could be explained by two factors. First, it might be that some of the other authors’ findings are biased because of growing S&amp;P 500 values during their sample period. The only time I found support for a reputation theory was also when S&amp;P 500 values were increasing. Another explanation could be that the statistical methodologies are different. Because my methodology concerning the reputation theory is logical, but maybe not that much sophisticated, other results could be found which are more reliable.</w:t>
      </w:r>
    </w:p>
    <w:p w:rsidR="00A136C6" w:rsidRDefault="00965140" w:rsidP="005549EA">
      <w:pPr>
        <w:spacing w:after="240" w:line="360" w:lineRule="auto"/>
        <w:jc w:val="both"/>
        <w:rPr>
          <w:sz w:val="22"/>
          <w:szCs w:val="22"/>
        </w:rPr>
      </w:pPr>
      <w:r>
        <w:rPr>
          <w:sz w:val="22"/>
          <w:szCs w:val="22"/>
        </w:rPr>
        <w:t xml:space="preserve">The asymmetry effect and competitive influences are less directly examined in the used literature. </w:t>
      </w:r>
      <w:bookmarkStart w:id="47" w:name="_GoBack"/>
      <w:bookmarkEnd w:id="47"/>
      <w:r w:rsidR="006623EC">
        <w:rPr>
          <w:sz w:val="22"/>
          <w:szCs w:val="22"/>
        </w:rPr>
        <w:t>The findings concerning the asymmetry effect are mixed in this study. No hard evidence is found for its presence</w:t>
      </w:r>
      <w:r w:rsidR="00F75D0E">
        <w:rPr>
          <w:sz w:val="22"/>
          <w:szCs w:val="22"/>
        </w:rPr>
        <w:t>, but when earnings per share are</w:t>
      </w:r>
      <w:r w:rsidR="006623EC">
        <w:rPr>
          <w:sz w:val="22"/>
          <w:szCs w:val="22"/>
        </w:rPr>
        <w:t xml:space="preserve"> taken as dependent variable, </w:t>
      </w:r>
      <w:r w:rsidR="00CD083A">
        <w:rPr>
          <w:sz w:val="22"/>
          <w:szCs w:val="22"/>
        </w:rPr>
        <w:t xml:space="preserve">its importance is shown. This is consistent with Bolton's (1998) finding that the asymmetry effect holds for the relation between customer satisfaction and duration times. </w:t>
      </w:r>
      <w:r>
        <w:rPr>
          <w:sz w:val="22"/>
          <w:szCs w:val="22"/>
        </w:rPr>
        <w:t xml:space="preserve">My </w:t>
      </w:r>
      <w:r w:rsidR="001D699B">
        <w:rPr>
          <w:sz w:val="22"/>
          <w:szCs w:val="22"/>
        </w:rPr>
        <w:t xml:space="preserve">result </w:t>
      </w:r>
      <w:r>
        <w:rPr>
          <w:sz w:val="22"/>
          <w:szCs w:val="22"/>
        </w:rPr>
        <w:t xml:space="preserve">that competitive influences should mainly be taken into account during tough economic periods relies on the finding of Anderson (1996) </w:t>
      </w:r>
      <w:r>
        <w:rPr>
          <w:sz w:val="22"/>
          <w:szCs w:val="22"/>
        </w:rPr>
        <w:lastRenderedPageBreak/>
        <w:t>that competitiveness leads to lower price elasticity. Namely, due to more attractive alternatives, customers are more likely to switch when prices fluctuate. My results suggest that this is especially the case during severe economic times.</w:t>
      </w:r>
      <w:r w:rsidR="005C07CF">
        <w:rPr>
          <w:sz w:val="22"/>
          <w:szCs w:val="22"/>
        </w:rPr>
        <w:t xml:space="preserve"> </w:t>
      </w:r>
      <w:proofErr w:type="spellStart"/>
      <w:r w:rsidR="005C07CF" w:rsidRPr="00F75D0E">
        <w:rPr>
          <w:sz w:val="22"/>
          <w:szCs w:val="22"/>
        </w:rPr>
        <w:t>Gr</w:t>
      </w:r>
      <w:r w:rsidR="005C07CF" w:rsidRPr="00F75D0E">
        <w:rPr>
          <w:rFonts w:hint="eastAsia"/>
          <w:sz w:val="22"/>
          <w:szCs w:val="22"/>
        </w:rPr>
        <w:t>ø</w:t>
      </w:r>
      <w:r w:rsidR="005C07CF" w:rsidRPr="00F75D0E">
        <w:rPr>
          <w:sz w:val="22"/>
          <w:szCs w:val="22"/>
        </w:rPr>
        <w:t>nholdt</w:t>
      </w:r>
      <w:proofErr w:type="spellEnd"/>
      <w:r w:rsidR="005C07CF" w:rsidRPr="00F75D0E">
        <w:rPr>
          <w:sz w:val="22"/>
          <w:szCs w:val="22"/>
        </w:rPr>
        <w:t xml:space="preserve"> et al. (2000) found that the relationship between customer satisfaction and customer loyalty is more sensitive in competitive environments. Their sample includes only 1999, which precedes the period 2000-2002, in which I found support for competitive influences on the link between customer satisfaction and future financial performance. It could be that this effect already arose in 1999. </w:t>
      </w:r>
    </w:p>
    <w:p w:rsidR="001D699B" w:rsidRDefault="001D699B" w:rsidP="005549EA">
      <w:pPr>
        <w:spacing w:after="240" w:line="360" w:lineRule="auto"/>
        <w:jc w:val="both"/>
        <w:rPr>
          <w:sz w:val="22"/>
          <w:szCs w:val="22"/>
        </w:rPr>
      </w:pPr>
      <w:r>
        <w:rPr>
          <w:sz w:val="22"/>
          <w:szCs w:val="22"/>
        </w:rPr>
        <w:t>In general, many of my findings are consistent with the findings of other authors. When differences appear, this is mostly due to periodical differences or methodological differences.</w:t>
      </w:r>
    </w:p>
    <w:p w:rsidR="00593FC1" w:rsidRDefault="00593FC1" w:rsidP="005549EA">
      <w:pPr>
        <w:spacing w:after="240" w:line="360" w:lineRule="auto"/>
        <w:jc w:val="both"/>
        <w:rPr>
          <w:sz w:val="22"/>
          <w:szCs w:val="22"/>
        </w:rPr>
      </w:pPr>
      <w:r>
        <w:rPr>
          <w:sz w:val="22"/>
          <w:szCs w:val="22"/>
        </w:rPr>
        <w:t xml:space="preserve"> </w:t>
      </w:r>
    </w:p>
    <w:p w:rsidR="005549EA" w:rsidRPr="005549EA" w:rsidRDefault="005549EA" w:rsidP="005549EA">
      <w:pPr>
        <w:spacing w:after="240" w:line="360" w:lineRule="auto"/>
        <w:jc w:val="both"/>
        <w:rPr>
          <w:sz w:val="22"/>
          <w:szCs w:val="22"/>
        </w:rPr>
        <w:sectPr w:rsidR="005549EA" w:rsidRPr="005549EA" w:rsidSect="00621C98">
          <w:pgSz w:w="11906" w:h="16838"/>
          <w:pgMar w:top="1417" w:right="1417" w:bottom="1417" w:left="1417" w:header="708" w:footer="708" w:gutter="0"/>
          <w:cols w:space="708"/>
          <w:docGrid w:linePitch="360"/>
        </w:sectPr>
      </w:pPr>
    </w:p>
    <w:p w:rsidR="00551296" w:rsidRPr="00551296" w:rsidRDefault="00551296" w:rsidP="00551296">
      <w:pPr>
        <w:pStyle w:val="Bijschrift"/>
        <w:keepNext/>
        <w:rPr>
          <w:color w:val="000000" w:themeColor="text1"/>
        </w:rPr>
      </w:pPr>
      <w:r w:rsidRPr="00551296">
        <w:rPr>
          <w:color w:val="000000" w:themeColor="text1"/>
        </w:rPr>
        <w:lastRenderedPageBreak/>
        <w:t>Table 10. Literature Overview Comparisons</w:t>
      </w:r>
    </w:p>
    <w:tbl>
      <w:tblPr>
        <w:tblStyle w:val="Lichtearcering2"/>
        <w:tblW w:w="0" w:type="auto"/>
        <w:tblLayout w:type="fixed"/>
        <w:tblLook w:val="04A0"/>
      </w:tblPr>
      <w:tblGrid>
        <w:gridCol w:w="1492"/>
        <w:gridCol w:w="834"/>
        <w:gridCol w:w="2351"/>
        <w:gridCol w:w="2213"/>
        <w:gridCol w:w="1386"/>
        <w:gridCol w:w="2972"/>
        <w:gridCol w:w="2972"/>
      </w:tblGrid>
      <w:tr w:rsidR="009D5AAD" w:rsidRPr="00EC1E24" w:rsidTr="009D5AAD">
        <w:trPr>
          <w:cnfStyle w:val="100000000000"/>
          <w:cantSplit/>
        </w:trPr>
        <w:tc>
          <w:tcPr>
            <w:cnfStyle w:val="001000000000"/>
            <w:tcW w:w="1492" w:type="dxa"/>
          </w:tcPr>
          <w:p w:rsidR="009D5AAD" w:rsidRPr="00EC1E24" w:rsidRDefault="009D5AAD" w:rsidP="00624AF7">
            <w:r w:rsidRPr="00EC1E24">
              <w:t>Author</w:t>
            </w:r>
          </w:p>
        </w:tc>
        <w:tc>
          <w:tcPr>
            <w:tcW w:w="834" w:type="dxa"/>
          </w:tcPr>
          <w:p w:rsidR="009D5AAD" w:rsidRPr="00EC1E24" w:rsidRDefault="009D5AAD" w:rsidP="00624AF7">
            <w:pPr>
              <w:cnfStyle w:val="100000000000"/>
            </w:pPr>
            <w:r w:rsidRPr="00EC1E24">
              <w:t>Year</w:t>
            </w:r>
          </w:p>
        </w:tc>
        <w:tc>
          <w:tcPr>
            <w:tcW w:w="2351" w:type="dxa"/>
          </w:tcPr>
          <w:p w:rsidR="009D5AAD" w:rsidRPr="00EC1E24" w:rsidRDefault="009D5AAD" w:rsidP="00624AF7">
            <w:pPr>
              <w:cnfStyle w:val="100000000000"/>
            </w:pPr>
            <w:r w:rsidRPr="00EC1E24">
              <w:t>Title</w:t>
            </w:r>
          </w:p>
        </w:tc>
        <w:tc>
          <w:tcPr>
            <w:tcW w:w="2213" w:type="dxa"/>
          </w:tcPr>
          <w:p w:rsidR="009D5AAD" w:rsidRPr="00EC1E24" w:rsidRDefault="009D5AAD" w:rsidP="00624AF7">
            <w:pPr>
              <w:cnfStyle w:val="100000000000"/>
            </w:pPr>
            <w:r w:rsidRPr="00EC1E24">
              <w:t>Research question</w:t>
            </w:r>
          </w:p>
        </w:tc>
        <w:tc>
          <w:tcPr>
            <w:tcW w:w="1386" w:type="dxa"/>
          </w:tcPr>
          <w:p w:rsidR="009D5AAD" w:rsidRPr="00EC1E24" w:rsidRDefault="009D5AAD" w:rsidP="00624AF7">
            <w:pPr>
              <w:cnfStyle w:val="100000000000"/>
            </w:pPr>
            <w:r w:rsidRPr="00EC1E24">
              <w:t>Time period</w:t>
            </w:r>
          </w:p>
        </w:tc>
        <w:tc>
          <w:tcPr>
            <w:tcW w:w="2972" w:type="dxa"/>
          </w:tcPr>
          <w:p w:rsidR="009D5AAD" w:rsidRPr="00EC1E24" w:rsidRDefault="009D5AAD" w:rsidP="00624AF7">
            <w:pPr>
              <w:cnfStyle w:val="100000000000"/>
            </w:pPr>
            <w:r w:rsidRPr="00EC1E24">
              <w:t>Outcomes</w:t>
            </w:r>
          </w:p>
        </w:tc>
        <w:tc>
          <w:tcPr>
            <w:tcW w:w="2972" w:type="dxa"/>
          </w:tcPr>
          <w:p w:rsidR="009D5AAD" w:rsidRPr="00EC1E24" w:rsidRDefault="00600141" w:rsidP="00624AF7">
            <w:pPr>
              <w:cnfStyle w:val="100000000000"/>
            </w:pPr>
            <w:r>
              <w:t>Outcome</w:t>
            </w:r>
            <w:r w:rsidR="009D5AAD">
              <w:t xml:space="preserve"> comparisons</w:t>
            </w:r>
          </w:p>
        </w:tc>
      </w:tr>
      <w:tr w:rsidR="009D5AAD" w:rsidRPr="00EC1E24" w:rsidTr="009D5AAD">
        <w:trPr>
          <w:cnfStyle w:val="000000100000"/>
          <w:cantSplit/>
        </w:trPr>
        <w:tc>
          <w:tcPr>
            <w:cnfStyle w:val="001000000000"/>
            <w:tcW w:w="1492" w:type="dxa"/>
          </w:tcPr>
          <w:p w:rsidR="009D5AAD" w:rsidRPr="00EC1E24" w:rsidRDefault="009D5AAD" w:rsidP="00624AF7">
            <w:pPr>
              <w:rPr>
                <w:b w:val="0"/>
              </w:rPr>
            </w:pPr>
            <w:r w:rsidRPr="00EC1E24">
              <w:rPr>
                <w:b w:val="0"/>
              </w:rPr>
              <w:t>Anderson</w:t>
            </w:r>
          </w:p>
        </w:tc>
        <w:tc>
          <w:tcPr>
            <w:tcW w:w="834" w:type="dxa"/>
          </w:tcPr>
          <w:p w:rsidR="009D5AAD" w:rsidRPr="00EC1E24" w:rsidRDefault="009D5AAD" w:rsidP="00624AF7">
            <w:pPr>
              <w:cnfStyle w:val="000000100000"/>
            </w:pPr>
            <w:r w:rsidRPr="00EC1E24">
              <w:t>1994</w:t>
            </w:r>
          </w:p>
        </w:tc>
        <w:tc>
          <w:tcPr>
            <w:tcW w:w="2351" w:type="dxa"/>
          </w:tcPr>
          <w:p w:rsidR="009D5AAD" w:rsidRPr="00EC1E24" w:rsidRDefault="009D5AAD" w:rsidP="00624AF7">
            <w:pPr>
              <w:cnfStyle w:val="000000100000"/>
            </w:pPr>
            <w:r w:rsidRPr="00EC1E24">
              <w:t>Cross-category variation in customer satisfaction and retention.</w:t>
            </w:r>
          </w:p>
        </w:tc>
        <w:tc>
          <w:tcPr>
            <w:tcW w:w="2213" w:type="dxa"/>
          </w:tcPr>
          <w:p w:rsidR="009D5AAD" w:rsidRPr="00EC1E24" w:rsidRDefault="009D5AAD" w:rsidP="00624AF7">
            <w:pPr>
              <w:cnfStyle w:val="000000100000"/>
            </w:pPr>
            <w:r w:rsidRPr="00EC1E24">
              <w:t>Does systematic variation exist in the level of customer satisfaction, its antecedents and consequences and their relationships across product categories?</w:t>
            </w:r>
          </w:p>
        </w:tc>
        <w:tc>
          <w:tcPr>
            <w:tcW w:w="1386" w:type="dxa"/>
          </w:tcPr>
          <w:p w:rsidR="009D5AAD" w:rsidRPr="00EC1E24" w:rsidRDefault="009D5AAD" w:rsidP="00624AF7">
            <w:pPr>
              <w:cnfStyle w:val="000000100000"/>
            </w:pPr>
            <w:r w:rsidRPr="00EC1E24">
              <w:t>1989-1990</w:t>
            </w:r>
          </w:p>
        </w:tc>
        <w:tc>
          <w:tcPr>
            <w:tcW w:w="2972" w:type="dxa"/>
          </w:tcPr>
          <w:p w:rsidR="009D5AAD" w:rsidRPr="00EC1E24" w:rsidRDefault="009D5AAD" w:rsidP="00624AF7">
            <w:pPr>
              <w:cnfStyle w:val="000000100000"/>
            </w:pPr>
            <w:r w:rsidRPr="00EC1E24">
              <w:t xml:space="preserve">Several variations are found across product categories. In general, products have stronger antecedents and customer satisfaction levels, but repurchase likelihood is higher for services. </w:t>
            </w:r>
          </w:p>
        </w:tc>
        <w:tc>
          <w:tcPr>
            <w:tcW w:w="2972" w:type="dxa"/>
          </w:tcPr>
          <w:p w:rsidR="009D5AAD" w:rsidRPr="00EC1E24" w:rsidRDefault="00A27FB2" w:rsidP="00624AF7">
            <w:pPr>
              <w:cnfStyle w:val="000000100000"/>
            </w:pPr>
            <w:r>
              <w:t>-</w:t>
            </w:r>
          </w:p>
        </w:tc>
      </w:tr>
      <w:tr w:rsidR="009D5AAD" w:rsidRPr="00EC1E24" w:rsidTr="009D5AAD">
        <w:trPr>
          <w:cantSplit/>
        </w:trPr>
        <w:tc>
          <w:tcPr>
            <w:cnfStyle w:val="001000000000"/>
            <w:tcW w:w="1492" w:type="dxa"/>
          </w:tcPr>
          <w:p w:rsidR="009D5AAD" w:rsidRPr="00EC1E24" w:rsidRDefault="009D5AAD" w:rsidP="00624AF7">
            <w:pPr>
              <w:rPr>
                <w:b w:val="0"/>
              </w:rPr>
            </w:pPr>
            <w:r w:rsidRPr="00EC1E24">
              <w:rPr>
                <w:b w:val="0"/>
              </w:rPr>
              <w:t>Anderson</w:t>
            </w:r>
          </w:p>
        </w:tc>
        <w:tc>
          <w:tcPr>
            <w:tcW w:w="834" w:type="dxa"/>
          </w:tcPr>
          <w:p w:rsidR="009D5AAD" w:rsidRPr="00EC1E24" w:rsidRDefault="009D5AAD" w:rsidP="00624AF7">
            <w:pPr>
              <w:cnfStyle w:val="000000000000"/>
            </w:pPr>
            <w:r w:rsidRPr="00EC1E24">
              <w:t>1996</w:t>
            </w:r>
          </w:p>
        </w:tc>
        <w:tc>
          <w:tcPr>
            <w:tcW w:w="2351" w:type="dxa"/>
          </w:tcPr>
          <w:p w:rsidR="009D5AAD" w:rsidRPr="00EC1E24" w:rsidRDefault="009D5AAD" w:rsidP="00624AF7">
            <w:pPr>
              <w:cnfStyle w:val="000000000000"/>
            </w:pPr>
            <w:r w:rsidRPr="00EC1E24">
              <w:t>Customer satisfaction and price tolerance.</w:t>
            </w:r>
          </w:p>
        </w:tc>
        <w:tc>
          <w:tcPr>
            <w:tcW w:w="2213" w:type="dxa"/>
          </w:tcPr>
          <w:p w:rsidR="009D5AAD" w:rsidRPr="00EC1E24" w:rsidRDefault="009D5AAD" w:rsidP="00624AF7">
            <w:pPr>
              <w:cnfStyle w:val="000000000000"/>
            </w:pPr>
            <w:r w:rsidRPr="00EC1E24">
              <w:t>To what extent does improving customer satisfaction increase customer willingness-to-pay or price tolerance, and decrease price sensitivity?</w:t>
            </w:r>
          </w:p>
        </w:tc>
        <w:tc>
          <w:tcPr>
            <w:tcW w:w="1386" w:type="dxa"/>
          </w:tcPr>
          <w:p w:rsidR="009D5AAD" w:rsidRPr="00EC1E24" w:rsidRDefault="009D5AAD" w:rsidP="00624AF7">
            <w:pPr>
              <w:cnfStyle w:val="000000000000"/>
            </w:pPr>
            <w:r w:rsidRPr="00EC1E24">
              <w:t>1989-1994</w:t>
            </w:r>
          </w:p>
        </w:tc>
        <w:tc>
          <w:tcPr>
            <w:tcW w:w="2972" w:type="dxa"/>
          </w:tcPr>
          <w:p w:rsidR="009D5AAD" w:rsidRPr="00EC1E24" w:rsidRDefault="009D5AAD" w:rsidP="00624AF7">
            <w:pPr>
              <w:cnfStyle w:val="000000000000"/>
            </w:pPr>
            <w:r w:rsidRPr="00EC1E24">
              <w:t>There is a negative association between the level of customer satisfaction and the degree of price tolerance, but a positive association between year-to-year changes in customer satisfaction and price tolerance.</w:t>
            </w:r>
          </w:p>
        </w:tc>
        <w:tc>
          <w:tcPr>
            <w:tcW w:w="2972" w:type="dxa"/>
          </w:tcPr>
          <w:p w:rsidR="009D5AAD" w:rsidRPr="00EC1E24" w:rsidRDefault="00A27FB2" w:rsidP="00624AF7">
            <w:pPr>
              <w:cnfStyle w:val="000000000000"/>
            </w:pPr>
            <w:r>
              <w:t>The result that in severe economic times competitive influences could weaken the sa</w:t>
            </w:r>
            <w:r w:rsidR="005549EA">
              <w:t>tisfaction-performance link relies</w:t>
            </w:r>
            <w:r>
              <w:t xml:space="preserve"> on Anderson’s finding of a negative influence on price tolerance.</w:t>
            </w:r>
          </w:p>
        </w:tc>
      </w:tr>
      <w:tr w:rsidR="009D5AAD" w:rsidRPr="00EC1E24" w:rsidTr="009D5AAD">
        <w:trPr>
          <w:cnfStyle w:val="000000100000"/>
          <w:cantSplit/>
        </w:trPr>
        <w:tc>
          <w:tcPr>
            <w:cnfStyle w:val="001000000000"/>
            <w:tcW w:w="1492" w:type="dxa"/>
          </w:tcPr>
          <w:p w:rsidR="009D5AAD" w:rsidRPr="00EC1E24" w:rsidRDefault="009D5AAD" w:rsidP="00624AF7">
            <w:pPr>
              <w:rPr>
                <w:b w:val="0"/>
              </w:rPr>
            </w:pPr>
            <w:r w:rsidRPr="00EC1E24">
              <w:rPr>
                <w:b w:val="0"/>
              </w:rPr>
              <w:t xml:space="preserve">Anderson and </w:t>
            </w:r>
            <w:proofErr w:type="spellStart"/>
            <w:r w:rsidRPr="00EC1E24">
              <w:rPr>
                <w:b w:val="0"/>
              </w:rPr>
              <w:t>Fornell</w:t>
            </w:r>
            <w:proofErr w:type="spellEnd"/>
          </w:p>
        </w:tc>
        <w:tc>
          <w:tcPr>
            <w:tcW w:w="834" w:type="dxa"/>
          </w:tcPr>
          <w:p w:rsidR="009D5AAD" w:rsidRPr="00EC1E24" w:rsidRDefault="009D5AAD" w:rsidP="00624AF7">
            <w:pPr>
              <w:cnfStyle w:val="000000100000"/>
            </w:pPr>
            <w:r w:rsidRPr="00EC1E24">
              <w:t>2000</w:t>
            </w:r>
          </w:p>
        </w:tc>
        <w:tc>
          <w:tcPr>
            <w:tcW w:w="2351" w:type="dxa"/>
          </w:tcPr>
          <w:p w:rsidR="009D5AAD" w:rsidRPr="00EC1E24" w:rsidRDefault="009D5AAD" w:rsidP="00624AF7">
            <w:pPr>
              <w:cnfStyle w:val="000000100000"/>
            </w:pPr>
            <w:r w:rsidRPr="00EC1E24">
              <w:t>Foundations of the American Customer Satisfaction Index.</w:t>
            </w:r>
          </w:p>
        </w:tc>
        <w:tc>
          <w:tcPr>
            <w:tcW w:w="2213" w:type="dxa"/>
          </w:tcPr>
          <w:p w:rsidR="009D5AAD" w:rsidRPr="00EC1E24" w:rsidRDefault="009D5AAD" w:rsidP="00624AF7">
            <w:pPr>
              <w:cnfStyle w:val="000000100000"/>
              <w:rPr>
                <w:i/>
              </w:rPr>
            </w:pPr>
            <w:r w:rsidRPr="00EC1E24">
              <w:rPr>
                <w:i/>
              </w:rPr>
              <w:t xml:space="preserve">Description of the methodology of the ACSI and discussion of many of its key findings. </w:t>
            </w:r>
          </w:p>
        </w:tc>
        <w:tc>
          <w:tcPr>
            <w:tcW w:w="1386" w:type="dxa"/>
          </w:tcPr>
          <w:p w:rsidR="009D5AAD" w:rsidRPr="00EC1E24" w:rsidRDefault="009D5AAD" w:rsidP="00624AF7">
            <w:pPr>
              <w:cnfStyle w:val="000000100000"/>
            </w:pPr>
            <w:r w:rsidRPr="00EC1E24">
              <w:t>-</w:t>
            </w:r>
          </w:p>
        </w:tc>
        <w:tc>
          <w:tcPr>
            <w:tcW w:w="2972" w:type="dxa"/>
          </w:tcPr>
          <w:p w:rsidR="009D5AAD" w:rsidRPr="00EC1E24" w:rsidRDefault="009D5AAD" w:rsidP="00624AF7">
            <w:pPr>
              <w:cnfStyle w:val="000000100000"/>
            </w:pPr>
            <w:r w:rsidRPr="00EC1E24">
              <w:t>-</w:t>
            </w:r>
          </w:p>
          <w:p w:rsidR="009D5AAD" w:rsidRPr="00EC1E24" w:rsidRDefault="009D5AAD" w:rsidP="00624AF7">
            <w:pPr>
              <w:cnfStyle w:val="000000100000"/>
            </w:pPr>
          </w:p>
        </w:tc>
        <w:tc>
          <w:tcPr>
            <w:tcW w:w="2972" w:type="dxa"/>
          </w:tcPr>
          <w:p w:rsidR="009D5AAD" w:rsidRPr="00EC1E24" w:rsidRDefault="00A27FB2" w:rsidP="00624AF7">
            <w:pPr>
              <w:cnfStyle w:val="000000100000"/>
            </w:pPr>
            <w:r>
              <w:t>-</w:t>
            </w:r>
          </w:p>
        </w:tc>
      </w:tr>
      <w:tr w:rsidR="009D5AAD" w:rsidRPr="00EC1E24" w:rsidTr="009D5AAD">
        <w:trPr>
          <w:cantSplit/>
        </w:trPr>
        <w:tc>
          <w:tcPr>
            <w:cnfStyle w:val="001000000000"/>
            <w:tcW w:w="1492" w:type="dxa"/>
          </w:tcPr>
          <w:p w:rsidR="009D5AAD" w:rsidRPr="00EC1E24" w:rsidRDefault="009D5AAD" w:rsidP="00624AF7">
            <w:pPr>
              <w:rPr>
                <w:b w:val="0"/>
              </w:rPr>
            </w:pPr>
            <w:r w:rsidRPr="00EC1E24">
              <w:rPr>
                <w:b w:val="0"/>
              </w:rPr>
              <w:t xml:space="preserve">Anderson, </w:t>
            </w:r>
            <w:proofErr w:type="spellStart"/>
            <w:r w:rsidRPr="00EC1E24">
              <w:rPr>
                <w:b w:val="0"/>
              </w:rPr>
              <w:t>Fornell</w:t>
            </w:r>
            <w:proofErr w:type="spellEnd"/>
            <w:r w:rsidRPr="00EC1E24">
              <w:rPr>
                <w:b w:val="0"/>
              </w:rPr>
              <w:t xml:space="preserve"> and Lehmann</w:t>
            </w:r>
          </w:p>
        </w:tc>
        <w:tc>
          <w:tcPr>
            <w:tcW w:w="834" w:type="dxa"/>
          </w:tcPr>
          <w:p w:rsidR="009D5AAD" w:rsidRPr="00EC1E24" w:rsidRDefault="009D5AAD" w:rsidP="00624AF7">
            <w:pPr>
              <w:cnfStyle w:val="000000000000"/>
            </w:pPr>
            <w:r w:rsidRPr="00EC1E24">
              <w:t>1994</w:t>
            </w:r>
          </w:p>
        </w:tc>
        <w:tc>
          <w:tcPr>
            <w:tcW w:w="2351" w:type="dxa"/>
          </w:tcPr>
          <w:p w:rsidR="009D5AAD" w:rsidRPr="00EC1E24" w:rsidRDefault="009D5AAD" w:rsidP="00624AF7">
            <w:pPr>
              <w:cnfStyle w:val="000000000000"/>
            </w:pPr>
            <w:r w:rsidRPr="00EC1E24">
              <w:t>Customer satisfaction, market share, and profitability: findings from Sweden.</w:t>
            </w:r>
          </w:p>
        </w:tc>
        <w:tc>
          <w:tcPr>
            <w:tcW w:w="2213" w:type="dxa"/>
          </w:tcPr>
          <w:p w:rsidR="009D5AAD" w:rsidRPr="00EC1E24" w:rsidRDefault="009D5AAD" w:rsidP="00624AF7">
            <w:pPr>
              <w:cnfStyle w:val="000000000000"/>
            </w:pPr>
            <w:r w:rsidRPr="00EC1E24">
              <w:t>Does higher customer satisfaction lead to superior economic returns?</w:t>
            </w:r>
          </w:p>
        </w:tc>
        <w:tc>
          <w:tcPr>
            <w:tcW w:w="1386" w:type="dxa"/>
          </w:tcPr>
          <w:p w:rsidR="009D5AAD" w:rsidRPr="00EC1E24" w:rsidRDefault="009D5AAD" w:rsidP="00624AF7">
            <w:pPr>
              <w:cnfStyle w:val="000000000000"/>
            </w:pPr>
            <w:r w:rsidRPr="00EC1E24">
              <w:t>1989-1990</w:t>
            </w:r>
          </w:p>
        </w:tc>
        <w:tc>
          <w:tcPr>
            <w:tcW w:w="2972" w:type="dxa"/>
          </w:tcPr>
          <w:p w:rsidR="009D5AAD" w:rsidRPr="00EC1E24" w:rsidRDefault="009D5AAD" w:rsidP="00624AF7">
            <w:pPr>
              <w:cnfStyle w:val="000000000000"/>
            </w:pPr>
            <w:r w:rsidRPr="00EC1E24">
              <w:t xml:space="preserve">There is a positive impact of quality on customer satisfaction and, in turn, profitability. </w:t>
            </w:r>
          </w:p>
        </w:tc>
        <w:tc>
          <w:tcPr>
            <w:tcW w:w="2972" w:type="dxa"/>
          </w:tcPr>
          <w:p w:rsidR="009D5AAD" w:rsidRPr="00EC1E24" w:rsidRDefault="00A27FB2" w:rsidP="00624AF7">
            <w:pPr>
              <w:cnfStyle w:val="000000000000"/>
            </w:pPr>
            <w:r>
              <w:t>My results confirm that customer satisfaction positively influences profitability.</w:t>
            </w:r>
          </w:p>
        </w:tc>
      </w:tr>
      <w:tr w:rsidR="009D5AAD" w:rsidRPr="00EC1E24" w:rsidTr="009D5AAD">
        <w:trPr>
          <w:cnfStyle w:val="000000100000"/>
          <w:cantSplit/>
        </w:trPr>
        <w:tc>
          <w:tcPr>
            <w:cnfStyle w:val="001000000000"/>
            <w:tcW w:w="1492" w:type="dxa"/>
          </w:tcPr>
          <w:p w:rsidR="009D5AAD" w:rsidRPr="00EC1E24" w:rsidRDefault="009D5AAD" w:rsidP="00624AF7">
            <w:pPr>
              <w:rPr>
                <w:b w:val="0"/>
              </w:rPr>
            </w:pPr>
            <w:r w:rsidRPr="00EC1E24">
              <w:rPr>
                <w:b w:val="0"/>
              </w:rPr>
              <w:lastRenderedPageBreak/>
              <w:t xml:space="preserve">Anderson, </w:t>
            </w:r>
            <w:proofErr w:type="spellStart"/>
            <w:r w:rsidRPr="00EC1E24">
              <w:rPr>
                <w:b w:val="0"/>
              </w:rPr>
              <w:t>Fornell</w:t>
            </w:r>
            <w:proofErr w:type="spellEnd"/>
            <w:r w:rsidRPr="00EC1E24">
              <w:rPr>
                <w:b w:val="0"/>
              </w:rPr>
              <w:t xml:space="preserve"> and </w:t>
            </w:r>
            <w:proofErr w:type="spellStart"/>
            <w:r w:rsidRPr="00EC1E24">
              <w:rPr>
                <w:b w:val="0"/>
              </w:rPr>
              <w:t>Mazvancheryl</w:t>
            </w:r>
            <w:proofErr w:type="spellEnd"/>
          </w:p>
        </w:tc>
        <w:tc>
          <w:tcPr>
            <w:tcW w:w="834" w:type="dxa"/>
          </w:tcPr>
          <w:p w:rsidR="009D5AAD" w:rsidRPr="00EC1E24" w:rsidRDefault="009D5AAD" w:rsidP="00624AF7">
            <w:pPr>
              <w:cnfStyle w:val="000000100000"/>
            </w:pPr>
            <w:r w:rsidRPr="00EC1E24">
              <w:t>2004</w:t>
            </w:r>
          </w:p>
        </w:tc>
        <w:tc>
          <w:tcPr>
            <w:tcW w:w="2351" w:type="dxa"/>
          </w:tcPr>
          <w:p w:rsidR="009D5AAD" w:rsidRPr="00EC1E24" w:rsidRDefault="009D5AAD" w:rsidP="00624AF7">
            <w:pPr>
              <w:cnfStyle w:val="000000100000"/>
            </w:pPr>
            <w:r w:rsidRPr="00EC1E24">
              <w:t>Customer satisfaction and shareholder value.</w:t>
            </w:r>
          </w:p>
        </w:tc>
        <w:tc>
          <w:tcPr>
            <w:tcW w:w="2213" w:type="dxa"/>
          </w:tcPr>
          <w:p w:rsidR="009D5AAD" w:rsidRPr="00EC1E24" w:rsidRDefault="009D5AAD" w:rsidP="00624AF7">
            <w:pPr>
              <w:cnfStyle w:val="000000100000"/>
            </w:pPr>
            <w:r w:rsidRPr="00EC1E24">
              <w:t>Does a positive association between customer satisfaction and long-term financial performance exist?</w:t>
            </w:r>
          </w:p>
        </w:tc>
        <w:tc>
          <w:tcPr>
            <w:tcW w:w="1386" w:type="dxa"/>
          </w:tcPr>
          <w:p w:rsidR="009D5AAD" w:rsidRPr="00EC1E24" w:rsidRDefault="009D5AAD" w:rsidP="00624AF7">
            <w:pPr>
              <w:cnfStyle w:val="000000100000"/>
            </w:pPr>
            <w:r w:rsidRPr="00EC1E24">
              <w:t>1994-1997</w:t>
            </w:r>
          </w:p>
        </w:tc>
        <w:tc>
          <w:tcPr>
            <w:tcW w:w="2972" w:type="dxa"/>
          </w:tcPr>
          <w:p w:rsidR="009D5AAD" w:rsidRPr="00EC1E24" w:rsidRDefault="009D5AAD" w:rsidP="00624AF7">
            <w:pPr>
              <w:cnfStyle w:val="000000100000"/>
            </w:pPr>
            <w:r w:rsidRPr="00EC1E24">
              <w:t xml:space="preserve">There is a positive association between customer satisfaction and shareholder value. </w:t>
            </w:r>
          </w:p>
        </w:tc>
        <w:tc>
          <w:tcPr>
            <w:tcW w:w="2972" w:type="dxa"/>
          </w:tcPr>
          <w:p w:rsidR="009D5AAD" w:rsidRPr="00EC1E24" w:rsidRDefault="00A27FB2" w:rsidP="00624AF7">
            <w:pPr>
              <w:cnfStyle w:val="000000100000"/>
            </w:pPr>
            <w:r>
              <w:t>My results point towards the same conclusion. It</w:t>
            </w:r>
            <w:r w:rsidR="005549EA">
              <w:t xml:space="preserve"> should only be taken in account</w:t>
            </w:r>
            <w:r>
              <w:t xml:space="preserve"> that financial performance is not equal to shareholder value, but it could be indicative of it.</w:t>
            </w:r>
          </w:p>
        </w:tc>
      </w:tr>
      <w:tr w:rsidR="009D5AAD" w:rsidRPr="00EC1E24" w:rsidTr="009D5AAD">
        <w:trPr>
          <w:cantSplit/>
        </w:trPr>
        <w:tc>
          <w:tcPr>
            <w:cnfStyle w:val="001000000000"/>
            <w:tcW w:w="1492" w:type="dxa"/>
          </w:tcPr>
          <w:p w:rsidR="009D5AAD" w:rsidRPr="00EC1E24" w:rsidRDefault="009D5AAD" w:rsidP="00624AF7">
            <w:pPr>
              <w:rPr>
                <w:b w:val="0"/>
              </w:rPr>
            </w:pPr>
            <w:r w:rsidRPr="00EC1E24">
              <w:rPr>
                <w:b w:val="0"/>
              </w:rPr>
              <w:t xml:space="preserve">Anderson, </w:t>
            </w:r>
            <w:proofErr w:type="spellStart"/>
            <w:r w:rsidRPr="00EC1E24">
              <w:rPr>
                <w:b w:val="0"/>
              </w:rPr>
              <w:t>Fornell</w:t>
            </w:r>
            <w:proofErr w:type="spellEnd"/>
            <w:r w:rsidRPr="00EC1E24">
              <w:rPr>
                <w:b w:val="0"/>
              </w:rPr>
              <w:t xml:space="preserve"> and Rust</w:t>
            </w:r>
          </w:p>
        </w:tc>
        <w:tc>
          <w:tcPr>
            <w:tcW w:w="834" w:type="dxa"/>
          </w:tcPr>
          <w:p w:rsidR="009D5AAD" w:rsidRPr="00EC1E24" w:rsidRDefault="009D5AAD" w:rsidP="00624AF7">
            <w:pPr>
              <w:cnfStyle w:val="000000000000"/>
            </w:pPr>
            <w:r w:rsidRPr="00EC1E24">
              <w:t>1997</w:t>
            </w:r>
          </w:p>
        </w:tc>
        <w:tc>
          <w:tcPr>
            <w:tcW w:w="2351" w:type="dxa"/>
          </w:tcPr>
          <w:p w:rsidR="009D5AAD" w:rsidRPr="00EC1E24" w:rsidRDefault="009D5AAD" w:rsidP="00624AF7">
            <w:pPr>
              <w:cnfStyle w:val="000000000000"/>
            </w:pPr>
            <w:r w:rsidRPr="00EC1E24">
              <w:t>Customer satisfaction, productivity, and profitability: differences between goods and services.</w:t>
            </w:r>
          </w:p>
        </w:tc>
        <w:tc>
          <w:tcPr>
            <w:tcW w:w="2213" w:type="dxa"/>
          </w:tcPr>
          <w:p w:rsidR="009D5AAD" w:rsidRPr="00EC1E24" w:rsidRDefault="009D5AAD" w:rsidP="00624AF7">
            <w:pPr>
              <w:cnfStyle w:val="000000000000"/>
            </w:pPr>
            <w:r w:rsidRPr="00EC1E24">
              <w:t>Are there differences for the tradeoffs between customer satisfaction and productivity for goods and services?</w:t>
            </w:r>
          </w:p>
        </w:tc>
        <w:tc>
          <w:tcPr>
            <w:tcW w:w="1386" w:type="dxa"/>
          </w:tcPr>
          <w:p w:rsidR="009D5AAD" w:rsidRPr="00EC1E24" w:rsidRDefault="009D5AAD" w:rsidP="00624AF7">
            <w:pPr>
              <w:cnfStyle w:val="000000000000"/>
            </w:pPr>
            <w:r w:rsidRPr="00EC1E24">
              <w:t>1989-1992</w:t>
            </w:r>
          </w:p>
        </w:tc>
        <w:tc>
          <w:tcPr>
            <w:tcW w:w="2972" w:type="dxa"/>
          </w:tcPr>
          <w:p w:rsidR="009D5AAD" w:rsidRPr="00EC1E24" w:rsidRDefault="009D5AAD" w:rsidP="00624AF7">
            <w:pPr>
              <w:cnfStyle w:val="000000000000"/>
            </w:pPr>
            <w:r w:rsidRPr="00EC1E24">
              <w:t xml:space="preserve">The tradeoff between customer satisfaction and productivity seems to be more present in the service industry. </w:t>
            </w:r>
          </w:p>
        </w:tc>
        <w:tc>
          <w:tcPr>
            <w:tcW w:w="2972" w:type="dxa"/>
          </w:tcPr>
          <w:p w:rsidR="009D5AAD" w:rsidRPr="00EC1E24" w:rsidRDefault="00A27FB2" w:rsidP="00624AF7">
            <w:pPr>
              <w:cnfStyle w:val="000000000000"/>
            </w:pPr>
            <w:r>
              <w:t>-</w:t>
            </w:r>
          </w:p>
        </w:tc>
      </w:tr>
      <w:tr w:rsidR="009D5AAD" w:rsidRPr="00EC1E24" w:rsidTr="009D5AAD">
        <w:trPr>
          <w:cnfStyle w:val="000000100000"/>
          <w:cantSplit/>
        </w:trPr>
        <w:tc>
          <w:tcPr>
            <w:cnfStyle w:val="001000000000"/>
            <w:tcW w:w="1492" w:type="dxa"/>
          </w:tcPr>
          <w:p w:rsidR="009D5AAD" w:rsidRPr="00EC1E24" w:rsidRDefault="009D5AAD" w:rsidP="00624AF7">
            <w:pPr>
              <w:rPr>
                <w:b w:val="0"/>
              </w:rPr>
            </w:pPr>
            <w:r w:rsidRPr="00EC1E24">
              <w:rPr>
                <w:b w:val="0"/>
              </w:rPr>
              <w:t>Anderson and Mittal</w:t>
            </w:r>
          </w:p>
        </w:tc>
        <w:tc>
          <w:tcPr>
            <w:tcW w:w="834" w:type="dxa"/>
          </w:tcPr>
          <w:p w:rsidR="009D5AAD" w:rsidRPr="00EC1E24" w:rsidRDefault="009D5AAD" w:rsidP="00624AF7">
            <w:pPr>
              <w:cnfStyle w:val="000000100000"/>
            </w:pPr>
            <w:r w:rsidRPr="00EC1E24">
              <w:t>2000</w:t>
            </w:r>
          </w:p>
        </w:tc>
        <w:tc>
          <w:tcPr>
            <w:tcW w:w="2351" w:type="dxa"/>
          </w:tcPr>
          <w:p w:rsidR="009D5AAD" w:rsidRPr="00EC1E24" w:rsidRDefault="009D5AAD" w:rsidP="00624AF7">
            <w:pPr>
              <w:cnfStyle w:val="000000100000"/>
            </w:pPr>
            <w:r w:rsidRPr="00EC1E24">
              <w:t>Strengthening the satisfaction-profit chain.</w:t>
            </w:r>
          </w:p>
        </w:tc>
        <w:tc>
          <w:tcPr>
            <w:tcW w:w="2213" w:type="dxa"/>
          </w:tcPr>
          <w:p w:rsidR="009D5AAD" w:rsidRPr="00EC1E24" w:rsidRDefault="009D5AAD" w:rsidP="00624AF7">
            <w:pPr>
              <w:cnfStyle w:val="000000100000"/>
              <w:rPr>
                <w:i/>
              </w:rPr>
            </w:pPr>
            <w:r w:rsidRPr="00EC1E24">
              <w:rPr>
                <w:i/>
              </w:rPr>
              <w:t>Discussion of why the links in the satisfaction-profit chain are often asymmetric and non-linear</w:t>
            </w:r>
          </w:p>
        </w:tc>
        <w:tc>
          <w:tcPr>
            <w:tcW w:w="1386" w:type="dxa"/>
          </w:tcPr>
          <w:p w:rsidR="009D5AAD" w:rsidRPr="00EC1E24" w:rsidRDefault="009D5AAD" w:rsidP="00624AF7">
            <w:pPr>
              <w:cnfStyle w:val="000000100000"/>
            </w:pPr>
            <w:r w:rsidRPr="00EC1E24">
              <w:t>-</w:t>
            </w:r>
          </w:p>
        </w:tc>
        <w:tc>
          <w:tcPr>
            <w:tcW w:w="2972" w:type="dxa"/>
          </w:tcPr>
          <w:p w:rsidR="009D5AAD" w:rsidRPr="00EC1E24" w:rsidRDefault="009D5AAD" w:rsidP="00624AF7">
            <w:pPr>
              <w:cnfStyle w:val="000000100000"/>
            </w:pPr>
            <w:r w:rsidRPr="00EC1E24">
              <w:t>-</w:t>
            </w:r>
          </w:p>
          <w:p w:rsidR="009D5AAD" w:rsidRPr="00EC1E24" w:rsidRDefault="009D5AAD" w:rsidP="00624AF7">
            <w:pPr>
              <w:cnfStyle w:val="000000100000"/>
            </w:pPr>
          </w:p>
        </w:tc>
        <w:tc>
          <w:tcPr>
            <w:tcW w:w="2972" w:type="dxa"/>
          </w:tcPr>
          <w:p w:rsidR="009D5AAD" w:rsidRPr="00EC1E24" w:rsidRDefault="00A27FB2" w:rsidP="00624AF7">
            <w:pPr>
              <w:cnfStyle w:val="000000100000"/>
            </w:pPr>
            <w:r>
              <w:t>-</w:t>
            </w:r>
          </w:p>
        </w:tc>
      </w:tr>
      <w:tr w:rsidR="009D5AAD" w:rsidRPr="00EC1E24" w:rsidTr="009D5AAD">
        <w:trPr>
          <w:cantSplit/>
        </w:trPr>
        <w:tc>
          <w:tcPr>
            <w:cnfStyle w:val="001000000000"/>
            <w:tcW w:w="1492" w:type="dxa"/>
          </w:tcPr>
          <w:p w:rsidR="009D5AAD" w:rsidRPr="00EC1E24" w:rsidRDefault="009D5AAD" w:rsidP="00624AF7">
            <w:pPr>
              <w:rPr>
                <w:b w:val="0"/>
              </w:rPr>
            </w:pPr>
            <w:r w:rsidRPr="00EC1E24">
              <w:rPr>
                <w:b w:val="0"/>
              </w:rPr>
              <w:t>Anderson and Sullivan</w:t>
            </w:r>
          </w:p>
        </w:tc>
        <w:tc>
          <w:tcPr>
            <w:tcW w:w="834" w:type="dxa"/>
          </w:tcPr>
          <w:p w:rsidR="009D5AAD" w:rsidRPr="00EC1E24" w:rsidRDefault="009D5AAD" w:rsidP="00624AF7">
            <w:pPr>
              <w:cnfStyle w:val="000000000000"/>
            </w:pPr>
            <w:r w:rsidRPr="00EC1E24">
              <w:t>1993</w:t>
            </w:r>
          </w:p>
        </w:tc>
        <w:tc>
          <w:tcPr>
            <w:tcW w:w="2351" w:type="dxa"/>
          </w:tcPr>
          <w:p w:rsidR="009D5AAD" w:rsidRPr="00EC1E24" w:rsidRDefault="009D5AAD" w:rsidP="00624AF7">
            <w:pPr>
              <w:cnfStyle w:val="000000000000"/>
            </w:pPr>
            <w:r w:rsidRPr="00EC1E24">
              <w:t>The antecedents and consequences of customer satisfaction for firms.</w:t>
            </w:r>
          </w:p>
        </w:tc>
        <w:tc>
          <w:tcPr>
            <w:tcW w:w="2213" w:type="dxa"/>
          </w:tcPr>
          <w:p w:rsidR="009D5AAD" w:rsidRPr="00EC1E24" w:rsidRDefault="009D5AAD" w:rsidP="00624AF7">
            <w:pPr>
              <w:cnfStyle w:val="000000000000"/>
            </w:pPr>
            <w:r w:rsidRPr="00EC1E24">
              <w:t>What are the antecedents and consequences of customer satisfaction and how do these differ across firms?</w:t>
            </w:r>
          </w:p>
        </w:tc>
        <w:tc>
          <w:tcPr>
            <w:tcW w:w="1386" w:type="dxa"/>
          </w:tcPr>
          <w:p w:rsidR="009D5AAD" w:rsidRPr="00EC1E24" w:rsidRDefault="009D5AAD" w:rsidP="00624AF7">
            <w:pPr>
              <w:cnfStyle w:val="000000000000"/>
            </w:pPr>
            <w:r w:rsidRPr="00EC1E24">
              <w:t>1989-1990</w:t>
            </w:r>
          </w:p>
        </w:tc>
        <w:tc>
          <w:tcPr>
            <w:tcW w:w="2972" w:type="dxa"/>
          </w:tcPr>
          <w:p w:rsidR="009D5AAD" w:rsidRPr="00EC1E24" w:rsidRDefault="009D5AAD" w:rsidP="00624AF7">
            <w:pPr>
              <w:cnfStyle w:val="000000000000"/>
            </w:pPr>
            <w:r w:rsidRPr="00EC1E24">
              <w:t>Perceived quality and disconfirmation are the main antecedents of customer satisfaction. In addition, the relation between repurchase intention and satisfaction is less elastic for firms providing high satisfaction, which implies a reputation effect.</w:t>
            </w:r>
          </w:p>
        </w:tc>
        <w:tc>
          <w:tcPr>
            <w:tcW w:w="2972" w:type="dxa"/>
          </w:tcPr>
          <w:p w:rsidR="009D5AAD" w:rsidRPr="00EC1E24" w:rsidRDefault="00070986" w:rsidP="00624AF7">
            <w:pPr>
              <w:cnfStyle w:val="000000000000"/>
            </w:pPr>
            <w:r>
              <w:t>This reputation effect appears to be mainly present in positive economic periods.</w:t>
            </w:r>
          </w:p>
        </w:tc>
      </w:tr>
      <w:tr w:rsidR="009D5AAD" w:rsidRPr="00EC1E24" w:rsidTr="009D5AAD">
        <w:trPr>
          <w:cnfStyle w:val="000000100000"/>
          <w:cantSplit/>
        </w:trPr>
        <w:tc>
          <w:tcPr>
            <w:cnfStyle w:val="001000000000"/>
            <w:tcW w:w="1492" w:type="dxa"/>
          </w:tcPr>
          <w:p w:rsidR="009D5AAD" w:rsidRPr="00EC1E24" w:rsidRDefault="009D5AAD" w:rsidP="00624AF7">
            <w:pPr>
              <w:rPr>
                <w:b w:val="0"/>
              </w:rPr>
            </w:pPr>
            <w:proofErr w:type="spellStart"/>
            <w:r w:rsidRPr="00EC1E24">
              <w:rPr>
                <w:b w:val="0"/>
              </w:rPr>
              <w:lastRenderedPageBreak/>
              <w:t>Andreassen</w:t>
            </w:r>
            <w:proofErr w:type="spellEnd"/>
            <w:r w:rsidRPr="00EC1E24">
              <w:rPr>
                <w:b w:val="0"/>
              </w:rPr>
              <w:t xml:space="preserve"> and </w:t>
            </w:r>
            <w:proofErr w:type="spellStart"/>
            <w:r w:rsidRPr="00EC1E24">
              <w:rPr>
                <w:b w:val="0"/>
              </w:rPr>
              <w:t>Lindestad</w:t>
            </w:r>
            <w:proofErr w:type="spellEnd"/>
          </w:p>
        </w:tc>
        <w:tc>
          <w:tcPr>
            <w:tcW w:w="834" w:type="dxa"/>
          </w:tcPr>
          <w:p w:rsidR="009D5AAD" w:rsidRPr="00EC1E24" w:rsidRDefault="009D5AAD" w:rsidP="00624AF7">
            <w:pPr>
              <w:cnfStyle w:val="000000100000"/>
            </w:pPr>
            <w:r w:rsidRPr="00EC1E24">
              <w:t>1998</w:t>
            </w:r>
          </w:p>
        </w:tc>
        <w:tc>
          <w:tcPr>
            <w:tcW w:w="2351" w:type="dxa"/>
          </w:tcPr>
          <w:p w:rsidR="009D5AAD" w:rsidRPr="00EC1E24" w:rsidRDefault="009D5AAD" w:rsidP="00624AF7">
            <w:pPr>
              <w:cnfStyle w:val="000000100000"/>
            </w:pPr>
            <w:r w:rsidRPr="00EC1E24">
              <w:t>Customer loyalty and complex services: the impact of corporate image on quality, customer satisfaction and loyalty for customers with varying degrees of service expertise.</w:t>
            </w:r>
          </w:p>
        </w:tc>
        <w:tc>
          <w:tcPr>
            <w:tcW w:w="2213" w:type="dxa"/>
          </w:tcPr>
          <w:p w:rsidR="009D5AAD" w:rsidRPr="00EC1E24" w:rsidRDefault="009D5AAD" w:rsidP="00624AF7">
            <w:pPr>
              <w:cnfStyle w:val="000000100000"/>
            </w:pPr>
            <w:r w:rsidRPr="00EC1E24">
              <w:t>What is the impact of corporate image on quality, customer satisfaction and loyalty for customers with varying degrees of service expertise?</w:t>
            </w:r>
          </w:p>
        </w:tc>
        <w:tc>
          <w:tcPr>
            <w:tcW w:w="1386" w:type="dxa"/>
          </w:tcPr>
          <w:p w:rsidR="009D5AAD" w:rsidRPr="00EC1E24" w:rsidRDefault="009D5AAD" w:rsidP="00624AF7">
            <w:pPr>
              <w:cnfStyle w:val="000000100000"/>
            </w:pPr>
            <w:r w:rsidRPr="00EC1E24">
              <w:t>-</w:t>
            </w:r>
          </w:p>
          <w:p w:rsidR="009D5AAD" w:rsidRPr="00EC1E24" w:rsidRDefault="009D5AAD" w:rsidP="00624AF7">
            <w:pPr>
              <w:cnfStyle w:val="000000100000"/>
            </w:pPr>
          </w:p>
        </w:tc>
        <w:tc>
          <w:tcPr>
            <w:tcW w:w="2972" w:type="dxa"/>
          </w:tcPr>
          <w:p w:rsidR="009D5AAD" w:rsidRPr="00EC1E24" w:rsidRDefault="009D5AAD" w:rsidP="00624AF7">
            <w:pPr>
              <w:cnfStyle w:val="000000100000"/>
            </w:pPr>
            <w:r w:rsidRPr="00EC1E24">
              <w:t>For complex and infrequently purchased services, corporate image rather than customer satisfaction is the main predictor of customer loyalty.</w:t>
            </w:r>
          </w:p>
        </w:tc>
        <w:tc>
          <w:tcPr>
            <w:tcW w:w="2972" w:type="dxa"/>
          </w:tcPr>
          <w:p w:rsidR="009D5AAD" w:rsidRPr="00EC1E24" w:rsidRDefault="007955F5" w:rsidP="00624AF7">
            <w:pPr>
              <w:cnfStyle w:val="000000100000"/>
            </w:pPr>
            <w:r>
              <w:t>-</w:t>
            </w:r>
          </w:p>
        </w:tc>
      </w:tr>
      <w:tr w:rsidR="009D5AAD" w:rsidRPr="00EC1E24" w:rsidTr="009D5AAD">
        <w:trPr>
          <w:cantSplit/>
        </w:trPr>
        <w:tc>
          <w:tcPr>
            <w:cnfStyle w:val="001000000000"/>
            <w:tcW w:w="1492" w:type="dxa"/>
          </w:tcPr>
          <w:p w:rsidR="009D5AAD" w:rsidRPr="00EC1E24" w:rsidRDefault="009D5AAD" w:rsidP="00624AF7">
            <w:pPr>
              <w:rPr>
                <w:b w:val="0"/>
              </w:rPr>
            </w:pPr>
            <w:proofErr w:type="spellStart"/>
            <w:r w:rsidRPr="00EC1E24">
              <w:rPr>
                <w:b w:val="0"/>
              </w:rPr>
              <w:t>Aydin</w:t>
            </w:r>
            <w:proofErr w:type="spellEnd"/>
            <w:r w:rsidRPr="00EC1E24">
              <w:rPr>
                <w:b w:val="0"/>
              </w:rPr>
              <w:t xml:space="preserve">, </w:t>
            </w:r>
            <w:proofErr w:type="spellStart"/>
            <w:r w:rsidRPr="00EC1E24">
              <w:rPr>
                <w:b w:val="0"/>
              </w:rPr>
              <w:t>Özer</w:t>
            </w:r>
            <w:proofErr w:type="spellEnd"/>
            <w:r w:rsidRPr="00EC1E24">
              <w:rPr>
                <w:b w:val="0"/>
              </w:rPr>
              <w:t xml:space="preserve"> and </w:t>
            </w:r>
            <w:proofErr w:type="spellStart"/>
            <w:r w:rsidRPr="00EC1E24">
              <w:rPr>
                <w:b w:val="0"/>
              </w:rPr>
              <w:t>Arasil</w:t>
            </w:r>
            <w:proofErr w:type="spellEnd"/>
          </w:p>
        </w:tc>
        <w:tc>
          <w:tcPr>
            <w:tcW w:w="834" w:type="dxa"/>
          </w:tcPr>
          <w:p w:rsidR="009D5AAD" w:rsidRPr="00EC1E24" w:rsidRDefault="009D5AAD" w:rsidP="00624AF7">
            <w:pPr>
              <w:cnfStyle w:val="000000000000"/>
            </w:pPr>
            <w:r w:rsidRPr="00EC1E24">
              <w:t>2005</w:t>
            </w:r>
          </w:p>
        </w:tc>
        <w:tc>
          <w:tcPr>
            <w:tcW w:w="2351" w:type="dxa"/>
          </w:tcPr>
          <w:p w:rsidR="009D5AAD" w:rsidRPr="00EC1E24" w:rsidRDefault="009D5AAD" w:rsidP="00624AF7">
            <w:pPr>
              <w:cnfStyle w:val="000000000000"/>
            </w:pPr>
            <w:r w:rsidRPr="00EC1E24">
              <w:t>Customer loyalty and the effect of switching costs as a moderator variable: a case in the Turkish mobile phone market.</w:t>
            </w:r>
          </w:p>
        </w:tc>
        <w:tc>
          <w:tcPr>
            <w:tcW w:w="2213" w:type="dxa"/>
          </w:tcPr>
          <w:p w:rsidR="009D5AAD" w:rsidRPr="00EC1E24" w:rsidRDefault="009D5AAD" w:rsidP="00624AF7">
            <w:pPr>
              <w:cnfStyle w:val="000000000000"/>
            </w:pPr>
            <w:r w:rsidRPr="00EC1E24">
              <w:t>What is the effect of customer satisfaction and trust on loyalty and how is loyalty effected by switching costs?</w:t>
            </w:r>
          </w:p>
        </w:tc>
        <w:tc>
          <w:tcPr>
            <w:tcW w:w="1386" w:type="dxa"/>
          </w:tcPr>
          <w:p w:rsidR="009D5AAD" w:rsidRPr="00EC1E24" w:rsidRDefault="009D5AAD" w:rsidP="00624AF7">
            <w:pPr>
              <w:cnfStyle w:val="000000000000"/>
            </w:pPr>
            <w:r w:rsidRPr="00EC1E24">
              <w:t>-</w:t>
            </w:r>
          </w:p>
        </w:tc>
        <w:tc>
          <w:tcPr>
            <w:tcW w:w="2972" w:type="dxa"/>
          </w:tcPr>
          <w:p w:rsidR="009D5AAD" w:rsidRPr="00EC1E24" w:rsidRDefault="009D5AAD" w:rsidP="00624AF7">
            <w:pPr>
              <w:cnfStyle w:val="000000000000"/>
            </w:pPr>
            <w:r w:rsidRPr="00EC1E24">
              <w:t xml:space="preserve">Switching costs directly affect loyalty and also moderate the impact of customer satisfaction and trust on loyalty. </w:t>
            </w:r>
          </w:p>
        </w:tc>
        <w:tc>
          <w:tcPr>
            <w:tcW w:w="2972" w:type="dxa"/>
          </w:tcPr>
          <w:p w:rsidR="009D5AAD" w:rsidRPr="00EC1E24" w:rsidRDefault="007955F5" w:rsidP="00624AF7">
            <w:pPr>
              <w:cnfStyle w:val="000000000000"/>
            </w:pPr>
            <w:r>
              <w:t>-</w:t>
            </w:r>
          </w:p>
        </w:tc>
      </w:tr>
      <w:tr w:rsidR="009D5AAD" w:rsidRPr="00EC1E24" w:rsidTr="009D5AAD">
        <w:trPr>
          <w:cnfStyle w:val="000000100000"/>
          <w:cantSplit/>
        </w:trPr>
        <w:tc>
          <w:tcPr>
            <w:cnfStyle w:val="001000000000"/>
            <w:tcW w:w="1492" w:type="dxa"/>
          </w:tcPr>
          <w:p w:rsidR="009D5AAD" w:rsidRPr="00EC1E24" w:rsidRDefault="009D5AAD" w:rsidP="00624AF7">
            <w:pPr>
              <w:rPr>
                <w:b w:val="0"/>
              </w:rPr>
            </w:pPr>
            <w:proofErr w:type="spellStart"/>
            <w:r w:rsidRPr="00EC1E24">
              <w:rPr>
                <w:b w:val="0"/>
              </w:rPr>
              <w:t>Baerden</w:t>
            </w:r>
            <w:proofErr w:type="spellEnd"/>
            <w:r w:rsidRPr="00EC1E24">
              <w:rPr>
                <w:b w:val="0"/>
              </w:rPr>
              <w:t xml:space="preserve"> and Teel</w:t>
            </w:r>
          </w:p>
        </w:tc>
        <w:tc>
          <w:tcPr>
            <w:tcW w:w="834" w:type="dxa"/>
          </w:tcPr>
          <w:p w:rsidR="009D5AAD" w:rsidRPr="00EC1E24" w:rsidRDefault="009D5AAD" w:rsidP="00624AF7">
            <w:pPr>
              <w:cnfStyle w:val="000000100000"/>
            </w:pPr>
            <w:r w:rsidRPr="00EC1E24">
              <w:t>1983</w:t>
            </w:r>
          </w:p>
        </w:tc>
        <w:tc>
          <w:tcPr>
            <w:tcW w:w="2351" w:type="dxa"/>
          </w:tcPr>
          <w:p w:rsidR="009D5AAD" w:rsidRPr="00EC1E24" w:rsidRDefault="009D5AAD" w:rsidP="00624AF7">
            <w:pPr>
              <w:cnfStyle w:val="000000100000"/>
            </w:pPr>
            <w:r w:rsidRPr="00EC1E24">
              <w:t>Selected determinants of consumer satisfaction and complaint reports.</w:t>
            </w:r>
          </w:p>
        </w:tc>
        <w:tc>
          <w:tcPr>
            <w:tcW w:w="2213" w:type="dxa"/>
          </w:tcPr>
          <w:p w:rsidR="009D5AAD" w:rsidRPr="00EC1E24" w:rsidRDefault="009D5AAD" w:rsidP="00624AF7">
            <w:pPr>
              <w:cnfStyle w:val="000000100000"/>
            </w:pPr>
            <w:r w:rsidRPr="00EC1E24">
              <w:t>Does complaining behavior have an effect on customer satisfaction?</w:t>
            </w:r>
          </w:p>
        </w:tc>
        <w:tc>
          <w:tcPr>
            <w:tcW w:w="1386" w:type="dxa"/>
          </w:tcPr>
          <w:p w:rsidR="009D5AAD" w:rsidRPr="00EC1E24" w:rsidRDefault="009D5AAD" w:rsidP="00624AF7">
            <w:pPr>
              <w:cnfStyle w:val="000000100000"/>
            </w:pPr>
            <w:r w:rsidRPr="00EC1E24">
              <w:t>-</w:t>
            </w:r>
          </w:p>
        </w:tc>
        <w:tc>
          <w:tcPr>
            <w:tcW w:w="2972" w:type="dxa"/>
          </w:tcPr>
          <w:p w:rsidR="009D5AAD" w:rsidRPr="00EC1E24" w:rsidRDefault="009D5AAD" w:rsidP="00624AF7">
            <w:pPr>
              <w:cnfStyle w:val="000000100000"/>
            </w:pPr>
            <w:r w:rsidRPr="00EC1E24">
              <w:t>In addition to expectations and disconfirmation, complaining behavior also has an impact on customer satisfaction.</w:t>
            </w:r>
          </w:p>
        </w:tc>
        <w:tc>
          <w:tcPr>
            <w:tcW w:w="2972" w:type="dxa"/>
          </w:tcPr>
          <w:p w:rsidR="009D5AAD" w:rsidRPr="00EC1E24" w:rsidRDefault="007955F5" w:rsidP="00624AF7">
            <w:pPr>
              <w:cnfStyle w:val="000000100000"/>
            </w:pPr>
            <w:r>
              <w:t>-</w:t>
            </w:r>
          </w:p>
        </w:tc>
      </w:tr>
      <w:tr w:rsidR="009D5AAD" w:rsidRPr="00EC1E24" w:rsidTr="009D5AAD">
        <w:trPr>
          <w:cantSplit/>
        </w:trPr>
        <w:tc>
          <w:tcPr>
            <w:cnfStyle w:val="001000000000"/>
            <w:tcW w:w="1492" w:type="dxa"/>
          </w:tcPr>
          <w:p w:rsidR="009D5AAD" w:rsidRPr="00EC1E24" w:rsidRDefault="009D5AAD" w:rsidP="00624AF7">
            <w:pPr>
              <w:rPr>
                <w:b w:val="0"/>
              </w:rPr>
            </w:pPr>
            <w:r w:rsidRPr="00EC1E24">
              <w:rPr>
                <w:b w:val="0"/>
              </w:rPr>
              <w:t xml:space="preserve">Bernhardt, </w:t>
            </w:r>
            <w:proofErr w:type="spellStart"/>
            <w:r w:rsidRPr="00EC1E24">
              <w:rPr>
                <w:b w:val="0"/>
              </w:rPr>
              <w:t>Donthu</w:t>
            </w:r>
            <w:proofErr w:type="spellEnd"/>
            <w:r w:rsidRPr="00EC1E24">
              <w:rPr>
                <w:b w:val="0"/>
              </w:rPr>
              <w:t xml:space="preserve"> and Kennett</w:t>
            </w:r>
          </w:p>
        </w:tc>
        <w:tc>
          <w:tcPr>
            <w:tcW w:w="834" w:type="dxa"/>
          </w:tcPr>
          <w:p w:rsidR="009D5AAD" w:rsidRPr="00EC1E24" w:rsidRDefault="009D5AAD" w:rsidP="00624AF7">
            <w:pPr>
              <w:cnfStyle w:val="000000000000"/>
            </w:pPr>
            <w:r w:rsidRPr="00EC1E24">
              <w:t>2000</w:t>
            </w:r>
          </w:p>
        </w:tc>
        <w:tc>
          <w:tcPr>
            <w:tcW w:w="2351" w:type="dxa"/>
          </w:tcPr>
          <w:p w:rsidR="009D5AAD" w:rsidRPr="00EC1E24" w:rsidRDefault="009D5AAD" w:rsidP="00624AF7">
            <w:pPr>
              <w:cnfStyle w:val="000000000000"/>
            </w:pPr>
            <w:r w:rsidRPr="00EC1E24">
              <w:t>A longitudinal analysis of satisfaction and profitability.</w:t>
            </w:r>
          </w:p>
        </w:tc>
        <w:tc>
          <w:tcPr>
            <w:tcW w:w="2213" w:type="dxa"/>
          </w:tcPr>
          <w:p w:rsidR="009D5AAD" w:rsidRPr="00EC1E24" w:rsidRDefault="009D5AAD" w:rsidP="00624AF7">
            <w:pPr>
              <w:cnfStyle w:val="000000000000"/>
            </w:pPr>
            <w:r w:rsidRPr="00EC1E24">
              <w:t>Does satisfaction lead to increased profitability?</w:t>
            </w:r>
          </w:p>
        </w:tc>
        <w:tc>
          <w:tcPr>
            <w:tcW w:w="1386" w:type="dxa"/>
          </w:tcPr>
          <w:p w:rsidR="009D5AAD" w:rsidRPr="00EC1E24" w:rsidRDefault="009D5AAD" w:rsidP="00624AF7">
            <w:pPr>
              <w:cnfStyle w:val="000000000000"/>
            </w:pPr>
            <w:r w:rsidRPr="00EC1E24">
              <w:t>1992-1993</w:t>
            </w:r>
          </w:p>
        </w:tc>
        <w:tc>
          <w:tcPr>
            <w:tcW w:w="2972" w:type="dxa"/>
          </w:tcPr>
          <w:p w:rsidR="009D5AAD" w:rsidRPr="00EC1E24" w:rsidRDefault="009D5AAD" w:rsidP="00624AF7">
            <w:pPr>
              <w:cnfStyle w:val="000000000000"/>
            </w:pPr>
            <w:r w:rsidRPr="00EC1E24">
              <w:t>There is no significant relation between customer satisfaction and performance, but there is a significant relation between changes in customer satisfaction and changes in performance.</w:t>
            </w:r>
          </w:p>
        </w:tc>
        <w:tc>
          <w:tcPr>
            <w:tcW w:w="2972" w:type="dxa"/>
          </w:tcPr>
          <w:p w:rsidR="009D5AAD" w:rsidRPr="00EC1E24" w:rsidRDefault="007955F5" w:rsidP="00624AF7">
            <w:pPr>
              <w:cnfStyle w:val="000000000000"/>
            </w:pPr>
            <w:r>
              <w:t>My results do not confirm these findings. It could be that these results are found because of severe economic circumstances during the sample period.</w:t>
            </w:r>
          </w:p>
        </w:tc>
      </w:tr>
      <w:tr w:rsidR="009D5AAD" w:rsidRPr="00EC1E24" w:rsidTr="009D5AAD">
        <w:trPr>
          <w:cnfStyle w:val="000000100000"/>
          <w:cantSplit/>
        </w:trPr>
        <w:tc>
          <w:tcPr>
            <w:cnfStyle w:val="001000000000"/>
            <w:tcW w:w="1492" w:type="dxa"/>
          </w:tcPr>
          <w:p w:rsidR="009D5AAD" w:rsidRPr="00EC1E24" w:rsidRDefault="009D5AAD" w:rsidP="00624AF7">
            <w:pPr>
              <w:rPr>
                <w:b w:val="0"/>
              </w:rPr>
            </w:pPr>
            <w:proofErr w:type="spellStart"/>
            <w:r w:rsidRPr="00EC1E24">
              <w:rPr>
                <w:b w:val="0"/>
              </w:rPr>
              <w:t>Bloemer</w:t>
            </w:r>
            <w:proofErr w:type="spellEnd"/>
            <w:r w:rsidRPr="00EC1E24">
              <w:rPr>
                <w:b w:val="0"/>
              </w:rPr>
              <w:t xml:space="preserve"> and Kasper</w:t>
            </w:r>
          </w:p>
        </w:tc>
        <w:tc>
          <w:tcPr>
            <w:tcW w:w="834" w:type="dxa"/>
          </w:tcPr>
          <w:p w:rsidR="009D5AAD" w:rsidRPr="00EC1E24" w:rsidRDefault="009D5AAD" w:rsidP="00624AF7">
            <w:pPr>
              <w:cnfStyle w:val="000000100000"/>
            </w:pPr>
            <w:r w:rsidRPr="00EC1E24">
              <w:t>1995</w:t>
            </w:r>
          </w:p>
        </w:tc>
        <w:tc>
          <w:tcPr>
            <w:tcW w:w="2351" w:type="dxa"/>
          </w:tcPr>
          <w:p w:rsidR="009D5AAD" w:rsidRPr="00EC1E24" w:rsidRDefault="009D5AAD" w:rsidP="00624AF7">
            <w:pPr>
              <w:cnfStyle w:val="000000100000"/>
            </w:pPr>
            <w:r w:rsidRPr="00EC1E24">
              <w:t>The complex relationship between consumer satisfaction and brand loyalty.</w:t>
            </w:r>
          </w:p>
        </w:tc>
        <w:tc>
          <w:tcPr>
            <w:tcW w:w="2213" w:type="dxa"/>
          </w:tcPr>
          <w:p w:rsidR="009D5AAD" w:rsidRPr="00EC1E24" w:rsidRDefault="009D5AAD" w:rsidP="00624AF7">
            <w:pPr>
              <w:cnfStyle w:val="000000100000"/>
            </w:pPr>
            <w:r w:rsidRPr="00EC1E24">
              <w:t>Does consumer satisfaction lead to increased brand loyalty?</w:t>
            </w:r>
          </w:p>
        </w:tc>
        <w:tc>
          <w:tcPr>
            <w:tcW w:w="1386" w:type="dxa"/>
          </w:tcPr>
          <w:p w:rsidR="009D5AAD" w:rsidRPr="00EC1E24" w:rsidRDefault="009D5AAD" w:rsidP="00624AF7">
            <w:pPr>
              <w:cnfStyle w:val="000000100000"/>
            </w:pPr>
            <w:r w:rsidRPr="00EC1E24">
              <w:t>1992</w:t>
            </w:r>
          </w:p>
        </w:tc>
        <w:tc>
          <w:tcPr>
            <w:tcW w:w="2972" w:type="dxa"/>
          </w:tcPr>
          <w:p w:rsidR="009D5AAD" w:rsidRPr="00EC1E24" w:rsidRDefault="009D5AAD" w:rsidP="00624AF7">
            <w:pPr>
              <w:cnfStyle w:val="000000100000"/>
            </w:pPr>
            <w:r w:rsidRPr="00EC1E24">
              <w:t>The positive impact of manifest satisfaction on true brand loyalty is bigger than the impact of latent satisfaction on true brand loyalty.</w:t>
            </w:r>
          </w:p>
        </w:tc>
        <w:tc>
          <w:tcPr>
            <w:tcW w:w="2972" w:type="dxa"/>
          </w:tcPr>
          <w:p w:rsidR="009D5AAD" w:rsidRPr="00EC1E24" w:rsidRDefault="007955F5" w:rsidP="00624AF7">
            <w:pPr>
              <w:cnfStyle w:val="000000100000"/>
            </w:pPr>
            <w:r>
              <w:t>-</w:t>
            </w:r>
          </w:p>
        </w:tc>
      </w:tr>
      <w:tr w:rsidR="009D5AAD" w:rsidRPr="00EC1E24" w:rsidTr="009D5AAD">
        <w:trPr>
          <w:cantSplit/>
        </w:trPr>
        <w:tc>
          <w:tcPr>
            <w:cnfStyle w:val="001000000000"/>
            <w:tcW w:w="1492" w:type="dxa"/>
          </w:tcPr>
          <w:p w:rsidR="009D5AAD" w:rsidRPr="00EC1E24" w:rsidRDefault="009D5AAD" w:rsidP="00624AF7">
            <w:pPr>
              <w:rPr>
                <w:b w:val="0"/>
              </w:rPr>
            </w:pPr>
            <w:r w:rsidRPr="00EC1E24">
              <w:rPr>
                <w:b w:val="0"/>
              </w:rPr>
              <w:lastRenderedPageBreak/>
              <w:t>Bolton</w:t>
            </w:r>
          </w:p>
        </w:tc>
        <w:tc>
          <w:tcPr>
            <w:tcW w:w="834" w:type="dxa"/>
          </w:tcPr>
          <w:p w:rsidR="009D5AAD" w:rsidRPr="00EC1E24" w:rsidRDefault="009D5AAD" w:rsidP="00624AF7">
            <w:pPr>
              <w:cnfStyle w:val="000000000000"/>
            </w:pPr>
            <w:r w:rsidRPr="00EC1E24">
              <w:t>1998</w:t>
            </w:r>
          </w:p>
        </w:tc>
        <w:tc>
          <w:tcPr>
            <w:tcW w:w="2351" w:type="dxa"/>
          </w:tcPr>
          <w:p w:rsidR="009D5AAD" w:rsidRPr="00EC1E24" w:rsidRDefault="009D5AAD" w:rsidP="00624AF7">
            <w:pPr>
              <w:cnfStyle w:val="000000000000"/>
            </w:pPr>
            <w:r w:rsidRPr="00EC1E24">
              <w:t>A dynamic model of the duration of customer's relationship with a continuous service provider: the role of satisfaction.</w:t>
            </w:r>
          </w:p>
        </w:tc>
        <w:tc>
          <w:tcPr>
            <w:tcW w:w="2213" w:type="dxa"/>
          </w:tcPr>
          <w:p w:rsidR="009D5AAD" w:rsidRPr="00EC1E24" w:rsidRDefault="009D5AAD" w:rsidP="00624AF7">
            <w:pPr>
              <w:cnfStyle w:val="000000000000"/>
            </w:pPr>
            <w:r w:rsidRPr="00EC1E24">
              <w:t>Is there a link between customer satisfaction and retention?</w:t>
            </w:r>
          </w:p>
        </w:tc>
        <w:tc>
          <w:tcPr>
            <w:tcW w:w="1386" w:type="dxa"/>
          </w:tcPr>
          <w:p w:rsidR="009D5AAD" w:rsidRPr="00EC1E24" w:rsidRDefault="009D5AAD" w:rsidP="00624AF7">
            <w:pPr>
              <w:cnfStyle w:val="000000000000"/>
            </w:pPr>
            <w:r w:rsidRPr="00EC1E24">
              <w:t>1991</w:t>
            </w:r>
          </w:p>
        </w:tc>
        <w:tc>
          <w:tcPr>
            <w:tcW w:w="2972" w:type="dxa"/>
          </w:tcPr>
          <w:p w:rsidR="009D5AAD" w:rsidRPr="00EC1E24" w:rsidRDefault="006623EC" w:rsidP="00624AF7">
            <w:pPr>
              <w:cnfStyle w:val="000000000000"/>
            </w:pPr>
            <w:r w:rsidRPr="00EC1E24">
              <w:t>Customer satisfaction has a positive impact on the duration of a relationship.</w:t>
            </w:r>
            <w:r>
              <w:t xml:space="preserve"> Besides, negative experiences appear to be weighted more heavily than positive ones.</w:t>
            </w:r>
          </w:p>
        </w:tc>
        <w:tc>
          <w:tcPr>
            <w:tcW w:w="2972" w:type="dxa"/>
          </w:tcPr>
          <w:p w:rsidR="009D5AAD" w:rsidRPr="00EC1E24" w:rsidRDefault="006623EC" w:rsidP="00624AF7">
            <w:pPr>
              <w:cnfStyle w:val="000000000000"/>
            </w:pPr>
            <w:r>
              <w:t xml:space="preserve">My research found some support for the asymmetry effect as well when earnings per share was used as dependent variable. </w:t>
            </w:r>
          </w:p>
        </w:tc>
      </w:tr>
      <w:tr w:rsidR="009D5AAD" w:rsidRPr="00EC1E24" w:rsidTr="009D5AAD">
        <w:trPr>
          <w:cnfStyle w:val="000000100000"/>
          <w:cantSplit/>
        </w:trPr>
        <w:tc>
          <w:tcPr>
            <w:cnfStyle w:val="001000000000"/>
            <w:tcW w:w="1492" w:type="dxa"/>
          </w:tcPr>
          <w:p w:rsidR="009D5AAD" w:rsidRPr="00EC1E24" w:rsidRDefault="009D5AAD" w:rsidP="00624AF7">
            <w:pPr>
              <w:rPr>
                <w:b w:val="0"/>
              </w:rPr>
            </w:pPr>
            <w:proofErr w:type="spellStart"/>
            <w:r w:rsidRPr="00EC1E24">
              <w:rPr>
                <w:b w:val="0"/>
              </w:rPr>
              <w:t>Boulding</w:t>
            </w:r>
            <w:proofErr w:type="spellEnd"/>
            <w:r w:rsidRPr="00EC1E24">
              <w:rPr>
                <w:b w:val="0"/>
              </w:rPr>
              <w:t xml:space="preserve">, </w:t>
            </w:r>
            <w:proofErr w:type="spellStart"/>
            <w:r w:rsidRPr="00EC1E24">
              <w:rPr>
                <w:b w:val="0"/>
              </w:rPr>
              <w:t>Kalra</w:t>
            </w:r>
            <w:proofErr w:type="spellEnd"/>
            <w:r w:rsidRPr="00EC1E24">
              <w:rPr>
                <w:b w:val="0"/>
              </w:rPr>
              <w:t xml:space="preserve">, </w:t>
            </w:r>
            <w:proofErr w:type="spellStart"/>
            <w:r w:rsidRPr="00EC1E24">
              <w:rPr>
                <w:b w:val="0"/>
              </w:rPr>
              <w:t>Staelin</w:t>
            </w:r>
            <w:proofErr w:type="spellEnd"/>
            <w:r w:rsidRPr="00EC1E24">
              <w:rPr>
                <w:b w:val="0"/>
              </w:rPr>
              <w:t xml:space="preserve"> and </w:t>
            </w:r>
            <w:proofErr w:type="spellStart"/>
            <w:r w:rsidRPr="00EC1E24">
              <w:rPr>
                <w:b w:val="0"/>
              </w:rPr>
              <w:t>Zeithaml</w:t>
            </w:r>
            <w:proofErr w:type="spellEnd"/>
          </w:p>
        </w:tc>
        <w:tc>
          <w:tcPr>
            <w:tcW w:w="834" w:type="dxa"/>
          </w:tcPr>
          <w:p w:rsidR="009D5AAD" w:rsidRPr="00EC1E24" w:rsidRDefault="009D5AAD" w:rsidP="00624AF7">
            <w:pPr>
              <w:cnfStyle w:val="000000100000"/>
            </w:pPr>
            <w:r w:rsidRPr="00EC1E24">
              <w:t>1993</w:t>
            </w:r>
          </w:p>
        </w:tc>
        <w:tc>
          <w:tcPr>
            <w:tcW w:w="2351" w:type="dxa"/>
          </w:tcPr>
          <w:p w:rsidR="009D5AAD" w:rsidRPr="00EC1E24" w:rsidRDefault="009D5AAD" w:rsidP="00624AF7">
            <w:pPr>
              <w:cnfStyle w:val="000000100000"/>
            </w:pPr>
            <w:r w:rsidRPr="00EC1E24">
              <w:t>A dynamic process model of service quality: from expectation to behavioral intentions.</w:t>
            </w:r>
          </w:p>
        </w:tc>
        <w:tc>
          <w:tcPr>
            <w:tcW w:w="2213" w:type="dxa"/>
          </w:tcPr>
          <w:p w:rsidR="009D5AAD" w:rsidRPr="00EC1E24" w:rsidRDefault="009D5AAD" w:rsidP="00624AF7">
            <w:pPr>
              <w:cnfStyle w:val="000000100000"/>
            </w:pPr>
            <w:r w:rsidRPr="00EC1E24">
              <w:t>How are perceptions of service quality formed and what are the consequences of these perceptions?</w:t>
            </w:r>
          </w:p>
        </w:tc>
        <w:tc>
          <w:tcPr>
            <w:tcW w:w="1386" w:type="dxa"/>
          </w:tcPr>
          <w:p w:rsidR="009D5AAD" w:rsidRPr="00EC1E24" w:rsidRDefault="009D5AAD" w:rsidP="00624AF7">
            <w:pPr>
              <w:cnfStyle w:val="000000100000"/>
            </w:pPr>
            <w:r w:rsidRPr="00EC1E24">
              <w:t>-</w:t>
            </w:r>
          </w:p>
        </w:tc>
        <w:tc>
          <w:tcPr>
            <w:tcW w:w="2972" w:type="dxa"/>
          </w:tcPr>
          <w:p w:rsidR="009D5AAD" w:rsidRPr="00EC1E24" w:rsidRDefault="009D5AAD" w:rsidP="00624AF7">
            <w:pPr>
              <w:cnfStyle w:val="000000100000"/>
            </w:pPr>
            <w:r w:rsidRPr="00EC1E24">
              <w:t>There are mixed effects of expectations on perceived service quality and perceived service quality positively affects intended behaviors.</w:t>
            </w:r>
          </w:p>
        </w:tc>
        <w:tc>
          <w:tcPr>
            <w:tcW w:w="2972" w:type="dxa"/>
          </w:tcPr>
          <w:p w:rsidR="009D5AAD" w:rsidRPr="00EC1E24" w:rsidRDefault="007955F5" w:rsidP="00624AF7">
            <w:pPr>
              <w:cnfStyle w:val="000000100000"/>
            </w:pPr>
            <w:r>
              <w:t>-</w:t>
            </w:r>
          </w:p>
        </w:tc>
      </w:tr>
      <w:tr w:rsidR="009D5AAD" w:rsidRPr="00EC1E24" w:rsidTr="009D5AAD">
        <w:trPr>
          <w:cantSplit/>
        </w:trPr>
        <w:tc>
          <w:tcPr>
            <w:cnfStyle w:val="001000000000"/>
            <w:tcW w:w="1492" w:type="dxa"/>
          </w:tcPr>
          <w:p w:rsidR="009D5AAD" w:rsidRPr="00EC1E24" w:rsidRDefault="009D5AAD" w:rsidP="00624AF7">
            <w:pPr>
              <w:rPr>
                <w:b w:val="0"/>
              </w:rPr>
            </w:pPr>
            <w:r w:rsidRPr="00EC1E24">
              <w:rPr>
                <w:b w:val="0"/>
              </w:rPr>
              <w:t>Bowen and Chen</w:t>
            </w:r>
          </w:p>
        </w:tc>
        <w:tc>
          <w:tcPr>
            <w:tcW w:w="834" w:type="dxa"/>
          </w:tcPr>
          <w:p w:rsidR="009D5AAD" w:rsidRPr="00EC1E24" w:rsidRDefault="009D5AAD" w:rsidP="00624AF7">
            <w:pPr>
              <w:cnfStyle w:val="000000000000"/>
            </w:pPr>
            <w:r w:rsidRPr="00EC1E24">
              <w:t>2001</w:t>
            </w:r>
          </w:p>
        </w:tc>
        <w:tc>
          <w:tcPr>
            <w:tcW w:w="2351" w:type="dxa"/>
          </w:tcPr>
          <w:p w:rsidR="009D5AAD" w:rsidRPr="00EC1E24" w:rsidRDefault="009D5AAD" w:rsidP="00624AF7">
            <w:pPr>
              <w:cnfStyle w:val="000000000000"/>
            </w:pPr>
            <w:r w:rsidRPr="00EC1E24">
              <w:t>The relationship between customer loyalty and customer satisfaction.</w:t>
            </w:r>
          </w:p>
        </w:tc>
        <w:tc>
          <w:tcPr>
            <w:tcW w:w="2213" w:type="dxa"/>
          </w:tcPr>
          <w:p w:rsidR="009D5AAD" w:rsidRPr="00EC1E24" w:rsidRDefault="009D5AAD" w:rsidP="00624AF7">
            <w:pPr>
              <w:cnfStyle w:val="000000000000"/>
            </w:pPr>
            <w:r w:rsidRPr="00EC1E24">
              <w:t>Does customer satisfaction increase customer loyalty?</w:t>
            </w:r>
          </w:p>
        </w:tc>
        <w:tc>
          <w:tcPr>
            <w:tcW w:w="1386" w:type="dxa"/>
          </w:tcPr>
          <w:p w:rsidR="009D5AAD" w:rsidRPr="00EC1E24" w:rsidRDefault="009D5AAD" w:rsidP="00624AF7">
            <w:pPr>
              <w:cnfStyle w:val="000000000000"/>
            </w:pPr>
            <w:r w:rsidRPr="00EC1E24">
              <w:t>-</w:t>
            </w:r>
          </w:p>
          <w:p w:rsidR="009D5AAD" w:rsidRPr="00EC1E24" w:rsidRDefault="009D5AAD" w:rsidP="00624AF7">
            <w:pPr>
              <w:cnfStyle w:val="000000000000"/>
            </w:pPr>
          </w:p>
        </w:tc>
        <w:tc>
          <w:tcPr>
            <w:tcW w:w="2972" w:type="dxa"/>
          </w:tcPr>
          <w:p w:rsidR="009D5AAD" w:rsidRPr="00EC1E24" w:rsidRDefault="009D5AAD" w:rsidP="00624AF7">
            <w:pPr>
              <w:cnfStyle w:val="000000000000"/>
            </w:pPr>
            <w:r w:rsidRPr="00EC1E24">
              <w:t>There is a nonlinear relationship between satisfaction and loyalty.</w:t>
            </w:r>
          </w:p>
        </w:tc>
        <w:tc>
          <w:tcPr>
            <w:tcW w:w="2972" w:type="dxa"/>
          </w:tcPr>
          <w:p w:rsidR="009D5AAD" w:rsidRPr="00EC1E24" w:rsidRDefault="007955F5" w:rsidP="00624AF7">
            <w:pPr>
              <w:cnfStyle w:val="000000000000"/>
            </w:pPr>
            <w:r>
              <w:t>-</w:t>
            </w:r>
          </w:p>
        </w:tc>
      </w:tr>
      <w:tr w:rsidR="009D5AAD" w:rsidRPr="00EC1E24" w:rsidTr="009D5AAD">
        <w:trPr>
          <w:cnfStyle w:val="000000100000"/>
          <w:cantSplit/>
        </w:trPr>
        <w:tc>
          <w:tcPr>
            <w:cnfStyle w:val="001000000000"/>
            <w:tcW w:w="1492" w:type="dxa"/>
          </w:tcPr>
          <w:p w:rsidR="009D5AAD" w:rsidRPr="00EC1E24" w:rsidRDefault="009D5AAD" w:rsidP="00624AF7">
            <w:pPr>
              <w:rPr>
                <w:b w:val="0"/>
              </w:rPr>
            </w:pPr>
            <w:r w:rsidRPr="00EC1E24">
              <w:rPr>
                <w:b w:val="0"/>
              </w:rPr>
              <w:t xml:space="preserve">Brown, Barry, </w:t>
            </w:r>
            <w:proofErr w:type="spellStart"/>
            <w:r w:rsidRPr="00EC1E24">
              <w:rPr>
                <w:b w:val="0"/>
              </w:rPr>
              <w:t>Dacin</w:t>
            </w:r>
            <w:proofErr w:type="spellEnd"/>
            <w:r w:rsidRPr="00EC1E24">
              <w:rPr>
                <w:b w:val="0"/>
              </w:rPr>
              <w:t xml:space="preserve"> and </w:t>
            </w:r>
            <w:proofErr w:type="spellStart"/>
            <w:r w:rsidRPr="00EC1E24">
              <w:rPr>
                <w:b w:val="0"/>
              </w:rPr>
              <w:t>Gunst</w:t>
            </w:r>
            <w:proofErr w:type="spellEnd"/>
          </w:p>
        </w:tc>
        <w:tc>
          <w:tcPr>
            <w:tcW w:w="834" w:type="dxa"/>
          </w:tcPr>
          <w:p w:rsidR="009D5AAD" w:rsidRPr="00EC1E24" w:rsidRDefault="009D5AAD" w:rsidP="00624AF7">
            <w:pPr>
              <w:cnfStyle w:val="000000100000"/>
            </w:pPr>
            <w:r w:rsidRPr="00EC1E24">
              <w:t>2005</w:t>
            </w:r>
          </w:p>
        </w:tc>
        <w:tc>
          <w:tcPr>
            <w:tcW w:w="2351" w:type="dxa"/>
          </w:tcPr>
          <w:p w:rsidR="009D5AAD" w:rsidRPr="00EC1E24" w:rsidRDefault="009D5AAD" w:rsidP="00624AF7">
            <w:pPr>
              <w:cnfStyle w:val="000000100000"/>
            </w:pPr>
            <w:r w:rsidRPr="00EC1E24">
              <w:t>Spreading the word: investigating antecedents of consumers' positive word-of-mouth intentions and behaviors in a retailing context.</w:t>
            </w:r>
          </w:p>
        </w:tc>
        <w:tc>
          <w:tcPr>
            <w:tcW w:w="2213" w:type="dxa"/>
          </w:tcPr>
          <w:p w:rsidR="009D5AAD" w:rsidRPr="00EC1E24" w:rsidRDefault="009D5AAD" w:rsidP="00624AF7">
            <w:pPr>
              <w:cnfStyle w:val="000000100000"/>
            </w:pPr>
            <w:r w:rsidRPr="00EC1E24">
              <w:t>Is commitment a mediator of the satisfaction-positive word-of-mouth relationship and of the relation between identification and word-of-mouth?</w:t>
            </w:r>
          </w:p>
        </w:tc>
        <w:tc>
          <w:tcPr>
            <w:tcW w:w="1386" w:type="dxa"/>
          </w:tcPr>
          <w:p w:rsidR="009D5AAD" w:rsidRPr="00EC1E24" w:rsidRDefault="009D5AAD" w:rsidP="00624AF7">
            <w:pPr>
              <w:cnfStyle w:val="000000100000"/>
            </w:pPr>
            <w:r w:rsidRPr="00EC1E24">
              <w:t>-</w:t>
            </w:r>
          </w:p>
        </w:tc>
        <w:tc>
          <w:tcPr>
            <w:tcW w:w="2972" w:type="dxa"/>
          </w:tcPr>
          <w:p w:rsidR="009D5AAD" w:rsidRPr="00EC1E24" w:rsidRDefault="009D5AAD" w:rsidP="00624AF7">
            <w:pPr>
              <w:cnfStyle w:val="000000100000"/>
            </w:pPr>
            <w:r w:rsidRPr="00EC1E24">
              <w:t>Commitment moderates the relationships between satisfaction and word-of-mouth and between identification and word-of-mouth.</w:t>
            </w:r>
          </w:p>
        </w:tc>
        <w:tc>
          <w:tcPr>
            <w:tcW w:w="2972" w:type="dxa"/>
          </w:tcPr>
          <w:p w:rsidR="009D5AAD" w:rsidRPr="00EC1E24" w:rsidRDefault="00812E9D" w:rsidP="00624AF7">
            <w:pPr>
              <w:cnfStyle w:val="000000100000"/>
            </w:pPr>
            <w:r>
              <w:t>-</w:t>
            </w:r>
          </w:p>
        </w:tc>
      </w:tr>
      <w:tr w:rsidR="009D5AAD" w:rsidRPr="00EC1E24" w:rsidTr="009D5AAD">
        <w:trPr>
          <w:cantSplit/>
        </w:trPr>
        <w:tc>
          <w:tcPr>
            <w:cnfStyle w:val="001000000000"/>
            <w:tcW w:w="1492" w:type="dxa"/>
          </w:tcPr>
          <w:p w:rsidR="009D5AAD" w:rsidRPr="00EC1E24" w:rsidRDefault="009D5AAD" w:rsidP="00624AF7">
            <w:pPr>
              <w:rPr>
                <w:b w:val="0"/>
              </w:rPr>
            </w:pPr>
            <w:r w:rsidRPr="00EC1E24">
              <w:rPr>
                <w:b w:val="0"/>
              </w:rPr>
              <w:t xml:space="preserve">Chi and </w:t>
            </w:r>
            <w:proofErr w:type="spellStart"/>
            <w:r w:rsidRPr="00EC1E24">
              <w:rPr>
                <w:b w:val="0"/>
              </w:rPr>
              <w:t>Gursoy</w:t>
            </w:r>
            <w:proofErr w:type="spellEnd"/>
          </w:p>
        </w:tc>
        <w:tc>
          <w:tcPr>
            <w:tcW w:w="834" w:type="dxa"/>
          </w:tcPr>
          <w:p w:rsidR="009D5AAD" w:rsidRPr="00EC1E24" w:rsidRDefault="009D5AAD" w:rsidP="00624AF7">
            <w:pPr>
              <w:cnfStyle w:val="000000000000"/>
            </w:pPr>
            <w:r w:rsidRPr="00EC1E24">
              <w:t>2009</w:t>
            </w:r>
          </w:p>
        </w:tc>
        <w:tc>
          <w:tcPr>
            <w:tcW w:w="2351" w:type="dxa"/>
          </w:tcPr>
          <w:p w:rsidR="009D5AAD" w:rsidRPr="00EC1E24" w:rsidRDefault="009D5AAD" w:rsidP="00624AF7">
            <w:pPr>
              <w:cnfStyle w:val="000000000000"/>
            </w:pPr>
            <w:r w:rsidRPr="00EC1E24">
              <w:t>Employee satisfaction, customer satisfaction, and financial performance: an empirical examination.</w:t>
            </w:r>
          </w:p>
        </w:tc>
        <w:tc>
          <w:tcPr>
            <w:tcW w:w="2213" w:type="dxa"/>
          </w:tcPr>
          <w:p w:rsidR="009D5AAD" w:rsidRPr="00EC1E24" w:rsidRDefault="009D5AAD" w:rsidP="00624AF7">
            <w:pPr>
              <w:cnfStyle w:val="000000000000"/>
            </w:pPr>
            <w:r w:rsidRPr="00EC1E24">
              <w:t>What is the relation between employee and customer satisfaction and their impact on financial performance?</w:t>
            </w:r>
          </w:p>
        </w:tc>
        <w:tc>
          <w:tcPr>
            <w:tcW w:w="1386" w:type="dxa"/>
          </w:tcPr>
          <w:p w:rsidR="009D5AAD" w:rsidRPr="00EC1E24" w:rsidRDefault="009D5AAD" w:rsidP="00624AF7">
            <w:pPr>
              <w:cnfStyle w:val="000000000000"/>
            </w:pPr>
            <w:r w:rsidRPr="00EC1E24">
              <w:t>-</w:t>
            </w:r>
          </w:p>
        </w:tc>
        <w:tc>
          <w:tcPr>
            <w:tcW w:w="2972" w:type="dxa"/>
          </w:tcPr>
          <w:p w:rsidR="009D5AAD" w:rsidRPr="00EC1E24" w:rsidRDefault="009D5AAD" w:rsidP="00624AF7">
            <w:pPr>
              <w:cnfStyle w:val="000000000000"/>
            </w:pPr>
            <w:r w:rsidRPr="00EC1E24">
              <w:t>There is a direct effect of customer satisfaction on financial performance and an indirect effect of employee satisfaction, via customer satisfaction, on financial performance.</w:t>
            </w:r>
          </w:p>
        </w:tc>
        <w:tc>
          <w:tcPr>
            <w:tcW w:w="2972" w:type="dxa"/>
          </w:tcPr>
          <w:p w:rsidR="009D5AAD" w:rsidRPr="00EC1E24" w:rsidRDefault="00812E9D" w:rsidP="00624AF7">
            <w:pPr>
              <w:cnfStyle w:val="000000000000"/>
            </w:pPr>
            <w:r>
              <w:t>There indeed is a direct effect of customer satisfaction on financial performance.</w:t>
            </w:r>
          </w:p>
        </w:tc>
      </w:tr>
      <w:tr w:rsidR="009D5AAD" w:rsidRPr="00EC1E24" w:rsidTr="009D5AAD">
        <w:trPr>
          <w:cnfStyle w:val="000000100000"/>
          <w:cantSplit/>
        </w:trPr>
        <w:tc>
          <w:tcPr>
            <w:cnfStyle w:val="001000000000"/>
            <w:tcW w:w="1492" w:type="dxa"/>
          </w:tcPr>
          <w:p w:rsidR="009D5AAD" w:rsidRPr="00EC1E24" w:rsidRDefault="009D5AAD" w:rsidP="00624AF7">
            <w:pPr>
              <w:rPr>
                <w:b w:val="0"/>
              </w:rPr>
            </w:pPr>
            <w:r w:rsidRPr="00EC1E24">
              <w:rPr>
                <w:b w:val="0"/>
              </w:rPr>
              <w:lastRenderedPageBreak/>
              <w:t xml:space="preserve">Churchill and </w:t>
            </w:r>
            <w:proofErr w:type="spellStart"/>
            <w:r w:rsidRPr="00EC1E24">
              <w:rPr>
                <w:b w:val="0"/>
              </w:rPr>
              <w:t>Surprenant</w:t>
            </w:r>
            <w:proofErr w:type="spellEnd"/>
          </w:p>
        </w:tc>
        <w:tc>
          <w:tcPr>
            <w:tcW w:w="834" w:type="dxa"/>
          </w:tcPr>
          <w:p w:rsidR="009D5AAD" w:rsidRPr="00EC1E24" w:rsidRDefault="009D5AAD" w:rsidP="00624AF7">
            <w:pPr>
              <w:cnfStyle w:val="000000100000"/>
            </w:pPr>
            <w:r w:rsidRPr="00EC1E24">
              <w:t>1982</w:t>
            </w:r>
          </w:p>
        </w:tc>
        <w:tc>
          <w:tcPr>
            <w:tcW w:w="2351" w:type="dxa"/>
          </w:tcPr>
          <w:p w:rsidR="009D5AAD" w:rsidRPr="00EC1E24" w:rsidRDefault="009D5AAD" w:rsidP="00624AF7">
            <w:pPr>
              <w:cnfStyle w:val="000000100000"/>
            </w:pPr>
            <w:r w:rsidRPr="00EC1E24">
              <w:t>An investigation into the determinants of customer satisfaction.</w:t>
            </w:r>
          </w:p>
        </w:tc>
        <w:tc>
          <w:tcPr>
            <w:tcW w:w="2213" w:type="dxa"/>
          </w:tcPr>
          <w:p w:rsidR="009D5AAD" w:rsidRPr="00EC1E24" w:rsidRDefault="009D5AAD" w:rsidP="00624AF7">
            <w:pPr>
              <w:cnfStyle w:val="000000100000"/>
            </w:pPr>
            <w:r w:rsidRPr="00EC1E24">
              <w:t>Does disconfirmation influence customer satisfaction?</w:t>
            </w:r>
          </w:p>
        </w:tc>
        <w:tc>
          <w:tcPr>
            <w:tcW w:w="1386" w:type="dxa"/>
          </w:tcPr>
          <w:p w:rsidR="009D5AAD" w:rsidRPr="00EC1E24" w:rsidRDefault="009D5AAD" w:rsidP="00624AF7">
            <w:pPr>
              <w:cnfStyle w:val="000000100000"/>
            </w:pPr>
            <w:r w:rsidRPr="00EC1E24">
              <w:t>-</w:t>
            </w:r>
          </w:p>
        </w:tc>
        <w:tc>
          <w:tcPr>
            <w:tcW w:w="2972" w:type="dxa"/>
          </w:tcPr>
          <w:p w:rsidR="009D5AAD" w:rsidRPr="00EC1E24" w:rsidRDefault="009D5AAD" w:rsidP="00624AF7">
            <w:pPr>
              <w:cnfStyle w:val="000000100000"/>
            </w:pPr>
            <w:r w:rsidRPr="00EC1E24">
              <w:t>For nondurable goods, disconfirmation positively affects satisfaction. For durable goods, there is no relation.</w:t>
            </w:r>
          </w:p>
        </w:tc>
        <w:tc>
          <w:tcPr>
            <w:tcW w:w="2972" w:type="dxa"/>
          </w:tcPr>
          <w:p w:rsidR="009D5AAD" w:rsidRPr="00EC1E24" w:rsidRDefault="00812E9D" w:rsidP="00624AF7">
            <w:pPr>
              <w:cnfStyle w:val="000000100000"/>
            </w:pPr>
            <w:r>
              <w:t>-</w:t>
            </w:r>
          </w:p>
        </w:tc>
      </w:tr>
      <w:tr w:rsidR="009D5AAD" w:rsidRPr="00EC1E24" w:rsidTr="009D5AAD">
        <w:trPr>
          <w:cantSplit/>
        </w:trPr>
        <w:tc>
          <w:tcPr>
            <w:cnfStyle w:val="001000000000"/>
            <w:tcW w:w="1492" w:type="dxa"/>
          </w:tcPr>
          <w:p w:rsidR="009D5AAD" w:rsidRPr="00EC1E24" w:rsidRDefault="009D5AAD" w:rsidP="00624AF7">
            <w:pPr>
              <w:rPr>
                <w:b w:val="0"/>
              </w:rPr>
            </w:pPr>
            <w:proofErr w:type="spellStart"/>
            <w:r w:rsidRPr="00EC1E24">
              <w:rPr>
                <w:b w:val="0"/>
              </w:rPr>
              <w:t>Cooil</w:t>
            </w:r>
            <w:proofErr w:type="spellEnd"/>
            <w:r w:rsidRPr="00EC1E24">
              <w:rPr>
                <w:b w:val="0"/>
              </w:rPr>
              <w:t xml:space="preserve">, </w:t>
            </w:r>
            <w:proofErr w:type="spellStart"/>
            <w:r w:rsidRPr="00EC1E24">
              <w:rPr>
                <w:b w:val="0"/>
              </w:rPr>
              <w:t>Keiningham</w:t>
            </w:r>
            <w:proofErr w:type="spellEnd"/>
            <w:r w:rsidRPr="00EC1E24">
              <w:rPr>
                <w:b w:val="0"/>
              </w:rPr>
              <w:t xml:space="preserve">, </w:t>
            </w:r>
            <w:proofErr w:type="spellStart"/>
            <w:r w:rsidRPr="00EC1E24">
              <w:rPr>
                <w:b w:val="0"/>
              </w:rPr>
              <w:t>Aksoy</w:t>
            </w:r>
            <w:proofErr w:type="spellEnd"/>
            <w:r w:rsidRPr="00EC1E24">
              <w:rPr>
                <w:b w:val="0"/>
              </w:rPr>
              <w:t xml:space="preserve"> and Hsu</w:t>
            </w:r>
          </w:p>
        </w:tc>
        <w:tc>
          <w:tcPr>
            <w:tcW w:w="834" w:type="dxa"/>
          </w:tcPr>
          <w:p w:rsidR="009D5AAD" w:rsidRPr="00EC1E24" w:rsidRDefault="009D5AAD" w:rsidP="00624AF7">
            <w:pPr>
              <w:cnfStyle w:val="000000000000"/>
            </w:pPr>
            <w:r w:rsidRPr="00EC1E24">
              <w:t>2007</w:t>
            </w:r>
          </w:p>
        </w:tc>
        <w:tc>
          <w:tcPr>
            <w:tcW w:w="2351" w:type="dxa"/>
          </w:tcPr>
          <w:p w:rsidR="009D5AAD" w:rsidRPr="00EC1E24" w:rsidRDefault="009D5AAD" w:rsidP="00624AF7">
            <w:pPr>
              <w:cnfStyle w:val="000000000000"/>
            </w:pPr>
            <w:r w:rsidRPr="00EC1E24">
              <w:t>A longitudinal analysis of customer satisfaction and share of wallet: investigating the moderating effect of customer characteristics.</w:t>
            </w:r>
          </w:p>
        </w:tc>
        <w:tc>
          <w:tcPr>
            <w:tcW w:w="2213" w:type="dxa"/>
          </w:tcPr>
          <w:p w:rsidR="009D5AAD" w:rsidRPr="00EC1E24" w:rsidRDefault="009D5AAD" w:rsidP="00624AF7">
            <w:pPr>
              <w:cnfStyle w:val="000000000000"/>
            </w:pPr>
            <w:r w:rsidRPr="00EC1E24">
              <w:t>Does customer satisfaction positively affect share of wallet and is this relationship moderated by several customer characteristics?</w:t>
            </w:r>
          </w:p>
        </w:tc>
        <w:tc>
          <w:tcPr>
            <w:tcW w:w="1386" w:type="dxa"/>
          </w:tcPr>
          <w:p w:rsidR="009D5AAD" w:rsidRPr="00EC1E24" w:rsidRDefault="009D5AAD" w:rsidP="00624AF7">
            <w:pPr>
              <w:cnfStyle w:val="000000000000"/>
            </w:pPr>
            <w:r w:rsidRPr="00EC1E24">
              <w:t>2000-2004</w:t>
            </w:r>
          </w:p>
        </w:tc>
        <w:tc>
          <w:tcPr>
            <w:tcW w:w="2972" w:type="dxa"/>
          </w:tcPr>
          <w:p w:rsidR="009D5AAD" w:rsidRPr="00EC1E24" w:rsidRDefault="009D5AAD" w:rsidP="00624AF7">
            <w:pPr>
              <w:cnfStyle w:val="000000000000"/>
            </w:pPr>
            <w:r w:rsidRPr="00EC1E24">
              <w:t>There is a positive relation between satisfaction and share of wallet and this is moderated by income and length of the relationship.</w:t>
            </w:r>
          </w:p>
        </w:tc>
        <w:tc>
          <w:tcPr>
            <w:tcW w:w="2972" w:type="dxa"/>
          </w:tcPr>
          <w:p w:rsidR="009D5AAD" w:rsidRPr="00EC1E24" w:rsidRDefault="00812E9D" w:rsidP="00624AF7">
            <w:pPr>
              <w:cnfStyle w:val="000000000000"/>
            </w:pPr>
            <w:r>
              <w:t>-</w:t>
            </w:r>
          </w:p>
        </w:tc>
      </w:tr>
      <w:tr w:rsidR="009D5AAD" w:rsidRPr="00EC1E24" w:rsidTr="009D5AAD">
        <w:trPr>
          <w:cnfStyle w:val="000000100000"/>
          <w:cantSplit/>
        </w:trPr>
        <w:tc>
          <w:tcPr>
            <w:cnfStyle w:val="001000000000"/>
            <w:tcW w:w="1492" w:type="dxa"/>
          </w:tcPr>
          <w:p w:rsidR="009D5AAD" w:rsidRPr="00EC1E24" w:rsidRDefault="009D5AAD" w:rsidP="00624AF7">
            <w:pPr>
              <w:rPr>
                <w:b w:val="0"/>
              </w:rPr>
            </w:pPr>
            <w:proofErr w:type="spellStart"/>
            <w:r w:rsidRPr="00EC1E24">
              <w:rPr>
                <w:b w:val="0"/>
              </w:rPr>
              <w:t>Coyles</w:t>
            </w:r>
            <w:proofErr w:type="spellEnd"/>
            <w:r w:rsidRPr="00EC1E24">
              <w:rPr>
                <w:b w:val="0"/>
              </w:rPr>
              <w:t xml:space="preserve"> and </w:t>
            </w:r>
            <w:proofErr w:type="spellStart"/>
            <w:r w:rsidRPr="00EC1E24">
              <w:rPr>
                <w:b w:val="0"/>
              </w:rPr>
              <w:t>Gokey</w:t>
            </w:r>
            <w:proofErr w:type="spellEnd"/>
          </w:p>
        </w:tc>
        <w:tc>
          <w:tcPr>
            <w:tcW w:w="834" w:type="dxa"/>
          </w:tcPr>
          <w:p w:rsidR="009D5AAD" w:rsidRPr="00EC1E24" w:rsidRDefault="009D5AAD" w:rsidP="00624AF7">
            <w:pPr>
              <w:cnfStyle w:val="000000100000"/>
            </w:pPr>
            <w:r w:rsidRPr="00EC1E24">
              <w:t>2002</w:t>
            </w:r>
          </w:p>
        </w:tc>
        <w:tc>
          <w:tcPr>
            <w:tcW w:w="2351" w:type="dxa"/>
          </w:tcPr>
          <w:p w:rsidR="009D5AAD" w:rsidRPr="00EC1E24" w:rsidRDefault="009D5AAD" w:rsidP="00624AF7">
            <w:pPr>
              <w:cnfStyle w:val="000000100000"/>
            </w:pPr>
            <w:r w:rsidRPr="00EC1E24">
              <w:t>Customer retention is not enough.</w:t>
            </w:r>
          </w:p>
        </w:tc>
        <w:tc>
          <w:tcPr>
            <w:tcW w:w="2213" w:type="dxa"/>
          </w:tcPr>
          <w:p w:rsidR="009D5AAD" w:rsidRPr="00EC1E24" w:rsidRDefault="009D5AAD" w:rsidP="00624AF7">
            <w:pPr>
              <w:cnfStyle w:val="000000100000"/>
              <w:rPr>
                <w:i/>
              </w:rPr>
            </w:pPr>
            <w:r w:rsidRPr="00EC1E24">
              <w:rPr>
                <w:i/>
              </w:rPr>
              <w:t>Descriptive article about customer retention.</w:t>
            </w:r>
          </w:p>
        </w:tc>
        <w:tc>
          <w:tcPr>
            <w:tcW w:w="1386" w:type="dxa"/>
          </w:tcPr>
          <w:p w:rsidR="009D5AAD" w:rsidRPr="00EC1E24" w:rsidRDefault="009D5AAD" w:rsidP="00624AF7">
            <w:pPr>
              <w:cnfStyle w:val="000000100000"/>
            </w:pPr>
            <w:r w:rsidRPr="00EC1E24">
              <w:t>-</w:t>
            </w:r>
          </w:p>
        </w:tc>
        <w:tc>
          <w:tcPr>
            <w:tcW w:w="2972" w:type="dxa"/>
          </w:tcPr>
          <w:p w:rsidR="009D5AAD" w:rsidRPr="00EC1E24" w:rsidRDefault="009D5AAD" w:rsidP="00624AF7">
            <w:pPr>
              <w:cnfStyle w:val="000000100000"/>
            </w:pPr>
            <w:r w:rsidRPr="00EC1E24">
              <w:t>-</w:t>
            </w:r>
          </w:p>
        </w:tc>
        <w:tc>
          <w:tcPr>
            <w:tcW w:w="2972" w:type="dxa"/>
          </w:tcPr>
          <w:p w:rsidR="009D5AAD" w:rsidRPr="00EC1E24" w:rsidRDefault="00812E9D" w:rsidP="00624AF7">
            <w:pPr>
              <w:cnfStyle w:val="000000100000"/>
            </w:pPr>
            <w:r>
              <w:t>-</w:t>
            </w:r>
          </w:p>
        </w:tc>
      </w:tr>
      <w:tr w:rsidR="009D5AAD" w:rsidRPr="00EC1E24" w:rsidTr="009D5AAD">
        <w:trPr>
          <w:cantSplit/>
        </w:trPr>
        <w:tc>
          <w:tcPr>
            <w:cnfStyle w:val="001000000000"/>
            <w:tcW w:w="1492" w:type="dxa"/>
          </w:tcPr>
          <w:p w:rsidR="009D5AAD" w:rsidRPr="00EC1E24" w:rsidRDefault="009D5AAD" w:rsidP="00624AF7">
            <w:pPr>
              <w:rPr>
                <w:b w:val="0"/>
              </w:rPr>
            </w:pPr>
            <w:proofErr w:type="spellStart"/>
            <w:r w:rsidRPr="00EC1E24">
              <w:rPr>
                <w:b w:val="0"/>
              </w:rPr>
              <w:t>Fornell</w:t>
            </w:r>
            <w:proofErr w:type="spellEnd"/>
          </w:p>
        </w:tc>
        <w:tc>
          <w:tcPr>
            <w:tcW w:w="834" w:type="dxa"/>
          </w:tcPr>
          <w:p w:rsidR="009D5AAD" w:rsidRPr="00EC1E24" w:rsidRDefault="009D5AAD" w:rsidP="00624AF7">
            <w:pPr>
              <w:cnfStyle w:val="000000000000"/>
            </w:pPr>
            <w:r w:rsidRPr="00EC1E24">
              <w:t>1992</w:t>
            </w:r>
          </w:p>
        </w:tc>
        <w:tc>
          <w:tcPr>
            <w:tcW w:w="2351" w:type="dxa"/>
          </w:tcPr>
          <w:p w:rsidR="009D5AAD" w:rsidRPr="00EC1E24" w:rsidRDefault="009D5AAD" w:rsidP="00624AF7">
            <w:pPr>
              <w:cnfStyle w:val="000000000000"/>
            </w:pPr>
            <w:r w:rsidRPr="00EC1E24">
              <w:t>A national customer satisfaction barometer: the Swedish experience.</w:t>
            </w:r>
          </w:p>
        </w:tc>
        <w:tc>
          <w:tcPr>
            <w:tcW w:w="2213" w:type="dxa"/>
          </w:tcPr>
          <w:p w:rsidR="009D5AAD" w:rsidRPr="00EC1E24" w:rsidRDefault="009D5AAD" w:rsidP="00624AF7">
            <w:pPr>
              <w:cnfStyle w:val="000000000000"/>
              <w:rPr>
                <w:i/>
              </w:rPr>
            </w:pPr>
            <w:r w:rsidRPr="00EC1E24">
              <w:rPr>
                <w:i/>
              </w:rPr>
              <w:t>This article describes general results of customer satisfaction.</w:t>
            </w:r>
          </w:p>
        </w:tc>
        <w:tc>
          <w:tcPr>
            <w:tcW w:w="1386" w:type="dxa"/>
          </w:tcPr>
          <w:p w:rsidR="009D5AAD" w:rsidRPr="00EC1E24" w:rsidRDefault="009D5AAD" w:rsidP="00624AF7">
            <w:pPr>
              <w:cnfStyle w:val="000000000000"/>
            </w:pPr>
            <w:r w:rsidRPr="00EC1E24">
              <w:t>1989-1991</w:t>
            </w:r>
          </w:p>
        </w:tc>
        <w:tc>
          <w:tcPr>
            <w:tcW w:w="2972" w:type="dxa"/>
          </w:tcPr>
          <w:p w:rsidR="009D5AAD" w:rsidRPr="00EC1E24" w:rsidRDefault="009D5AAD" w:rsidP="00624AF7">
            <w:pPr>
              <w:cnfStyle w:val="000000000000"/>
            </w:pPr>
            <w:r w:rsidRPr="00EC1E24">
              <w:t>Satisfaction is lower in industries where supply is more homogeneous and industries which are dependent of customer satisfaction for repeat business tend to have higher satisfaction scores.</w:t>
            </w:r>
          </w:p>
        </w:tc>
        <w:tc>
          <w:tcPr>
            <w:tcW w:w="2972" w:type="dxa"/>
          </w:tcPr>
          <w:p w:rsidR="009D5AAD" w:rsidRPr="00EC1E24" w:rsidRDefault="00812E9D" w:rsidP="00624AF7">
            <w:pPr>
              <w:cnfStyle w:val="000000000000"/>
            </w:pPr>
            <w:r>
              <w:t>-</w:t>
            </w:r>
          </w:p>
        </w:tc>
      </w:tr>
      <w:tr w:rsidR="009D5AAD" w:rsidRPr="00EC1E24" w:rsidTr="009D5AAD">
        <w:trPr>
          <w:cnfStyle w:val="000000100000"/>
          <w:cantSplit/>
        </w:trPr>
        <w:tc>
          <w:tcPr>
            <w:cnfStyle w:val="001000000000"/>
            <w:tcW w:w="1492" w:type="dxa"/>
          </w:tcPr>
          <w:p w:rsidR="009D5AAD" w:rsidRPr="00EC1E24" w:rsidRDefault="009D5AAD" w:rsidP="00624AF7">
            <w:pPr>
              <w:rPr>
                <w:b w:val="0"/>
              </w:rPr>
            </w:pPr>
            <w:proofErr w:type="spellStart"/>
            <w:r w:rsidRPr="00EC1E24">
              <w:rPr>
                <w:b w:val="0"/>
              </w:rPr>
              <w:t>Fornell</w:t>
            </w:r>
            <w:proofErr w:type="spellEnd"/>
            <w:r w:rsidRPr="00EC1E24">
              <w:rPr>
                <w:b w:val="0"/>
              </w:rPr>
              <w:t>, Johnson, Anderson, Cha and Bryant</w:t>
            </w:r>
          </w:p>
        </w:tc>
        <w:tc>
          <w:tcPr>
            <w:tcW w:w="834" w:type="dxa"/>
          </w:tcPr>
          <w:p w:rsidR="009D5AAD" w:rsidRPr="00EC1E24" w:rsidRDefault="009D5AAD" w:rsidP="00624AF7">
            <w:pPr>
              <w:cnfStyle w:val="000000100000"/>
            </w:pPr>
            <w:r w:rsidRPr="00EC1E24">
              <w:t>1996</w:t>
            </w:r>
          </w:p>
        </w:tc>
        <w:tc>
          <w:tcPr>
            <w:tcW w:w="2351" w:type="dxa"/>
          </w:tcPr>
          <w:p w:rsidR="009D5AAD" w:rsidRPr="00EC1E24" w:rsidRDefault="009D5AAD" w:rsidP="00624AF7">
            <w:pPr>
              <w:cnfStyle w:val="000000100000"/>
            </w:pPr>
            <w:r w:rsidRPr="00EC1E24">
              <w:t>The American Customer Satisfaction Index: nature, purpose, and findings.</w:t>
            </w:r>
          </w:p>
        </w:tc>
        <w:tc>
          <w:tcPr>
            <w:tcW w:w="2213" w:type="dxa"/>
          </w:tcPr>
          <w:p w:rsidR="009D5AAD" w:rsidRPr="00EC1E24" w:rsidRDefault="009D5AAD" w:rsidP="00624AF7">
            <w:pPr>
              <w:cnfStyle w:val="000000100000"/>
              <w:rPr>
                <w:i/>
              </w:rPr>
            </w:pPr>
            <w:r w:rsidRPr="00EC1E24">
              <w:rPr>
                <w:i/>
              </w:rPr>
              <w:t>The ACSI database is explained and some general results are given.</w:t>
            </w:r>
          </w:p>
        </w:tc>
        <w:tc>
          <w:tcPr>
            <w:tcW w:w="1386" w:type="dxa"/>
          </w:tcPr>
          <w:p w:rsidR="009D5AAD" w:rsidRPr="00EC1E24" w:rsidRDefault="009D5AAD" w:rsidP="00624AF7">
            <w:pPr>
              <w:cnfStyle w:val="000000100000"/>
            </w:pPr>
            <w:r w:rsidRPr="00EC1E24">
              <w:t>-</w:t>
            </w:r>
          </w:p>
        </w:tc>
        <w:tc>
          <w:tcPr>
            <w:tcW w:w="2972" w:type="dxa"/>
          </w:tcPr>
          <w:p w:rsidR="009D5AAD" w:rsidRPr="00EC1E24" w:rsidRDefault="009D5AAD" w:rsidP="00624AF7">
            <w:pPr>
              <w:cnfStyle w:val="000000100000"/>
            </w:pPr>
            <w:r w:rsidRPr="00EC1E24">
              <w:t xml:space="preserve">Satisfaction depends more on customization than on reliability. Customer expectations are more important in sectors where consumption is relatively low. Satisfaction is more based on quality than on price or value. </w:t>
            </w:r>
          </w:p>
        </w:tc>
        <w:tc>
          <w:tcPr>
            <w:tcW w:w="2972" w:type="dxa"/>
          </w:tcPr>
          <w:p w:rsidR="009D5AAD" w:rsidRPr="00EC1E24" w:rsidRDefault="00812E9D" w:rsidP="00624AF7">
            <w:pPr>
              <w:cnfStyle w:val="000000100000"/>
            </w:pPr>
            <w:r>
              <w:t>-</w:t>
            </w:r>
          </w:p>
        </w:tc>
      </w:tr>
      <w:tr w:rsidR="009D5AAD" w:rsidRPr="00EC1E24" w:rsidTr="009D5AAD">
        <w:trPr>
          <w:cantSplit/>
        </w:trPr>
        <w:tc>
          <w:tcPr>
            <w:cnfStyle w:val="001000000000"/>
            <w:tcW w:w="1492" w:type="dxa"/>
          </w:tcPr>
          <w:p w:rsidR="009D5AAD" w:rsidRPr="00EC1E24" w:rsidRDefault="009D5AAD" w:rsidP="00624AF7">
            <w:pPr>
              <w:rPr>
                <w:b w:val="0"/>
              </w:rPr>
            </w:pPr>
            <w:proofErr w:type="spellStart"/>
            <w:r w:rsidRPr="00EC1E24">
              <w:rPr>
                <w:b w:val="0"/>
              </w:rPr>
              <w:lastRenderedPageBreak/>
              <w:t>Fornell</w:t>
            </w:r>
            <w:proofErr w:type="spellEnd"/>
            <w:r w:rsidRPr="00EC1E24">
              <w:rPr>
                <w:b w:val="0"/>
              </w:rPr>
              <w:t xml:space="preserve">, </w:t>
            </w:r>
            <w:proofErr w:type="spellStart"/>
            <w:r w:rsidRPr="00EC1E24">
              <w:rPr>
                <w:b w:val="0"/>
              </w:rPr>
              <w:t>Mithas</w:t>
            </w:r>
            <w:proofErr w:type="spellEnd"/>
            <w:r w:rsidRPr="00EC1E24">
              <w:rPr>
                <w:b w:val="0"/>
              </w:rPr>
              <w:t xml:space="preserve">, </w:t>
            </w:r>
            <w:proofErr w:type="spellStart"/>
            <w:r w:rsidRPr="00EC1E24">
              <w:rPr>
                <w:b w:val="0"/>
              </w:rPr>
              <w:t>Morgeson</w:t>
            </w:r>
            <w:proofErr w:type="spellEnd"/>
            <w:r w:rsidRPr="00EC1E24">
              <w:rPr>
                <w:b w:val="0"/>
              </w:rPr>
              <w:t xml:space="preserve"> III and Krishnan</w:t>
            </w:r>
          </w:p>
        </w:tc>
        <w:tc>
          <w:tcPr>
            <w:tcW w:w="834" w:type="dxa"/>
          </w:tcPr>
          <w:p w:rsidR="009D5AAD" w:rsidRPr="00EC1E24" w:rsidRDefault="009D5AAD" w:rsidP="00624AF7">
            <w:pPr>
              <w:cnfStyle w:val="000000000000"/>
            </w:pPr>
            <w:r w:rsidRPr="00EC1E24">
              <w:t>2006</w:t>
            </w:r>
          </w:p>
        </w:tc>
        <w:tc>
          <w:tcPr>
            <w:tcW w:w="2351" w:type="dxa"/>
          </w:tcPr>
          <w:p w:rsidR="009D5AAD" w:rsidRPr="00EC1E24" w:rsidRDefault="009D5AAD" w:rsidP="00624AF7">
            <w:pPr>
              <w:cnfStyle w:val="000000000000"/>
            </w:pPr>
            <w:r w:rsidRPr="00EC1E24">
              <w:t>Customer satisfaction and stock prices: high returns, low risk.</w:t>
            </w:r>
          </w:p>
        </w:tc>
        <w:tc>
          <w:tcPr>
            <w:tcW w:w="2213" w:type="dxa"/>
          </w:tcPr>
          <w:p w:rsidR="009D5AAD" w:rsidRPr="00EC1E24" w:rsidRDefault="009D5AAD" w:rsidP="00624AF7">
            <w:pPr>
              <w:cnfStyle w:val="000000000000"/>
            </w:pPr>
            <w:r w:rsidRPr="00EC1E24">
              <w:t>Does customer satisfaction lead to excess returns and higher stock market risk?</w:t>
            </w:r>
          </w:p>
        </w:tc>
        <w:tc>
          <w:tcPr>
            <w:tcW w:w="1386" w:type="dxa"/>
          </w:tcPr>
          <w:p w:rsidR="009D5AAD" w:rsidRPr="00EC1E24" w:rsidRDefault="009D5AAD" w:rsidP="00624AF7">
            <w:pPr>
              <w:cnfStyle w:val="000000000000"/>
            </w:pPr>
            <w:r w:rsidRPr="00EC1E24">
              <w:t>1994-2002</w:t>
            </w:r>
          </w:p>
        </w:tc>
        <w:tc>
          <w:tcPr>
            <w:tcW w:w="2972" w:type="dxa"/>
          </w:tcPr>
          <w:p w:rsidR="009D5AAD" w:rsidRPr="00EC1E24" w:rsidRDefault="009D5AAD" w:rsidP="00624AF7">
            <w:pPr>
              <w:cnfStyle w:val="000000000000"/>
            </w:pPr>
            <w:r w:rsidRPr="00EC1E24">
              <w:t>Customer satisfaction leads to high returns and low risk.</w:t>
            </w:r>
          </w:p>
        </w:tc>
        <w:tc>
          <w:tcPr>
            <w:tcW w:w="2972" w:type="dxa"/>
          </w:tcPr>
          <w:p w:rsidR="009D5AAD" w:rsidRPr="00EC1E24" w:rsidRDefault="00812E9D" w:rsidP="00624AF7">
            <w:pPr>
              <w:cnfStyle w:val="000000000000"/>
            </w:pPr>
            <w:r>
              <w:t xml:space="preserve">These results are found when the S&amp;P 500 grew on average. That is why these results might be found. It implies a reputation effect, which I did not find during this sample period. </w:t>
            </w:r>
          </w:p>
        </w:tc>
      </w:tr>
      <w:tr w:rsidR="009D5AAD" w:rsidRPr="00EC1E24" w:rsidTr="009D5AAD">
        <w:trPr>
          <w:cnfStyle w:val="000000100000"/>
          <w:cantSplit/>
        </w:trPr>
        <w:tc>
          <w:tcPr>
            <w:cnfStyle w:val="001000000000"/>
            <w:tcW w:w="1492" w:type="dxa"/>
          </w:tcPr>
          <w:p w:rsidR="009D5AAD" w:rsidRPr="00EC1E24" w:rsidRDefault="009D5AAD" w:rsidP="00624AF7">
            <w:pPr>
              <w:rPr>
                <w:b w:val="0"/>
              </w:rPr>
            </w:pPr>
            <w:proofErr w:type="spellStart"/>
            <w:r w:rsidRPr="00EC1E24">
              <w:rPr>
                <w:b w:val="0"/>
              </w:rPr>
              <w:t>Fornell</w:t>
            </w:r>
            <w:proofErr w:type="spellEnd"/>
            <w:r w:rsidRPr="00EC1E24">
              <w:rPr>
                <w:b w:val="0"/>
              </w:rPr>
              <w:t xml:space="preserve">, Rust and </w:t>
            </w:r>
            <w:proofErr w:type="spellStart"/>
            <w:r w:rsidRPr="00EC1E24">
              <w:rPr>
                <w:b w:val="0"/>
              </w:rPr>
              <w:t>Dekimpe</w:t>
            </w:r>
            <w:proofErr w:type="spellEnd"/>
          </w:p>
        </w:tc>
        <w:tc>
          <w:tcPr>
            <w:tcW w:w="834" w:type="dxa"/>
          </w:tcPr>
          <w:p w:rsidR="009D5AAD" w:rsidRPr="00EC1E24" w:rsidRDefault="009D5AAD" w:rsidP="00624AF7">
            <w:pPr>
              <w:cnfStyle w:val="000000100000"/>
            </w:pPr>
            <w:r w:rsidRPr="00EC1E24">
              <w:t>2010</w:t>
            </w:r>
          </w:p>
        </w:tc>
        <w:tc>
          <w:tcPr>
            <w:tcW w:w="2351" w:type="dxa"/>
          </w:tcPr>
          <w:p w:rsidR="009D5AAD" w:rsidRPr="00EC1E24" w:rsidRDefault="009D5AAD" w:rsidP="00624AF7">
            <w:pPr>
              <w:cnfStyle w:val="000000100000"/>
            </w:pPr>
            <w:r w:rsidRPr="00EC1E24">
              <w:t>The effect of customer satisfaction on consumer spending growth.</w:t>
            </w:r>
          </w:p>
        </w:tc>
        <w:tc>
          <w:tcPr>
            <w:tcW w:w="2213" w:type="dxa"/>
          </w:tcPr>
          <w:p w:rsidR="009D5AAD" w:rsidRPr="00EC1E24" w:rsidRDefault="009D5AAD" w:rsidP="00624AF7">
            <w:pPr>
              <w:cnfStyle w:val="000000100000"/>
            </w:pPr>
            <w:r w:rsidRPr="00EC1E24">
              <w:t>Does satisfaction lead to spending growth?</w:t>
            </w:r>
          </w:p>
        </w:tc>
        <w:tc>
          <w:tcPr>
            <w:tcW w:w="1386" w:type="dxa"/>
          </w:tcPr>
          <w:p w:rsidR="009D5AAD" w:rsidRPr="00EC1E24" w:rsidRDefault="009D5AAD" w:rsidP="00624AF7">
            <w:pPr>
              <w:cnfStyle w:val="000000100000"/>
            </w:pPr>
            <w:r w:rsidRPr="00EC1E24">
              <w:t>1994-2006</w:t>
            </w:r>
          </w:p>
        </w:tc>
        <w:tc>
          <w:tcPr>
            <w:tcW w:w="2972" w:type="dxa"/>
          </w:tcPr>
          <w:p w:rsidR="009D5AAD" w:rsidRPr="00EC1E24" w:rsidRDefault="009D5AAD" w:rsidP="00624AF7">
            <w:pPr>
              <w:cnfStyle w:val="000000100000"/>
            </w:pPr>
            <w:r w:rsidRPr="00EC1E24">
              <w:t>Satisfaction has a positive impact on spending growth and this relation is moderated by household DSR (what should be paid on debt)</w:t>
            </w:r>
          </w:p>
        </w:tc>
        <w:tc>
          <w:tcPr>
            <w:tcW w:w="2972" w:type="dxa"/>
          </w:tcPr>
          <w:p w:rsidR="009D5AAD" w:rsidRPr="00EC1E24" w:rsidRDefault="00812E9D" w:rsidP="00624AF7">
            <w:pPr>
              <w:cnfStyle w:val="000000100000"/>
            </w:pPr>
            <w:r>
              <w:t>-</w:t>
            </w:r>
          </w:p>
        </w:tc>
      </w:tr>
      <w:tr w:rsidR="009D5AAD" w:rsidRPr="00EC1E24" w:rsidTr="009D5AAD">
        <w:trPr>
          <w:cantSplit/>
        </w:trPr>
        <w:tc>
          <w:tcPr>
            <w:cnfStyle w:val="001000000000"/>
            <w:tcW w:w="1492" w:type="dxa"/>
          </w:tcPr>
          <w:p w:rsidR="009D5AAD" w:rsidRPr="00EC1E24" w:rsidRDefault="009D5AAD" w:rsidP="00624AF7">
            <w:pPr>
              <w:rPr>
                <w:b w:val="0"/>
              </w:rPr>
            </w:pPr>
            <w:proofErr w:type="spellStart"/>
            <w:r w:rsidRPr="00EC1E24">
              <w:rPr>
                <w:b w:val="0"/>
              </w:rPr>
              <w:t>Gr</w:t>
            </w:r>
            <w:r w:rsidRPr="00EC1E24">
              <w:rPr>
                <w:rFonts w:hint="eastAsia"/>
                <w:b w:val="0"/>
              </w:rPr>
              <w:t>ø</w:t>
            </w:r>
            <w:r w:rsidRPr="00EC1E24">
              <w:rPr>
                <w:b w:val="0"/>
              </w:rPr>
              <w:t>nholdt</w:t>
            </w:r>
            <w:proofErr w:type="spellEnd"/>
            <w:r w:rsidRPr="00EC1E24">
              <w:rPr>
                <w:b w:val="0"/>
              </w:rPr>
              <w:t xml:space="preserve">, </w:t>
            </w:r>
            <w:proofErr w:type="spellStart"/>
            <w:r w:rsidRPr="00EC1E24">
              <w:rPr>
                <w:b w:val="0"/>
              </w:rPr>
              <w:t>Martensen</w:t>
            </w:r>
            <w:proofErr w:type="spellEnd"/>
            <w:r w:rsidRPr="00EC1E24">
              <w:rPr>
                <w:b w:val="0"/>
              </w:rPr>
              <w:t xml:space="preserve"> and </w:t>
            </w:r>
            <w:proofErr w:type="spellStart"/>
            <w:r w:rsidRPr="00EC1E24">
              <w:rPr>
                <w:b w:val="0"/>
              </w:rPr>
              <w:t>Kristensen</w:t>
            </w:r>
            <w:proofErr w:type="spellEnd"/>
          </w:p>
        </w:tc>
        <w:tc>
          <w:tcPr>
            <w:tcW w:w="834" w:type="dxa"/>
          </w:tcPr>
          <w:p w:rsidR="009D5AAD" w:rsidRPr="00EC1E24" w:rsidRDefault="009D5AAD" w:rsidP="00624AF7">
            <w:pPr>
              <w:cnfStyle w:val="000000000000"/>
            </w:pPr>
            <w:r w:rsidRPr="00EC1E24">
              <w:t>2000</w:t>
            </w:r>
          </w:p>
        </w:tc>
        <w:tc>
          <w:tcPr>
            <w:tcW w:w="2351" w:type="dxa"/>
          </w:tcPr>
          <w:p w:rsidR="009D5AAD" w:rsidRPr="00EC1E24" w:rsidRDefault="009D5AAD" w:rsidP="00624AF7">
            <w:pPr>
              <w:cnfStyle w:val="000000000000"/>
            </w:pPr>
            <w:r w:rsidRPr="00EC1E24">
              <w:t>The relationship between customer satisfaction and loyalty: cross-industry differences.</w:t>
            </w:r>
          </w:p>
        </w:tc>
        <w:tc>
          <w:tcPr>
            <w:tcW w:w="2213" w:type="dxa"/>
          </w:tcPr>
          <w:p w:rsidR="009D5AAD" w:rsidRPr="00EC1E24" w:rsidRDefault="009D5AAD" w:rsidP="00624AF7">
            <w:pPr>
              <w:cnfStyle w:val="000000000000"/>
            </w:pPr>
            <w:r w:rsidRPr="00EC1E24">
              <w:t>What is the relation between customer satisfaction and loyalty and are there cross-industry differences?</w:t>
            </w:r>
          </w:p>
        </w:tc>
        <w:tc>
          <w:tcPr>
            <w:tcW w:w="1386" w:type="dxa"/>
          </w:tcPr>
          <w:p w:rsidR="009D5AAD" w:rsidRPr="00EC1E24" w:rsidRDefault="009D5AAD" w:rsidP="00624AF7">
            <w:pPr>
              <w:cnfStyle w:val="000000000000"/>
            </w:pPr>
            <w:r w:rsidRPr="00EC1E24">
              <w:t>1999</w:t>
            </w:r>
          </w:p>
        </w:tc>
        <w:tc>
          <w:tcPr>
            <w:tcW w:w="2972" w:type="dxa"/>
          </w:tcPr>
          <w:p w:rsidR="009D5AAD" w:rsidRPr="00EC1E24" w:rsidRDefault="009D5AAD" w:rsidP="00624AF7">
            <w:pPr>
              <w:cnfStyle w:val="000000000000"/>
            </w:pPr>
            <w:r w:rsidRPr="00EC1E24">
              <w:t>Customer satisfaction positively affects customer loyalty. The more competitive a market is, the more sensitive this relation is.</w:t>
            </w:r>
          </w:p>
        </w:tc>
        <w:tc>
          <w:tcPr>
            <w:tcW w:w="2972" w:type="dxa"/>
          </w:tcPr>
          <w:p w:rsidR="009D5AAD" w:rsidRPr="00EC1E24" w:rsidRDefault="00812E9D" w:rsidP="00624AF7">
            <w:pPr>
              <w:cnfStyle w:val="000000000000"/>
            </w:pPr>
            <w:r>
              <w:t>I only found supportive evidence for an expected influence of competitiveness during 2000-2002. It might be that 1999 already showed some characteristics which could explain this finding in that year as well.</w:t>
            </w:r>
          </w:p>
        </w:tc>
      </w:tr>
      <w:tr w:rsidR="009D5AAD" w:rsidRPr="00EC1E24" w:rsidTr="009D5AAD">
        <w:trPr>
          <w:cnfStyle w:val="000000100000"/>
          <w:cantSplit/>
        </w:trPr>
        <w:tc>
          <w:tcPr>
            <w:cnfStyle w:val="001000000000"/>
            <w:tcW w:w="1492" w:type="dxa"/>
          </w:tcPr>
          <w:p w:rsidR="009D5AAD" w:rsidRPr="00EC1E24" w:rsidRDefault="009D5AAD" w:rsidP="00624AF7">
            <w:pPr>
              <w:rPr>
                <w:b w:val="0"/>
              </w:rPr>
            </w:pPr>
            <w:proofErr w:type="spellStart"/>
            <w:r w:rsidRPr="00EC1E24">
              <w:rPr>
                <w:b w:val="0"/>
              </w:rPr>
              <w:t>Gruca</w:t>
            </w:r>
            <w:proofErr w:type="spellEnd"/>
            <w:r w:rsidRPr="00EC1E24">
              <w:rPr>
                <w:b w:val="0"/>
              </w:rPr>
              <w:t xml:space="preserve"> and </w:t>
            </w:r>
            <w:proofErr w:type="spellStart"/>
            <w:r w:rsidRPr="00EC1E24">
              <w:rPr>
                <w:b w:val="0"/>
              </w:rPr>
              <w:t>Rego</w:t>
            </w:r>
            <w:proofErr w:type="spellEnd"/>
          </w:p>
        </w:tc>
        <w:tc>
          <w:tcPr>
            <w:tcW w:w="834" w:type="dxa"/>
          </w:tcPr>
          <w:p w:rsidR="009D5AAD" w:rsidRPr="00EC1E24" w:rsidRDefault="009D5AAD" w:rsidP="00624AF7">
            <w:pPr>
              <w:cnfStyle w:val="000000100000"/>
            </w:pPr>
            <w:r w:rsidRPr="00EC1E24">
              <w:t>2005</w:t>
            </w:r>
          </w:p>
        </w:tc>
        <w:tc>
          <w:tcPr>
            <w:tcW w:w="2351" w:type="dxa"/>
          </w:tcPr>
          <w:p w:rsidR="009D5AAD" w:rsidRPr="00EC1E24" w:rsidRDefault="009D5AAD" w:rsidP="00624AF7">
            <w:pPr>
              <w:cnfStyle w:val="000000100000"/>
            </w:pPr>
            <w:r w:rsidRPr="00EC1E24">
              <w:t>Customer satisfaction, cash flow, and shareholder value.</w:t>
            </w:r>
          </w:p>
        </w:tc>
        <w:tc>
          <w:tcPr>
            <w:tcW w:w="2213" w:type="dxa"/>
          </w:tcPr>
          <w:p w:rsidR="009D5AAD" w:rsidRPr="00EC1E24" w:rsidRDefault="009D5AAD" w:rsidP="00624AF7">
            <w:pPr>
              <w:cnfStyle w:val="000000100000"/>
            </w:pPr>
            <w:r w:rsidRPr="00EC1E24">
              <w:t>How does customer satisfaction affect future cash flows?</w:t>
            </w:r>
          </w:p>
        </w:tc>
        <w:tc>
          <w:tcPr>
            <w:tcW w:w="1386" w:type="dxa"/>
          </w:tcPr>
          <w:p w:rsidR="009D5AAD" w:rsidRPr="00EC1E24" w:rsidRDefault="009D5AAD" w:rsidP="00624AF7">
            <w:pPr>
              <w:cnfStyle w:val="000000100000"/>
            </w:pPr>
            <w:r w:rsidRPr="00EC1E24">
              <w:t>1994-2002</w:t>
            </w:r>
          </w:p>
        </w:tc>
        <w:tc>
          <w:tcPr>
            <w:tcW w:w="2972" w:type="dxa"/>
          </w:tcPr>
          <w:p w:rsidR="009D5AAD" w:rsidRPr="00EC1E24" w:rsidRDefault="009D5AAD" w:rsidP="00624AF7">
            <w:pPr>
              <w:cnfStyle w:val="000000100000"/>
            </w:pPr>
            <w:r w:rsidRPr="00EC1E24">
              <w:t>Customer satisfaction leads to higher future cash flows and reduces its variability.</w:t>
            </w:r>
          </w:p>
        </w:tc>
        <w:tc>
          <w:tcPr>
            <w:tcW w:w="2972" w:type="dxa"/>
          </w:tcPr>
          <w:p w:rsidR="009D5AAD" w:rsidRPr="00EC1E24" w:rsidRDefault="00812E9D" w:rsidP="00624AF7">
            <w:pPr>
              <w:cnfStyle w:val="000000100000"/>
            </w:pPr>
            <w:r>
              <w:t xml:space="preserve">I only found a reputation effect during 2003-2007. The difference might lie in the methodology. </w:t>
            </w:r>
          </w:p>
        </w:tc>
      </w:tr>
      <w:tr w:rsidR="009D5AAD" w:rsidRPr="00EC1E24" w:rsidTr="009D5AAD">
        <w:trPr>
          <w:cantSplit/>
        </w:trPr>
        <w:tc>
          <w:tcPr>
            <w:cnfStyle w:val="001000000000"/>
            <w:tcW w:w="1492" w:type="dxa"/>
          </w:tcPr>
          <w:p w:rsidR="009D5AAD" w:rsidRPr="00EC1E24" w:rsidRDefault="009D5AAD" w:rsidP="00624AF7">
            <w:pPr>
              <w:rPr>
                <w:b w:val="0"/>
              </w:rPr>
            </w:pPr>
            <w:proofErr w:type="spellStart"/>
            <w:r w:rsidRPr="00EC1E24">
              <w:rPr>
                <w:b w:val="0"/>
              </w:rPr>
              <w:t>Gustafsson</w:t>
            </w:r>
            <w:proofErr w:type="spellEnd"/>
            <w:r w:rsidRPr="00EC1E24">
              <w:rPr>
                <w:b w:val="0"/>
              </w:rPr>
              <w:t xml:space="preserve">, Johnson and </w:t>
            </w:r>
            <w:proofErr w:type="spellStart"/>
            <w:r w:rsidRPr="00EC1E24">
              <w:rPr>
                <w:b w:val="0"/>
              </w:rPr>
              <w:t>Roos</w:t>
            </w:r>
            <w:proofErr w:type="spellEnd"/>
          </w:p>
        </w:tc>
        <w:tc>
          <w:tcPr>
            <w:tcW w:w="834" w:type="dxa"/>
          </w:tcPr>
          <w:p w:rsidR="009D5AAD" w:rsidRPr="00EC1E24" w:rsidRDefault="009D5AAD" w:rsidP="00624AF7">
            <w:pPr>
              <w:cnfStyle w:val="000000000000"/>
            </w:pPr>
            <w:r w:rsidRPr="00EC1E24">
              <w:t>2005</w:t>
            </w:r>
          </w:p>
        </w:tc>
        <w:tc>
          <w:tcPr>
            <w:tcW w:w="2351" w:type="dxa"/>
          </w:tcPr>
          <w:p w:rsidR="009D5AAD" w:rsidRPr="00EC1E24" w:rsidRDefault="009D5AAD" w:rsidP="00624AF7">
            <w:pPr>
              <w:cnfStyle w:val="000000000000"/>
            </w:pPr>
            <w:r w:rsidRPr="00EC1E24">
              <w:t>The effects of customer satisfaction, relation commitment dimensions, and triggers on customer retention.</w:t>
            </w:r>
          </w:p>
        </w:tc>
        <w:tc>
          <w:tcPr>
            <w:tcW w:w="2213" w:type="dxa"/>
          </w:tcPr>
          <w:p w:rsidR="009D5AAD" w:rsidRPr="00EC1E24" w:rsidRDefault="009D5AAD" w:rsidP="00624AF7">
            <w:pPr>
              <w:cnfStyle w:val="000000000000"/>
            </w:pPr>
            <w:r w:rsidRPr="00EC1E24">
              <w:t>Do customer satisfaction and commitment affect customer retention?</w:t>
            </w:r>
          </w:p>
        </w:tc>
        <w:tc>
          <w:tcPr>
            <w:tcW w:w="1386" w:type="dxa"/>
          </w:tcPr>
          <w:p w:rsidR="009D5AAD" w:rsidRPr="00EC1E24" w:rsidRDefault="009D5AAD" w:rsidP="00624AF7">
            <w:pPr>
              <w:cnfStyle w:val="000000000000"/>
            </w:pPr>
            <w:r w:rsidRPr="00EC1E24">
              <w:t>-</w:t>
            </w:r>
          </w:p>
        </w:tc>
        <w:tc>
          <w:tcPr>
            <w:tcW w:w="2972" w:type="dxa"/>
          </w:tcPr>
          <w:p w:rsidR="009D5AAD" w:rsidRPr="00EC1E24" w:rsidRDefault="009D5AAD" w:rsidP="00624AF7">
            <w:pPr>
              <w:cnfStyle w:val="000000000000"/>
            </w:pPr>
            <w:r w:rsidRPr="00EC1E24">
              <w:t>Satisfaction and calculative commitment both have an effect on retention, and prior churn moderates the satisfaction-retention link.</w:t>
            </w:r>
          </w:p>
        </w:tc>
        <w:tc>
          <w:tcPr>
            <w:tcW w:w="2972" w:type="dxa"/>
          </w:tcPr>
          <w:p w:rsidR="009D5AAD" w:rsidRPr="00EC1E24" w:rsidRDefault="00812E9D" w:rsidP="00624AF7">
            <w:pPr>
              <w:cnfStyle w:val="000000000000"/>
            </w:pPr>
            <w:r>
              <w:t>-</w:t>
            </w:r>
          </w:p>
        </w:tc>
      </w:tr>
      <w:tr w:rsidR="009D5AAD" w:rsidRPr="00EC1E24" w:rsidTr="009D5AAD">
        <w:trPr>
          <w:cnfStyle w:val="000000100000"/>
          <w:cantSplit/>
        </w:trPr>
        <w:tc>
          <w:tcPr>
            <w:cnfStyle w:val="001000000000"/>
            <w:tcW w:w="1492" w:type="dxa"/>
          </w:tcPr>
          <w:p w:rsidR="009D5AAD" w:rsidRPr="00EC1E24" w:rsidRDefault="009D5AAD" w:rsidP="00624AF7">
            <w:pPr>
              <w:rPr>
                <w:b w:val="0"/>
              </w:rPr>
            </w:pPr>
            <w:r w:rsidRPr="00EC1E24">
              <w:rPr>
                <w:b w:val="0"/>
              </w:rPr>
              <w:lastRenderedPageBreak/>
              <w:t>Hallowell</w:t>
            </w:r>
          </w:p>
        </w:tc>
        <w:tc>
          <w:tcPr>
            <w:tcW w:w="834" w:type="dxa"/>
          </w:tcPr>
          <w:p w:rsidR="009D5AAD" w:rsidRPr="00EC1E24" w:rsidRDefault="009D5AAD" w:rsidP="00624AF7">
            <w:pPr>
              <w:cnfStyle w:val="000000100000"/>
            </w:pPr>
            <w:r w:rsidRPr="00EC1E24">
              <w:t>1996</w:t>
            </w:r>
          </w:p>
        </w:tc>
        <w:tc>
          <w:tcPr>
            <w:tcW w:w="2351" w:type="dxa"/>
          </w:tcPr>
          <w:p w:rsidR="009D5AAD" w:rsidRPr="00EC1E24" w:rsidRDefault="009D5AAD" w:rsidP="00624AF7">
            <w:pPr>
              <w:cnfStyle w:val="000000100000"/>
            </w:pPr>
            <w:r w:rsidRPr="00EC1E24">
              <w:t>The relationships of customer satisfaction, customer loyalty and profitability: an empirical study.</w:t>
            </w:r>
          </w:p>
        </w:tc>
        <w:tc>
          <w:tcPr>
            <w:tcW w:w="2213" w:type="dxa"/>
          </w:tcPr>
          <w:p w:rsidR="009D5AAD" w:rsidRPr="00EC1E24" w:rsidRDefault="009D5AAD" w:rsidP="00624AF7">
            <w:pPr>
              <w:cnfStyle w:val="000000100000"/>
            </w:pPr>
            <w:r w:rsidRPr="00EC1E24">
              <w:t>Does customer satisfaction has a positive effect on loyalty and does loyalty in turn positively affects profitability?</w:t>
            </w:r>
          </w:p>
        </w:tc>
        <w:tc>
          <w:tcPr>
            <w:tcW w:w="1386" w:type="dxa"/>
          </w:tcPr>
          <w:p w:rsidR="009D5AAD" w:rsidRPr="00EC1E24" w:rsidRDefault="009D5AAD" w:rsidP="00624AF7">
            <w:pPr>
              <w:cnfStyle w:val="000000100000"/>
            </w:pPr>
            <w:r w:rsidRPr="00EC1E24">
              <w:t>-</w:t>
            </w:r>
          </w:p>
        </w:tc>
        <w:tc>
          <w:tcPr>
            <w:tcW w:w="2972" w:type="dxa"/>
          </w:tcPr>
          <w:p w:rsidR="009D5AAD" w:rsidRPr="00EC1E24" w:rsidRDefault="009D5AAD" w:rsidP="00624AF7">
            <w:pPr>
              <w:cnfStyle w:val="000000100000"/>
            </w:pPr>
            <w:r w:rsidRPr="00EC1E24">
              <w:t>Customer satisfaction positively affects retention which in turn leads to higher profitability.</w:t>
            </w:r>
          </w:p>
        </w:tc>
        <w:tc>
          <w:tcPr>
            <w:tcW w:w="2972" w:type="dxa"/>
          </w:tcPr>
          <w:p w:rsidR="009D5AAD" w:rsidRPr="00EC1E24" w:rsidRDefault="00812E9D" w:rsidP="00624AF7">
            <w:pPr>
              <w:cnfStyle w:val="000000100000"/>
            </w:pPr>
            <w:r>
              <w:t>My results support the link between customer satisfaction and profitability.</w:t>
            </w:r>
          </w:p>
        </w:tc>
      </w:tr>
      <w:tr w:rsidR="009D5AAD" w:rsidRPr="00EC1E24" w:rsidTr="009D5AAD">
        <w:trPr>
          <w:cantSplit/>
        </w:trPr>
        <w:tc>
          <w:tcPr>
            <w:cnfStyle w:val="001000000000"/>
            <w:tcW w:w="1492" w:type="dxa"/>
          </w:tcPr>
          <w:p w:rsidR="009D5AAD" w:rsidRPr="00EC1E24" w:rsidRDefault="009D5AAD" w:rsidP="00624AF7">
            <w:pPr>
              <w:rPr>
                <w:b w:val="0"/>
              </w:rPr>
            </w:pPr>
            <w:r w:rsidRPr="00EC1E24">
              <w:rPr>
                <w:b w:val="0"/>
              </w:rPr>
              <w:t xml:space="preserve">Homburg and </w:t>
            </w:r>
            <w:proofErr w:type="spellStart"/>
            <w:r w:rsidRPr="00EC1E24">
              <w:rPr>
                <w:b w:val="0"/>
              </w:rPr>
              <w:t>Giering</w:t>
            </w:r>
            <w:proofErr w:type="spellEnd"/>
          </w:p>
        </w:tc>
        <w:tc>
          <w:tcPr>
            <w:tcW w:w="834" w:type="dxa"/>
          </w:tcPr>
          <w:p w:rsidR="009D5AAD" w:rsidRPr="00EC1E24" w:rsidRDefault="009D5AAD" w:rsidP="00624AF7">
            <w:pPr>
              <w:cnfStyle w:val="000000000000"/>
            </w:pPr>
            <w:r w:rsidRPr="00EC1E24">
              <w:t>2001</w:t>
            </w:r>
          </w:p>
        </w:tc>
        <w:tc>
          <w:tcPr>
            <w:tcW w:w="2351" w:type="dxa"/>
          </w:tcPr>
          <w:p w:rsidR="009D5AAD" w:rsidRPr="00EC1E24" w:rsidRDefault="009D5AAD" w:rsidP="00624AF7">
            <w:pPr>
              <w:cnfStyle w:val="000000000000"/>
            </w:pPr>
            <w:r w:rsidRPr="00EC1E24">
              <w:t>Personal characteristics as moderators of the relationship between customer satisfaction and loyalty - an empirical analysis.</w:t>
            </w:r>
          </w:p>
        </w:tc>
        <w:tc>
          <w:tcPr>
            <w:tcW w:w="2213" w:type="dxa"/>
          </w:tcPr>
          <w:p w:rsidR="009D5AAD" w:rsidRPr="00EC1E24" w:rsidRDefault="009D5AAD" w:rsidP="00624AF7">
            <w:pPr>
              <w:cnfStyle w:val="000000000000"/>
            </w:pPr>
            <w:r w:rsidRPr="00EC1E24">
              <w:t>Do certain personal characteristics moderate the relationship between customer satisfaction and loyalty?</w:t>
            </w:r>
          </w:p>
        </w:tc>
        <w:tc>
          <w:tcPr>
            <w:tcW w:w="1386" w:type="dxa"/>
          </w:tcPr>
          <w:p w:rsidR="009D5AAD" w:rsidRPr="00EC1E24" w:rsidRDefault="009D5AAD" w:rsidP="00624AF7">
            <w:pPr>
              <w:cnfStyle w:val="000000000000"/>
            </w:pPr>
            <w:r w:rsidRPr="00EC1E24">
              <w:t>-</w:t>
            </w:r>
          </w:p>
        </w:tc>
        <w:tc>
          <w:tcPr>
            <w:tcW w:w="2972" w:type="dxa"/>
          </w:tcPr>
          <w:p w:rsidR="009D5AAD" w:rsidRPr="00EC1E24" w:rsidRDefault="009D5AAD" w:rsidP="00624AF7">
            <w:pPr>
              <w:cnfStyle w:val="000000000000"/>
            </w:pPr>
            <w:r w:rsidRPr="00EC1E24">
              <w:t>Variety seeking, age and income appear to moderate the satisfaction - loyalty link.</w:t>
            </w:r>
          </w:p>
        </w:tc>
        <w:tc>
          <w:tcPr>
            <w:tcW w:w="2972" w:type="dxa"/>
          </w:tcPr>
          <w:p w:rsidR="009D5AAD" w:rsidRPr="00EC1E24" w:rsidRDefault="00812E9D" w:rsidP="00624AF7">
            <w:pPr>
              <w:cnfStyle w:val="000000000000"/>
            </w:pPr>
            <w:r>
              <w:t>-</w:t>
            </w:r>
          </w:p>
        </w:tc>
      </w:tr>
      <w:tr w:rsidR="009D5AAD" w:rsidRPr="00EC1E24" w:rsidTr="009D5AAD">
        <w:trPr>
          <w:cnfStyle w:val="000000100000"/>
          <w:cantSplit/>
        </w:trPr>
        <w:tc>
          <w:tcPr>
            <w:cnfStyle w:val="001000000000"/>
            <w:tcW w:w="1492" w:type="dxa"/>
          </w:tcPr>
          <w:p w:rsidR="009D5AAD" w:rsidRPr="00EC1E24" w:rsidRDefault="009D5AAD" w:rsidP="00624AF7">
            <w:pPr>
              <w:rPr>
                <w:b w:val="0"/>
              </w:rPr>
            </w:pPr>
            <w:proofErr w:type="spellStart"/>
            <w:r w:rsidRPr="00EC1E24">
              <w:rPr>
                <w:b w:val="0"/>
              </w:rPr>
              <w:t>Ittner</w:t>
            </w:r>
            <w:proofErr w:type="spellEnd"/>
            <w:r w:rsidRPr="00EC1E24">
              <w:rPr>
                <w:b w:val="0"/>
              </w:rPr>
              <w:t xml:space="preserve"> and </w:t>
            </w:r>
            <w:proofErr w:type="spellStart"/>
            <w:r w:rsidRPr="00EC1E24">
              <w:rPr>
                <w:b w:val="0"/>
              </w:rPr>
              <w:t>Larcker</w:t>
            </w:r>
            <w:proofErr w:type="spellEnd"/>
          </w:p>
        </w:tc>
        <w:tc>
          <w:tcPr>
            <w:tcW w:w="834" w:type="dxa"/>
          </w:tcPr>
          <w:p w:rsidR="009D5AAD" w:rsidRPr="00EC1E24" w:rsidRDefault="009D5AAD" w:rsidP="00624AF7">
            <w:pPr>
              <w:cnfStyle w:val="000000100000"/>
            </w:pPr>
            <w:r w:rsidRPr="00EC1E24">
              <w:t>1998</w:t>
            </w:r>
          </w:p>
        </w:tc>
        <w:tc>
          <w:tcPr>
            <w:tcW w:w="2351" w:type="dxa"/>
          </w:tcPr>
          <w:p w:rsidR="009D5AAD" w:rsidRPr="00EC1E24" w:rsidRDefault="009D5AAD" w:rsidP="00624AF7">
            <w:pPr>
              <w:cnfStyle w:val="000000100000"/>
            </w:pPr>
            <w:r w:rsidRPr="00EC1E24">
              <w:t>Are nonfinancial measures leading indicators of financial performance? An analysis of customer satisfaction.</w:t>
            </w:r>
          </w:p>
        </w:tc>
        <w:tc>
          <w:tcPr>
            <w:tcW w:w="2213" w:type="dxa"/>
          </w:tcPr>
          <w:p w:rsidR="009D5AAD" w:rsidRPr="00EC1E24" w:rsidRDefault="009D5AAD" w:rsidP="00624AF7">
            <w:pPr>
              <w:cnfStyle w:val="000000100000"/>
            </w:pPr>
            <w:r w:rsidRPr="00EC1E24">
              <w:t xml:space="preserve">Does customer satisfaction indicate accounting performance and does it give information to the stock market? </w:t>
            </w:r>
          </w:p>
        </w:tc>
        <w:tc>
          <w:tcPr>
            <w:tcW w:w="1386" w:type="dxa"/>
          </w:tcPr>
          <w:p w:rsidR="009D5AAD" w:rsidRPr="00EC1E24" w:rsidRDefault="009D5AAD" w:rsidP="00624AF7">
            <w:pPr>
              <w:cnfStyle w:val="000000100000"/>
            </w:pPr>
            <w:r w:rsidRPr="00EC1E24">
              <w:t>1995-1996</w:t>
            </w:r>
          </w:p>
        </w:tc>
        <w:tc>
          <w:tcPr>
            <w:tcW w:w="2972" w:type="dxa"/>
          </w:tcPr>
          <w:p w:rsidR="009D5AAD" w:rsidRPr="00EC1E24" w:rsidRDefault="009D5AAD" w:rsidP="00624AF7">
            <w:pPr>
              <w:cnfStyle w:val="000000100000"/>
            </w:pPr>
            <w:r w:rsidRPr="00EC1E24">
              <w:t>Customer satisfaction positively affects accounting performance and it is relevant to the stock market.</w:t>
            </w:r>
          </w:p>
        </w:tc>
        <w:tc>
          <w:tcPr>
            <w:tcW w:w="2972" w:type="dxa"/>
          </w:tcPr>
          <w:p w:rsidR="009D5AAD" w:rsidRPr="00EC1E24" w:rsidRDefault="00812E9D" w:rsidP="00624AF7">
            <w:pPr>
              <w:cnfStyle w:val="000000100000"/>
            </w:pPr>
            <w:r>
              <w:t>The results with earnings per share confirm the relation between customer satisfaction and financial performance in these years.</w:t>
            </w:r>
          </w:p>
        </w:tc>
      </w:tr>
      <w:tr w:rsidR="009D5AAD" w:rsidRPr="00EC1E24" w:rsidTr="009D5AAD">
        <w:trPr>
          <w:cantSplit/>
        </w:trPr>
        <w:tc>
          <w:tcPr>
            <w:cnfStyle w:val="001000000000"/>
            <w:tcW w:w="1492" w:type="dxa"/>
          </w:tcPr>
          <w:p w:rsidR="009D5AAD" w:rsidRPr="00EC1E24" w:rsidRDefault="009D5AAD" w:rsidP="00624AF7">
            <w:pPr>
              <w:rPr>
                <w:b w:val="0"/>
              </w:rPr>
            </w:pPr>
            <w:r w:rsidRPr="00EC1E24">
              <w:rPr>
                <w:b w:val="0"/>
              </w:rPr>
              <w:t xml:space="preserve">Jones and Earl </w:t>
            </w:r>
            <w:proofErr w:type="spellStart"/>
            <w:r w:rsidRPr="00EC1E24">
              <w:rPr>
                <w:b w:val="0"/>
              </w:rPr>
              <w:t>Sasser</w:t>
            </w:r>
            <w:proofErr w:type="spellEnd"/>
            <w:r w:rsidRPr="00EC1E24">
              <w:rPr>
                <w:b w:val="0"/>
              </w:rPr>
              <w:t>, Jr.</w:t>
            </w:r>
          </w:p>
        </w:tc>
        <w:tc>
          <w:tcPr>
            <w:tcW w:w="834" w:type="dxa"/>
          </w:tcPr>
          <w:p w:rsidR="009D5AAD" w:rsidRPr="00EC1E24" w:rsidRDefault="009D5AAD" w:rsidP="00624AF7">
            <w:pPr>
              <w:cnfStyle w:val="000000000000"/>
            </w:pPr>
            <w:r w:rsidRPr="00EC1E24">
              <w:t>1995</w:t>
            </w:r>
          </w:p>
        </w:tc>
        <w:tc>
          <w:tcPr>
            <w:tcW w:w="2351" w:type="dxa"/>
          </w:tcPr>
          <w:p w:rsidR="009D5AAD" w:rsidRPr="00EC1E24" w:rsidRDefault="009D5AAD" w:rsidP="00624AF7">
            <w:pPr>
              <w:cnfStyle w:val="000000000000"/>
            </w:pPr>
            <w:r w:rsidRPr="00EC1E24">
              <w:t>Why satisfied customers defect.</w:t>
            </w:r>
          </w:p>
        </w:tc>
        <w:tc>
          <w:tcPr>
            <w:tcW w:w="2213" w:type="dxa"/>
          </w:tcPr>
          <w:p w:rsidR="009D5AAD" w:rsidRPr="00EC1E24" w:rsidRDefault="009D5AAD" w:rsidP="00624AF7">
            <w:pPr>
              <w:cnfStyle w:val="000000000000"/>
            </w:pPr>
            <w:r w:rsidRPr="00EC1E24">
              <w:rPr>
                <w:i/>
              </w:rPr>
              <w:t>Research on why customers defect.</w:t>
            </w:r>
          </w:p>
        </w:tc>
        <w:tc>
          <w:tcPr>
            <w:tcW w:w="1386" w:type="dxa"/>
          </w:tcPr>
          <w:p w:rsidR="009D5AAD" w:rsidRPr="00EC1E24" w:rsidRDefault="009D5AAD" w:rsidP="00624AF7">
            <w:pPr>
              <w:cnfStyle w:val="000000000000"/>
            </w:pPr>
            <w:r w:rsidRPr="00EC1E24">
              <w:t>-</w:t>
            </w:r>
          </w:p>
        </w:tc>
        <w:tc>
          <w:tcPr>
            <w:tcW w:w="2972" w:type="dxa"/>
          </w:tcPr>
          <w:p w:rsidR="009D5AAD" w:rsidRPr="00EC1E24" w:rsidRDefault="009D5AAD" w:rsidP="00624AF7">
            <w:pPr>
              <w:cnfStyle w:val="000000000000"/>
            </w:pPr>
            <w:r w:rsidRPr="00EC1E24">
              <w:t>-</w:t>
            </w:r>
          </w:p>
        </w:tc>
        <w:tc>
          <w:tcPr>
            <w:tcW w:w="2972" w:type="dxa"/>
          </w:tcPr>
          <w:p w:rsidR="009D5AAD" w:rsidRPr="00EC1E24" w:rsidRDefault="00812E9D" w:rsidP="00624AF7">
            <w:pPr>
              <w:cnfStyle w:val="000000000000"/>
            </w:pPr>
            <w:r>
              <w:t>-</w:t>
            </w:r>
          </w:p>
        </w:tc>
      </w:tr>
      <w:tr w:rsidR="009D5AAD" w:rsidRPr="00EC1E24" w:rsidTr="009D5AAD">
        <w:trPr>
          <w:cnfStyle w:val="000000100000"/>
          <w:cantSplit/>
        </w:trPr>
        <w:tc>
          <w:tcPr>
            <w:cnfStyle w:val="001000000000"/>
            <w:tcW w:w="1492" w:type="dxa"/>
          </w:tcPr>
          <w:p w:rsidR="009D5AAD" w:rsidRPr="00EC1E24" w:rsidRDefault="009D5AAD" w:rsidP="00624AF7">
            <w:pPr>
              <w:rPr>
                <w:b w:val="0"/>
              </w:rPr>
            </w:pPr>
            <w:proofErr w:type="spellStart"/>
            <w:r w:rsidRPr="00EC1E24">
              <w:rPr>
                <w:b w:val="0"/>
              </w:rPr>
              <w:t>Kahneman</w:t>
            </w:r>
            <w:proofErr w:type="spellEnd"/>
            <w:r w:rsidRPr="00EC1E24">
              <w:rPr>
                <w:b w:val="0"/>
              </w:rPr>
              <w:t xml:space="preserve"> and </w:t>
            </w:r>
            <w:proofErr w:type="spellStart"/>
            <w:r w:rsidRPr="00EC1E24">
              <w:rPr>
                <w:b w:val="0"/>
              </w:rPr>
              <w:t>Tversky</w:t>
            </w:r>
            <w:proofErr w:type="spellEnd"/>
          </w:p>
        </w:tc>
        <w:tc>
          <w:tcPr>
            <w:tcW w:w="834" w:type="dxa"/>
          </w:tcPr>
          <w:p w:rsidR="009D5AAD" w:rsidRPr="00EC1E24" w:rsidRDefault="009D5AAD" w:rsidP="00624AF7">
            <w:pPr>
              <w:cnfStyle w:val="000000100000"/>
            </w:pPr>
            <w:r w:rsidRPr="00EC1E24">
              <w:t>1979</w:t>
            </w:r>
          </w:p>
        </w:tc>
        <w:tc>
          <w:tcPr>
            <w:tcW w:w="2351" w:type="dxa"/>
          </w:tcPr>
          <w:p w:rsidR="009D5AAD" w:rsidRPr="00EC1E24" w:rsidRDefault="009D5AAD" w:rsidP="00624AF7">
            <w:pPr>
              <w:cnfStyle w:val="000000100000"/>
            </w:pPr>
            <w:r w:rsidRPr="00EC1E24">
              <w:t>Prospect theory: an analysis of decision under risk.</w:t>
            </w:r>
          </w:p>
        </w:tc>
        <w:tc>
          <w:tcPr>
            <w:tcW w:w="2213" w:type="dxa"/>
          </w:tcPr>
          <w:p w:rsidR="009D5AAD" w:rsidRPr="00EC1E24" w:rsidRDefault="009D5AAD" w:rsidP="00624AF7">
            <w:pPr>
              <w:cnfStyle w:val="000000100000"/>
              <w:rPr>
                <w:i/>
              </w:rPr>
            </w:pPr>
            <w:r w:rsidRPr="00EC1E24">
              <w:rPr>
                <w:i/>
              </w:rPr>
              <w:t>Overview of prospect theory.</w:t>
            </w:r>
          </w:p>
        </w:tc>
        <w:tc>
          <w:tcPr>
            <w:tcW w:w="1386" w:type="dxa"/>
          </w:tcPr>
          <w:p w:rsidR="009D5AAD" w:rsidRPr="00EC1E24" w:rsidRDefault="009D5AAD" w:rsidP="00624AF7">
            <w:pPr>
              <w:cnfStyle w:val="000000100000"/>
            </w:pPr>
            <w:r w:rsidRPr="00EC1E24">
              <w:t>-</w:t>
            </w:r>
          </w:p>
        </w:tc>
        <w:tc>
          <w:tcPr>
            <w:tcW w:w="2972" w:type="dxa"/>
          </w:tcPr>
          <w:p w:rsidR="009D5AAD" w:rsidRPr="00EC1E24" w:rsidRDefault="009D5AAD" w:rsidP="00624AF7">
            <w:pPr>
              <w:cnfStyle w:val="000000100000"/>
            </w:pPr>
            <w:r w:rsidRPr="00EC1E24">
              <w:t>Important for my research: losses loom larger than gains.</w:t>
            </w:r>
          </w:p>
        </w:tc>
        <w:tc>
          <w:tcPr>
            <w:tcW w:w="2972" w:type="dxa"/>
          </w:tcPr>
          <w:p w:rsidR="009D5AAD" w:rsidRPr="00EC1E24" w:rsidRDefault="00812E9D" w:rsidP="00624AF7">
            <w:pPr>
              <w:cnfStyle w:val="000000100000"/>
            </w:pPr>
            <w:r>
              <w:t>-</w:t>
            </w:r>
          </w:p>
        </w:tc>
      </w:tr>
      <w:tr w:rsidR="009D5AAD" w:rsidRPr="00EC1E24" w:rsidTr="009D5AAD">
        <w:trPr>
          <w:cantSplit/>
        </w:trPr>
        <w:tc>
          <w:tcPr>
            <w:cnfStyle w:val="001000000000"/>
            <w:tcW w:w="1492" w:type="dxa"/>
          </w:tcPr>
          <w:p w:rsidR="009D5AAD" w:rsidRPr="00EC1E24" w:rsidRDefault="009D5AAD" w:rsidP="00624AF7">
            <w:pPr>
              <w:rPr>
                <w:b w:val="0"/>
              </w:rPr>
            </w:pPr>
            <w:r w:rsidRPr="00EC1E24">
              <w:rPr>
                <w:b w:val="0"/>
              </w:rPr>
              <w:t>Kumar</w:t>
            </w:r>
          </w:p>
        </w:tc>
        <w:tc>
          <w:tcPr>
            <w:tcW w:w="834" w:type="dxa"/>
          </w:tcPr>
          <w:p w:rsidR="009D5AAD" w:rsidRPr="00EC1E24" w:rsidRDefault="009D5AAD" w:rsidP="00624AF7">
            <w:pPr>
              <w:cnfStyle w:val="000000000000"/>
            </w:pPr>
            <w:r w:rsidRPr="00EC1E24">
              <w:t>2002</w:t>
            </w:r>
          </w:p>
        </w:tc>
        <w:tc>
          <w:tcPr>
            <w:tcW w:w="2351" w:type="dxa"/>
          </w:tcPr>
          <w:p w:rsidR="009D5AAD" w:rsidRPr="00EC1E24" w:rsidRDefault="009D5AAD" w:rsidP="00624AF7">
            <w:pPr>
              <w:cnfStyle w:val="000000000000"/>
            </w:pPr>
            <w:r w:rsidRPr="00EC1E24">
              <w:t>The impact of performance, cost, and competitive considerations on the relationship between satisfaction and repurchase intent in business markets.</w:t>
            </w:r>
          </w:p>
        </w:tc>
        <w:tc>
          <w:tcPr>
            <w:tcW w:w="2213" w:type="dxa"/>
          </w:tcPr>
          <w:p w:rsidR="009D5AAD" w:rsidRPr="00EC1E24" w:rsidRDefault="009D5AAD" w:rsidP="00624AF7">
            <w:pPr>
              <w:cnfStyle w:val="000000000000"/>
            </w:pPr>
            <w:r w:rsidRPr="00EC1E24">
              <w:t>Do competitive, cost and satisfaction considerations affect repurchase intent?</w:t>
            </w:r>
          </w:p>
        </w:tc>
        <w:tc>
          <w:tcPr>
            <w:tcW w:w="1386" w:type="dxa"/>
          </w:tcPr>
          <w:p w:rsidR="009D5AAD" w:rsidRPr="00EC1E24" w:rsidRDefault="009D5AAD" w:rsidP="00624AF7">
            <w:pPr>
              <w:cnfStyle w:val="000000000000"/>
            </w:pPr>
            <w:r w:rsidRPr="00EC1E24">
              <w:t>-</w:t>
            </w:r>
          </w:p>
        </w:tc>
        <w:tc>
          <w:tcPr>
            <w:tcW w:w="2972" w:type="dxa"/>
          </w:tcPr>
          <w:p w:rsidR="009D5AAD" w:rsidRPr="00EC1E24" w:rsidRDefault="009D5AAD" w:rsidP="00624AF7">
            <w:pPr>
              <w:cnfStyle w:val="000000000000"/>
            </w:pPr>
            <w:r w:rsidRPr="00EC1E24">
              <w:t>In deciding about repurchase competitive suppliers are taken into account.</w:t>
            </w:r>
          </w:p>
        </w:tc>
        <w:tc>
          <w:tcPr>
            <w:tcW w:w="2972" w:type="dxa"/>
          </w:tcPr>
          <w:p w:rsidR="009D5AAD" w:rsidRPr="00EC1E24" w:rsidRDefault="00812E9D" w:rsidP="00624AF7">
            <w:pPr>
              <w:cnfStyle w:val="000000000000"/>
            </w:pPr>
            <w:r>
              <w:t>-</w:t>
            </w:r>
          </w:p>
        </w:tc>
      </w:tr>
      <w:tr w:rsidR="009D5AAD" w:rsidRPr="00EC1E24" w:rsidTr="009D5AAD">
        <w:trPr>
          <w:cnfStyle w:val="000000100000"/>
          <w:cantSplit/>
        </w:trPr>
        <w:tc>
          <w:tcPr>
            <w:cnfStyle w:val="001000000000"/>
            <w:tcW w:w="1492" w:type="dxa"/>
          </w:tcPr>
          <w:p w:rsidR="009D5AAD" w:rsidRPr="00EC1E24" w:rsidRDefault="009D5AAD" w:rsidP="00624AF7">
            <w:pPr>
              <w:rPr>
                <w:b w:val="0"/>
              </w:rPr>
            </w:pPr>
            <w:r w:rsidRPr="00EC1E24">
              <w:rPr>
                <w:b w:val="0"/>
              </w:rPr>
              <w:lastRenderedPageBreak/>
              <w:t xml:space="preserve">Lam, Shankar, </w:t>
            </w:r>
            <w:proofErr w:type="spellStart"/>
            <w:r w:rsidRPr="00EC1E24">
              <w:rPr>
                <w:b w:val="0"/>
              </w:rPr>
              <w:t>Erramilli</w:t>
            </w:r>
            <w:proofErr w:type="spellEnd"/>
            <w:r w:rsidRPr="00EC1E24">
              <w:rPr>
                <w:b w:val="0"/>
              </w:rPr>
              <w:t xml:space="preserve"> and Murthy</w:t>
            </w:r>
          </w:p>
        </w:tc>
        <w:tc>
          <w:tcPr>
            <w:tcW w:w="834" w:type="dxa"/>
          </w:tcPr>
          <w:p w:rsidR="009D5AAD" w:rsidRPr="00EC1E24" w:rsidRDefault="009D5AAD" w:rsidP="00624AF7">
            <w:pPr>
              <w:cnfStyle w:val="000000100000"/>
            </w:pPr>
            <w:r w:rsidRPr="00EC1E24">
              <w:t>2004</w:t>
            </w:r>
          </w:p>
        </w:tc>
        <w:tc>
          <w:tcPr>
            <w:tcW w:w="2351" w:type="dxa"/>
          </w:tcPr>
          <w:p w:rsidR="009D5AAD" w:rsidRPr="00EC1E24" w:rsidRDefault="009D5AAD" w:rsidP="00624AF7">
            <w:pPr>
              <w:cnfStyle w:val="000000100000"/>
            </w:pPr>
            <w:r w:rsidRPr="00EC1E24">
              <w:t>Customer value, satisfaction, loyalty, and switching costs: an illustration from a business-to-business service context.</w:t>
            </w:r>
          </w:p>
        </w:tc>
        <w:tc>
          <w:tcPr>
            <w:tcW w:w="2213" w:type="dxa"/>
          </w:tcPr>
          <w:p w:rsidR="009D5AAD" w:rsidRPr="00EC1E24" w:rsidRDefault="009D5AAD" w:rsidP="00624AF7">
            <w:pPr>
              <w:cnfStyle w:val="000000100000"/>
            </w:pPr>
            <w:r w:rsidRPr="00EC1E24">
              <w:t>Does customer satisfaction mediates the relationship between customer value and loyalty and is there an interaction effect between switching costs and satisfaction?</w:t>
            </w:r>
          </w:p>
        </w:tc>
        <w:tc>
          <w:tcPr>
            <w:tcW w:w="1386" w:type="dxa"/>
          </w:tcPr>
          <w:p w:rsidR="009D5AAD" w:rsidRPr="00EC1E24" w:rsidRDefault="009D5AAD" w:rsidP="00624AF7">
            <w:pPr>
              <w:cnfStyle w:val="000000100000"/>
            </w:pPr>
            <w:r w:rsidRPr="00EC1E24">
              <w:t>-</w:t>
            </w:r>
          </w:p>
        </w:tc>
        <w:tc>
          <w:tcPr>
            <w:tcW w:w="2972" w:type="dxa"/>
          </w:tcPr>
          <w:p w:rsidR="009D5AAD" w:rsidRPr="00EC1E24" w:rsidRDefault="009D5AAD" w:rsidP="00624AF7">
            <w:pPr>
              <w:cnfStyle w:val="000000100000"/>
            </w:pPr>
            <w:r w:rsidRPr="00EC1E24">
              <w:t xml:space="preserve">Customer satisfaction mediates the customer value-loyalty relationship. </w:t>
            </w:r>
          </w:p>
        </w:tc>
        <w:tc>
          <w:tcPr>
            <w:tcW w:w="2972" w:type="dxa"/>
          </w:tcPr>
          <w:p w:rsidR="009D5AAD" w:rsidRPr="00EC1E24" w:rsidRDefault="00812E9D" w:rsidP="00624AF7">
            <w:pPr>
              <w:cnfStyle w:val="000000100000"/>
            </w:pPr>
            <w:r>
              <w:t>-</w:t>
            </w:r>
          </w:p>
        </w:tc>
      </w:tr>
      <w:tr w:rsidR="009D5AAD" w:rsidRPr="00EC1E24" w:rsidTr="009D5AAD">
        <w:trPr>
          <w:cantSplit/>
        </w:trPr>
        <w:tc>
          <w:tcPr>
            <w:cnfStyle w:val="001000000000"/>
            <w:tcW w:w="1492" w:type="dxa"/>
          </w:tcPr>
          <w:p w:rsidR="009D5AAD" w:rsidRPr="00EC1E24" w:rsidRDefault="009D5AAD" w:rsidP="00624AF7">
            <w:pPr>
              <w:rPr>
                <w:b w:val="0"/>
              </w:rPr>
            </w:pPr>
            <w:r w:rsidRPr="00EC1E24">
              <w:rPr>
                <w:b w:val="0"/>
              </w:rPr>
              <w:t>Lambert</w:t>
            </w:r>
          </w:p>
        </w:tc>
        <w:tc>
          <w:tcPr>
            <w:tcW w:w="834" w:type="dxa"/>
          </w:tcPr>
          <w:p w:rsidR="009D5AAD" w:rsidRPr="00EC1E24" w:rsidRDefault="009D5AAD" w:rsidP="00624AF7">
            <w:pPr>
              <w:cnfStyle w:val="000000000000"/>
            </w:pPr>
            <w:r w:rsidRPr="00EC1E24">
              <w:t>1998</w:t>
            </w:r>
          </w:p>
        </w:tc>
        <w:tc>
          <w:tcPr>
            <w:tcW w:w="2351" w:type="dxa"/>
          </w:tcPr>
          <w:p w:rsidR="009D5AAD" w:rsidRPr="00EC1E24" w:rsidRDefault="009D5AAD" w:rsidP="00624AF7">
            <w:pPr>
              <w:cnfStyle w:val="000000000000"/>
            </w:pPr>
            <w:r w:rsidRPr="00EC1E24">
              <w:t>Customer satisfaction and future financial performance. Discussion of 'Are nonfinancial measures leading indicators of financial performance? An analysis of customer satisfaction.'</w:t>
            </w:r>
          </w:p>
        </w:tc>
        <w:tc>
          <w:tcPr>
            <w:tcW w:w="2213" w:type="dxa"/>
          </w:tcPr>
          <w:p w:rsidR="009D5AAD" w:rsidRPr="00EC1E24" w:rsidRDefault="009D5AAD" w:rsidP="00624AF7">
            <w:pPr>
              <w:cnfStyle w:val="000000000000"/>
              <w:rPr>
                <w:i/>
              </w:rPr>
            </w:pPr>
            <w:r w:rsidRPr="00EC1E24">
              <w:rPr>
                <w:i/>
              </w:rPr>
              <w:t>Discussion of the article mentioned in the title.</w:t>
            </w:r>
          </w:p>
        </w:tc>
        <w:tc>
          <w:tcPr>
            <w:tcW w:w="1386" w:type="dxa"/>
          </w:tcPr>
          <w:p w:rsidR="009D5AAD" w:rsidRPr="00EC1E24" w:rsidRDefault="009D5AAD" w:rsidP="00624AF7">
            <w:pPr>
              <w:cnfStyle w:val="000000000000"/>
            </w:pPr>
            <w:r w:rsidRPr="00EC1E24">
              <w:t>-</w:t>
            </w:r>
          </w:p>
        </w:tc>
        <w:tc>
          <w:tcPr>
            <w:tcW w:w="2972" w:type="dxa"/>
          </w:tcPr>
          <w:p w:rsidR="009D5AAD" w:rsidRPr="00EC1E24" w:rsidRDefault="009D5AAD" w:rsidP="00624AF7">
            <w:pPr>
              <w:cnfStyle w:val="000000000000"/>
            </w:pPr>
            <w:r w:rsidRPr="00EC1E24">
              <w:t>-</w:t>
            </w:r>
          </w:p>
        </w:tc>
        <w:tc>
          <w:tcPr>
            <w:tcW w:w="2972" w:type="dxa"/>
          </w:tcPr>
          <w:p w:rsidR="009D5AAD" w:rsidRPr="00EC1E24" w:rsidRDefault="00812E9D" w:rsidP="00624AF7">
            <w:pPr>
              <w:cnfStyle w:val="000000000000"/>
            </w:pPr>
            <w:r>
              <w:t>-</w:t>
            </w:r>
          </w:p>
        </w:tc>
      </w:tr>
      <w:tr w:rsidR="009D5AAD" w:rsidRPr="00EC1E24" w:rsidTr="009D5AAD">
        <w:trPr>
          <w:cnfStyle w:val="000000100000"/>
          <w:cantSplit/>
        </w:trPr>
        <w:tc>
          <w:tcPr>
            <w:cnfStyle w:val="001000000000"/>
            <w:tcW w:w="1492" w:type="dxa"/>
          </w:tcPr>
          <w:p w:rsidR="009D5AAD" w:rsidRPr="00EC1E24" w:rsidRDefault="009D5AAD" w:rsidP="00624AF7">
            <w:pPr>
              <w:rPr>
                <w:b w:val="0"/>
              </w:rPr>
            </w:pPr>
            <w:r w:rsidRPr="00EC1E24">
              <w:rPr>
                <w:b w:val="0"/>
              </w:rPr>
              <w:t xml:space="preserve">Lee, Lee and </w:t>
            </w:r>
            <w:proofErr w:type="spellStart"/>
            <w:r w:rsidRPr="00EC1E24">
              <w:rPr>
                <w:b w:val="0"/>
              </w:rPr>
              <w:t>Feick</w:t>
            </w:r>
            <w:proofErr w:type="spellEnd"/>
          </w:p>
        </w:tc>
        <w:tc>
          <w:tcPr>
            <w:tcW w:w="834" w:type="dxa"/>
          </w:tcPr>
          <w:p w:rsidR="009D5AAD" w:rsidRPr="00EC1E24" w:rsidRDefault="009D5AAD" w:rsidP="00624AF7">
            <w:pPr>
              <w:cnfStyle w:val="000000100000"/>
            </w:pPr>
            <w:r w:rsidRPr="00EC1E24">
              <w:t>2001</w:t>
            </w:r>
          </w:p>
        </w:tc>
        <w:tc>
          <w:tcPr>
            <w:tcW w:w="2351" w:type="dxa"/>
          </w:tcPr>
          <w:p w:rsidR="009D5AAD" w:rsidRPr="00EC1E24" w:rsidRDefault="009D5AAD" w:rsidP="00624AF7">
            <w:pPr>
              <w:cnfStyle w:val="000000100000"/>
            </w:pPr>
            <w:r w:rsidRPr="00EC1E24">
              <w:t>The impact of switching costs on the customer satisfaction-loyalty link: mobile phone service in France.</w:t>
            </w:r>
          </w:p>
        </w:tc>
        <w:tc>
          <w:tcPr>
            <w:tcW w:w="2213" w:type="dxa"/>
          </w:tcPr>
          <w:p w:rsidR="009D5AAD" w:rsidRPr="00EC1E24" w:rsidRDefault="009D5AAD" w:rsidP="00624AF7">
            <w:pPr>
              <w:cnfStyle w:val="000000100000"/>
            </w:pPr>
            <w:r w:rsidRPr="00EC1E24">
              <w:t>Do switching costs moderate the satisfaction-loyalty link and are there differences in segments?</w:t>
            </w:r>
          </w:p>
        </w:tc>
        <w:tc>
          <w:tcPr>
            <w:tcW w:w="1386" w:type="dxa"/>
          </w:tcPr>
          <w:p w:rsidR="009D5AAD" w:rsidRPr="00EC1E24" w:rsidRDefault="009D5AAD" w:rsidP="00624AF7">
            <w:pPr>
              <w:cnfStyle w:val="000000100000"/>
            </w:pPr>
            <w:r w:rsidRPr="00EC1E24">
              <w:t>±1999</w:t>
            </w:r>
          </w:p>
        </w:tc>
        <w:tc>
          <w:tcPr>
            <w:tcW w:w="2972" w:type="dxa"/>
          </w:tcPr>
          <w:p w:rsidR="009D5AAD" w:rsidRPr="00EC1E24" w:rsidRDefault="009D5AAD" w:rsidP="00624AF7">
            <w:pPr>
              <w:cnfStyle w:val="000000100000"/>
            </w:pPr>
            <w:r w:rsidRPr="00EC1E24">
              <w:t>Switching costs moderate the relationship between customer satisfaction and loyalty.</w:t>
            </w:r>
          </w:p>
        </w:tc>
        <w:tc>
          <w:tcPr>
            <w:tcW w:w="2972" w:type="dxa"/>
          </w:tcPr>
          <w:p w:rsidR="009D5AAD" w:rsidRPr="00EC1E24" w:rsidRDefault="00812E9D" w:rsidP="00624AF7">
            <w:pPr>
              <w:cnfStyle w:val="000000100000"/>
            </w:pPr>
            <w:r>
              <w:t>-</w:t>
            </w:r>
          </w:p>
        </w:tc>
      </w:tr>
      <w:tr w:rsidR="009D5AAD" w:rsidRPr="00EC1E24" w:rsidTr="009D5AAD">
        <w:trPr>
          <w:cantSplit/>
        </w:trPr>
        <w:tc>
          <w:tcPr>
            <w:cnfStyle w:val="001000000000"/>
            <w:tcW w:w="1492" w:type="dxa"/>
          </w:tcPr>
          <w:p w:rsidR="009D5AAD" w:rsidRPr="00EC1E24" w:rsidRDefault="009D5AAD" w:rsidP="00624AF7">
            <w:pPr>
              <w:rPr>
                <w:b w:val="0"/>
              </w:rPr>
            </w:pPr>
            <w:r w:rsidRPr="00EC1E24">
              <w:rPr>
                <w:b w:val="0"/>
              </w:rPr>
              <w:t xml:space="preserve">Lemon and </w:t>
            </w:r>
            <w:proofErr w:type="spellStart"/>
            <w:r w:rsidRPr="00EC1E24">
              <w:rPr>
                <w:b w:val="0"/>
              </w:rPr>
              <w:t>Wangenheim</w:t>
            </w:r>
            <w:proofErr w:type="spellEnd"/>
          </w:p>
        </w:tc>
        <w:tc>
          <w:tcPr>
            <w:tcW w:w="834" w:type="dxa"/>
          </w:tcPr>
          <w:p w:rsidR="009D5AAD" w:rsidRPr="00EC1E24" w:rsidRDefault="009D5AAD" w:rsidP="00624AF7">
            <w:pPr>
              <w:cnfStyle w:val="000000000000"/>
            </w:pPr>
            <w:r w:rsidRPr="00EC1E24">
              <w:t>2009</w:t>
            </w:r>
          </w:p>
        </w:tc>
        <w:tc>
          <w:tcPr>
            <w:tcW w:w="2351" w:type="dxa"/>
          </w:tcPr>
          <w:p w:rsidR="009D5AAD" w:rsidRPr="00EC1E24" w:rsidRDefault="009D5AAD" w:rsidP="00624AF7">
            <w:pPr>
              <w:cnfStyle w:val="000000000000"/>
            </w:pPr>
            <w:r w:rsidRPr="00EC1E24">
              <w:t>The reinforcing effects of loyalty program partnerships and core service usage.</w:t>
            </w:r>
          </w:p>
        </w:tc>
        <w:tc>
          <w:tcPr>
            <w:tcW w:w="2213" w:type="dxa"/>
          </w:tcPr>
          <w:p w:rsidR="009D5AAD" w:rsidRPr="00EC1E24" w:rsidRDefault="009D5AAD" w:rsidP="00624AF7">
            <w:pPr>
              <w:cnfStyle w:val="000000000000"/>
            </w:pPr>
            <w:r w:rsidRPr="00EC1E24">
              <w:t>Does loyalty leads to more cross-buying behavior?</w:t>
            </w:r>
          </w:p>
        </w:tc>
        <w:tc>
          <w:tcPr>
            <w:tcW w:w="1386" w:type="dxa"/>
          </w:tcPr>
          <w:p w:rsidR="009D5AAD" w:rsidRPr="00EC1E24" w:rsidRDefault="009D5AAD" w:rsidP="00624AF7">
            <w:pPr>
              <w:cnfStyle w:val="000000000000"/>
            </w:pPr>
            <w:r w:rsidRPr="00EC1E24">
              <w:t>-</w:t>
            </w:r>
          </w:p>
        </w:tc>
        <w:tc>
          <w:tcPr>
            <w:tcW w:w="2972" w:type="dxa"/>
          </w:tcPr>
          <w:p w:rsidR="009D5AAD" w:rsidRPr="00EC1E24" w:rsidRDefault="009D5AAD" w:rsidP="00624AF7">
            <w:pPr>
              <w:cnfStyle w:val="000000000000"/>
            </w:pPr>
            <w:r w:rsidRPr="00EC1E24">
              <w:t>Users of the core service of a company tend to cross-buy more products/services of the same company.</w:t>
            </w:r>
          </w:p>
        </w:tc>
        <w:tc>
          <w:tcPr>
            <w:tcW w:w="2972" w:type="dxa"/>
          </w:tcPr>
          <w:p w:rsidR="009D5AAD" w:rsidRPr="00EC1E24" w:rsidRDefault="00812E9D" w:rsidP="00624AF7">
            <w:pPr>
              <w:cnfStyle w:val="000000000000"/>
            </w:pPr>
            <w:r>
              <w:t>-</w:t>
            </w:r>
          </w:p>
        </w:tc>
      </w:tr>
      <w:tr w:rsidR="009D5AAD" w:rsidRPr="00EC1E24" w:rsidTr="009D5AAD">
        <w:trPr>
          <w:cnfStyle w:val="000000100000"/>
          <w:cantSplit/>
        </w:trPr>
        <w:tc>
          <w:tcPr>
            <w:cnfStyle w:val="001000000000"/>
            <w:tcW w:w="1492" w:type="dxa"/>
          </w:tcPr>
          <w:p w:rsidR="009D5AAD" w:rsidRPr="00EC1E24" w:rsidRDefault="009D5AAD" w:rsidP="00624AF7">
            <w:pPr>
              <w:rPr>
                <w:b w:val="0"/>
              </w:rPr>
            </w:pPr>
            <w:r w:rsidRPr="00EC1E24">
              <w:rPr>
                <w:b w:val="0"/>
              </w:rPr>
              <w:lastRenderedPageBreak/>
              <w:t>Mittal and Kamakura</w:t>
            </w:r>
          </w:p>
        </w:tc>
        <w:tc>
          <w:tcPr>
            <w:tcW w:w="834" w:type="dxa"/>
          </w:tcPr>
          <w:p w:rsidR="009D5AAD" w:rsidRPr="00EC1E24" w:rsidRDefault="009D5AAD" w:rsidP="00624AF7">
            <w:pPr>
              <w:cnfStyle w:val="000000100000"/>
            </w:pPr>
            <w:r w:rsidRPr="00EC1E24">
              <w:t>2001</w:t>
            </w:r>
          </w:p>
        </w:tc>
        <w:tc>
          <w:tcPr>
            <w:tcW w:w="2351" w:type="dxa"/>
          </w:tcPr>
          <w:p w:rsidR="009D5AAD" w:rsidRPr="00EC1E24" w:rsidRDefault="009D5AAD" w:rsidP="00624AF7">
            <w:pPr>
              <w:cnfStyle w:val="000000100000"/>
            </w:pPr>
            <w:r w:rsidRPr="00EC1E24">
              <w:t>Satisfaction, repurchase intent, and repurchase behavior: investigating the moderating effects of customer characteristics.</w:t>
            </w:r>
          </w:p>
        </w:tc>
        <w:tc>
          <w:tcPr>
            <w:tcW w:w="2213" w:type="dxa"/>
          </w:tcPr>
          <w:p w:rsidR="009D5AAD" w:rsidRPr="00EC1E24" w:rsidRDefault="009D5AAD" w:rsidP="00624AF7">
            <w:pPr>
              <w:cnfStyle w:val="000000100000"/>
            </w:pPr>
            <w:r w:rsidRPr="00EC1E24">
              <w:t>Do several customer characteristics moderate the relationship between customer satisfaction and repurchase behavior?</w:t>
            </w:r>
          </w:p>
        </w:tc>
        <w:tc>
          <w:tcPr>
            <w:tcW w:w="1386" w:type="dxa"/>
          </w:tcPr>
          <w:p w:rsidR="009D5AAD" w:rsidRPr="00EC1E24" w:rsidRDefault="009D5AAD" w:rsidP="00624AF7">
            <w:pPr>
              <w:cnfStyle w:val="000000100000"/>
            </w:pPr>
            <w:r w:rsidRPr="00EC1E24">
              <w:t>-</w:t>
            </w:r>
          </w:p>
        </w:tc>
        <w:tc>
          <w:tcPr>
            <w:tcW w:w="2972" w:type="dxa"/>
          </w:tcPr>
          <w:p w:rsidR="009D5AAD" w:rsidRPr="00EC1E24" w:rsidRDefault="009D5AAD" w:rsidP="00624AF7">
            <w:pPr>
              <w:cnfStyle w:val="000000100000"/>
            </w:pPr>
            <w:r w:rsidRPr="00EC1E24">
              <w:t>Repurchase rates are systematically different among different customer groups due to different customer characteristics.</w:t>
            </w:r>
          </w:p>
        </w:tc>
        <w:tc>
          <w:tcPr>
            <w:tcW w:w="2972" w:type="dxa"/>
          </w:tcPr>
          <w:p w:rsidR="009D5AAD" w:rsidRPr="00EC1E24" w:rsidRDefault="00812E9D" w:rsidP="00624AF7">
            <w:pPr>
              <w:cnfStyle w:val="000000100000"/>
            </w:pPr>
            <w:r>
              <w:t>-</w:t>
            </w:r>
          </w:p>
        </w:tc>
      </w:tr>
      <w:tr w:rsidR="009D5AAD" w:rsidRPr="00EC1E24" w:rsidTr="009D5AAD">
        <w:trPr>
          <w:cantSplit/>
        </w:trPr>
        <w:tc>
          <w:tcPr>
            <w:cnfStyle w:val="001000000000"/>
            <w:tcW w:w="1492" w:type="dxa"/>
          </w:tcPr>
          <w:p w:rsidR="009D5AAD" w:rsidRPr="00EC1E24" w:rsidRDefault="009D5AAD" w:rsidP="00624AF7">
            <w:pPr>
              <w:rPr>
                <w:b w:val="0"/>
              </w:rPr>
            </w:pPr>
            <w:proofErr w:type="spellStart"/>
            <w:r w:rsidRPr="00EC1E24">
              <w:rPr>
                <w:b w:val="0"/>
              </w:rPr>
              <w:t>Rao</w:t>
            </w:r>
            <w:proofErr w:type="spellEnd"/>
            <w:r w:rsidRPr="00EC1E24">
              <w:rPr>
                <w:b w:val="0"/>
              </w:rPr>
              <w:t xml:space="preserve">, </w:t>
            </w:r>
            <w:proofErr w:type="spellStart"/>
            <w:r w:rsidRPr="00EC1E24">
              <w:rPr>
                <w:b w:val="0"/>
              </w:rPr>
              <w:t>Agerwal</w:t>
            </w:r>
            <w:proofErr w:type="spellEnd"/>
            <w:r w:rsidRPr="00EC1E24">
              <w:rPr>
                <w:b w:val="0"/>
              </w:rPr>
              <w:t xml:space="preserve"> and </w:t>
            </w:r>
            <w:proofErr w:type="spellStart"/>
            <w:r w:rsidRPr="00EC1E24">
              <w:rPr>
                <w:b w:val="0"/>
              </w:rPr>
              <w:t>Dahlhoff</w:t>
            </w:r>
            <w:proofErr w:type="spellEnd"/>
          </w:p>
        </w:tc>
        <w:tc>
          <w:tcPr>
            <w:tcW w:w="834" w:type="dxa"/>
          </w:tcPr>
          <w:p w:rsidR="009D5AAD" w:rsidRPr="00EC1E24" w:rsidRDefault="009D5AAD" w:rsidP="00624AF7">
            <w:pPr>
              <w:cnfStyle w:val="000000000000"/>
            </w:pPr>
            <w:r w:rsidRPr="00EC1E24">
              <w:t>2004</w:t>
            </w:r>
          </w:p>
        </w:tc>
        <w:tc>
          <w:tcPr>
            <w:tcW w:w="2351" w:type="dxa"/>
          </w:tcPr>
          <w:p w:rsidR="009D5AAD" w:rsidRPr="00EC1E24" w:rsidRDefault="009D5AAD" w:rsidP="00624AF7">
            <w:pPr>
              <w:cnfStyle w:val="000000000000"/>
            </w:pPr>
            <w:r w:rsidRPr="00EC1E24">
              <w:t>How is manifest branding strategy related to the intangible value of a corporation?</w:t>
            </w:r>
          </w:p>
        </w:tc>
        <w:tc>
          <w:tcPr>
            <w:tcW w:w="2213" w:type="dxa"/>
          </w:tcPr>
          <w:p w:rsidR="009D5AAD" w:rsidRPr="00EC1E24" w:rsidRDefault="009D5AAD" w:rsidP="00624AF7">
            <w:pPr>
              <w:cnfStyle w:val="000000000000"/>
            </w:pPr>
            <w:r w:rsidRPr="00EC1E24">
              <w:t>How are different manifest branding strategies related to the value of a firm?</w:t>
            </w:r>
          </w:p>
        </w:tc>
        <w:tc>
          <w:tcPr>
            <w:tcW w:w="1386" w:type="dxa"/>
          </w:tcPr>
          <w:p w:rsidR="009D5AAD" w:rsidRPr="00EC1E24" w:rsidRDefault="009D5AAD" w:rsidP="00624AF7">
            <w:pPr>
              <w:cnfStyle w:val="000000000000"/>
            </w:pPr>
            <w:r w:rsidRPr="00EC1E24">
              <w:t>1996-2000</w:t>
            </w:r>
          </w:p>
        </w:tc>
        <w:tc>
          <w:tcPr>
            <w:tcW w:w="2972" w:type="dxa"/>
          </w:tcPr>
          <w:p w:rsidR="009D5AAD" w:rsidRPr="00EC1E24" w:rsidRDefault="009D5AAD" w:rsidP="00624AF7">
            <w:pPr>
              <w:cnfStyle w:val="000000000000"/>
            </w:pPr>
            <w:r w:rsidRPr="00EC1E24">
              <w:t>Corporate branding strategies lead to higher values of Tobin's Q, whereas mixed branding strategies lead to a lower Tobin's Q.</w:t>
            </w:r>
          </w:p>
        </w:tc>
        <w:tc>
          <w:tcPr>
            <w:tcW w:w="2972" w:type="dxa"/>
          </w:tcPr>
          <w:p w:rsidR="009D5AAD" w:rsidRPr="00EC1E24" w:rsidRDefault="00812E9D" w:rsidP="00624AF7">
            <w:pPr>
              <w:cnfStyle w:val="000000000000"/>
            </w:pPr>
            <w:r>
              <w:t>-</w:t>
            </w:r>
          </w:p>
        </w:tc>
      </w:tr>
      <w:tr w:rsidR="009D5AAD" w:rsidRPr="00EC1E24" w:rsidTr="009D5AAD">
        <w:trPr>
          <w:cnfStyle w:val="000000100000"/>
          <w:cantSplit/>
        </w:trPr>
        <w:tc>
          <w:tcPr>
            <w:cnfStyle w:val="001000000000"/>
            <w:tcW w:w="1492" w:type="dxa"/>
          </w:tcPr>
          <w:p w:rsidR="009D5AAD" w:rsidRPr="00EC1E24" w:rsidRDefault="009D5AAD" w:rsidP="00624AF7">
            <w:pPr>
              <w:rPr>
                <w:b w:val="0"/>
              </w:rPr>
            </w:pPr>
            <w:proofErr w:type="spellStart"/>
            <w:r w:rsidRPr="00EC1E24">
              <w:rPr>
                <w:b w:val="0"/>
              </w:rPr>
              <w:t>Rostan</w:t>
            </w:r>
            <w:proofErr w:type="spellEnd"/>
            <w:r w:rsidRPr="00EC1E24">
              <w:rPr>
                <w:b w:val="0"/>
              </w:rPr>
              <w:t xml:space="preserve"> and </w:t>
            </w:r>
            <w:proofErr w:type="spellStart"/>
            <w:r w:rsidRPr="00EC1E24">
              <w:rPr>
                <w:b w:val="0"/>
              </w:rPr>
              <w:t>Rostan</w:t>
            </w:r>
            <w:proofErr w:type="spellEnd"/>
          </w:p>
        </w:tc>
        <w:tc>
          <w:tcPr>
            <w:tcW w:w="834" w:type="dxa"/>
          </w:tcPr>
          <w:p w:rsidR="009D5AAD" w:rsidRPr="00EC1E24" w:rsidRDefault="009D5AAD" w:rsidP="00624AF7">
            <w:pPr>
              <w:cnfStyle w:val="000000100000"/>
            </w:pPr>
            <w:r w:rsidRPr="00EC1E24">
              <w:t>2012</w:t>
            </w:r>
          </w:p>
        </w:tc>
        <w:tc>
          <w:tcPr>
            <w:tcW w:w="2351" w:type="dxa"/>
          </w:tcPr>
          <w:p w:rsidR="009D5AAD" w:rsidRPr="00EC1E24" w:rsidRDefault="009D5AAD" w:rsidP="00624AF7">
            <w:pPr>
              <w:cnfStyle w:val="000000100000"/>
            </w:pPr>
            <w:r w:rsidRPr="00EC1E24">
              <w:t>Assessing the predictive power of customer satisfaction for financial and market performances: price-to-earnings ratio is a better predictor overall.</w:t>
            </w:r>
          </w:p>
        </w:tc>
        <w:tc>
          <w:tcPr>
            <w:tcW w:w="2213" w:type="dxa"/>
          </w:tcPr>
          <w:p w:rsidR="009D5AAD" w:rsidRPr="00EC1E24" w:rsidRDefault="009D5AAD" w:rsidP="00624AF7">
            <w:pPr>
              <w:cnfStyle w:val="000000100000"/>
            </w:pPr>
            <w:r w:rsidRPr="00EC1E24">
              <w:t>What is the best predictor of market and financial performance?</w:t>
            </w:r>
          </w:p>
        </w:tc>
        <w:tc>
          <w:tcPr>
            <w:tcW w:w="1386" w:type="dxa"/>
          </w:tcPr>
          <w:p w:rsidR="009D5AAD" w:rsidRPr="00EC1E24" w:rsidRDefault="009D5AAD" w:rsidP="00624AF7">
            <w:pPr>
              <w:cnfStyle w:val="000000100000"/>
            </w:pPr>
            <w:r w:rsidRPr="00EC1E24">
              <w:t>2004-2009</w:t>
            </w:r>
          </w:p>
        </w:tc>
        <w:tc>
          <w:tcPr>
            <w:tcW w:w="2972" w:type="dxa"/>
          </w:tcPr>
          <w:p w:rsidR="009D5AAD" w:rsidRPr="00EC1E24" w:rsidRDefault="009D5AAD" w:rsidP="00624AF7">
            <w:pPr>
              <w:cnfStyle w:val="000000100000"/>
            </w:pPr>
            <w:r w:rsidRPr="00EC1E24">
              <w:t>Price-to-earnings ratio is a better predictor of financial and market performance than customer satisfaction.</w:t>
            </w:r>
          </w:p>
        </w:tc>
        <w:tc>
          <w:tcPr>
            <w:tcW w:w="2972" w:type="dxa"/>
          </w:tcPr>
          <w:p w:rsidR="009D5AAD" w:rsidRPr="00EC1E24" w:rsidRDefault="00812E9D" w:rsidP="00624AF7">
            <w:pPr>
              <w:cnfStyle w:val="000000100000"/>
            </w:pPr>
            <w:r>
              <w:t>-</w:t>
            </w:r>
          </w:p>
        </w:tc>
      </w:tr>
      <w:tr w:rsidR="009D5AAD" w:rsidRPr="00EC1E24" w:rsidTr="009D5AAD">
        <w:trPr>
          <w:cantSplit/>
        </w:trPr>
        <w:tc>
          <w:tcPr>
            <w:cnfStyle w:val="001000000000"/>
            <w:tcW w:w="1492" w:type="dxa"/>
          </w:tcPr>
          <w:p w:rsidR="009D5AAD" w:rsidRPr="00EC1E24" w:rsidRDefault="009D5AAD" w:rsidP="00624AF7">
            <w:pPr>
              <w:rPr>
                <w:b w:val="0"/>
              </w:rPr>
            </w:pPr>
            <w:r w:rsidRPr="00EC1E24">
              <w:rPr>
                <w:b w:val="0"/>
              </w:rPr>
              <w:t>Rust and Williams</w:t>
            </w:r>
          </w:p>
        </w:tc>
        <w:tc>
          <w:tcPr>
            <w:tcW w:w="834" w:type="dxa"/>
          </w:tcPr>
          <w:p w:rsidR="009D5AAD" w:rsidRPr="00EC1E24" w:rsidRDefault="009D5AAD" w:rsidP="00624AF7">
            <w:pPr>
              <w:cnfStyle w:val="000000000000"/>
            </w:pPr>
            <w:r w:rsidRPr="00EC1E24">
              <w:t>1994</w:t>
            </w:r>
          </w:p>
        </w:tc>
        <w:tc>
          <w:tcPr>
            <w:tcW w:w="2351" w:type="dxa"/>
          </w:tcPr>
          <w:p w:rsidR="009D5AAD" w:rsidRPr="00EC1E24" w:rsidRDefault="009D5AAD" w:rsidP="00624AF7">
            <w:pPr>
              <w:cnfStyle w:val="000000000000"/>
            </w:pPr>
            <w:r w:rsidRPr="00EC1E24">
              <w:t>How length of patronage affects the impact of customer satisfaction on repurchase intent.</w:t>
            </w:r>
          </w:p>
        </w:tc>
        <w:tc>
          <w:tcPr>
            <w:tcW w:w="2213" w:type="dxa"/>
          </w:tcPr>
          <w:p w:rsidR="009D5AAD" w:rsidRPr="00EC1E24" w:rsidRDefault="009D5AAD" w:rsidP="00624AF7">
            <w:pPr>
              <w:cnfStyle w:val="000000000000"/>
            </w:pPr>
            <w:r w:rsidRPr="00EC1E24">
              <w:t>Do customer satisfaction and length of patronage influence repurchase intent?</w:t>
            </w:r>
          </w:p>
        </w:tc>
        <w:tc>
          <w:tcPr>
            <w:tcW w:w="1386" w:type="dxa"/>
          </w:tcPr>
          <w:p w:rsidR="009D5AAD" w:rsidRPr="00EC1E24" w:rsidRDefault="009D5AAD" w:rsidP="00624AF7">
            <w:pPr>
              <w:cnfStyle w:val="000000000000"/>
            </w:pPr>
            <w:r w:rsidRPr="00EC1E24">
              <w:t>-</w:t>
            </w:r>
          </w:p>
        </w:tc>
        <w:tc>
          <w:tcPr>
            <w:tcW w:w="2972" w:type="dxa"/>
          </w:tcPr>
          <w:p w:rsidR="009D5AAD" w:rsidRPr="00EC1E24" w:rsidRDefault="009D5AAD" w:rsidP="00624AF7">
            <w:pPr>
              <w:cnfStyle w:val="000000000000"/>
            </w:pPr>
            <w:r w:rsidRPr="00EC1E24">
              <w:t>Repurchase intent is higher when satisfaction is higher or length of patronage is longer.</w:t>
            </w:r>
          </w:p>
        </w:tc>
        <w:tc>
          <w:tcPr>
            <w:tcW w:w="2972" w:type="dxa"/>
          </w:tcPr>
          <w:p w:rsidR="009D5AAD" w:rsidRPr="00EC1E24" w:rsidRDefault="00812E9D" w:rsidP="00624AF7">
            <w:pPr>
              <w:cnfStyle w:val="000000000000"/>
            </w:pPr>
            <w:r>
              <w:t>-</w:t>
            </w:r>
          </w:p>
        </w:tc>
      </w:tr>
      <w:tr w:rsidR="009D5AAD" w:rsidRPr="00EC1E24" w:rsidTr="009D5AAD">
        <w:trPr>
          <w:cnfStyle w:val="000000100000"/>
          <w:cantSplit/>
        </w:trPr>
        <w:tc>
          <w:tcPr>
            <w:cnfStyle w:val="001000000000"/>
            <w:tcW w:w="1492" w:type="dxa"/>
          </w:tcPr>
          <w:p w:rsidR="009D5AAD" w:rsidRPr="00EC1E24" w:rsidRDefault="009D5AAD" w:rsidP="00624AF7">
            <w:pPr>
              <w:rPr>
                <w:b w:val="0"/>
              </w:rPr>
            </w:pPr>
            <w:r w:rsidRPr="00EC1E24">
              <w:rPr>
                <w:b w:val="0"/>
              </w:rPr>
              <w:t xml:space="preserve">Rust, </w:t>
            </w:r>
            <w:proofErr w:type="spellStart"/>
            <w:r w:rsidRPr="00EC1E24">
              <w:rPr>
                <w:b w:val="0"/>
              </w:rPr>
              <w:t>Zahorik</w:t>
            </w:r>
            <w:proofErr w:type="spellEnd"/>
            <w:r w:rsidRPr="00EC1E24">
              <w:rPr>
                <w:b w:val="0"/>
              </w:rPr>
              <w:t xml:space="preserve"> and </w:t>
            </w:r>
            <w:proofErr w:type="spellStart"/>
            <w:r w:rsidRPr="00EC1E24">
              <w:rPr>
                <w:b w:val="0"/>
              </w:rPr>
              <w:t>Keiningham</w:t>
            </w:r>
            <w:proofErr w:type="spellEnd"/>
          </w:p>
        </w:tc>
        <w:tc>
          <w:tcPr>
            <w:tcW w:w="834" w:type="dxa"/>
          </w:tcPr>
          <w:p w:rsidR="009D5AAD" w:rsidRPr="00EC1E24" w:rsidRDefault="009D5AAD" w:rsidP="00624AF7">
            <w:pPr>
              <w:cnfStyle w:val="000000100000"/>
            </w:pPr>
            <w:r w:rsidRPr="00EC1E24">
              <w:t>1995</w:t>
            </w:r>
          </w:p>
        </w:tc>
        <w:tc>
          <w:tcPr>
            <w:tcW w:w="2351" w:type="dxa"/>
          </w:tcPr>
          <w:p w:rsidR="009D5AAD" w:rsidRPr="00EC1E24" w:rsidRDefault="009D5AAD" w:rsidP="00624AF7">
            <w:pPr>
              <w:cnfStyle w:val="000000100000"/>
            </w:pPr>
            <w:r w:rsidRPr="00EC1E24">
              <w:t>Return on Quality (ROQ): making service quality financially accountable.</w:t>
            </w:r>
          </w:p>
        </w:tc>
        <w:tc>
          <w:tcPr>
            <w:tcW w:w="2213" w:type="dxa"/>
          </w:tcPr>
          <w:p w:rsidR="009D5AAD" w:rsidRPr="00EC1E24" w:rsidRDefault="009D5AAD" w:rsidP="00624AF7">
            <w:pPr>
              <w:cnfStyle w:val="000000100000"/>
              <w:rPr>
                <w:i/>
              </w:rPr>
            </w:pPr>
            <w:r w:rsidRPr="00EC1E24">
              <w:rPr>
                <w:i/>
              </w:rPr>
              <w:t>Description of the Return on Quality approach.</w:t>
            </w:r>
          </w:p>
        </w:tc>
        <w:tc>
          <w:tcPr>
            <w:tcW w:w="1386" w:type="dxa"/>
          </w:tcPr>
          <w:p w:rsidR="009D5AAD" w:rsidRPr="00EC1E24" w:rsidRDefault="009D5AAD" w:rsidP="00624AF7">
            <w:pPr>
              <w:cnfStyle w:val="000000100000"/>
            </w:pPr>
            <w:r w:rsidRPr="00EC1E24">
              <w:t>-</w:t>
            </w:r>
          </w:p>
        </w:tc>
        <w:tc>
          <w:tcPr>
            <w:tcW w:w="2972" w:type="dxa"/>
          </w:tcPr>
          <w:p w:rsidR="009D5AAD" w:rsidRPr="00EC1E24" w:rsidRDefault="009D5AAD" w:rsidP="00624AF7">
            <w:pPr>
              <w:cnfStyle w:val="000000100000"/>
            </w:pPr>
            <w:r w:rsidRPr="00EC1E24">
              <w:t>Improved quality will make it easier for firms to attract new customers and existing customers are more likely to become repeat customers.</w:t>
            </w:r>
          </w:p>
        </w:tc>
        <w:tc>
          <w:tcPr>
            <w:tcW w:w="2972" w:type="dxa"/>
          </w:tcPr>
          <w:p w:rsidR="009D5AAD" w:rsidRPr="00EC1E24" w:rsidRDefault="00812E9D" w:rsidP="00624AF7">
            <w:pPr>
              <w:cnfStyle w:val="000000100000"/>
            </w:pPr>
            <w:r>
              <w:t>-</w:t>
            </w:r>
          </w:p>
        </w:tc>
      </w:tr>
      <w:tr w:rsidR="009D5AAD" w:rsidRPr="00EC1E24" w:rsidTr="009D5AAD">
        <w:trPr>
          <w:cantSplit/>
        </w:trPr>
        <w:tc>
          <w:tcPr>
            <w:cnfStyle w:val="001000000000"/>
            <w:tcW w:w="1492" w:type="dxa"/>
          </w:tcPr>
          <w:p w:rsidR="009D5AAD" w:rsidRPr="00EC1E24" w:rsidRDefault="009D5AAD" w:rsidP="00624AF7">
            <w:pPr>
              <w:rPr>
                <w:b w:val="0"/>
              </w:rPr>
            </w:pPr>
            <w:r w:rsidRPr="00EC1E24">
              <w:rPr>
                <w:b w:val="0"/>
              </w:rPr>
              <w:lastRenderedPageBreak/>
              <w:t xml:space="preserve">Schneider, </w:t>
            </w:r>
            <w:proofErr w:type="spellStart"/>
            <w:r w:rsidRPr="00EC1E24">
              <w:rPr>
                <w:b w:val="0"/>
              </w:rPr>
              <w:t>Macey</w:t>
            </w:r>
            <w:proofErr w:type="spellEnd"/>
            <w:r w:rsidRPr="00EC1E24">
              <w:rPr>
                <w:b w:val="0"/>
              </w:rPr>
              <w:t>, Lee and Young</w:t>
            </w:r>
          </w:p>
        </w:tc>
        <w:tc>
          <w:tcPr>
            <w:tcW w:w="834" w:type="dxa"/>
          </w:tcPr>
          <w:p w:rsidR="009D5AAD" w:rsidRPr="00EC1E24" w:rsidRDefault="009D5AAD" w:rsidP="00624AF7">
            <w:pPr>
              <w:cnfStyle w:val="000000000000"/>
            </w:pPr>
            <w:r w:rsidRPr="00EC1E24">
              <w:t>2009</w:t>
            </w:r>
          </w:p>
        </w:tc>
        <w:tc>
          <w:tcPr>
            <w:tcW w:w="2351" w:type="dxa"/>
          </w:tcPr>
          <w:p w:rsidR="009D5AAD" w:rsidRPr="00EC1E24" w:rsidRDefault="009D5AAD" w:rsidP="00624AF7">
            <w:pPr>
              <w:cnfStyle w:val="000000000000"/>
            </w:pPr>
            <w:r w:rsidRPr="00EC1E24">
              <w:t>Organizational service climate drivers of the American Customer Satisfaction Index (ACSI) and financial and market performance.</w:t>
            </w:r>
          </w:p>
        </w:tc>
        <w:tc>
          <w:tcPr>
            <w:tcW w:w="2213" w:type="dxa"/>
          </w:tcPr>
          <w:p w:rsidR="009D5AAD" w:rsidRPr="00EC1E24" w:rsidRDefault="009D5AAD" w:rsidP="00624AF7">
            <w:pPr>
              <w:cnfStyle w:val="000000000000"/>
            </w:pPr>
            <w:r w:rsidRPr="00EC1E24">
              <w:t>Does customer satisfaction have a positive influence on financial and market performance and does it mediate the relationship between service climate and financial and market performance?</w:t>
            </w:r>
          </w:p>
        </w:tc>
        <w:tc>
          <w:tcPr>
            <w:tcW w:w="1386" w:type="dxa"/>
          </w:tcPr>
          <w:p w:rsidR="009D5AAD" w:rsidRPr="00EC1E24" w:rsidRDefault="009D5AAD" w:rsidP="00624AF7">
            <w:pPr>
              <w:cnfStyle w:val="000000000000"/>
            </w:pPr>
            <w:r w:rsidRPr="00EC1E24">
              <w:t>2003-2005</w:t>
            </w:r>
          </w:p>
        </w:tc>
        <w:tc>
          <w:tcPr>
            <w:tcW w:w="2972" w:type="dxa"/>
          </w:tcPr>
          <w:p w:rsidR="009D5AAD" w:rsidRPr="00EC1E24" w:rsidRDefault="009D5AAD" w:rsidP="00624AF7">
            <w:pPr>
              <w:cnfStyle w:val="000000000000"/>
            </w:pPr>
            <w:r w:rsidRPr="00EC1E24">
              <w:t>Customer satisfaction positively affects financial and market performance and also mediates the relationship between service climate and financial and market performance.</w:t>
            </w:r>
          </w:p>
        </w:tc>
        <w:tc>
          <w:tcPr>
            <w:tcW w:w="2972" w:type="dxa"/>
          </w:tcPr>
          <w:p w:rsidR="009D5AAD" w:rsidRPr="00EC1E24" w:rsidRDefault="00812E9D" w:rsidP="00624AF7">
            <w:pPr>
              <w:cnfStyle w:val="000000000000"/>
            </w:pPr>
            <w:r>
              <w:t>My results confirm that customer satisfaction indeed affects financial performance. The strongest results are found in the period which includes 2003-2005.</w:t>
            </w:r>
          </w:p>
        </w:tc>
      </w:tr>
      <w:tr w:rsidR="009D5AAD" w:rsidRPr="00EC1E24" w:rsidTr="009D5AAD">
        <w:trPr>
          <w:cnfStyle w:val="000000100000"/>
          <w:cantSplit/>
        </w:trPr>
        <w:tc>
          <w:tcPr>
            <w:cnfStyle w:val="001000000000"/>
            <w:tcW w:w="1492" w:type="dxa"/>
          </w:tcPr>
          <w:p w:rsidR="009D5AAD" w:rsidRPr="00EC1E24" w:rsidRDefault="009D5AAD" w:rsidP="00624AF7">
            <w:pPr>
              <w:rPr>
                <w:b w:val="0"/>
              </w:rPr>
            </w:pPr>
            <w:proofErr w:type="spellStart"/>
            <w:r w:rsidRPr="00EC1E24">
              <w:rPr>
                <w:b w:val="0"/>
              </w:rPr>
              <w:t>Seiders</w:t>
            </w:r>
            <w:proofErr w:type="spellEnd"/>
            <w:r w:rsidRPr="00EC1E24">
              <w:rPr>
                <w:b w:val="0"/>
              </w:rPr>
              <w:t xml:space="preserve">, Voss, </w:t>
            </w:r>
            <w:proofErr w:type="spellStart"/>
            <w:r w:rsidRPr="00EC1E24">
              <w:rPr>
                <w:b w:val="0"/>
              </w:rPr>
              <w:t>Grewal</w:t>
            </w:r>
            <w:proofErr w:type="spellEnd"/>
            <w:r w:rsidRPr="00EC1E24">
              <w:rPr>
                <w:b w:val="0"/>
              </w:rPr>
              <w:t xml:space="preserve"> and Godfrey</w:t>
            </w:r>
          </w:p>
        </w:tc>
        <w:tc>
          <w:tcPr>
            <w:tcW w:w="834" w:type="dxa"/>
          </w:tcPr>
          <w:p w:rsidR="009D5AAD" w:rsidRPr="00EC1E24" w:rsidRDefault="009D5AAD" w:rsidP="00624AF7">
            <w:pPr>
              <w:cnfStyle w:val="000000100000"/>
            </w:pPr>
            <w:r w:rsidRPr="00EC1E24">
              <w:t>2005</w:t>
            </w:r>
          </w:p>
        </w:tc>
        <w:tc>
          <w:tcPr>
            <w:tcW w:w="2351" w:type="dxa"/>
          </w:tcPr>
          <w:p w:rsidR="009D5AAD" w:rsidRPr="00EC1E24" w:rsidRDefault="009D5AAD" w:rsidP="00624AF7">
            <w:pPr>
              <w:cnfStyle w:val="000000100000"/>
            </w:pPr>
            <w:r w:rsidRPr="00EC1E24">
              <w:t>Do satisfied customer buy more? Examining moderating influences in a retailing context.</w:t>
            </w:r>
          </w:p>
        </w:tc>
        <w:tc>
          <w:tcPr>
            <w:tcW w:w="2213" w:type="dxa"/>
          </w:tcPr>
          <w:p w:rsidR="009D5AAD" w:rsidRPr="00EC1E24" w:rsidRDefault="009D5AAD" w:rsidP="00624AF7">
            <w:pPr>
              <w:cnfStyle w:val="000000100000"/>
            </w:pPr>
            <w:r w:rsidRPr="00EC1E24">
              <w:t>Is the relationship between satisfaction and repurchase behavior moderated by customer, relational and marketplace characteristics?</w:t>
            </w:r>
          </w:p>
        </w:tc>
        <w:tc>
          <w:tcPr>
            <w:tcW w:w="1386" w:type="dxa"/>
          </w:tcPr>
          <w:p w:rsidR="009D5AAD" w:rsidRPr="00EC1E24" w:rsidRDefault="009D5AAD" w:rsidP="00624AF7">
            <w:pPr>
              <w:cnfStyle w:val="000000100000"/>
            </w:pPr>
            <w:r w:rsidRPr="00EC1E24">
              <w:t>-</w:t>
            </w:r>
          </w:p>
        </w:tc>
        <w:tc>
          <w:tcPr>
            <w:tcW w:w="2972" w:type="dxa"/>
          </w:tcPr>
          <w:p w:rsidR="009D5AAD" w:rsidRPr="00EC1E24" w:rsidRDefault="009D5AAD" w:rsidP="00624AF7">
            <w:pPr>
              <w:cnfStyle w:val="000000100000"/>
            </w:pPr>
            <w:r w:rsidRPr="00EC1E24">
              <w:t>The relationship between satisfaction and repurchase behavior is moderated by convenience, competitive intensity, customer involvement and household income. The results are different for the effect of satisfaction on repurchase intent.</w:t>
            </w:r>
          </w:p>
        </w:tc>
        <w:tc>
          <w:tcPr>
            <w:tcW w:w="2972" w:type="dxa"/>
          </w:tcPr>
          <w:p w:rsidR="009D5AAD" w:rsidRPr="00EC1E24" w:rsidRDefault="00812E9D" w:rsidP="00624AF7">
            <w:pPr>
              <w:cnfStyle w:val="000000100000"/>
            </w:pPr>
            <w:r>
              <w:t>-</w:t>
            </w:r>
          </w:p>
        </w:tc>
      </w:tr>
      <w:tr w:rsidR="009D5AAD" w:rsidRPr="00EC1E24" w:rsidTr="009D5AAD">
        <w:trPr>
          <w:cantSplit/>
        </w:trPr>
        <w:tc>
          <w:tcPr>
            <w:cnfStyle w:val="001000000000"/>
            <w:tcW w:w="1492" w:type="dxa"/>
          </w:tcPr>
          <w:p w:rsidR="009D5AAD" w:rsidRPr="00EC1E24" w:rsidRDefault="009D5AAD" w:rsidP="00624AF7">
            <w:pPr>
              <w:rPr>
                <w:b w:val="0"/>
              </w:rPr>
            </w:pPr>
            <w:proofErr w:type="spellStart"/>
            <w:r w:rsidRPr="00EC1E24">
              <w:rPr>
                <w:b w:val="0"/>
              </w:rPr>
              <w:t>Srinivasan</w:t>
            </w:r>
            <w:proofErr w:type="spellEnd"/>
            <w:r w:rsidRPr="00EC1E24">
              <w:rPr>
                <w:b w:val="0"/>
              </w:rPr>
              <w:t xml:space="preserve">, Anderson and </w:t>
            </w:r>
            <w:proofErr w:type="spellStart"/>
            <w:r w:rsidRPr="00EC1E24">
              <w:rPr>
                <w:b w:val="0"/>
              </w:rPr>
              <w:t>Ponnavolu</w:t>
            </w:r>
            <w:proofErr w:type="spellEnd"/>
          </w:p>
        </w:tc>
        <w:tc>
          <w:tcPr>
            <w:tcW w:w="834" w:type="dxa"/>
          </w:tcPr>
          <w:p w:rsidR="009D5AAD" w:rsidRPr="00EC1E24" w:rsidRDefault="009D5AAD" w:rsidP="00624AF7">
            <w:pPr>
              <w:cnfStyle w:val="000000000000"/>
            </w:pPr>
            <w:r w:rsidRPr="00EC1E24">
              <w:t>2002</w:t>
            </w:r>
          </w:p>
        </w:tc>
        <w:tc>
          <w:tcPr>
            <w:tcW w:w="2351" w:type="dxa"/>
          </w:tcPr>
          <w:p w:rsidR="009D5AAD" w:rsidRPr="00EC1E24" w:rsidRDefault="009D5AAD" w:rsidP="00624AF7">
            <w:pPr>
              <w:cnfStyle w:val="000000000000"/>
            </w:pPr>
            <w:r w:rsidRPr="00EC1E24">
              <w:t>Customer loyalty in e-commerce: an exploration of its antecedents and consequences.</w:t>
            </w:r>
          </w:p>
        </w:tc>
        <w:tc>
          <w:tcPr>
            <w:tcW w:w="2213" w:type="dxa"/>
          </w:tcPr>
          <w:p w:rsidR="009D5AAD" w:rsidRPr="00EC1E24" w:rsidRDefault="009D5AAD" w:rsidP="00624AF7">
            <w:pPr>
              <w:cnfStyle w:val="000000000000"/>
            </w:pPr>
            <w:r w:rsidRPr="00EC1E24">
              <w:t>What are the antecedents and consequences of customer loyalty in e-commerce?</w:t>
            </w:r>
          </w:p>
        </w:tc>
        <w:tc>
          <w:tcPr>
            <w:tcW w:w="1386" w:type="dxa"/>
          </w:tcPr>
          <w:p w:rsidR="009D5AAD" w:rsidRPr="00EC1E24" w:rsidRDefault="009D5AAD" w:rsidP="00624AF7">
            <w:pPr>
              <w:cnfStyle w:val="000000000000"/>
            </w:pPr>
            <w:r w:rsidRPr="00EC1E24">
              <w:t>-</w:t>
            </w:r>
          </w:p>
        </w:tc>
        <w:tc>
          <w:tcPr>
            <w:tcW w:w="2972" w:type="dxa"/>
          </w:tcPr>
          <w:p w:rsidR="009D5AAD" w:rsidRPr="00EC1E24" w:rsidRDefault="009D5AAD" w:rsidP="00624AF7">
            <w:pPr>
              <w:cnfStyle w:val="000000000000"/>
            </w:pPr>
            <w:r w:rsidRPr="00EC1E24">
              <w:t>Customization, contact interactivity, care, community, cultivation, choice and character cause e-loyalty. Positive word-of-mouth and willingness to pay more are consequences of it.</w:t>
            </w:r>
          </w:p>
        </w:tc>
        <w:tc>
          <w:tcPr>
            <w:tcW w:w="2972" w:type="dxa"/>
          </w:tcPr>
          <w:p w:rsidR="009D5AAD" w:rsidRPr="00EC1E24" w:rsidRDefault="00812E9D" w:rsidP="00624AF7">
            <w:pPr>
              <w:cnfStyle w:val="000000000000"/>
            </w:pPr>
            <w:r>
              <w:t>-</w:t>
            </w:r>
          </w:p>
        </w:tc>
      </w:tr>
      <w:tr w:rsidR="009D5AAD" w:rsidRPr="00EC1E24" w:rsidTr="009D5AAD">
        <w:trPr>
          <w:cnfStyle w:val="000000100000"/>
          <w:cantSplit/>
        </w:trPr>
        <w:tc>
          <w:tcPr>
            <w:cnfStyle w:val="001000000000"/>
            <w:tcW w:w="1492" w:type="dxa"/>
          </w:tcPr>
          <w:p w:rsidR="009D5AAD" w:rsidRPr="00EC1E24" w:rsidRDefault="009D5AAD" w:rsidP="00624AF7">
            <w:pPr>
              <w:rPr>
                <w:b w:val="0"/>
              </w:rPr>
            </w:pPr>
            <w:proofErr w:type="spellStart"/>
            <w:r w:rsidRPr="00EC1E24">
              <w:rPr>
                <w:b w:val="0"/>
              </w:rPr>
              <w:t>Srivastava</w:t>
            </w:r>
            <w:proofErr w:type="spellEnd"/>
            <w:r w:rsidRPr="00EC1E24">
              <w:rPr>
                <w:b w:val="0"/>
              </w:rPr>
              <w:t xml:space="preserve">, </w:t>
            </w:r>
            <w:proofErr w:type="spellStart"/>
            <w:r w:rsidRPr="00EC1E24">
              <w:rPr>
                <w:b w:val="0"/>
              </w:rPr>
              <w:t>Shervani</w:t>
            </w:r>
            <w:proofErr w:type="spellEnd"/>
            <w:r w:rsidRPr="00EC1E24">
              <w:rPr>
                <w:b w:val="0"/>
              </w:rPr>
              <w:t xml:space="preserve"> and Fahey</w:t>
            </w:r>
          </w:p>
        </w:tc>
        <w:tc>
          <w:tcPr>
            <w:tcW w:w="834" w:type="dxa"/>
          </w:tcPr>
          <w:p w:rsidR="009D5AAD" w:rsidRPr="00EC1E24" w:rsidRDefault="009D5AAD" w:rsidP="00624AF7">
            <w:pPr>
              <w:cnfStyle w:val="000000100000"/>
            </w:pPr>
            <w:r w:rsidRPr="00EC1E24">
              <w:t>1998</w:t>
            </w:r>
          </w:p>
        </w:tc>
        <w:tc>
          <w:tcPr>
            <w:tcW w:w="2351" w:type="dxa"/>
          </w:tcPr>
          <w:p w:rsidR="009D5AAD" w:rsidRPr="00EC1E24" w:rsidRDefault="009D5AAD" w:rsidP="00624AF7">
            <w:pPr>
              <w:cnfStyle w:val="000000100000"/>
            </w:pPr>
            <w:r w:rsidRPr="00EC1E24">
              <w:t>Market based assets and shareholder value: a framework for analysis.</w:t>
            </w:r>
          </w:p>
        </w:tc>
        <w:tc>
          <w:tcPr>
            <w:tcW w:w="2213" w:type="dxa"/>
          </w:tcPr>
          <w:p w:rsidR="009D5AAD" w:rsidRPr="00EC1E24" w:rsidRDefault="009D5AAD" w:rsidP="00624AF7">
            <w:pPr>
              <w:cnfStyle w:val="000000100000"/>
              <w:rPr>
                <w:i/>
              </w:rPr>
            </w:pPr>
            <w:r w:rsidRPr="00EC1E24">
              <w:rPr>
                <w:i/>
              </w:rPr>
              <w:t>Development of a conceptual framework that links marketing to shareholder value.</w:t>
            </w:r>
          </w:p>
        </w:tc>
        <w:tc>
          <w:tcPr>
            <w:tcW w:w="1386" w:type="dxa"/>
          </w:tcPr>
          <w:p w:rsidR="009D5AAD" w:rsidRPr="00EC1E24" w:rsidRDefault="009D5AAD" w:rsidP="00624AF7">
            <w:pPr>
              <w:cnfStyle w:val="000000100000"/>
            </w:pPr>
            <w:r w:rsidRPr="00EC1E24">
              <w:t>-</w:t>
            </w:r>
          </w:p>
        </w:tc>
        <w:tc>
          <w:tcPr>
            <w:tcW w:w="2972" w:type="dxa"/>
          </w:tcPr>
          <w:p w:rsidR="009D5AAD" w:rsidRPr="00EC1E24" w:rsidRDefault="009D5AAD" w:rsidP="00624AF7">
            <w:pPr>
              <w:cnfStyle w:val="000000100000"/>
            </w:pPr>
            <w:r w:rsidRPr="00EC1E24">
              <w:t>Marketing should develop and manage market-based assets which in turn should influence shareholder value.</w:t>
            </w:r>
          </w:p>
        </w:tc>
        <w:tc>
          <w:tcPr>
            <w:tcW w:w="2972" w:type="dxa"/>
          </w:tcPr>
          <w:p w:rsidR="009D5AAD" w:rsidRPr="00EC1E24" w:rsidRDefault="00812E9D" w:rsidP="00624AF7">
            <w:pPr>
              <w:cnfStyle w:val="000000100000"/>
            </w:pPr>
            <w:r>
              <w:t>-</w:t>
            </w:r>
          </w:p>
        </w:tc>
      </w:tr>
      <w:tr w:rsidR="009D5AAD" w:rsidRPr="00EC1E24" w:rsidTr="009D5AAD">
        <w:trPr>
          <w:cantSplit/>
        </w:trPr>
        <w:tc>
          <w:tcPr>
            <w:cnfStyle w:val="001000000000"/>
            <w:tcW w:w="1492" w:type="dxa"/>
          </w:tcPr>
          <w:p w:rsidR="009D5AAD" w:rsidRPr="00EC1E24" w:rsidRDefault="009D5AAD" w:rsidP="00624AF7">
            <w:pPr>
              <w:rPr>
                <w:b w:val="0"/>
              </w:rPr>
            </w:pPr>
            <w:r w:rsidRPr="00EC1E24">
              <w:rPr>
                <w:b w:val="0"/>
              </w:rPr>
              <w:lastRenderedPageBreak/>
              <w:t xml:space="preserve">Szymanski and </w:t>
            </w:r>
            <w:proofErr w:type="spellStart"/>
            <w:r w:rsidRPr="00EC1E24">
              <w:rPr>
                <w:b w:val="0"/>
              </w:rPr>
              <w:t>Henard</w:t>
            </w:r>
            <w:proofErr w:type="spellEnd"/>
            <w:r w:rsidRPr="00EC1E24">
              <w:rPr>
                <w:b w:val="0"/>
              </w:rPr>
              <w:t xml:space="preserve"> </w:t>
            </w:r>
          </w:p>
        </w:tc>
        <w:tc>
          <w:tcPr>
            <w:tcW w:w="834" w:type="dxa"/>
          </w:tcPr>
          <w:p w:rsidR="009D5AAD" w:rsidRPr="00EC1E24" w:rsidRDefault="009D5AAD" w:rsidP="00624AF7">
            <w:pPr>
              <w:cnfStyle w:val="000000000000"/>
            </w:pPr>
            <w:r w:rsidRPr="00EC1E24">
              <w:t>2001</w:t>
            </w:r>
          </w:p>
        </w:tc>
        <w:tc>
          <w:tcPr>
            <w:tcW w:w="2351" w:type="dxa"/>
          </w:tcPr>
          <w:p w:rsidR="009D5AAD" w:rsidRPr="00EC1E24" w:rsidRDefault="009D5AAD" w:rsidP="00624AF7">
            <w:pPr>
              <w:cnfStyle w:val="000000000000"/>
            </w:pPr>
            <w:r w:rsidRPr="00EC1E24">
              <w:t>Customer satisfaction: a meta-analysis of the empirical evidence.</w:t>
            </w:r>
          </w:p>
        </w:tc>
        <w:tc>
          <w:tcPr>
            <w:tcW w:w="2213" w:type="dxa"/>
          </w:tcPr>
          <w:p w:rsidR="009D5AAD" w:rsidRPr="00EC1E24" w:rsidRDefault="009D5AAD" w:rsidP="00624AF7">
            <w:pPr>
              <w:cnfStyle w:val="000000000000"/>
              <w:rPr>
                <w:i/>
              </w:rPr>
            </w:pPr>
            <w:r w:rsidRPr="00EC1E24">
              <w:rPr>
                <w:i/>
              </w:rPr>
              <w:t>Meta-analysis of relationships between customer satisfaction and its antecedents and consequences.</w:t>
            </w:r>
          </w:p>
        </w:tc>
        <w:tc>
          <w:tcPr>
            <w:tcW w:w="1386" w:type="dxa"/>
          </w:tcPr>
          <w:p w:rsidR="009D5AAD" w:rsidRPr="00EC1E24" w:rsidRDefault="009D5AAD" w:rsidP="00624AF7">
            <w:pPr>
              <w:cnfStyle w:val="000000000000"/>
            </w:pPr>
            <w:r w:rsidRPr="00EC1E24">
              <w:t>-</w:t>
            </w:r>
          </w:p>
        </w:tc>
        <w:tc>
          <w:tcPr>
            <w:tcW w:w="2972" w:type="dxa"/>
          </w:tcPr>
          <w:p w:rsidR="009D5AAD" w:rsidRPr="00EC1E24" w:rsidRDefault="009D5AAD" w:rsidP="00624AF7">
            <w:pPr>
              <w:cnfStyle w:val="000000000000"/>
            </w:pPr>
            <w:r w:rsidRPr="00EC1E24">
              <w:t>Equity and disconfirmation are most strongly correlated to customer satisfaction. Many method and measurement factors moderate the relationships between customer satisfaction and its antecedents and consequences.</w:t>
            </w:r>
          </w:p>
        </w:tc>
        <w:tc>
          <w:tcPr>
            <w:tcW w:w="2972" w:type="dxa"/>
          </w:tcPr>
          <w:p w:rsidR="009D5AAD" w:rsidRPr="00EC1E24" w:rsidRDefault="00812E9D" w:rsidP="00624AF7">
            <w:pPr>
              <w:cnfStyle w:val="000000000000"/>
            </w:pPr>
            <w:r>
              <w:t>-</w:t>
            </w:r>
          </w:p>
        </w:tc>
      </w:tr>
      <w:tr w:rsidR="009D5AAD" w:rsidRPr="00EC1E24" w:rsidTr="009D5AAD">
        <w:trPr>
          <w:cnfStyle w:val="000000100000"/>
          <w:cantSplit/>
        </w:trPr>
        <w:tc>
          <w:tcPr>
            <w:cnfStyle w:val="001000000000"/>
            <w:tcW w:w="1492" w:type="dxa"/>
          </w:tcPr>
          <w:p w:rsidR="009D5AAD" w:rsidRPr="00EC1E24" w:rsidRDefault="009D5AAD" w:rsidP="00624AF7">
            <w:pPr>
              <w:rPr>
                <w:b w:val="0"/>
              </w:rPr>
            </w:pPr>
            <w:proofErr w:type="spellStart"/>
            <w:r w:rsidRPr="00EC1E24">
              <w:rPr>
                <w:b w:val="0"/>
              </w:rPr>
              <w:t>Tarasi</w:t>
            </w:r>
            <w:proofErr w:type="spellEnd"/>
            <w:r w:rsidRPr="00EC1E24">
              <w:rPr>
                <w:b w:val="0"/>
              </w:rPr>
              <w:t xml:space="preserve">, Bolton, </w:t>
            </w:r>
            <w:proofErr w:type="spellStart"/>
            <w:r w:rsidRPr="00EC1E24">
              <w:rPr>
                <w:b w:val="0"/>
              </w:rPr>
              <w:t>Gustafsson</w:t>
            </w:r>
            <w:proofErr w:type="spellEnd"/>
            <w:r w:rsidRPr="00EC1E24">
              <w:rPr>
                <w:b w:val="0"/>
              </w:rPr>
              <w:t xml:space="preserve"> and Walker</w:t>
            </w:r>
          </w:p>
        </w:tc>
        <w:tc>
          <w:tcPr>
            <w:tcW w:w="834" w:type="dxa"/>
          </w:tcPr>
          <w:p w:rsidR="009D5AAD" w:rsidRPr="00EC1E24" w:rsidRDefault="009D5AAD" w:rsidP="00624AF7">
            <w:pPr>
              <w:cnfStyle w:val="000000100000"/>
            </w:pPr>
            <w:r w:rsidRPr="00EC1E24">
              <w:t>2012</w:t>
            </w:r>
          </w:p>
        </w:tc>
        <w:tc>
          <w:tcPr>
            <w:tcW w:w="2351" w:type="dxa"/>
          </w:tcPr>
          <w:p w:rsidR="009D5AAD" w:rsidRPr="00EC1E24" w:rsidRDefault="009D5AAD" w:rsidP="00624AF7">
            <w:pPr>
              <w:cnfStyle w:val="000000100000"/>
            </w:pPr>
            <w:r w:rsidRPr="00EC1E24">
              <w:t>Relationship characteristics and cash flow variability: implications for satisfaction, loyalty and customer portfolio management.</w:t>
            </w:r>
          </w:p>
        </w:tc>
        <w:tc>
          <w:tcPr>
            <w:tcW w:w="2213" w:type="dxa"/>
          </w:tcPr>
          <w:p w:rsidR="009D5AAD" w:rsidRPr="00EC1E24" w:rsidRDefault="009D5AAD" w:rsidP="00624AF7">
            <w:pPr>
              <w:cnfStyle w:val="000000100000"/>
            </w:pPr>
            <w:r w:rsidRPr="00EC1E24">
              <w:t>What are the predictors of variability in individual customers' cash flows?</w:t>
            </w:r>
          </w:p>
        </w:tc>
        <w:tc>
          <w:tcPr>
            <w:tcW w:w="1386" w:type="dxa"/>
          </w:tcPr>
          <w:p w:rsidR="009D5AAD" w:rsidRPr="00EC1E24" w:rsidRDefault="009D5AAD" w:rsidP="00624AF7">
            <w:pPr>
              <w:cnfStyle w:val="000000100000"/>
            </w:pPr>
            <w:r w:rsidRPr="00EC1E24">
              <w:t>1999-2001, 2003-2006</w:t>
            </w:r>
          </w:p>
        </w:tc>
        <w:tc>
          <w:tcPr>
            <w:tcW w:w="2972" w:type="dxa"/>
          </w:tcPr>
          <w:p w:rsidR="009D5AAD" w:rsidRPr="00EC1E24" w:rsidRDefault="009D5AAD" w:rsidP="00624AF7">
            <w:pPr>
              <w:cnfStyle w:val="000000100000"/>
            </w:pPr>
            <w:r w:rsidRPr="00EC1E24">
              <w:t>Customer satisfaction leads to higher cash flows and lower cash flow variability.</w:t>
            </w:r>
          </w:p>
        </w:tc>
        <w:tc>
          <w:tcPr>
            <w:tcW w:w="2972" w:type="dxa"/>
          </w:tcPr>
          <w:p w:rsidR="009D5AAD" w:rsidRPr="00EC1E24" w:rsidRDefault="00812E9D" w:rsidP="009E5EC6">
            <w:pPr>
              <w:cnfStyle w:val="000000100000"/>
            </w:pPr>
            <w:r>
              <w:t>I</w:t>
            </w:r>
            <w:r w:rsidR="009E5EC6">
              <w:t xml:space="preserve"> only</w:t>
            </w:r>
            <w:r>
              <w:t xml:space="preserve"> found supportive evidence</w:t>
            </w:r>
            <w:r w:rsidR="009E5EC6">
              <w:t xml:space="preserve"> for 2003-2006</w:t>
            </w:r>
            <w:r>
              <w:t xml:space="preserve">. </w:t>
            </w:r>
            <w:r w:rsidR="009E5EC6">
              <w:t>M</w:t>
            </w:r>
            <w:r>
              <w:t>y results reveal that a reputation effect might hold in blooming economic periods.</w:t>
            </w:r>
            <w:r w:rsidR="009E5EC6">
              <w:t xml:space="preserve"> Concerning 1999-2001, differences might be due to methodological differences.</w:t>
            </w:r>
          </w:p>
        </w:tc>
      </w:tr>
      <w:tr w:rsidR="009D5AAD" w:rsidRPr="00EC1E24" w:rsidTr="009D5AAD">
        <w:trPr>
          <w:cantSplit/>
        </w:trPr>
        <w:tc>
          <w:tcPr>
            <w:cnfStyle w:val="001000000000"/>
            <w:tcW w:w="1492" w:type="dxa"/>
          </w:tcPr>
          <w:p w:rsidR="009D5AAD" w:rsidRPr="00EC1E24" w:rsidRDefault="009D5AAD" w:rsidP="00624AF7">
            <w:pPr>
              <w:rPr>
                <w:b w:val="0"/>
              </w:rPr>
            </w:pPr>
            <w:proofErr w:type="spellStart"/>
            <w:r w:rsidRPr="00EC1E24">
              <w:rPr>
                <w:b w:val="0"/>
              </w:rPr>
              <w:t>Tuli</w:t>
            </w:r>
            <w:proofErr w:type="spellEnd"/>
            <w:r w:rsidRPr="00EC1E24">
              <w:rPr>
                <w:b w:val="0"/>
              </w:rPr>
              <w:t xml:space="preserve"> and </w:t>
            </w:r>
            <w:proofErr w:type="spellStart"/>
            <w:r w:rsidRPr="00EC1E24">
              <w:rPr>
                <w:b w:val="0"/>
              </w:rPr>
              <w:t>Bharadwaj</w:t>
            </w:r>
            <w:proofErr w:type="spellEnd"/>
          </w:p>
        </w:tc>
        <w:tc>
          <w:tcPr>
            <w:tcW w:w="834" w:type="dxa"/>
          </w:tcPr>
          <w:p w:rsidR="009D5AAD" w:rsidRPr="00EC1E24" w:rsidRDefault="009D5AAD" w:rsidP="00624AF7">
            <w:pPr>
              <w:cnfStyle w:val="000000000000"/>
            </w:pPr>
            <w:r w:rsidRPr="00EC1E24">
              <w:t>2009</w:t>
            </w:r>
          </w:p>
        </w:tc>
        <w:tc>
          <w:tcPr>
            <w:tcW w:w="2351" w:type="dxa"/>
          </w:tcPr>
          <w:p w:rsidR="009D5AAD" w:rsidRPr="00EC1E24" w:rsidRDefault="009D5AAD" w:rsidP="00624AF7">
            <w:pPr>
              <w:cnfStyle w:val="000000000000"/>
            </w:pPr>
            <w:r w:rsidRPr="00EC1E24">
              <w:t>Customer satisfaction and stock returns risk.</w:t>
            </w:r>
          </w:p>
        </w:tc>
        <w:tc>
          <w:tcPr>
            <w:tcW w:w="2213" w:type="dxa"/>
          </w:tcPr>
          <w:p w:rsidR="009D5AAD" w:rsidRPr="00EC1E24" w:rsidRDefault="009D5AAD" w:rsidP="00624AF7">
            <w:pPr>
              <w:cnfStyle w:val="000000000000"/>
            </w:pPr>
            <w:r w:rsidRPr="00EC1E24">
              <w:t>What is the impact of customer satisfaction on stock returns risk?</w:t>
            </w:r>
          </w:p>
        </w:tc>
        <w:tc>
          <w:tcPr>
            <w:tcW w:w="1386" w:type="dxa"/>
          </w:tcPr>
          <w:p w:rsidR="009D5AAD" w:rsidRPr="00EC1E24" w:rsidRDefault="009D5AAD" w:rsidP="00624AF7">
            <w:pPr>
              <w:cnfStyle w:val="000000000000"/>
            </w:pPr>
            <w:r w:rsidRPr="00EC1E24">
              <w:t>1994-2006</w:t>
            </w:r>
          </w:p>
        </w:tc>
        <w:tc>
          <w:tcPr>
            <w:tcW w:w="2972" w:type="dxa"/>
          </w:tcPr>
          <w:p w:rsidR="009D5AAD" w:rsidRPr="00EC1E24" w:rsidRDefault="009D5AAD" w:rsidP="00624AF7">
            <w:pPr>
              <w:cnfStyle w:val="000000000000"/>
            </w:pPr>
            <w:r w:rsidRPr="00EC1E24">
              <w:t>Customer satisfaction reduces stock returns risk.</w:t>
            </w:r>
          </w:p>
        </w:tc>
        <w:tc>
          <w:tcPr>
            <w:tcW w:w="2972" w:type="dxa"/>
          </w:tcPr>
          <w:p w:rsidR="009D5AAD" w:rsidRPr="00EC1E24" w:rsidRDefault="009E5EC6" w:rsidP="00624AF7">
            <w:pPr>
              <w:cnfStyle w:val="000000000000"/>
            </w:pPr>
            <w:r>
              <w:t>During the sample period the S&amp;P 500 grew on average, which might explain these results. I did not find supportive evidence, except during 2003-2007.</w:t>
            </w:r>
          </w:p>
        </w:tc>
      </w:tr>
      <w:tr w:rsidR="009D5AAD" w:rsidRPr="00EC1E24" w:rsidTr="009D5AAD">
        <w:trPr>
          <w:cnfStyle w:val="000000100000"/>
          <w:cantSplit/>
        </w:trPr>
        <w:tc>
          <w:tcPr>
            <w:cnfStyle w:val="001000000000"/>
            <w:tcW w:w="1492" w:type="dxa"/>
          </w:tcPr>
          <w:p w:rsidR="009D5AAD" w:rsidRPr="00EC1E24" w:rsidRDefault="009D5AAD" w:rsidP="00624AF7">
            <w:pPr>
              <w:rPr>
                <w:b w:val="0"/>
              </w:rPr>
            </w:pPr>
            <w:proofErr w:type="spellStart"/>
            <w:r w:rsidRPr="00EC1E24">
              <w:rPr>
                <w:b w:val="0"/>
              </w:rPr>
              <w:t>Verhoef</w:t>
            </w:r>
            <w:proofErr w:type="spellEnd"/>
          </w:p>
        </w:tc>
        <w:tc>
          <w:tcPr>
            <w:tcW w:w="834" w:type="dxa"/>
          </w:tcPr>
          <w:p w:rsidR="009D5AAD" w:rsidRPr="00EC1E24" w:rsidRDefault="009D5AAD" w:rsidP="00624AF7">
            <w:pPr>
              <w:cnfStyle w:val="000000100000"/>
            </w:pPr>
            <w:r w:rsidRPr="00EC1E24">
              <w:t>2003</w:t>
            </w:r>
          </w:p>
        </w:tc>
        <w:tc>
          <w:tcPr>
            <w:tcW w:w="2351" w:type="dxa"/>
          </w:tcPr>
          <w:p w:rsidR="009D5AAD" w:rsidRPr="00EC1E24" w:rsidRDefault="009D5AAD" w:rsidP="00624AF7">
            <w:pPr>
              <w:cnfStyle w:val="000000100000"/>
            </w:pPr>
            <w:r w:rsidRPr="00EC1E24">
              <w:t>Understanding the effect of customer relationship management efforts on customer retention and customer share development.</w:t>
            </w:r>
          </w:p>
        </w:tc>
        <w:tc>
          <w:tcPr>
            <w:tcW w:w="2213" w:type="dxa"/>
          </w:tcPr>
          <w:p w:rsidR="009D5AAD" w:rsidRPr="00EC1E24" w:rsidRDefault="009D5AAD" w:rsidP="00624AF7">
            <w:pPr>
              <w:cnfStyle w:val="000000100000"/>
            </w:pPr>
            <w:r w:rsidRPr="00EC1E24">
              <w:t>What is the influence of customer relationship perceptions and relationship management instruments on customer retention and customer share development?</w:t>
            </w:r>
          </w:p>
        </w:tc>
        <w:tc>
          <w:tcPr>
            <w:tcW w:w="1386" w:type="dxa"/>
          </w:tcPr>
          <w:p w:rsidR="009D5AAD" w:rsidRPr="00EC1E24" w:rsidRDefault="009D5AAD" w:rsidP="00624AF7">
            <w:pPr>
              <w:cnfStyle w:val="000000100000"/>
            </w:pPr>
            <w:r w:rsidRPr="00EC1E24">
              <w:t>-</w:t>
            </w:r>
          </w:p>
        </w:tc>
        <w:tc>
          <w:tcPr>
            <w:tcW w:w="2972" w:type="dxa"/>
          </w:tcPr>
          <w:p w:rsidR="009D5AAD" w:rsidRPr="00EC1E24" w:rsidRDefault="009D5AAD" w:rsidP="00624AF7">
            <w:pPr>
              <w:cnfStyle w:val="000000100000"/>
            </w:pPr>
            <w:r w:rsidRPr="00EC1E24">
              <w:t>Affective commitment and loyalty programs positively affect customer retention and customer share development and direct mailings also influence customer share development.</w:t>
            </w:r>
          </w:p>
        </w:tc>
        <w:tc>
          <w:tcPr>
            <w:tcW w:w="2972" w:type="dxa"/>
          </w:tcPr>
          <w:p w:rsidR="009D5AAD" w:rsidRPr="00EC1E24" w:rsidRDefault="009E5EC6" w:rsidP="00624AF7">
            <w:pPr>
              <w:cnfStyle w:val="000000100000"/>
            </w:pPr>
            <w:r>
              <w:t>-</w:t>
            </w:r>
          </w:p>
        </w:tc>
      </w:tr>
      <w:tr w:rsidR="009D5AAD" w:rsidRPr="00EC1E24" w:rsidTr="009D5AAD">
        <w:trPr>
          <w:cantSplit/>
        </w:trPr>
        <w:tc>
          <w:tcPr>
            <w:cnfStyle w:val="001000000000"/>
            <w:tcW w:w="1492" w:type="dxa"/>
          </w:tcPr>
          <w:p w:rsidR="009D5AAD" w:rsidRPr="00EC1E24" w:rsidRDefault="009D5AAD" w:rsidP="00624AF7">
            <w:pPr>
              <w:rPr>
                <w:b w:val="0"/>
              </w:rPr>
            </w:pPr>
            <w:r w:rsidRPr="00EC1E24">
              <w:rPr>
                <w:b w:val="0"/>
              </w:rPr>
              <w:lastRenderedPageBreak/>
              <w:t xml:space="preserve">Walsh, </w:t>
            </w:r>
            <w:proofErr w:type="spellStart"/>
            <w:r w:rsidRPr="00EC1E24">
              <w:rPr>
                <w:b w:val="0"/>
              </w:rPr>
              <w:t>Evanschitzky</w:t>
            </w:r>
            <w:proofErr w:type="spellEnd"/>
            <w:r w:rsidRPr="00EC1E24">
              <w:rPr>
                <w:b w:val="0"/>
              </w:rPr>
              <w:t xml:space="preserve"> and </w:t>
            </w:r>
            <w:proofErr w:type="spellStart"/>
            <w:r w:rsidRPr="00EC1E24">
              <w:rPr>
                <w:b w:val="0"/>
              </w:rPr>
              <w:t>Wunderlich</w:t>
            </w:r>
            <w:proofErr w:type="spellEnd"/>
          </w:p>
        </w:tc>
        <w:tc>
          <w:tcPr>
            <w:tcW w:w="834" w:type="dxa"/>
          </w:tcPr>
          <w:p w:rsidR="009D5AAD" w:rsidRPr="00EC1E24" w:rsidRDefault="009D5AAD" w:rsidP="00624AF7">
            <w:pPr>
              <w:cnfStyle w:val="000000000000"/>
            </w:pPr>
            <w:r w:rsidRPr="00EC1E24">
              <w:t>2008</w:t>
            </w:r>
          </w:p>
        </w:tc>
        <w:tc>
          <w:tcPr>
            <w:tcW w:w="2351" w:type="dxa"/>
          </w:tcPr>
          <w:p w:rsidR="009D5AAD" w:rsidRPr="00EC1E24" w:rsidRDefault="009D5AAD" w:rsidP="00624AF7">
            <w:pPr>
              <w:cnfStyle w:val="000000000000"/>
            </w:pPr>
            <w:r w:rsidRPr="00EC1E24">
              <w:t>Identification and analysis of moderator variables. Investigating the customer satisfaction-loyalty link.</w:t>
            </w:r>
          </w:p>
        </w:tc>
        <w:tc>
          <w:tcPr>
            <w:tcW w:w="2213" w:type="dxa"/>
          </w:tcPr>
          <w:p w:rsidR="009D5AAD" w:rsidRPr="00EC1E24" w:rsidRDefault="009D5AAD" w:rsidP="00624AF7">
            <w:pPr>
              <w:cnfStyle w:val="000000000000"/>
            </w:pPr>
            <w:r w:rsidRPr="00EC1E24">
              <w:t>What are moderators of the link between customer satisfaction and loyalty?</w:t>
            </w:r>
          </w:p>
        </w:tc>
        <w:tc>
          <w:tcPr>
            <w:tcW w:w="1386" w:type="dxa"/>
          </w:tcPr>
          <w:p w:rsidR="009D5AAD" w:rsidRPr="00EC1E24" w:rsidRDefault="009D5AAD" w:rsidP="00624AF7">
            <w:pPr>
              <w:cnfStyle w:val="000000000000"/>
            </w:pPr>
            <w:r w:rsidRPr="00EC1E24">
              <w:t>2003-2005</w:t>
            </w:r>
          </w:p>
        </w:tc>
        <w:tc>
          <w:tcPr>
            <w:tcW w:w="2972" w:type="dxa"/>
          </w:tcPr>
          <w:p w:rsidR="009D5AAD" w:rsidRPr="00EC1E24" w:rsidRDefault="009D5AAD" w:rsidP="00624AF7">
            <w:pPr>
              <w:cnfStyle w:val="000000000000"/>
            </w:pPr>
            <w:r w:rsidRPr="00EC1E24">
              <w:t>Critical incidents and income are important moderators of the customer satisfaction-loyalty link.</w:t>
            </w:r>
          </w:p>
        </w:tc>
        <w:tc>
          <w:tcPr>
            <w:tcW w:w="2972" w:type="dxa"/>
          </w:tcPr>
          <w:p w:rsidR="009D5AAD" w:rsidRPr="00EC1E24" w:rsidRDefault="009E5EC6" w:rsidP="00624AF7">
            <w:pPr>
              <w:cnfStyle w:val="000000000000"/>
            </w:pPr>
            <w:r>
              <w:t>-</w:t>
            </w:r>
          </w:p>
        </w:tc>
      </w:tr>
      <w:tr w:rsidR="009D5AAD" w:rsidRPr="00EC1E24" w:rsidTr="009D5AAD">
        <w:trPr>
          <w:cnfStyle w:val="000000100000"/>
          <w:cantSplit/>
        </w:trPr>
        <w:tc>
          <w:tcPr>
            <w:cnfStyle w:val="001000000000"/>
            <w:tcW w:w="1492" w:type="dxa"/>
          </w:tcPr>
          <w:p w:rsidR="009D5AAD" w:rsidRPr="00EC1E24" w:rsidRDefault="009D5AAD" w:rsidP="00624AF7">
            <w:pPr>
              <w:rPr>
                <w:b w:val="0"/>
              </w:rPr>
            </w:pPr>
            <w:r w:rsidRPr="00EC1E24">
              <w:rPr>
                <w:b w:val="0"/>
              </w:rPr>
              <w:t xml:space="preserve">Williams and </w:t>
            </w:r>
            <w:proofErr w:type="spellStart"/>
            <w:r w:rsidRPr="00EC1E24">
              <w:rPr>
                <w:b w:val="0"/>
              </w:rPr>
              <w:t>Naumann</w:t>
            </w:r>
            <w:proofErr w:type="spellEnd"/>
          </w:p>
        </w:tc>
        <w:tc>
          <w:tcPr>
            <w:tcW w:w="834" w:type="dxa"/>
          </w:tcPr>
          <w:p w:rsidR="009D5AAD" w:rsidRPr="00EC1E24" w:rsidRDefault="009D5AAD" w:rsidP="00624AF7">
            <w:pPr>
              <w:cnfStyle w:val="000000100000"/>
            </w:pPr>
            <w:r w:rsidRPr="00EC1E24">
              <w:t>2011</w:t>
            </w:r>
          </w:p>
        </w:tc>
        <w:tc>
          <w:tcPr>
            <w:tcW w:w="2351" w:type="dxa"/>
          </w:tcPr>
          <w:p w:rsidR="009D5AAD" w:rsidRPr="00EC1E24" w:rsidRDefault="009D5AAD" w:rsidP="00624AF7">
            <w:pPr>
              <w:cnfStyle w:val="000000100000"/>
            </w:pPr>
            <w:r w:rsidRPr="00EC1E24">
              <w:t>Customer satisfaction and business performance: a firm-level analysis.</w:t>
            </w:r>
          </w:p>
        </w:tc>
        <w:tc>
          <w:tcPr>
            <w:tcW w:w="2213" w:type="dxa"/>
          </w:tcPr>
          <w:p w:rsidR="009D5AAD" w:rsidRPr="00EC1E24" w:rsidRDefault="009D5AAD" w:rsidP="00624AF7">
            <w:pPr>
              <w:cnfStyle w:val="000000100000"/>
            </w:pPr>
            <w:r w:rsidRPr="00EC1E24">
              <w:t>What is the relationship between customer satisfaction and several company performance metrics?</w:t>
            </w:r>
          </w:p>
        </w:tc>
        <w:tc>
          <w:tcPr>
            <w:tcW w:w="1386" w:type="dxa"/>
          </w:tcPr>
          <w:p w:rsidR="009D5AAD" w:rsidRPr="00EC1E24" w:rsidRDefault="009D5AAD" w:rsidP="00624AF7">
            <w:pPr>
              <w:cnfStyle w:val="000000100000"/>
            </w:pPr>
            <w:r w:rsidRPr="00EC1E24">
              <w:t>-</w:t>
            </w:r>
          </w:p>
        </w:tc>
        <w:tc>
          <w:tcPr>
            <w:tcW w:w="2972" w:type="dxa"/>
          </w:tcPr>
          <w:p w:rsidR="009D5AAD" w:rsidRPr="00EC1E24" w:rsidRDefault="009D5AAD" w:rsidP="00624AF7">
            <w:pPr>
              <w:cnfStyle w:val="000000100000"/>
            </w:pPr>
            <w:r w:rsidRPr="00EC1E24">
              <w:t>Customer satisfaction influences retention, revenue, earnings per share, stock price and Tobin's Q.</w:t>
            </w:r>
          </w:p>
        </w:tc>
        <w:tc>
          <w:tcPr>
            <w:tcW w:w="2972" w:type="dxa"/>
          </w:tcPr>
          <w:p w:rsidR="009D5AAD" w:rsidRPr="00EC1E24" w:rsidRDefault="009E5EC6" w:rsidP="00624AF7">
            <w:pPr>
              <w:cnfStyle w:val="000000100000"/>
            </w:pPr>
            <w:r>
              <w:t>Customer satisfaction indeed influences earnings per share (and net profit).</w:t>
            </w:r>
          </w:p>
        </w:tc>
      </w:tr>
      <w:tr w:rsidR="009D5AAD" w:rsidRPr="00EC1E24" w:rsidTr="009D5AAD">
        <w:trPr>
          <w:cantSplit/>
        </w:trPr>
        <w:tc>
          <w:tcPr>
            <w:cnfStyle w:val="001000000000"/>
            <w:tcW w:w="1492" w:type="dxa"/>
          </w:tcPr>
          <w:p w:rsidR="009D5AAD" w:rsidRPr="00EC1E24" w:rsidRDefault="009D5AAD" w:rsidP="00624AF7">
            <w:pPr>
              <w:rPr>
                <w:b w:val="0"/>
              </w:rPr>
            </w:pPr>
            <w:r w:rsidRPr="00EC1E24">
              <w:rPr>
                <w:b w:val="0"/>
              </w:rPr>
              <w:t>Yang and Peterson</w:t>
            </w:r>
          </w:p>
        </w:tc>
        <w:tc>
          <w:tcPr>
            <w:tcW w:w="834" w:type="dxa"/>
          </w:tcPr>
          <w:p w:rsidR="009D5AAD" w:rsidRPr="00EC1E24" w:rsidRDefault="009D5AAD" w:rsidP="00624AF7">
            <w:pPr>
              <w:cnfStyle w:val="000000000000"/>
            </w:pPr>
            <w:r w:rsidRPr="00EC1E24">
              <w:t>2004</w:t>
            </w:r>
          </w:p>
        </w:tc>
        <w:tc>
          <w:tcPr>
            <w:tcW w:w="2351" w:type="dxa"/>
          </w:tcPr>
          <w:p w:rsidR="009D5AAD" w:rsidRPr="00EC1E24" w:rsidRDefault="009D5AAD" w:rsidP="00624AF7">
            <w:pPr>
              <w:cnfStyle w:val="000000000000"/>
            </w:pPr>
            <w:r w:rsidRPr="00EC1E24">
              <w:t>Customer perceived value, satisfaction, and loyalty: the role of switching costs.</w:t>
            </w:r>
          </w:p>
        </w:tc>
        <w:tc>
          <w:tcPr>
            <w:tcW w:w="2213" w:type="dxa"/>
          </w:tcPr>
          <w:p w:rsidR="009D5AAD" w:rsidRPr="00EC1E24" w:rsidRDefault="009D5AAD" w:rsidP="00624AF7">
            <w:pPr>
              <w:cnfStyle w:val="000000000000"/>
            </w:pPr>
            <w:r w:rsidRPr="00EC1E24">
              <w:t>Do switching costs moderate the relationships between customer satisfaction and loyalty and perceived value and loyalty?</w:t>
            </w:r>
          </w:p>
        </w:tc>
        <w:tc>
          <w:tcPr>
            <w:tcW w:w="1386" w:type="dxa"/>
          </w:tcPr>
          <w:p w:rsidR="009D5AAD" w:rsidRPr="00EC1E24" w:rsidRDefault="009D5AAD" w:rsidP="00624AF7">
            <w:pPr>
              <w:cnfStyle w:val="000000000000"/>
            </w:pPr>
            <w:r w:rsidRPr="00EC1E24">
              <w:t>-</w:t>
            </w:r>
          </w:p>
        </w:tc>
        <w:tc>
          <w:tcPr>
            <w:tcW w:w="2972" w:type="dxa"/>
          </w:tcPr>
          <w:p w:rsidR="009D5AAD" w:rsidRPr="00EC1E24" w:rsidRDefault="009D5AAD" w:rsidP="00624AF7">
            <w:pPr>
              <w:cnfStyle w:val="000000000000"/>
            </w:pPr>
            <w:r w:rsidRPr="00EC1E24">
              <w:t>Switching costs moderate the relationships between customer satisfaction and loyalty and perceived value and loyalty.</w:t>
            </w:r>
          </w:p>
        </w:tc>
        <w:tc>
          <w:tcPr>
            <w:tcW w:w="2972" w:type="dxa"/>
          </w:tcPr>
          <w:p w:rsidR="009D5AAD" w:rsidRPr="00EC1E24" w:rsidRDefault="009E5EC6" w:rsidP="00624AF7">
            <w:pPr>
              <w:cnfStyle w:val="000000000000"/>
            </w:pPr>
            <w:r>
              <w:t>-</w:t>
            </w:r>
          </w:p>
        </w:tc>
      </w:tr>
      <w:tr w:rsidR="009D5AAD" w:rsidRPr="00EC1E24" w:rsidTr="009D5AAD">
        <w:trPr>
          <w:cnfStyle w:val="000000100000"/>
          <w:cantSplit/>
        </w:trPr>
        <w:tc>
          <w:tcPr>
            <w:cnfStyle w:val="001000000000"/>
            <w:tcW w:w="1492" w:type="dxa"/>
          </w:tcPr>
          <w:p w:rsidR="009D5AAD" w:rsidRPr="00EC1E24" w:rsidRDefault="009D5AAD" w:rsidP="00624AF7">
            <w:pPr>
              <w:rPr>
                <w:b w:val="0"/>
              </w:rPr>
            </w:pPr>
            <w:proofErr w:type="spellStart"/>
            <w:r w:rsidRPr="00EC1E24">
              <w:rPr>
                <w:b w:val="0"/>
              </w:rPr>
              <w:t>Yeung</w:t>
            </w:r>
            <w:proofErr w:type="spellEnd"/>
            <w:r w:rsidRPr="00EC1E24">
              <w:rPr>
                <w:b w:val="0"/>
              </w:rPr>
              <w:t xml:space="preserve">, </w:t>
            </w:r>
            <w:proofErr w:type="spellStart"/>
            <w:r w:rsidRPr="00EC1E24">
              <w:rPr>
                <w:b w:val="0"/>
              </w:rPr>
              <w:t>Ging</w:t>
            </w:r>
            <w:proofErr w:type="spellEnd"/>
            <w:r w:rsidRPr="00EC1E24">
              <w:rPr>
                <w:b w:val="0"/>
              </w:rPr>
              <w:t xml:space="preserve"> and </w:t>
            </w:r>
            <w:proofErr w:type="spellStart"/>
            <w:r w:rsidRPr="00EC1E24">
              <w:rPr>
                <w:b w:val="0"/>
              </w:rPr>
              <w:t>Ennew</w:t>
            </w:r>
            <w:proofErr w:type="spellEnd"/>
          </w:p>
        </w:tc>
        <w:tc>
          <w:tcPr>
            <w:tcW w:w="834" w:type="dxa"/>
          </w:tcPr>
          <w:p w:rsidR="009D5AAD" w:rsidRPr="00EC1E24" w:rsidRDefault="009D5AAD" w:rsidP="00624AF7">
            <w:pPr>
              <w:cnfStyle w:val="000000100000"/>
            </w:pPr>
            <w:r w:rsidRPr="00EC1E24">
              <w:t>2002</w:t>
            </w:r>
          </w:p>
        </w:tc>
        <w:tc>
          <w:tcPr>
            <w:tcW w:w="2351" w:type="dxa"/>
          </w:tcPr>
          <w:p w:rsidR="009D5AAD" w:rsidRPr="00EC1E24" w:rsidRDefault="009D5AAD" w:rsidP="00624AF7">
            <w:pPr>
              <w:cnfStyle w:val="000000100000"/>
            </w:pPr>
            <w:r w:rsidRPr="00EC1E24">
              <w:t>Customer satisfaction and profitability: a reappraisal of the nature of the relationship.</w:t>
            </w:r>
          </w:p>
        </w:tc>
        <w:tc>
          <w:tcPr>
            <w:tcW w:w="2213" w:type="dxa"/>
          </w:tcPr>
          <w:p w:rsidR="009D5AAD" w:rsidRPr="00EC1E24" w:rsidRDefault="009D5AAD" w:rsidP="00624AF7">
            <w:pPr>
              <w:cnfStyle w:val="000000100000"/>
            </w:pPr>
            <w:r w:rsidRPr="00EC1E24">
              <w:t>To what extent is the customer satisfaction-profitability link non-linear?</w:t>
            </w:r>
          </w:p>
        </w:tc>
        <w:tc>
          <w:tcPr>
            <w:tcW w:w="1386" w:type="dxa"/>
          </w:tcPr>
          <w:p w:rsidR="009D5AAD" w:rsidRPr="00EC1E24" w:rsidRDefault="009D5AAD" w:rsidP="00624AF7">
            <w:pPr>
              <w:cnfStyle w:val="000000100000"/>
            </w:pPr>
            <w:r w:rsidRPr="00EC1E24">
              <w:t>1994-1998</w:t>
            </w:r>
          </w:p>
        </w:tc>
        <w:tc>
          <w:tcPr>
            <w:tcW w:w="2972" w:type="dxa"/>
          </w:tcPr>
          <w:p w:rsidR="009D5AAD" w:rsidRPr="00EC1E24" w:rsidRDefault="009D5AAD" w:rsidP="00624AF7">
            <w:pPr>
              <w:cnfStyle w:val="000000100000"/>
            </w:pPr>
            <w:r w:rsidRPr="00EC1E24">
              <w:t>It is acceptable to assume a linear relationship between customer satisfaction and profitability.</w:t>
            </w:r>
          </w:p>
        </w:tc>
        <w:tc>
          <w:tcPr>
            <w:tcW w:w="2972" w:type="dxa"/>
          </w:tcPr>
          <w:p w:rsidR="009D5AAD" w:rsidRPr="00EC1E24" w:rsidRDefault="005549EA" w:rsidP="00624AF7">
            <w:pPr>
              <w:cnfStyle w:val="000000100000"/>
            </w:pPr>
            <w:r>
              <w:t>-</w:t>
            </w:r>
          </w:p>
        </w:tc>
      </w:tr>
      <w:tr w:rsidR="009D5AAD" w:rsidRPr="00EC1E24" w:rsidTr="009D5AAD">
        <w:trPr>
          <w:cantSplit/>
        </w:trPr>
        <w:tc>
          <w:tcPr>
            <w:cnfStyle w:val="001000000000"/>
            <w:tcW w:w="1492" w:type="dxa"/>
          </w:tcPr>
          <w:p w:rsidR="009D5AAD" w:rsidRPr="00EC1E24" w:rsidRDefault="009D5AAD" w:rsidP="00624AF7">
            <w:pPr>
              <w:rPr>
                <w:b w:val="0"/>
              </w:rPr>
            </w:pPr>
            <w:r w:rsidRPr="00EC1E24">
              <w:rPr>
                <w:b w:val="0"/>
              </w:rPr>
              <w:t>Yi and La</w:t>
            </w:r>
          </w:p>
        </w:tc>
        <w:tc>
          <w:tcPr>
            <w:tcW w:w="834" w:type="dxa"/>
          </w:tcPr>
          <w:p w:rsidR="009D5AAD" w:rsidRPr="00EC1E24" w:rsidRDefault="009D5AAD" w:rsidP="00624AF7">
            <w:pPr>
              <w:cnfStyle w:val="000000000000"/>
            </w:pPr>
            <w:r w:rsidRPr="00EC1E24">
              <w:t>2004</w:t>
            </w:r>
          </w:p>
        </w:tc>
        <w:tc>
          <w:tcPr>
            <w:tcW w:w="2351" w:type="dxa"/>
          </w:tcPr>
          <w:p w:rsidR="009D5AAD" w:rsidRPr="00EC1E24" w:rsidRDefault="009D5AAD" w:rsidP="00624AF7">
            <w:pPr>
              <w:cnfStyle w:val="000000000000"/>
            </w:pPr>
            <w:r w:rsidRPr="00EC1E24">
              <w:t>What influences the relationship between customer satisfaction and repurchase intention? Investigating the effects of adjusted expectations and customer loyalty.</w:t>
            </w:r>
          </w:p>
        </w:tc>
        <w:tc>
          <w:tcPr>
            <w:tcW w:w="2213" w:type="dxa"/>
          </w:tcPr>
          <w:p w:rsidR="009D5AAD" w:rsidRPr="00EC1E24" w:rsidRDefault="009D5AAD" w:rsidP="00624AF7">
            <w:pPr>
              <w:cnfStyle w:val="000000000000"/>
            </w:pPr>
            <w:r w:rsidRPr="00EC1E24">
              <w:t>How does loyalty influence the relationship between customer satisfaction and repurchase intention?</w:t>
            </w:r>
          </w:p>
        </w:tc>
        <w:tc>
          <w:tcPr>
            <w:tcW w:w="1386" w:type="dxa"/>
          </w:tcPr>
          <w:p w:rsidR="009D5AAD" w:rsidRPr="00EC1E24" w:rsidRDefault="009D5AAD" w:rsidP="00624AF7">
            <w:pPr>
              <w:cnfStyle w:val="000000000000"/>
            </w:pPr>
            <w:r w:rsidRPr="00EC1E24">
              <w:t>-</w:t>
            </w:r>
          </w:p>
        </w:tc>
        <w:tc>
          <w:tcPr>
            <w:tcW w:w="2972" w:type="dxa"/>
          </w:tcPr>
          <w:p w:rsidR="009D5AAD" w:rsidRPr="00EC1E24" w:rsidRDefault="009D5AAD" w:rsidP="00624AF7">
            <w:pPr>
              <w:cnfStyle w:val="000000000000"/>
            </w:pPr>
            <w:r w:rsidRPr="00EC1E24">
              <w:t xml:space="preserve">The direct route from satisfaction to repurchase intention has a greater impact for </w:t>
            </w:r>
            <w:proofErr w:type="spellStart"/>
            <w:r w:rsidRPr="00EC1E24">
              <w:t>loyals</w:t>
            </w:r>
            <w:proofErr w:type="spellEnd"/>
            <w:r w:rsidRPr="00EC1E24">
              <w:t xml:space="preserve">, whereas the route from customer satisfaction to adjusted expectations to repurchase intention has a greater impact for </w:t>
            </w:r>
            <w:proofErr w:type="spellStart"/>
            <w:r w:rsidRPr="00EC1E24">
              <w:t>nonloyals</w:t>
            </w:r>
            <w:proofErr w:type="spellEnd"/>
            <w:r w:rsidRPr="00EC1E24">
              <w:t>.</w:t>
            </w:r>
          </w:p>
        </w:tc>
        <w:tc>
          <w:tcPr>
            <w:tcW w:w="2972" w:type="dxa"/>
          </w:tcPr>
          <w:p w:rsidR="009D5AAD" w:rsidRPr="00EC1E24" w:rsidRDefault="005549EA" w:rsidP="00624AF7">
            <w:pPr>
              <w:cnfStyle w:val="000000000000"/>
            </w:pPr>
            <w:r>
              <w:t>-</w:t>
            </w:r>
          </w:p>
        </w:tc>
      </w:tr>
    </w:tbl>
    <w:p w:rsidR="008426B5" w:rsidRDefault="008426B5" w:rsidP="0035112A">
      <w:pPr>
        <w:spacing w:after="240" w:line="360" w:lineRule="auto"/>
        <w:jc w:val="both"/>
        <w:rPr>
          <w:sz w:val="22"/>
          <w:szCs w:val="22"/>
        </w:rPr>
        <w:sectPr w:rsidR="008426B5" w:rsidSect="00551296">
          <w:pgSz w:w="16838" w:h="11906" w:orient="landscape"/>
          <w:pgMar w:top="1417" w:right="1417" w:bottom="1417" w:left="1417" w:header="708" w:footer="708" w:gutter="0"/>
          <w:cols w:space="708"/>
          <w:docGrid w:linePitch="360"/>
        </w:sectPr>
      </w:pPr>
    </w:p>
    <w:p w:rsidR="00BA2B05" w:rsidRPr="0035112A" w:rsidRDefault="00BA2B05" w:rsidP="00BA2B05">
      <w:pPr>
        <w:pStyle w:val="Kop1"/>
      </w:pPr>
      <w:bookmarkStart w:id="48" w:name="_Toc364839973"/>
      <w:r>
        <w:lastRenderedPageBreak/>
        <w:t>11.</w:t>
      </w:r>
      <w:r>
        <w:tab/>
        <w:t>Limitations and future research</w:t>
      </w:r>
      <w:bookmarkEnd w:id="48"/>
    </w:p>
    <w:p w:rsidR="00427B4B" w:rsidRDefault="009F25B0" w:rsidP="009F25B0">
      <w:pPr>
        <w:spacing w:after="240" w:line="360" w:lineRule="auto"/>
        <w:jc w:val="both"/>
        <w:rPr>
          <w:sz w:val="22"/>
          <w:szCs w:val="22"/>
        </w:rPr>
      </w:pPr>
      <w:r w:rsidRPr="009F25B0">
        <w:rPr>
          <w:sz w:val="22"/>
          <w:szCs w:val="22"/>
        </w:rPr>
        <w:t>Like every research, this article has its limitations and possibilities for future research. These will be outlined below.</w:t>
      </w:r>
    </w:p>
    <w:p w:rsidR="009F25B0" w:rsidRDefault="009F25B0" w:rsidP="009F25B0">
      <w:pPr>
        <w:pStyle w:val="Kop2"/>
      </w:pPr>
      <w:bookmarkStart w:id="49" w:name="_Toc364839974"/>
      <w:r>
        <w:t>11.1</w:t>
      </w:r>
      <w:r>
        <w:tab/>
        <w:t>Limitations</w:t>
      </w:r>
      <w:bookmarkEnd w:id="49"/>
    </w:p>
    <w:p w:rsidR="009F25B0" w:rsidRDefault="009F25B0" w:rsidP="009F25B0">
      <w:pPr>
        <w:spacing w:after="240" w:line="360" w:lineRule="auto"/>
        <w:jc w:val="both"/>
        <w:rPr>
          <w:sz w:val="22"/>
          <w:szCs w:val="22"/>
        </w:rPr>
      </w:pPr>
      <w:r>
        <w:rPr>
          <w:sz w:val="22"/>
          <w:szCs w:val="22"/>
        </w:rPr>
        <w:t>This research has several limitations which could reduce the reliability and validity of the results found. These limitations are all subject to data and methodology issues. First, the sample is limited to firms which are both present in the S&amp;P 500 index and ACSI database. A sample selection bias might exist, because these firms are mostly large companies. Besides, several sectors might be overrepresented. Especially in the consumer discretionary, consumer staples and utility sectors are more firms included than in the other sectors. The materials sector is not included in the sample at all. Therefore, it should be taken into account that the results might be biased towards the above mentioned three sectors.</w:t>
      </w:r>
    </w:p>
    <w:p w:rsidR="009F25B0" w:rsidRDefault="009F25B0" w:rsidP="009F25B0">
      <w:pPr>
        <w:spacing w:after="240" w:line="360" w:lineRule="auto"/>
        <w:jc w:val="both"/>
        <w:rPr>
          <w:sz w:val="22"/>
          <w:szCs w:val="22"/>
        </w:rPr>
      </w:pPr>
      <w:r>
        <w:rPr>
          <w:sz w:val="22"/>
          <w:szCs w:val="22"/>
        </w:rPr>
        <w:t xml:space="preserve">Second, this research does not make use of control variables. Instead, by describing the business and economic context and deriving four periods of interest from this, an alternative way to control for S&amp;P 500 development and GDP growth is used. The disadvantage of this is that </w:t>
      </w:r>
      <w:r w:rsidR="005A4B87">
        <w:rPr>
          <w:sz w:val="22"/>
          <w:szCs w:val="22"/>
        </w:rPr>
        <w:t>significant effects might become insignificant and vice versa, or that the volumes of the effects change when control variables are included. On the other hand, however, the advantage is that it allowed me to get more specific insight in the different periods with its own economic and business characteristics. This led to some interesting results concerning the second and third period with difficult and growing economic times, respectively.</w:t>
      </w:r>
    </w:p>
    <w:p w:rsidR="005A4B87" w:rsidRDefault="005A4B87" w:rsidP="009F25B0">
      <w:pPr>
        <w:spacing w:after="240" w:line="360" w:lineRule="auto"/>
        <w:jc w:val="both"/>
        <w:rPr>
          <w:sz w:val="22"/>
          <w:szCs w:val="22"/>
        </w:rPr>
      </w:pPr>
      <w:r>
        <w:rPr>
          <w:sz w:val="22"/>
          <w:szCs w:val="22"/>
        </w:rPr>
        <w:t xml:space="preserve">Third, the methodology to test for the reputation effect might be too simplistic. Although the general idea behind this method is logic and clear, more sophisticated methods might give more reliable results. However, these are not within my abilities of statistical analysis. </w:t>
      </w:r>
    </w:p>
    <w:p w:rsidR="00641F49" w:rsidRDefault="00641F49" w:rsidP="009F25B0">
      <w:pPr>
        <w:spacing w:after="240" w:line="360" w:lineRule="auto"/>
        <w:jc w:val="both"/>
        <w:rPr>
          <w:sz w:val="22"/>
          <w:szCs w:val="22"/>
        </w:rPr>
      </w:pPr>
      <w:r>
        <w:rPr>
          <w:sz w:val="22"/>
          <w:szCs w:val="22"/>
        </w:rPr>
        <w:t xml:space="preserve">Fourth, it appeared that many variables are not normally distributed. As was mentioned, this might lead to more significant results than they truly are. This should always be taken into account. Unfortunately, no data were available which could overcome this problem, but still the results give an insight in the relations between customer satisfaction and future financial performance. These should only be interpreted with caution. </w:t>
      </w:r>
    </w:p>
    <w:p w:rsidR="005A4B87" w:rsidRDefault="005A4B87" w:rsidP="009F25B0">
      <w:pPr>
        <w:spacing w:after="240" w:line="360" w:lineRule="auto"/>
        <w:jc w:val="both"/>
        <w:rPr>
          <w:sz w:val="22"/>
          <w:szCs w:val="22"/>
        </w:rPr>
      </w:pPr>
      <w:r>
        <w:rPr>
          <w:sz w:val="22"/>
          <w:szCs w:val="22"/>
        </w:rPr>
        <w:t xml:space="preserve">Lastly, the proxy for competitiveness could be subject to several biases. As mentioned earlier, the HHI is influenced by the number of firms included in the sample for each sector. If a sector includes more firms, it is more likely that the HHI score will be lower, since it will look like the industry is more competitive. However, this might not be representative of the entire population of US firms. If </w:t>
      </w:r>
      <w:r>
        <w:rPr>
          <w:sz w:val="22"/>
          <w:szCs w:val="22"/>
        </w:rPr>
        <w:lastRenderedPageBreak/>
        <w:t>sectors are overrepresented in my sample, this will also give an incorrect picture of the competitiveness of the sector compared to the others. Thus, both the absolu</w:t>
      </w:r>
      <w:r w:rsidR="000F506C">
        <w:rPr>
          <w:sz w:val="22"/>
          <w:szCs w:val="22"/>
        </w:rPr>
        <w:t>te number of firms across the sectors and the relative number of firms compared to the actual population could influence the HHI scores. It is already tried to account for this by also making use of the adjusted HHI. Although this partially accounts for the limitations described, it does not eliminate these limitations.</w:t>
      </w:r>
    </w:p>
    <w:p w:rsidR="000F506C" w:rsidRDefault="000F506C" w:rsidP="000F506C">
      <w:pPr>
        <w:pStyle w:val="Kop2"/>
      </w:pPr>
      <w:bookmarkStart w:id="50" w:name="_Toc364839975"/>
      <w:r>
        <w:t>11.2</w:t>
      </w:r>
      <w:r>
        <w:tab/>
        <w:t>Possibilities for future research</w:t>
      </w:r>
      <w:bookmarkEnd w:id="50"/>
    </w:p>
    <w:p w:rsidR="000F506C" w:rsidRDefault="005348E3" w:rsidP="000F506C">
      <w:pPr>
        <w:spacing w:after="240" w:line="360" w:lineRule="auto"/>
        <w:jc w:val="both"/>
        <w:rPr>
          <w:sz w:val="22"/>
          <w:szCs w:val="22"/>
        </w:rPr>
      </w:pPr>
      <w:r>
        <w:rPr>
          <w:sz w:val="22"/>
          <w:szCs w:val="22"/>
        </w:rPr>
        <w:t>This research provided some interesting insights in differences across economic periods for the relationship between customer satisfaction and future financial performance. To my knowledge, prior research did not investigate this relationship, the reputation theory, asymmetry effect and competitive influences with the business and economic context as background. This research found evidence that during economic growth the reputation theory could hold, while during economic downturn competitive influences might play a bigger role</w:t>
      </w:r>
      <w:r w:rsidR="00A729A5">
        <w:rPr>
          <w:sz w:val="22"/>
          <w:szCs w:val="22"/>
        </w:rPr>
        <w:t xml:space="preserve"> and the asymmetry effect could be present</w:t>
      </w:r>
      <w:r>
        <w:rPr>
          <w:sz w:val="22"/>
          <w:szCs w:val="22"/>
        </w:rPr>
        <w:t>. Future research could investigate whether these findings also hold in other periods which are characterized with the same economic development.  In other words, it would be interesting to get a deeper understanding of the role that the economic situation of a country plays in the relationship between customer satisfaction and future financial performance.</w:t>
      </w:r>
    </w:p>
    <w:p w:rsidR="00417EAC" w:rsidRDefault="00A90733" w:rsidP="000F506C">
      <w:pPr>
        <w:spacing w:after="240" w:line="360" w:lineRule="auto"/>
        <w:jc w:val="both"/>
        <w:rPr>
          <w:sz w:val="22"/>
          <w:szCs w:val="22"/>
        </w:rPr>
      </w:pPr>
      <w:r>
        <w:rPr>
          <w:sz w:val="22"/>
          <w:szCs w:val="22"/>
        </w:rPr>
        <w:t>It would also be interesting</w:t>
      </w:r>
      <w:r w:rsidR="00417EAC">
        <w:rPr>
          <w:sz w:val="22"/>
          <w:szCs w:val="22"/>
        </w:rPr>
        <w:t xml:space="preserve"> to </w:t>
      </w:r>
      <w:r>
        <w:rPr>
          <w:sz w:val="22"/>
          <w:szCs w:val="22"/>
        </w:rPr>
        <w:t xml:space="preserve">perform a meta-analysis of existing literature as was done by Szymanski and </w:t>
      </w:r>
      <w:proofErr w:type="spellStart"/>
      <w:r>
        <w:rPr>
          <w:sz w:val="22"/>
          <w:szCs w:val="22"/>
        </w:rPr>
        <w:t>Henard</w:t>
      </w:r>
      <w:proofErr w:type="spellEnd"/>
      <w:r>
        <w:rPr>
          <w:sz w:val="22"/>
          <w:szCs w:val="22"/>
        </w:rPr>
        <w:t xml:space="preserve"> in 2001, but now also with more recent articles included. Differences between these two studies could reveal whether and how the relationship between customer satisfaction and future financial performance has changed over time. Besides, it would also be a good possibility to compare the articles with the economic and business context in mind, as was done in this study. This would allow the reader to get a greater insight into the period specific characteristics of customer satisfaction.</w:t>
      </w:r>
    </w:p>
    <w:p w:rsidR="005348E3" w:rsidRPr="000F506C" w:rsidRDefault="005348E3" w:rsidP="000F506C">
      <w:pPr>
        <w:spacing w:after="240" w:line="360" w:lineRule="auto"/>
        <w:jc w:val="both"/>
        <w:rPr>
          <w:sz w:val="22"/>
          <w:szCs w:val="22"/>
        </w:rPr>
      </w:pPr>
    </w:p>
    <w:p w:rsidR="009F25B0" w:rsidRPr="00427B4B" w:rsidRDefault="009F25B0" w:rsidP="00427B4B"/>
    <w:p w:rsidR="00C45ADB" w:rsidRDefault="00C45ADB">
      <w:pPr>
        <w:pStyle w:val="Bijschrift"/>
      </w:pPr>
    </w:p>
    <w:p w:rsidR="00494814" w:rsidRDefault="00494814" w:rsidP="00494814">
      <w:pPr>
        <w:rPr>
          <w:rFonts w:asciiTheme="majorHAnsi" w:eastAsiaTheme="majorEastAsia" w:hAnsiTheme="majorHAnsi" w:cstheme="majorBidi"/>
          <w:kern w:val="32"/>
          <w:sz w:val="32"/>
          <w:szCs w:val="32"/>
        </w:rPr>
      </w:pPr>
      <w:r>
        <w:br w:type="page"/>
      </w:r>
    </w:p>
    <w:p w:rsidR="00B45E65" w:rsidRPr="00B46834" w:rsidRDefault="00494814" w:rsidP="00316F31">
      <w:pPr>
        <w:pStyle w:val="Kop1"/>
      </w:pPr>
      <w:bookmarkStart w:id="51" w:name="_Toc364839976"/>
      <w:r>
        <w:lastRenderedPageBreak/>
        <w:t>1</w:t>
      </w:r>
      <w:r w:rsidR="00BA2B05">
        <w:t>2</w:t>
      </w:r>
      <w:r w:rsidR="005C4B12" w:rsidRPr="00B46834">
        <w:t>.</w:t>
      </w:r>
      <w:r w:rsidR="005C4B12" w:rsidRPr="00B46834">
        <w:tab/>
      </w:r>
      <w:r w:rsidR="004F7D81" w:rsidRPr="00B46834">
        <w:t>References</w:t>
      </w:r>
      <w:bookmarkEnd w:id="51"/>
    </w:p>
    <w:p w:rsidR="009E7DD9" w:rsidRDefault="009E7DD9" w:rsidP="00A773B1">
      <w:pPr>
        <w:spacing w:after="240" w:line="360" w:lineRule="auto"/>
        <w:jc w:val="both"/>
        <w:rPr>
          <w:sz w:val="22"/>
          <w:szCs w:val="22"/>
        </w:rPr>
      </w:pPr>
      <w:r>
        <w:rPr>
          <w:sz w:val="22"/>
          <w:szCs w:val="22"/>
        </w:rPr>
        <w:t xml:space="preserve">Anderson, E.W. (1994). Cross-category variation in customer satisfaction and retention. </w:t>
      </w:r>
      <w:r>
        <w:rPr>
          <w:i/>
          <w:sz w:val="22"/>
          <w:szCs w:val="22"/>
        </w:rPr>
        <w:t>Marketing Letters</w:t>
      </w:r>
      <w:r>
        <w:rPr>
          <w:sz w:val="22"/>
          <w:szCs w:val="22"/>
        </w:rPr>
        <w:t>, 5:1, 19-30.</w:t>
      </w:r>
    </w:p>
    <w:p w:rsidR="00065D0A" w:rsidRDefault="00065D0A" w:rsidP="00A773B1">
      <w:pPr>
        <w:spacing w:after="240" w:line="360" w:lineRule="auto"/>
        <w:jc w:val="both"/>
        <w:rPr>
          <w:sz w:val="22"/>
          <w:szCs w:val="22"/>
        </w:rPr>
      </w:pPr>
      <w:r>
        <w:rPr>
          <w:sz w:val="22"/>
          <w:szCs w:val="22"/>
        </w:rPr>
        <w:t xml:space="preserve">Anderson, E.W. (1996). Customer satisfaction and price tolerance. </w:t>
      </w:r>
      <w:r>
        <w:rPr>
          <w:i/>
          <w:sz w:val="22"/>
          <w:szCs w:val="22"/>
        </w:rPr>
        <w:t>Marketing Letters</w:t>
      </w:r>
      <w:r>
        <w:rPr>
          <w:sz w:val="22"/>
          <w:szCs w:val="22"/>
        </w:rPr>
        <w:t>, 7:3, 265-274.</w:t>
      </w:r>
    </w:p>
    <w:p w:rsidR="00872803" w:rsidRPr="00872803" w:rsidRDefault="00872803" w:rsidP="00872803">
      <w:pPr>
        <w:spacing w:after="240" w:line="360" w:lineRule="auto"/>
        <w:jc w:val="both"/>
        <w:rPr>
          <w:sz w:val="22"/>
          <w:szCs w:val="22"/>
        </w:rPr>
      </w:pPr>
      <w:r>
        <w:rPr>
          <w:sz w:val="22"/>
          <w:szCs w:val="22"/>
        </w:rPr>
        <w:t xml:space="preserve">Anderson, E.W., &amp; </w:t>
      </w:r>
      <w:proofErr w:type="spellStart"/>
      <w:r>
        <w:rPr>
          <w:sz w:val="22"/>
          <w:szCs w:val="22"/>
        </w:rPr>
        <w:t>Fornell</w:t>
      </w:r>
      <w:proofErr w:type="spellEnd"/>
      <w:r>
        <w:rPr>
          <w:sz w:val="22"/>
          <w:szCs w:val="22"/>
        </w:rPr>
        <w:t xml:space="preserve">, C. (2000). Foundations of the American Customer Satisfaction Index. </w:t>
      </w:r>
      <w:r>
        <w:rPr>
          <w:i/>
          <w:sz w:val="22"/>
          <w:szCs w:val="22"/>
        </w:rPr>
        <w:t>Total Quality Management</w:t>
      </w:r>
      <w:r>
        <w:rPr>
          <w:sz w:val="22"/>
          <w:szCs w:val="22"/>
        </w:rPr>
        <w:t xml:space="preserve">, </w:t>
      </w:r>
      <w:proofErr w:type="spellStart"/>
      <w:r>
        <w:rPr>
          <w:sz w:val="22"/>
          <w:szCs w:val="22"/>
        </w:rPr>
        <w:t>vol</w:t>
      </w:r>
      <w:proofErr w:type="spellEnd"/>
      <w:r>
        <w:rPr>
          <w:sz w:val="22"/>
          <w:szCs w:val="22"/>
        </w:rPr>
        <w:t xml:space="preserve"> 11, no 7, S869-S882.</w:t>
      </w:r>
    </w:p>
    <w:p w:rsidR="00BE48C7" w:rsidRPr="00CE23B9" w:rsidRDefault="004F7D81" w:rsidP="00A773B1">
      <w:pPr>
        <w:spacing w:after="240" w:line="360" w:lineRule="auto"/>
        <w:jc w:val="both"/>
        <w:rPr>
          <w:sz w:val="22"/>
          <w:szCs w:val="22"/>
        </w:rPr>
      </w:pPr>
      <w:r w:rsidRPr="00CE23B9">
        <w:rPr>
          <w:sz w:val="22"/>
          <w:szCs w:val="22"/>
        </w:rPr>
        <w:t xml:space="preserve">Anderson, E.W., </w:t>
      </w:r>
      <w:proofErr w:type="spellStart"/>
      <w:r w:rsidRPr="00CE23B9">
        <w:rPr>
          <w:sz w:val="22"/>
          <w:szCs w:val="22"/>
        </w:rPr>
        <w:t>Fornell</w:t>
      </w:r>
      <w:proofErr w:type="spellEnd"/>
      <w:r w:rsidRPr="00CE23B9">
        <w:rPr>
          <w:sz w:val="22"/>
          <w:szCs w:val="22"/>
        </w:rPr>
        <w:t xml:space="preserve">, C., &amp; Lehmann, D.R. (1994). Customer satisfaction, market share, and profitability: findings from Sweden. </w:t>
      </w:r>
      <w:r w:rsidRPr="00CE23B9">
        <w:rPr>
          <w:i/>
          <w:sz w:val="22"/>
          <w:szCs w:val="22"/>
        </w:rPr>
        <w:t>Journal of Marketing</w:t>
      </w:r>
      <w:r w:rsidRPr="00CE23B9">
        <w:rPr>
          <w:sz w:val="22"/>
          <w:szCs w:val="22"/>
        </w:rPr>
        <w:t xml:space="preserve">, </w:t>
      </w:r>
      <w:proofErr w:type="spellStart"/>
      <w:r w:rsidRPr="00CE23B9">
        <w:rPr>
          <w:sz w:val="22"/>
          <w:szCs w:val="22"/>
        </w:rPr>
        <w:t>vol</w:t>
      </w:r>
      <w:proofErr w:type="spellEnd"/>
      <w:r w:rsidRPr="00CE23B9">
        <w:rPr>
          <w:sz w:val="22"/>
          <w:szCs w:val="22"/>
        </w:rPr>
        <w:t xml:space="preserve"> 58 (July), 53-66.</w:t>
      </w:r>
    </w:p>
    <w:p w:rsidR="00353DC8" w:rsidRPr="00CE23B9" w:rsidRDefault="00BE48C7" w:rsidP="00A773B1">
      <w:pPr>
        <w:spacing w:after="240" w:line="360" w:lineRule="auto"/>
        <w:jc w:val="both"/>
        <w:rPr>
          <w:sz w:val="22"/>
          <w:szCs w:val="22"/>
        </w:rPr>
      </w:pPr>
      <w:r w:rsidRPr="00CE23B9">
        <w:rPr>
          <w:sz w:val="22"/>
          <w:szCs w:val="22"/>
        </w:rPr>
        <w:t xml:space="preserve">Anderson, E.W., </w:t>
      </w:r>
      <w:proofErr w:type="spellStart"/>
      <w:r w:rsidRPr="00CE23B9">
        <w:rPr>
          <w:sz w:val="22"/>
          <w:szCs w:val="22"/>
        </w:rPr>
        <w:t>Fornell</w:t>
      </w:r>
      <w:proofErr w:type="spellEnd"/>
      <w:r w:rsidRPr="00CE23B9">
        <w:rPr>
          <w:sz w:val="22"/>
          <w:szCs w:val="22"/>
        </w:rPr>
        <w:t xml:space="preserve">, C., &amp; </w:t>
      </w:r>
      <w:proofErr w:type="spellStart"/>
      <w:r w:rsidRPr="00CE23B9">
        <w:rPr>
          <w:sz w:val="22"/>
          <w:szCs w:val="22"/>
        </w:rPr>
        <w:t>Mazvancheryl</w:t>
      </w:r>
      <w:proofErr w:type="spellEnd"/>
      <w:r w:rsidRPr="00CE23B9">
        <w:rPr>
          <w:sz w:val="22"/>
          <w:szCs w:val="22"/>
        </w:rPr>
        <w:t xml:space="preserve">, S.K. (2004). Customer satisfaction and shareholder value. </w:t>
      </w:r>
      <w:r w:rsidRPr="00CE23B9">
        <w:rPr>
          <w:i/>
          <w:sz w:val="22"/>
          <w:szCs w:val="22"/>
        </w:rPr>
        <w:t>Journal of Marketing</w:t>
      </w:r>
      <w:r w:rsidRPr="00CE23B9">
        <w:rPr>
          <w:sz w:val="22"/>
          <w:szCs w:val="22"/>
        </w:rPr>
        <w:t xml:space="preserve">, </w:t>
      </w:r>
      <w:proofErr w:type="spellStart"/>
      <w:r w:rsidRPr="00CE23B9">
        <w:rPr>
          <w:sz w:val="22"/>
          <w:szCs w:val="22"/>
        </w:rPr>
        <w:t>vol</w:t>
      </w:r>
      <w:proofErr w:type="spellEnd"/>
      <w:r w:rsidRPr="00CE23B9">
        <w:rPr>
          <w:sz w:val="22"/>
          <w:szCs w:val="22"/>
        </w:rPr>
        <w:t xml:space="preserve"> 68 (October), 172-185.</w:t>
      </w:r>
    </w:p>
    <w:p w:rsidR="00126756" w:rsidRDefault="00353DC8" w:rsidP="00A773B1">
      <w:pPr>
        <w:spacing w:after="240" w:line="360" w:lineRule="auto"/>
        <w:jc w:val="both"/>
        <w:rPr>
          <w:sz w:val="22"/>
          <w:szCs w:val="22"/>
        </w:rPr>
      </w:pPr>
      <w:r w:rsidRPr="00CE23B9">
        <w:rPr>
          <w:sz w:val="22"/>
          <w:szCs w:val="22"/>
        </w:rPr>
        <w:t xml:space="preserve">Anderson, E.W., </w:t>
      </w:r>
      <w:proofErr w:type="spellStart"/>
      <w:r w:rsidRPr="00CE23B9">
        <w:rPr>
          <w:sz w:val="22"/>
          <w:szCs w:val="22"/>
        </w:rPr>
        <w:t>Fornell</w:t>
      </w:r>
      <w:proofErr w:type="spellEnd"/>
      <w:r w:rsidRPr="00CE23B9">
        <w:rPr>
          <w:sz w:val="22"/>
          <w:szCs w:val="22"/>
        </w:rPr>
        <w:t>, C., &amp; Rust, R.T. (1997). Customer satisfaction, productivity</w:t>
      </w:r>
      <w:r w:rsidR="00DB1541" w:rsidRPr="00CE23B9">
        <w:rPr>
          <w:sz w:val="22"/>
          <w:szCs w:val="22"/>
        </w:rPr>
        <w:t xml:space="preserve">, and profitability: differences between goods and services. </w:t>
      </w:r>
      <w:r w:rsidR="00DB1541" w:rsidRPr="00CE23B9">
        <w:rPr>
          <w:i/>
          <w:sz w:val="22"/>
          <w:szCs w:val="22"/>
        </w:rPr>
        <w:t>Marketing Science</w:t>
      </w:r>
      <w:r w:rsidR="00DB1541" w:rsidRPr="00CE23B9">
        <w:rPr>
          <w:sz w:val="22"/>
          <w:szCs w:val="22"/>
        </w:rPr>
        <w:t xml:space="preserve">, </w:t>
      </w:r>
      <w:proofErr w:type="spellStart"/>
      <w:r w:rsidR="00DB1541" w:rsidRPr="00CE23B9">
        <w:rPr>
          <w:sz w:val="22"/>
          <w:szCs w:val="22"/>
        </w:rPr>
        <w:t>vol</w:t>
      </w:r>
      <w:proofErr w:type="spellEnd"/>
      <w:r w:rsidR="00DB1541" w:rsidRPr="00CE23B9">
        <w:rPr>
          <w:sz w:val="22"/>
          <w:szCs w:val="22"/>
        </w:rPr>
        <w:t xml:space="preserve"> 16, no 2, 129-145.</w:t>
      </w:r>
    </w:p>
    <w:p w:rsidR="00CE23B9" w:rsidRPr="00CE23B9" w:rsidRDefault="00126756" w:rsidP="00A773B1">
      <w:pPr>
        <w:spacing w:after="240" w:line="360" w:lineRule="auto"/>
        <w:jc w:val="both"/>
        <w:rPr>
          <w:sz w:val="22"/>
          <w:szCs w:val="22"/>
        </w:rPr>
      </w:pPr>
      <w:r>
        <w:rPr>
          <w:sz w:val="22"/>
          <w:szCs w:val="22"/>
        </w:rPr>
        <w:t xml:space="preserve">Anderson, E.W., &amp; Mittal, V. (2000). Strengthening the satisfaction-profit chain. </w:t>
      </w:r>
      <w:r>
        <w:rPr>
          <w:i/>
          <w:sz w:val="22"/>
          <w:szCs w:val="22"/>
        </w:rPr>
        <w:t>Journal of Service Research</w:t>
      </w:r>
      <w:r>
        <w:rPr>
          <w:sz w:val="22"/>
          <w:szCs w:val="22"/>
        </w:rPr>
        <w:t xml:space="preserve">, </w:t>
      </w:r>
      <w:proofErr w:type="spellStart"/>
      <w:r>
        <w:rPr>
          <w:sz w:val="22"/>
          <w:szCs w:val="22"/>
        </w:rPr>
        <w:t>vol</w:t>
      </w:r>
      <w:proofErr w:type="spellEnd"/>
      <w:r>
        <w:rPr>
          <w:sz w:val="22"/>
          <w:szCs w:val="22"/>
        </w:rPr>
        <w:t xml:space="preserve"> 3, no 2 (November), 107-120.</w:t>
      </w:r>
    </w:p>
    <w:p w:rsidR="00131042" w:rsidRPr="00CE23B9" w:rsidRDefault="00CE23B9" w:rsidP="00A773B1">
      <w:pPr>
        <w:spacing w:after="240" w:line="360" w:lineRule="auto"/>
        <w:jc w:val="both"/>
        <w:rPr>
          <w:sz w:val="22"/>
          <w:szCs w:val="22"/>
        </w:rPr>
      </w:pPr>
      <w:r w:rsidRPr="00CE23B9">
        <w:rPr>
          <w:sz w:val="22"/>
          <w:szCs w:val="22"/>
        </w:rPr>
        <w:t xml:space="preserve">Anderson, E.W., &amp; Sullivan, M.W. (1993). The antecedents and consequences of customer satisfaction for firms. </w:t>
      </w:r>
      <w:r w:rsidRPr="00CE23B9">
        <w:rPr>
          <w:i/>
          <w:sz w:val="22"/>
          <w:szCs w:val="22"/>
        </w:rPr>
        <w:t>Marketing Science</w:t>
      </w:r>
      <w:r w:rsidRPr="00CE23B9">
        <w:rPr>
          <w:sz w:val="22"/>
          <w:szCs w:val="22"/>
        </w:rPr>
        <w:t xml:space="preserve">, </w:t>
      </w:r>
      <w:proofErr w:type="spellStart"/>
      <w:r w:rsidRPr="00CE23B9">
        <w:rPr>
          <w:sz w:val="22"/>
          <w:szCs w:val="22"/>
        </w:rPr>
        <w:t>vol</w:t>
      </w:r>
      <w:proofErr w:type="spellEnd"/>
      <w:r w:rsidRPr="00CE23B9">
        <w:rPr>
          <w:sz w:val="22"/>
          <w:szCs w:val="22"/>
        </w:rPr>
        <w:t xml:space="preserve"> 12, no 2 (Spring), 125-143.</w:t>
      </w:r>
    </w:p>
    <w:p w:rsidR="00CF6F88" w:rsidRPr="00CE23B9" w:rsidRDefault="00131042" w:rsidP="00A773B1">
      <w:pPr>
        <w:spacing w:after="240" w:line="360" w:lineRule="auto"/>
        <w:jc w:val="both"/>
        <w:rPr>
          <w:sz w:val="22"/>
          <w:szCs w:val="22"/>
        </w:rPr>
      </w:pPr>
      <w:proofErr w:type="spellStart"/>
      <w:r w:rsidRPr="006623EC">
        <w:rPr>
          <w:sz w:val="22"/>
          <w:szCs w:val="22"/>
        </w:rPr>
        <w:t>Andreassen</w:t>
      </w:r>
      <w:proofErr w:type="spellEnd"/>
      <w:r w:rsidRPr="006623EC">
        <w:rPr>
          <w:sz w:val="22"/>
          <w:szCs w:val="22"/>
        </w:rPr>
        <w:t xml:space="preserve">, T.W., &amp; </w:t>
      </w:r>
      <w:proofErr w:type="spellStart"/>
      <w:r w:rsidRPr="006623EC">
        <w:rPr>
          <w:sz w:val="22"/>
          <w:szCs w:val="22"/>
        </w:rPr>
        <w:t>Lindestad</w:t>
      </w:r>
      <w:proofErr w:type="spellEnd"/>
      <w:r w:rsidRPr="006623EC">
        <w:rPr>
          <w:sz w:val="22"/>
          <w:szCs w:val="22"/>
        </w:rPr>
        <w:t xml:space="preserve">, B. (1998). </w:t>
      </w:r>
      <w:r w:rsidRPr="00CE23B9">
        <w:rPr>
          <w:sz w:val="22"/>
          <w:szCs w:val="22"/>
        </w:rPr>
        <w:t xml:space="preserve">Customer loyalty and complex services; the impact of corporate image on quality, customer satisfaction and loyalty for customers with varying degrees of service expertise. </w:t>
      </w:r>
      <w:r w:rsidRPr="00CE23B9">
        <w:rPr>
          <w:i/>
          <w:sz w:val="22"/>
          <w:szCs w:val="22"/>
        </w:rPr>
        <w:t>International Journal of Service Industry Management</w:t>
      </w:r>
      <w:r w:rsidRPr="00CE23B9">
        <w:rPr>
          <w:sz w:val="22"/>
          <w:szCs w:val="22"/>
        </w:rPr>
        <w:t xml:space="preserve">, </w:t>
      </w:r>
      <w:proofErr w:type="spellStart"/>
      <w:r w:rsidRPr="00CE23B9">
        <w:rPr>
          <w:sz w:val="22"/>
          <w:szCs w:val="22"/>
        </w:rPr>
        <w:t>vol</w:t>
      </w:r>
      <w:proofErr w:type="spellEnd"/>
      <w:r w:rsidRPr="00CE23B9">
        <w:rPr>
          <w:sz w:val="22"/>
          <w:szCs w:val="22"/>
        </w:rPr>
        <w:t xml:space="preserve"> 9, no 1, 7-23.</w:t>
      </w:r>
    </w:p>
    <w:p w:rsidR="006E3793" w:rsidRDefault="00CF6F88" w:rsidP="00A773B1">
      <w:pPr>
        <w:spacing w:after="240" w:line="360" w:lineRule="auto"/>
        <w:jc w:val="both"/>
        <w:rPr>
          <w:sz w:val="22"/>
          <w:szCs w:val="22"/>
        </w:rPr>
      </w:pPr>
      <w:proofErr w:type="spellStart"/>
      <w:r w:rsidRPr="00CE23B9">
        <w:rPr>
          <w:sz w:val="22"/>
          <w:szCs w:val="22"/>
        </w:rPr>
        <w:t>Aydin</w:t>
      </w:r>
      <w:proofErr w:type="spellEnd"/>
      <w:r w:rsidRPr="00CE23B9">
        <w:rPr>
          <w:sz w:val="22"/>
          <w:szCs w:val="22"/>
        </w:rPr>
        <w:t xml:space="preserve">, S., </w:t>
      </w:r>
      <w:proofErr w:type="spellStart"/>
      <w:r w:rsidRPr="00CE23B9">
        <w:rPr>
          <w:sz w:val="22"/>
          <w:szCs w:val="22"/>
        </w:rPr>
        <w:t>Özer</w:t>
      </w:r>
      <w:proofErr w:type="spellEnd"/>
      <w:r w:rsidRPr="00CE23B9">
        <w:rPr>
          <w:sz w:val="22"/>
          <w:szCs w:val="22"/>
        </w:rPr>
        <w:t xml:space="preserve">, G., &amp; </w:t>
      </w:r>
      <w:proofErr w:type="spellStart"/>
      <w:r w:rsidRPr="00CE23B9">
        <w:rPr>
          <w:sz w:val="22"/>
          <w:szCs w:val="22"/>
        </w:rPr>
        <w:t>Arasil</w:t>
      </w:r>
      <w:proofErr w:type="spellEnd"/>
      <w:r w:rsidRPr="00CE23B9">
        <w:rPr>
          <w:sz w:val="22"/>
          <w:szCs w:val="22"/>
        </w:rPr>
        <w:t xml:space="preserve">, Ö. (2005). </w:t>
      </w:r>
      <w:r w:rsidR="00F1591A" w:rsidRPr="00CE23B9">
        <w:rPr>
          <w:sz w:val="22"/>
          <w:szCs w:val="22"/>
        </w:rPr>
        <w:t xml:space="preserve">Customer loyalty and the effect of switching costs as a moderator variable; a case in the Turkish mobile phone market. </w:t>
      </w:r>
      <w:r w:rsidRPr="00CE23B9">
        <w:rPr>
          <w:i/>
          <w:sz w:val="22"/>
          <w:szCs w:val="22"/>
        </w:rPr>
        <w:t>Marketing Intelligence &amp; Planning</w:t>
      </w:r>
      <w:r w:rsidRPr="00CE23B9">
        <w:rPr>
          <w:sz w:val="22"/>
          <w:szCs w:val="22"/>
        </w:rPr>
        <w:t xml:space="preserve">, </w:t>
      </w:r>
      <w:proofErr w:type="spellStart"/>
      <w:r w:rsidRPr="00CE23B9">
        <w:rPr>
          <w:sz w:val="22"/>
          <w:szCs w:val="22"/>
        </w:rPr>
        <w:t>vol</w:t>
      </w:r>
      <w:proofErr w:type="spellEnd"/>
      <w:r w:rsidRPr="00CE23B9">
        <w:rPr>
          <w:sz w:val="22"/>
          <w:szCs w:val="22"/>
        </w:rPr>
        <w:t xml:space="preserve"> 23, no 1, 89-103.</w:t>
      </w:r>
    </w:p>
    <w:p w:rsidR="00EC4690" w:rsidRPr="00CE23B9" w:rsidRDefault="00EC4690" w:rsidP="00A773B1">
      <w:pPr>
        <w:spacing w:after="240" w:line="360" w:lineRule="auto"/>
        <w:jc w:val="both"/>
        <w:rPr>
          <w:sz w:val="22"/>
          <w:szCs w:val="22"/>
        </w:rPr>
      </w:pPr>
      <w:proofErr w:type="spellStart"/>
      <w:r>
        <w:rPr>
          <w:sz w:val="22"/>
          <w:szCs w:val="22"/>
        </w:rPr>
        <w:t>Baerden</w:t>
      </w:r>
      <w:proofErr w:type="spellEnd"/>
      <w:r>
        <w:rPr>
          <w:sz w:val="22"/>
          <w:szCs w:val="22"/>
        </w:rPr>
        <w:t xml:space="preserve">, W.O., &amp; Teel, J.E. (1983). Selected determinants of consumer satisfaction and complaint reports. </w:t>
      </w:r>
      <w:r>
        <w:rPr>
          <w:i/>
          <w:sz w:val="22"/>
          <w:szCs w:val="22"/>
        </w:rPr>
        <w:t>Journal of Marketing Research</w:t>
      </w:r>
      <w:r>
        <w:rPr>
          <w:sz w:val="22"/>
          <w:szCs w:val="22"/>
        </w:rPr>
        <w:t xml:space="preserve">, </w:t>
      </w:r>
      <w:proofErr w:type="spellStart"/>
      <w:r>
        <w:rPr>
          <w:sz w:val="22"/>
          <w:szCs w:val="22"/>
        </w:rPr>
        <w:t>vol</w:t>
      </w:r>
      <w:proofErr w:type="spellEnd"/>
      <w:r>
        <w:rPr>
          <w:sz w:val="22"/>
          <w:szCs w:val="22"/>
        </w:rPr>
        <w:t xml:space="preserve"> XX (February), 21-28.</w:t>
      </w:r>
    </w:p>
    <w:p w:rsidR="00AF1086" w:rsidRPr="00CE23B9" w:rsidRDefault="006E3793" w:rsidP="00A773B1">
      <w:pPr>
        <w:spacing w:after="240" w:line="360" w:lineRule="auto"/>
        <w:jc w:val="both"/>
        <w:rPr>
          <w:sz w:val="22"/>
          <w:szCs w:val="22"/>
        </w:rPr>
      </w:pPr>
      <w:r w:rsidRPr="00CE23B9">
        <w:rPr>
          <w:sz w:val="22"/>
          <w:szCs w:val="22"/>
        </w:rPr>
        <w:t xml:space="preserve">Bernhardt, K.L., </w:t>
      </w:r>
      <w:proofErr w:type="spellStart"/>
      <w:r w:rsidRPr="00CE23B9">
        <w:rPr>
          <w:sz w:val="22"/>
          <w:szCs w:val="22"/>
        </w:rPr>
        <w:t>Donthu</w:t>
      </w:r>
      <w:proofErr w:type="spellEnd"/>
      <w:r w:rsidRPr="00CE23B9">
        <w:rPr>
          <w:sz w:val="22"/>
          <w:szCs w:val="22"/>
        </w:rPr>
        <w:t xml:space="preserve">, N., &amp; Kennett, P.A. (1999). A longitudinal analysis of satisfaction and profitability. </w:t>
      </w:r>
      <w:r w:rsidRPr="00CE23B9">
        <w:rPr>
          <w:i/>
          <w:sz w:val="22"/>
          <w:szCs w:val="22"/>
        </w:rPr>
        <w:t>Journal of Business Research</w:t>
      </w:r>
      <w:r w:rsidRPr="00CE23B9">
        <w:rPr>
          <w:sz w:val="22"/>
          <w:szCs w:val="22"/>
        </w:rPr>
        <w:t>, 47, 161-171.</w:t>
      </w:r>
    </w:p>
    <w:p w:rsidR="0099106A" w:rsidRDefault="00AF1086" w:rsidP="00A773B1">
      <w:pPr>
        <w:spacing w:after="240" w:line="360" w:lineRule="auto"/>
        <w:jc w:val="both"/>
        <w:rPr>
          <w:sz w:val="22"/>
          <w:szCs w:val="22"/>
        </w:rPr>
      </w:pPr>
      <w:proofErr w:type="spellStart"/>
      <w:r w:rsidRPr="006623EC">
        <w:rPr>
          <w:sz w:val="22"/>
          <w:szCs w:val="22"/>
        </w:rPr>
        <w:lastRenderedPageBreak/>
        <w:t>Bloemer</w:t>
      </w:r>
      <w:proofErr w:type="spellEnd"/>
      <w:r w:rsidRPr="006623EC">
        <w:rPr>
          <w:sz w:val="22"/>
          <w:szCs w:val="22"/>
        </w:rPr>
        <w:t xml:space="preserve">, J.M.M., &amp; Kasper, H.D.P. (1995). </w:t>
      </w:r>
      <w:r w:rsidRPr="00CE23B9">
        <w:rPr>
          <w:sz w:val="22"/>
          <w:szCs w:val="22"/>
        </w:rPr>
        <w:t>The complex rela</w:t>
      </w:r>
      <w:r w:rsidR="00E00CDC" w:rsidRPr="00CE23B9">
        <w:rPr>
          <w:sz w:val="22"/>
          <w:szCs w:val="22"/>
        </w:rPr>
        <w:t>tionship between customer satis</w:t>
      </w:r>
      <w:r w:rsidRPr="00CE23B9">
        <w:rPr>
          <w:sz w:val="22"/>
          <w:szCs w:val="22"/>
        </w:rPr>
        <w:t>f</w:t>
      </w:r>
      <w:r w:rsidR="00E00CDC" w:rsidRPr="00CE23B9">
        <w:rPr>
          <w:sz w:val="22"/>
          <w:szCs w:val="22"/>
        </w:rPr>
        <w:t>a</w:t>
      </w:r>
      <w:r w:rsidRPr="00CE23B9">
        <w:rPr>
          <w:sz w:val="22"/>
          <w:szCs w:val="22"/>
        </w:rPr>
        <w:t>ction and brand loyalty</w:t>
      </w:r>
      <w:r w:rsidR="00E00CDC" w:rsidRPr="00CE23B9">
        <w:rPr>
          <w:sz w:val="22"/>
          <w:szCs w:val="22"/>
        </w:rPr>
        <w:t xml:space="preserve">. </w:t>
      </w:r>
      <w:r w:rsidR="00E00CDC" w:rsidRPr="00CE23B9">
        <w:rPr>
          <w:i/>
          <w:sz w:val="22"/>
          <w:szCs w:val="22"/>
        </w:rPr>
        <w:t>Journal of Economic Psychology</w:t>
      </w:r>
      <w:r w:rsidR="00E00CDC" w:rsidRPr="00CE23B9">
        <w:rPr>
          <w:sz w:val="22"/>
          <w:szCs w:val="22"/>
        </w:rPr>
        <w:t>, 16, 311-329.</w:t>
      </w:r>
    </w:p>
    <w:p w:rsidR="00EE50D8" w:rsidRDefault="0099106A" w:rsidP="00A773B1">
      <w:pPr>
        <w:spacing w:after="240" w:line="360" w:lineRule="auto"/>
        <w:jc w:val="both"/>
        <w:rPr>
          <w:sz w:val="22"/>
          <w:szCs w:val="22"/>
        </w:rPr>
      </w:pPr>
      <w:r>
        <w:rPr>
          <w:sz w:val="22"/>
          <w:szCs w:val="22"/>
        </w:rPr>
        <w:t xml:space="preserve">Bolton, R.N. (1998). A dynamic model of the duration of the customer’s relationship with a continuous service provider: the role of satisfaction. </w:t>
      </w:r>
      <w:r>
        <w:rPr>
          <w:i/>
          <w:sz w:val="22"/>
          <w:szCs w:val="22"/>
        </w:rPr>
        <w:t>Marketing Science</w:t>
      </w:r>
      <w:r>
        <w:rPr>
          <w:sz w:val="22"/>
          <w:szCs w:val="22"/>
        </w:rPr>
        <w:t xml:space="preserve">, </w:t>
      </w:r>
      <w:proofErr w:type="spellStart"/>
      <w:r>
        <w:rPr>
          <w:sz w:val="22"/>
          <w:szCs w:val="22"/>
        </w:rPr>
        <w:t>vol</w:t>
      </w:r>
      <w:proofErr w:type="spellEnd"/>
      <w:r>
        <w:rPr>
          <w:sz w:val="22"/>
          <w:szCs w:val="22"/>
        </w:rPr>
        <w:t xml:space="preserve"> 17, no 1, 45-65.</w:t>
      </w:r>
    </w:p>
    <w:p w:rsidR="008523A9" w:rsidRPr="00EE50D8" w:rsidRDefault="00EE50D8" w:rsidP="00A773B1">
      <w:pPr>
        <w:spacing w:after="240" w:line="360" w:lineRule="auto"/>
        <w:jc w:val="both"/>
        <w:rPr>
          <w:sz w:val="22"/>
          <w:szCs w:val="22"/>
        </w:rPr>
      </w:pPr>
      <w:proofErr w:type="spellStart"/>
      <w:r w:rsidRPr="006623EC">
        <w:rPr>
          <w:sz w:val="22"/>
          <w:szCs w:val="22"/>
        </w:rPr>
        <w:t>Boulding</w:t>
      </w:r>
      <w:proofErr w:type="spellEnd"/>
      <w:r w:rsidRPr="006623EC">
        <w:rPr>
          <w:sz w:val="22"/>
          <w:szCs w:val="22"/>
        </w:rPr>
        <w:t xml:space="preserve">, W., </w:t>
      </w:r>
      <w:proofErr w:type="spellStart"/>
      <w:r w:rsidRPr="006623EC">
        <w:rPr>
          <w:sz w:val="22"/>
          <w:szCs w:val="22"/>
        </w:rPr>
        <w:t>Kalra</w:t>
      </w:r>
      <w:proofErr w:type="spellEnd"/>
      <w:r w:rsidRPr="006623EC">
        <w:rPr>
          <w:sz w:val="22"/>
          <w:szCs w:val="22"/>
        </w:rPr>
        <w:t xml:space="preserve">, A., </w:t>
      </w:r>
      <w:proofErr w:type="spellStart"/>
      <w:r w:rsidRPr="006623EC">
        <w:rPr>
          <w:sz w:val="22"/>
          <w:szCs w:val="22"/>
        </w:rPr>
        <w:t>Staelin</w:t>
      </w:r>
      <w:proofErr w:type="spellEnd"/>
      <w:r w:rsidRPr="006623EC">
        <w:rPr>
          <w:sz w:val="22"/>
          <w:szCs w:val="22"/>
        </w:rPr>
        <w:t xml:space="preserve">, R., &amp; </w:t>
      </w:r>
      <w:proofErr w:type="spellStart"/>
      <w:r w:rsidRPr="006623EC">
        <w:rPr>
          <w:sz w:val="22"/>
          <w:szCs w:val="22"/>
        </w:rPr>
        <w:t>Zeithaml</w:t>
      </w:r>
      <w:proofErr w:type="spellEnd"/>
      <w:r w:rsidRPr="006623EC">
        <w:rPr>
          <w:sz w:val="22"/>
          <w:szCs w:val="22"/>
        </w:rPr>
        <w:t xml:space="preserve">, V.A. (1993). </w:t>
      </w:r>
      <w:r w:rsidRPr="00EE50D8">
        <w:rPr>
          <w:sz w:val="22"/>
          <w:szCs w:val="22"/>
        </w:rPr>
        <w:t xml:space="preserve">A dynamic process model of service quality: </w:t>
      </w:r>
      <w:r>
        <w:rPr>
          <w:sz w:val="22"/>
          <w:szCs w:val="22"/>
        </w:rPr>
        <w:t xml:space="preserve">from expectations to behavioral intentions. </w:t>
      </w:r>
      <w:r>
        <w:rPr>
          <w:i/>
          <w:sz w:val="22"/>
          <w:szCs w:val="22"/>
        </w:rPr>
        <w:t>Journal of Marketing Research</w:t>
      </w:r>
      <w:r>
        <w:rPr>
          <w:sz w:val="22"/>
          <w:szCs w:val="22"/>
        </w:rPr>
        <w:t xml:space="preserve">, </w:t>
      </w:r>
      <w:proofErr w:type="spellStart"/>
      <w:r>
        <w:rPr>
          <w:sz w:val="22"/>
          <w:szCs w:val="22"/>
        </w:rPr>
        <w:t>vol</w:t>
      </w:r>
      <w:proofErr w:type="spellEnd"/>
      <w:r>
        <w:rPr>
          <w:sz w:val="22"/>
          <w:szCs w:val="22"/>
        </w:rPr>
        <w:t xml:space="preserve"> XXX (February), 7-27.</w:t>
      </w:r>
    </w:p>
    <w:p w:rsidR="00B21722" w:rsidRDefault="008523A9" w:rsidP="00A773B1">
      <w:pPr>
        <w:spacing w:after="240" w:line="360" w:lineRule="auto"/>
        <w:jc w:val="both"/>
        <w:rPr>
          <w:sz w:val="22"/>
          <w:szCs w:val="22"/>
        </w:rPr>
      </w:pPr>
      <w:r w:rsidRPr="00CE23B9">
        <w:rPr>
          <w:sz w:val="22"/>
          <w:szCs w:val="22"/>
        </w:rPr>
        <w:t xml:space="preserve">Bowen, J.T., &amp; Chen, S.L. (2001). The relationship between customer loyalty and customer satisfaction. </w:t>
      </w:r>
      <w:r w:rsidRPr="00CE23B9">
        <w:rPr>
          <w:i/>
          <w:sz w:val="22"/>
          <w:szCs w:val="22"/>
        </w:rPr>
        <w:t>International Journal of Contemporary Hospitality Management</w:t>
      </w:r>
      <w:r w:rsidRPr="00CE23B9">
        <w:rPr>
          <w:sz w:val="22"/>
          <w:szCs w:val="22"/>
        </w:rPr>
        <w:t>, 13/5, 213-217.</w:t>
      </w:r>
    </w:p>
    <w:p w:rsidR="002925C6" w:rsidRPr="00CE23B9" w:rsidRDefault="00B21722" w:rsidP="00A773B1">
      <w:pPr>
        <w:spacing w:after="240" w:line="360" w:lineRule="auto"/>
        <w:jc w:val="both"/>
        <w:rPr>
          <w:sz w:val="22"/>
          <w:szCs w:val="22"/>
        </w:rPr>
      </w:pPr>
      <w:r>
        <w:rPr>
          <w:sz w:val="22"/>
          <w:szCs w:val="22"/>
        </w:rPr>
        <w:t xml:space="preserve">Brown, T.J., Barry, T.E., </w:t>
      </w:r>
      <w:proofErr w:type="spellStart"/>
      <w:r>
        <w:rPr>
          <w:sz w:val="22"/>
          <w:szCs w:val="22"/>
        </w:rPr>
        <w:t>Dacin</w:t>
      </w:r>
      <w:proofErr w:type="spellEnd"/>
      <w:r>
        <w:rPr>
          <w:sz w:val="22"/>
          <w:szCs w:val="22"/>
        </w:rPr>
        <w:t xml:space="preserve">, P.A., &amp; </w:t>
      </w:r>
      <w:proofErr w:type="spellStart"/>
      <w:r>
        <w:rPr>
          <w:sz w:val="22"/>
          <w:szCs w:val="22"/>
        </w:rPr>
        <w:t>Gunst</w:t>
      </w:r>
      <w:proofErr w:type="spellEnd"/>
      <w:r>
        <w:rPr>
          <w:sz w:val="22"/>
          <w:szCs w:val="22"/>
        </w:rPr>
        <w:t xml:space="preserve">, G.F. (2005). Spreading the word: investigating antecedents of consumers’ positive word-of-mouth intentions and behaviors in a retailing context. </w:t>
      </w:r>
      <w:r>
        <w:rPr>
          <w:i/>
          <w:sz w:val="22"/>
          <w:szCs w:val="22"/>
        </w:rPr>
        <w:t>Journal of the Academy of Marketing Science</w:t>
      </w:r>
      <w:r>
        <w:rPr>
          <w:sz w:val="22"/>
          <w:szCs w:val="22"/>
        </w:rPr>
        <w:t xml:space="preserve">, </w:t>
      </w:r>
      <w:proofErr w:type="spellStart"/>
      <w:r>
        <w:rPr>
          <w:sz w:val="22"/>
          <w:szCs w:val="22"/>
        </w:rPr>
        <w:t>vol</w:t>
      </w:r>
      <w:proofErr w:type="spellEnd"/>
      <w:r>
        <w:rPr>
          <w:sz w:val="22"/>
          <w:szCs w:val="22"/>
        </w:rPr>
        <w:t xml:space="preserve"> 33, no 2, 123-138.</w:t>
      </w:r>
    </w:p>
    <w:p w:rsidR="000C59AF" w:rsidRDefault="002925C6" w:rsidP="00A773B1">
      <w:pPr>
        <w:spacing w:after="240" w:line="360" w:lineRule="auto"/>
        <w:jc w:val="both"/>
        <w:rPr>
          <w:sz w:val="22"/>
          <w:szCs w:val="22"/>
        </w:rPr>
      </w:pPr>
      <w:r w:rsidRPr="00CE23B9">
        <w:rPr>
          <w:sz w:val="22"/>
          <w:szCs w:val="22"/>
        </w:rPr>
        <w:t xml:space="preserve">Chi, C.G., &amp; </w:t>
      </w:r>
      <w:proofErr w:type="spellStart"/>
      <w:r w:rsidRPr="00CE23B9">
        <w:rPr>
          <w:sz w:val="22"/>
          <w:szCs w:val="22"/>
        </w:rPr>
        <w:t>Gursoy</w:t>
      </w:r>
      <w:proofErr w:type="spellEnd"/>
      <w:r w:rsidRPr="00CE23B9">
        <w:rPr>
          <w:sz w:val="22"/>
          <w:szCs w:val="22"/>
        </w:rPr>
        <w:t xml:space="preserve">, D. (2009). Employee satisfaction, customer satisfaction, and financial performance: an empirical examination. </w:t>
      </w:r>
      <w:r w:rsidRPr="00CE23B9">
        <w:rPr>
          <w:i/>
          <w:sz w:val="22"/>
          <w:szCs w:val="22"/>
        </w:rPr>
        <w:t>International Journey of Hospitality Management</w:t>
      </w:r>
      <w:r w:rsidRPr="00CE23B9">
        <w:rPr>
          <w:sz w:val="22"/>
          <w:szCs w:val="22"/>
        </w:rPr>
        <w:t>, 28, 245-253.</w:t>
      </w:r>
    </w:p>
    <w:p w:rsidR="000C5CED" w:rsidRPr="000C5CED" w:rsidRDefault="000C5CED" w:rsidP="00A773B1">
      <w:pPr>
        <w:spacing w:after="240" w:line="360" w:lineRule="auto"/>
        <w:jc w:val="both"/>
        <w:rPr>
          <w:sz w:val="22"/>
          <w:szCs w:val="22"/>
        </w:rPr>
      </w:pPr>
      <w:r>
        <w:rPr>
          <w:sz w:val="22"/>
          <w:szCs w:val="22"/>
        </w:rPr>
        <w:t>Churchill</w:t>
      </w:r>
      <w:r w:rsidR="0093098D">
        <w:rPr>
          <w:sz w:val="22"/>
          <w:szCs w:val="22"/>
        </w:rPr>
        <w:t xml:space="preserve"> Jr.</w:t>
      </w:r>
      <w:r>
        <w:rPr>
          <w:sz w:val="22"/>
          <w:szCs w:val="22"/>
        </w:rPr>
        <w:t xml:space="preserve">, G.A., &amp; </w:t>
      </w:r>
      <w:proofErr w:type="spellStart"/>
      <w:r>
        <w:rPr>
          <w:sz w:val="22"/>
          <w:szCs w:val="22"/>
        </w:rPr>
        <w:t>Surprenant</w:t>
      </w:r>
      <w:proofErr w:type="spellEnd"/>
      <w:r>
        <w:rPr>
          <w:sz w:val="22"/>
          <w:szCs w:val="22"/>
        </w:rPr>
        <w:t xml:space="preserve">, C. (1982). An investigation into the determinants of customer satisfaction. </w:t>
      </w:r>
      <w:r>
        <w:rPr>
          <w:i/>
          <w:sz w:val="22"/>
          <w:szCs w:val="22"/>
        </w:rPr>
        <w:t>Journal of Marketing Research</w:t>
      </w:r>
      <w:r>
        <w:rPr>
          <w:sz w:val="22"/>
          <w:szCs w:val="22"/>
        </w:rPr>
        <w:t xml:space="preserve">, </w:t>
      </w:r>
      <w:proofErr w:type="spellStart"/>
      <w:r>
        <w:rPr>
          <w:sz w:val="22"/>
          <w:szCs w:val="22"/>
        </w:rPr>
        <w:t>vol</w:t>
      </w:r>
      <w:proofErr w:type="spellEnd"/>
      <w:r>
        <w:rPr>
          <w:sz w:val="22"/>
          <w:szCs w:val="22"/>
        </w:rPr>
        <w:t xml:space="preserve"> XIX (November), 491-504.</w:t>
      </w:r>
    </w:p>
    <w:p w:rsidR="00233335" w:rsidRDefault="00233335" w:rsidP="00A773B1">
      <w:pPr>
        <w:spacing w:after="240" w:line="360" w:lineRule="auto"/>
        <w:jc w:val="both"/>
        <w:rPr>
          <w:sz w:val="22"/>
          <w:szCs w:val="22"/>
        </w:rPr>
      </w:pPr>
      <w:proofErr w:type="spellStart"/>
      <w:r>
        <w:rPr>
          <w:sz w:val="22"/>
          <w:szCs w:val="22"/>
        </w:rPr>
        <w:t>Cooil</w:t>
      </w:r>
      <w:proofErr w:type="spellEnd"/>
      <w:r>
        <w:rPr>
          <w:sz w:val="22"/>
          <w:szCs w:val="22"/>
        </w:rPr>
        <w:t xml:space="preserve">, B., </w:t>
      </w:r>
      <w:proofErr w:type="spellStart"/>
      <w:r>
        <w:rPr>
          <w:sz w:val="22"/>
          <w:szCs w:val="22"/>
        </w:rPr>
        <w:t>Keiningham</w:t>
      </w:r>
      <w:proofErr w:type="spellEnd"/>
      <w:r>
        <w:rPr>
          <w:sz w:val="22"/>
          <w:szCs w:val="22"/>
        </w:rPr>
        <w:t xml:space="preserve">, T.L., </w:t>
      </w:r>
      <w:proofErr w:type="spellStart"/>
      <w:r>
        <w:rPr>
          <w:sz w:val="22"/>
          <w:szCs w:val="22"/>
        </w:rPr>
        <w:t>Aksoy</w:t>
      </w:r>
      <w:proofErr w:type="spellEnd"/>
      <w:r>
        <w:rPr>
          <w:sz w:val="22"/>
          <w:szCs w:val="22"/>
        </w:rPr>
        <w:t xml:space="preserve">, L., &amp; Hsu, M. (2007). A longitudinal analysis of customer satisfaction and share of wallet: investigating the moderating effects of customer characteristics. </w:t>
      </w:r>
      <w:r>
        <w:rPr>
          <w:i/>
          <w:sz w:val="22"/>
          <w:szCs w:val="22"/>
        </w:rPr>
        <w:t>Journal of Marketing</w:t>
      </w:r>
      <w:r>
        <w:rPr>
          <w:sz w:val="22"/>
          <w:szCs w:val="22"/>
        </w:rPr>
        <w:t xml:space="preserve">, </w:t>
      </w:r>
      <w:proofErr w:type="spellStart"/>
      <w:r>
        <w:rPr>
          <w:sz w:val="22"/>
          <w:szCs w:val="22"/>
        </w:rPr>
        <w:t>vol</w:t>
      </w:r>
      <w:proofErr w:type="spellEnd"/>
      <w:r>
        <w:rPr>
          <w:sz w:val="22"/>
          <w:szCs w:val="22"/>
        </w:rPr>
        <w:t xml:space="preserve"> 71 (January), 67-83.</w:t>
      </w:r>
    </w:p>
    <w:p w:rsidR="00172C58" w:rsidRPr="00CE23B9" w:rsidRDefault="000C59AF" w:rsidP="00A773B1">
      <w:pPr>
        <w:spacing w:after="240" w:line="360" w:lineRule="auto"/>
        <w:jc w:val="both"/>
        <w:rPr>
          <w:sz w:val="22"/>
          <w:szCs w:val="22"/>
        </w:rPr>
      </w:pPr>
      <w:proofErr w:type="spellStart"/>
      <w:r>
        <w:rPr>
          <w:sz w:val="22"/>
          <w:szCs w:val="22"/>
        </w:rPr>
        <w:t>Coyles</w:t>
      </w:r>
      <w:proofErr w:type="spellEnd"/>
      <w:r>
        <w:rPr>
          <w:sz w:val="22"/>
          <w:szCs w:val="22"/>
        </w:rPr>
        <w:t xml:space="preserve">, S., &amp; </w:t>
      </w:r>
      <w:proofErr w:type="spellStart"/>
      <w:r>
        <w:rPr>
          <w:sz w:val="22"/>
          <w:szCs w:val="22"/>
        </w:rPr>
        <w:t>Gokey</w:t>
      </w:r>
      <w:proofErr w:type="spellEnd"/>
      <w:r>
        <w:rPr>
          <w:sz w:val="22"/>
          <w:szCs w:val="22"/>
        </w:rPr>
        <w:t xml:space="preserve">, T.C. (2002). Customer retention is not enough. </w:t>
      </w:r>
      <w:r>
        <w:rPr>
          <w:i/>
          <w:sz w:val="22"/>
          <w:szCs w:val="22"/>
        </w:rPr>
        <w:t xml:space="preserve">The </w:t>
      </w:r>
      <w:proofErr w:type="spellStart"/>
      <w:r w:rsidR="00E94867">
        <w:rPr>
          <w:i/>
          <w:sz w:val="22"/>
          <w:szCs w:val="22"/>
        </w:rPr>
        <w:t>mckinsey</w:t>
      </w:r>
      <w:proofErr w:type="spellEnd"/>
      <w:r w:rsidR="00E94867">
        <w:rPr>
          <w:i/>
          <w:sz w:val="22"/>
          <w:szCs w:val="22"/>
        </w:rPr>
        <w:t xml:space="preserve"> </w:t>
      </w:r>
      <w:r>
        <w:rPr>
          <w:i/>
          <w:sz w:val="22"/>
          <w:szCs w:val="22"/>
        </w:rPr>
        <w:t>Quarterly</w:t>
      </w:r>
      <w:r>
        <w:rPr>
          <w:sz w:val="22"/>
          <w:szCs w:val="22"/>
        </w:rPr>
        <w:t xml:space="preserve">, </w:t>
      </w:r>
      <w:proofErr w:type="spellStart"/>
      <w:r>
        <w:rPr>
          <w:sz w:val="22"/>
          <w:szCs w:val="22"/>
        </w:rPr>
        <w:t>vol</w:t>
      </w:r>
      <w:proofErr w:type="spellEnd"/>
      <w:r>
        <w:rPr>
          <w:sz w:val="22"/>
          <w:szCs w:val="22"/>
        </w:rPr>
        <w:t xml:space="preserve"> 2 (2), 81-89.</w:t>
      </w:r>
    </w:p>
    <w:p w:rsidR="0006247A" w:rsidRDefault="00172C58" w:rsidP="00A773B1">
      <w:pPr>
        <w:spacing w:after="240" w:line="360" w:lineRule="auto"/>
        <w:jc w:val="both"/>
        <w:rPr>
          <w:sz w:val="22"/>
          <w:szCs w:val="22"/>
        </w:rPr>
      </w:pPr>
      <w:proofErr w:type="spellStart"/>
      <w:r w:rsidRPr="00CE23B9">
        <w:rPr>
          <w:sz w:val="22"/>
          <w:szCs w:val="22"/>
        </w:rPr>
        <w:t>Fornell</w:t>
      </w:r>
      <w:proofErr w:type="spellEnd"/>
      <w:r w:rsidRPr="00CE23B9">
        <w:rPr>
          <w:sz w:val="22"/>
          <w:szCs w:val="22"/>
        </w:rPr>
        <w:t xml:space="preserve">, C. (1992). A national customer satisfaction barometer: the Swedish experience. </w:t>
      </w:r>
      <w:r w:rsidRPr="00CE23B9">
        <w:rPr>
          <w:i/>
          <w:sz w:val="22"/>
          <w:szCs w:val="22"/>
        </w:rPr>
        <w:t>Journal of Marketing</w:t>
      </w:r>
      <w:r w:rsidRPr="00CE23B9">
        <w:rPr>
          <w:sz w:val="22"/>
          <w:szCs w:val="22"/>
        </w:rPr>
        <w:t xml:space="preserve">, </w:t>
      </w:r>
      <w:proofErr w:type="spellStart"/>
      <w:r w:rsidRPr="00CE23B9">
        <w:rPr>
          <w:sz w:val="22"/>
          <w:szCs w:val="22"/>
        </w:rPr>
        <w:t>vol</w:t>
      </w:r>
      <w:proofErr w:type="spellEnd"/>
      <w:r w:rsidRPr="00CE23B9">
        <w:rPr>
          <w:sz w:val="22"/>
          <w:szCs w:val="22"/>
        </w:rPr>
        <w:t xml:space="preserve"> 56 (January), 6-21.</w:t>
      </w:r>
    </w:p>
    <w:p w:rsidR="00CC51C0" w:rsidRPr="00CE23B9" w:rsidRDefault="0006247A" w:rsidP="00A773B1">
      <w:pPr>
        <w:spacing w:after="240" w:line="360" w:lineRule="auto"/>
        <w:jc w:val="both"/>
        <w:rPr>
          <w:sz w:val="22"/>
          <w:szCs w:val="22"/>
        </w:rPr>
      </w:pPr>
      <w:proofErr w:type="spellStart"/>
      <w:r>
        <w:rPr>
          <w:sz w:val="22"/>
          <w:szCs w:val="22"/>
        </w:rPr>
        <w:t>Fornell</w:t>
      </w:r>
      <w:proofErr w:type="spellEnd"/>
      <w:r>
        <w:rPr>
          <w:sz w:val="22"/>
          <w:szCs w:val="22"/>
        </w:rPr>
        <w:t xml:space="preserve">, C., Johnson, M.D., Anderson, E.W., Cha, J., &amp; Bryant, B.E. (1996). The American Customer Satisfaction Index: nature, purpose, and findings. </w:t>
      </w:r>
      <w:r>
        <w:rPr>
          <w:i/>
          <w:sz w:val="22"/>
          <w:szCs w:val="22"/>
        </w:rPr>
        <w:t>Journal of Marketing</w:t>
      </w:r>
      <w:r>
        <w:rPr>
          <w:sz w:val="22"/>
          <w:szCs w:val="22"/>
        </w:rPr>
        <w:t xml:space="preserve">, </w:t>
      </w:r>
      <w:proofErr w:type="spellStart"/>
      <w:r>
        <w:rPr>
          <w:sz w:val="22"/>
          <w:szCs w:val="22"/>
        </w:rPr>
        <w:t>vol</w:t>
      </w:r>
      <w:proofErr w:type="spellEnd"/>
      <w:r>
        <w:rPr>
          <w:sz w:val="22"/>
          <w:szCs w:val="22"/>
        </w:rPr>
        <w:t xml:space="preserve"> 60 (October), 7-18.</w:t>
      </w:r>
    </w:p>
    <w:p w:rsidR="00D2165E" w:rsidRDefault="00CC51C0" w:rsidP="00A773B1">
      <w:pPr>
        <w:spacing w:after="240" w:line="360" w:lineRule="auto"/>
        <w:jc w:val="both"/>
        <w:rPr>
          <w:sz w:val="22"/>
          <w:szCs w:val="22"/>
        </w:rPr>
      </w:pPr>
      <w:proofErr w:type="spellStart"/>
      <w:r w:rsidRPr="00CE23B9">
        <w:rPr>
          <w:sz w:val="22"/>
          <w:szCs w:val="22"/>
        </w:rPr>
        <w:t>Fornell</w:t>
      </w:r>
      <w:proofErr w:type="spellEnd"/>
      <w:r w:rsidRPr="00CE23B9">
        <w:rPr>
          <w:sz w:val="22"/>
          <w:szCs w:val="22"/>
        </w:rPr>
        <w:t xml:space="preserve">, C., </w:t>
      </w:r>
      <w:proofErr w:type="spellStart"/>
      <w:r w:rsidRPr="00CE23B9">
        <w:rPr>
          <w:sz w:val="22"/>
          <w:szCs w:val="22"/>
        </w:rPr>
        <w:t>Mithas</w:t>
      </w:r>
      <w:proofErr w:type="spellEnd"/>
      <w:r w:rsidRPr="00CE23B9">
        <w:rPr>
          <w:sz w:val="22"/>
          <w:szCs w:val="22"/>
        </w:rPr>
        <w:t xml:space="preserve">, S., </w:t>
      </w:r>
      <w:proofErr w:type="spellStart"/>
      <w:r w:rsidRPr="00CE23B9">
        <w:rPr>
          <w:sz w:val="22"/>
          <w:szCs w:val="22"/>
        </w:rPr>
        <w:t>Morgeson</w:t>
      </w:r>
      <w:proofErr w:type="spellEnd"/>
      <w:r w:rsidRPr="00CE23B9">
        <w:rPr>
          <w:sz w:val="22"/>
          <w:szCs w:val="22"/>
        </w:rPr>
        <w:t xml:space="preserve"> III, F.V., &amp; Krishnan, M.S. (2006). Customer satisfaction and stock prices: high returns, low risk. </w:t>
      </w:r>
      <w:r w:rsidRPr="00CE23B9">
        <w:rPr>
          <w:i/>
          <w:sz w:val="22"/>
          <w:szCs w:val="22"/>
        </w:rPr>
        <w:t>Journal of Marketing</w:t>
      </w:r>
      <w:r w:rsidRPr="00CE23B9">
        <w:rPr>
          <w:sz w:val="22"/>
          <w:szCs w:val="22"/>
        </w:rPr>
        <w:t xml:space="preserve">, </w:t>
      </w:r>
      <w:proofErr w:type="spellStart"/>
      <w:r w:rsidRPr="00CE23B9">
        <w:rPr>
          <w:sz w:val="22"/>
          <w:szCs w:val="22"/>
        </w:rPr>
        <w:t>vol</w:t>
      </w:r>
      <w:proofErr w:type="spellEnd"/>
      <w:r w:rsidRPr="00CE23B9">
        <w:rPr>
          <w:sz w:val="22"/>
          <w:szCs w:val="22"/>
        </w:rPr>
        <w:t xml:space="preserve"> 70 (January), 3-14. </w:t>
      </w:r>
    </w:p>
    <w:p w:rsidR="003536C3" w:rsidRPr="00CE23B9" w:rsidRDefault="00D2165E" w:rsidP="00A773B1">
      <w:pPr>
        <w:spacing w:after="240" w:line="360" w:lineRule="auto"/>
        <w:jc w:val="both"/>
        <w:rPr>
          <w:sz w:val="22"/>
          <w:szCs w:val="22"/>
        </w:rPr>
      </w:pPr>
      <w:proofErr w:type="spellStart"/>
      <w:r>
        <w:rPr>
          <w:sz w:val="22"/>
          <w:szCs w:val="22"/>
        </w:rPr>
        <w:lastRenderedPageBreak/>
        <w:t>Fornell</w:t>
      </w:r>
      <w:proofErr w:type="spellEnd"/>
      <w:r>
        <w:rPr>
          <w:sz w:val="22"/>
          <w:szCs w:val="22"/>
        </w:rPr>
        <w:t xml:space="preserve">, C., Rust, T.R., &amp; </w:t>
      </w:r>
      <w:proofErr w:type="spellStart"/>
      <w:r>
        <w:rPr>
          <w:sz w:val="22"/>
          <w:szCs w:val="22"/>
        </w:rPr>
        <w:t>Dekimpe</w:t>
      </w:r>
      <w:proofErr w:type="spellEnd"/>
      <w:r>
        <w:rPr>
          <w:sz w:val="22"/>
          <w:szCs w:val="22"/>
        </w:rPr>
        <w:t xml:space="preserve">, M.G. (2010). The effect of customer satisfaction on consumer spending growth. </w:t>
      </w:r>
      <w:r>
        <w:rPr>
          <w:i/>
          <w:sz w:val="22"/>
          <w:szCs w:val="22"/>
        </w:rPr>
        <w:t>Journal of Marketing Research</w:t>
      </w:r>
      <w:r>
        <w:rPr>
          <w:sz w:val="22"/>
          <w:szCs w:val="22"/>
        </w:rPr>
        <w:t xml:space="preserve">, </w:t>
      </w:r>
      <w:proofErr w:type="spellStart"/>
      <w:r>
        <w:rPr>
          <w:sz w:val="22"/>
          <w:szCs w:val="22"/>
        </w:rPr>
        <w:t>vol</w:t>
      </w:r>
      <w:proofErr w:type="spellEnd"/>
      <w:r>
        <w:rPr>
          <w:sz w:val="22"/>
          <w:szCs w:val="22"/>
        </w:rPr>
        <w:t xml:space="preserve"> XLVII (February), 28-35.</w:t>
      </w:r>
    </w:p>
    <w:p w:rsidR="00125B34" w:rsidRPr="00CE23B9" w:rsidRDefault="003536C3" w:rsidP="00A773B1">
      <w:pPr>
        <w:spacing w:after="240" w:line="360" w:lineRule="auto"/>
        <w:jc w:val="both"/>
        <w:rPr>
          <w:sz w:val="22"/>
          <w:szCs w:val="22"/>
        </w:rPr>
      </w:pPr>
      <w:proofErr w:type="spellStart"/>
      <w:r w:rsidRPr="00A11C1C">
        <w:rPr>
          <w:sz w:val="22"/>
          <w:szCs w:val="22"/>
        </w:rPr>
        <w:t>Gr</w:t>
      </w:r>
      <w:r w:rsidRPr="00A11C1C">
        <w:rPr>
          <w:rFonts w:hint="eastAsia"/>
          <w:sz w:val="22"/>
          <w:szCs w:val="22"/>
        </w:rPr>
        <w:t>ø</w:t>
      </w:r>
      <w:r w:rsidRPr="00A11C1C">
        <w:rPr>
          <w:sz w:val="22"/>
          <w:szCs w:val="22"/>
        </w:rPr>
        <w:t>nholdt</w:t>
      </w:r>
      <w:proofErr w:type="spellEnd"/>
      <w:r w:rsidRPr="00A11C1C">
        <w:rPr>
          <w:sz w:val="22"/>
          <w:szCs w:val="22"/>
        </w:rPr>
        <w:t xml:space="preserve">, L., </w:t>
      </w:r>
      <w:proofErr w:type="spellStart"/>
      <w:r w:rsidRPr="00A11C1C">
        <w:rPr>
          <w:sz w:val="22"/>
          <w:szCs w:val="22"/>
        </w:rPr>
        <w:t>Martensen</w:t>
      </w:r>
      <w:proofErr w:type="spellEnd"/>
      <w:r w:rsidRPr="00A11C1C">
        <w:rPr>
          <w:sz w:val="22"/>
          <w:szCs w:val="22"/>
        </w:rPr>
        <w:t xml:space="preserve">, A., &amp; </w:t>
      </w:r>
      <w:proofErr w:type="spellStart"/>
      <w:r w:rsidRPr="00A11C1C">
        <w:rPr>
          <w:sz w:val="22"/>
          <w:szCs w:val="22"/>
        </w:rPr>
        <w:t>Kristensen</w:t>
      </w:r>
      <w:proofErr w:type="spellEnd"/>
      <w:r w:rsidRPr="00A11C1C">
        <w:rPr>
          <w:sz w:val="22"/>
          <w:szCs w:val="22"/>
        </w:rPr>
        <w:t xml:space="preserve">, K. (2000). </w:t>
      </w:r>
      <w:r w:rsidRPr="00CE23B9">
        <w:rPr>
          <w:sz w:val="22"/>
          <w:szCs w:val="22"/>
        </w:rPr>
        <w:t xml:space="preserve">The relationship between customer satisfaction and loyalty: cross-industry differences. </w:t>
      </w:r>
      <w:r w:rsidRPr="00CE23B9">
        <w:rPr>
          <w:i/>
          <w:sz w:val="22"/>
          <w:szCs w:val="22"/>
        </w:rPr>
        <w:t>Total Quality Management</w:t>
      </w:r>
      <w:r w:rsidRPr="00CE23B9">
        <w:rPr>
          <w:sz w:val="22"/>
          <w:szCs w:val="22"/>
        </w:rPr>
        <w:t xml:space="preserve">, </w:t>
      </w:r>
      <w:proofErr w:type="spellStart"/>
      <w:r w:rsidRPr="00CE23B9">
        <w:rPr>
          <w:sz w:val="22"/>
          <w:szCs w:val="22"/>
        </w:rPr>
        <w:t>vol</w:t>
      </w:r>
      <w:proofErr w:type="spellEnd"/>
      <w:r w:rsidRPr="00CE23B9">
        <w:rPr>
          <w:sz w:val="22"/>
          <w:szCs w:val="22"/>
        </w:rPr>
        <w:t xml:space="preserve"> 11, </w:t>
      </w:r>
      <w:proofErr w:type="spellStart"/>
      <w:r w:rsidRPr="00CE23B9">
        <w:rPr>
          <w:sz w:val="22"/>
          <w:szCs w:val="22"/>
        </w:rPr>
        <w:t>no</w:t>
      </w:r>
      <w:r w:rsidR="00EE6C00" w:rsidRPr="00CE23B9">
        <w:rPr>
          <w:sz w:val="22"/>
          <w:szCs w:val="22"/>
        </w:rPr>
        <w:t>s</w:t>
      </w:r>
      <w:proofErr w:type="spellEnd"/>
      <w:r w:rsidRPr="00CE23B9">
        <w:rPr>
          <w:sz w:val="22"/>
          <w:szCs w:val="22"/>
        </w:rPr>
        <w:t xml:space="preserve"> 4</w:t>
      </w:r>
      <w:r w:rsidR="00EE6C00" w:rsidRPr="00CE23B9">
        <w:rPr>
          <w:sz w:val="22"/>
          <w:szCs w:val="22"/>
        </w:rPr>
        <w:t>/5</w:t>
      </w:r>
      <w:r w:rsidRPr="00CE23B9">
        <w:rPr>
          <w:sz w:val="22"/>
          <w:szCs w:val="22"/>
        </w:rPr>
        <w:t>&amp;6, S509-S514.</w:t>
      </w:r>
    </w:p>
    <w:p w:rsidR="00D60462" w:rsidRDefault="00125B34" w:rsidP="00A773B1">
      <w:pPr>
        <w:spacing w:after="240" w:line="360" w:lineRule="auto"/>
        <w:jc w:val="both"/>
        <w:rPr>
          <w:sz w:val="22"/>
          <w:szCs w:val="22"/>
        </w:rPr>
      </w:pPr>
      <w:proofErr w:type="spellStart"/>
      <w:r w:rsidRPr="00CE23B9">
        <w:rPr>
          <w:sz w:val="22"/>
          <w:szCs w:val="22"/>
        </w:rPr>
        <w:t>Gruca</w:t>
      </w:r>
      <w:proofErr w:type="spellEnd"/>
      <w:r w:rsidRPr="00CE23B9">
        <w:rPr>
          <w:sz w:val="22"/>
          <w:szCs w:val="22"/>
        </w:rPr>
        <w:t xml:space="preserve">, T.S., &amp; </w:t>
      </w:r>
      <w:proofErr w:type="spellStart"/>
      <w:r w:rsidRPr="00CE23B9">
        <w:rPr>
          <w:sz w:val="22"/>
          <w:szCs w:val="22"/>
        </w:rPr>
        <w:t>Rego</w:t>
      </w:r>
      <w:proofErr w:type="spellEnd"/>
      <w:r w:rsidRPr="00CE23B9">
        <w:rPr>
          <w:sz w:val="22"/>
          <w:szCs w:val="22"/>
        </w:rPr>
        <w:t xml:space="preserve">, L.L. (2005). Customer satisfaction, cash flow, and shareholder value. </w:t>
      </w:r>
      <w:r w:rsidRPr="00CE23B9">
        <w:rPr>
          <w:i/>
          <w:sz w:val="22"/>
          <w:szCs w:val="22"/>
        </w:rPr>
        <w:t>Journal of Marketing</w:t>
      </w:r>
      <w:r w:rsidRPr="00CE23B9">
        <w:rPr>
          <w:sz w:val="22"/>
          <w:szCs w:val="22"/>
        </w:rPr>
        <w:t xml:space="preserve">, </w:t>
      </w:r>
      <w:proofErr w:type="spellStart"/>
      <w:r w:rsidRPr="00CE23B9">
        <w:rPr>
          <w:sz w:val="22"/>
          <w:szCs w:val="22"/>
        </w:rPr>
        <w:t>vol</w:t>
      </w:r>
      <w:proofErr w:type="spellEnd"/>
      <w:r w:rsidRPr="00CE23B9">
        <w:rPr>
          <w:sz w:val="22"/>
          <w:szCs w:val="22"/>
        </w:rPr>
        <w:t xml:space="preserve"> 69, no 3 (July), 115-130.</w:t>
      </w:r>
    </w:p>
    <w:p w:rsidR="00E6541E" w:rsidRPr="00E6541E" w:rsidRDefault="00E6541E" w:rsidP="00A773B1">
      <w:pPr>
        <w:spacing w:after="240" w:line="360" w:lineRule="auto"/>
        <w:jc w:val="both"/>
        <w:rPr>
          <w:sz w:val="22"/>
          <w:szCs w:val="22"/>
        </w:rPr>
      </w:pPr>
      <w:proofErr w:type="spellStart"/>
      <w:r>
        <w:rPr>
          <w:sz w:val="22"/>
          <w:szCs w:val="22"/>
        </w:rPr>
        <w:t>Gustafsson</w:t>
      </w:r>
      <w:proofErr w:type="spellEnd"/>
      <w:r>
        <w:rPr>
          <w:sz w:val="22"/>
          <w:szCs w:val="22"/>
        </w:rPr>
        <w:t xml:space="preserve">, A., Johnson, M.D., &amp; </w:t>
      </w:r>
      <w:proofErr w:type="spellStart"/>
      <w:r>
        <w:rPr>
          <w:sz w:val="22"/>
          <w:szCs w:val="22"/>
        </w:rPr>
        <w:t>Roos</w:t>
      </w:r>
      <w:proofErr w:type="spellEnd"/>
      <w:r>
        <w:rPr>
          <w:sz w:val="22"/>
          <w:szCs w:val="22"/>
        </w:rPr>
        <w:t xml:space="preserve">, I. (2005). The effects of customer satisfaction, relationship commitment dimension, and triggers on customer retention. </w:t>
      </w:r>
      <w:r>
        <w:rPr>
          <w:i/>
          <w:sz w:val="22"/>
          <w:szCs w:val="22"/>
        </w:rPr>
        <w:t>Journal of Marketing</w:t>
      </w:r>
      <w:r>
        <w:rPr>
          <w:sz w:val="22"/>
          <w:szCs w:val="22"/>
        </w:rPr>
        <w:t xml:space="preserve">, </w:t>
      </w:r>
      <w:proofErr w:type="spellStart"/>
      <w:r>
        <w:rPr>
          <w:sz w:val="22"/>
          <w:szCs w:val="22"/>
        </w:rPr>
        <w:t>vol</w:t>
      </w:r>
      <w:proofErr w:type="spellEnd"/>
      <w:r>
        <w:rPr>
          <w:sz w:val="22"/>
          <w:szCs w:val="22"/>
        </w:rPr>
        <w:t xml:space="preserve"> 69 (October), 210-218.</w:t>
      </w:r>
    </w:p>
    <w:p w:rsidR="003918A2" w:rsidRPr="00CE23B9" w:rsidRDefault="00D60462" w:rsidP="00A773B1">
      <w:pPr>
        <w:spacing w:after="240" w:line="360" w:lineRule="auto"/>
        <w:jc w:val="both"/>
        <w:rPr>
          <w:sz w:val="22"/>
          <w:szCs w:val="22"/>
        </w:rPr>
      </w:pPr>
      <w:r w:rsidRPr="00CE23B9">
        <w:rPr>
          <w:sz w:val="22"/>
          <w:szCs w:val="22"/>
        </w:rPr>
        <w:t xml:space="preserve">Hallowell, R. (1996). The relationships of customer satisfaction, customer loyalty, and profitability: an empirical study. </w:t>
      </w:r>
      <w:r w:rsidRPr="00CE23B9">
        <w:rPr>
          <w:i/>
          <w:sz w:val="22"/>
          <w:szCs w:val="22"/>
        </w:rPr>
        <w:t>International Journal of Service</w:t>
      </w:r>
      <w:r w:rsidRPr="00CE23B9">
        <w:rPr>
          <w:sz w:val="22"/>
          <w:szCs w:val="22"/>
        </w:rPr>
        <w:t xml:space="preserve">, </w:t>
      </w:r>
      <w:proofErr w:type="spellStart"/>
      <w:r w:rsidRPr="00CE23B9">
        <w:rPr>
          <w:sz w:val="22"/>
          <w:szCs w:val="22"/>
        </w:rPr>
        <w:t>vol</w:t>
      </w:r>
      <w:proofErr w:type="spellEnd"/>
      <w:r w:rsidRPr="00CE23B9">
        <w:rPr>
          <w:sz w:val="22"/>
          <w:szCs w:val="22"/>
        </w:rPr>
        <w:t xml:space="preserve"> 7, no 4, 27-42.</w:t>
      </w:r>
    </w:p>
    <w:p w:rsidR="000977A5" w:rsidRPr="00CE23B9" w:rsidRDefault="003918A2" w:rsidP="00A773B1">
      <w:pPr>
        <w:spacing w:after="240" w:line="360" w:lineRule="auto"/>
        <w:jc w:val="both"/>
        <w:rPr>
          <w:sz w:val="22"/>
          <w:szCs w:val="22"/>
        </w:rPr>
      </w:pPr>
      <w:r w:rsidRPr="00CE23B9">
        <w:rPr>
          <w:sz w:val="22"/>
          <w:szCs w:val="22"/>
        </w:rPr>
        <w:t xml:space="preserve">Homburg, C., &amp; </w:t>
      </w:r>
      <w:proofErr w:type="spellStart"/>
      <w:r w:rsidRPr="00CE23B9">
        <w:rPr>
          <w:sz w:val="22"/>
          <w:szCs w:val="22"/>
        </w:rPr>
        <w:t>Giering</w:t>
      </w:r>
      <w:proofErr w:type="spellEnd"/>
      <w:r w:rsidRPr="00CE23B9">
        <w:rPr>
          <w:sz w:val="22"/>
          <w:szCs w:val="22"/>
        </w:rPr>
        <w:t xml:space="preserve">, A. (2001). Personal characteristics as moderators of the relationship between customer satisfaction and loyalty – an empirical analysis. </w:t>
      </w:r>
      <w:r w:rsidRPr="00CE23B9">
        <w:rPr>
          <w:i/>
          <w:sz w:val="22"/>
          <w:szCs w:val="22"/>
        </w:rPr>
        <w:t>Psychology and Marketing</w:t>
      </w:r>
      <w:r w:rsidRPr="00CE23B9">
        <w:rPr>
          <w:sz w:val="22"/>
          <w:szCs w:val="22"/>
        </w:rPr>
        <w:t xml:space="preserve">, </w:t>
      </w:r>
      <w:proofErr w:type="spellStart"/>
      <w:r w:rsidRPr="00CE23B9">
        <w:rPr>
          <w:sz w:val="22"/>
          <w:szCs w:val="22"/>
        </w:rPr>
        <w:t>vol</w:t>
      </w:r>
      <w:proofErr w:type="spellEnd"/>
      <w:r w:rsidRPr="00CE23B9">
        <w:rPr>
          <w:sz w:val="22"/>
          <w:szCs w:val="22"/>
        </w:rPr>
        <w:t xml:space="preserve"> 18(1) (January), 43-66.</w:t>
      </w:r>
    </w:p>
    <w:p w:rsidR="00500C0A" w:rsidRDefault="000977A5" w:rsidP="00A773B1">
      <w:pPr>
        <w:spacing w:after="240" w:line="360" w:lineRule="auto"/>
        <w:jc w:val="both"/>
        <w:rPr>
          <w:sz w:val="22"/>
          <w:szCs w:val="22"/>
        </w:rPr>
      </w:pPr>
      <w:proofErr w:type="spellStart"/>
      <w:r w:rsidRPr="00CE23B9">
        <w:rPr>
          <w:sz w:val="22"/>
          <w:szCs w:val="22"/>
        </w:rPr>
        <w:t>Ittner</w:t>
      </w:r>
      <w:proofErr w:type="spellEnd"/>
      <w:r w:rsidRPr="00CE23B9">
        <w:rPr>
          <w:sz w:val="22"/>
          <w:szCs w:val="22"/>
        </w:rPr>
        <w:t xml:space="preserve">, C.D., &amp; </w:t>
      </w:r>
      <w:proofErr w:type="spellStart"/>
      <w:r w:rsidRPr="00CE23B9">
        <w:rPr>
          <w:sz w:val="22"/>
          <w:szCs w:val="22"/>
        </w:rPr>
        <w:t>Larcker</w:t>
      </w:r>
      <w:proofErr w:type="spellEnd"/>
      <w:r w:rsidRPr="00CE23B9">
        <w:rPr>
          <w:sz w:val="22"/>
          <w:szCs w:val="22"/>
        </w:rPr>
        <w:t xml:space="preserve">, D.F. (1998). Are nonfinancial measures leading indicators of financial performance? An analysis of customer satisfaction. </w:t>
      </w:r>
      <w:r w:rsidRPr="00CE23B9">
        <w:rPr>
          <w:i/>
          <w:sz w:val="22"/>
          <w:szCs w:val="22"/>
        </w:rPr>
        <w:t>Journal of Accounting Research</w:t>
      </w:r>
      <w:r w:rsidRPr="00CE23B9">
        <w:rPr>
          <w:sz w:val="22"/>
          <w:szCs w:val="22"/>
        </w:rPr>
        <w:t xml:space="preserve">, </w:t>
      </w:r>
      <w:proofErr w:type="spellStart"/>
      <w:r w:rsidRPr="00CE23B9">
        <w:rPr>
          <w:sz w:val="22"/>
          <w:szCs w:val="22"/>
        </w:rPr>
        <w:t>vol</w:t>
      </w:r>
      <w:proofErr w:type="spellEnd"/>
      <w:r w:rsidRPr="00CE23B9">
        <w:rPr>
          <w:sz w:val="22"/>
          <w:szCs w:val="22"/>
        </w:rPr>
        <w:t xml:space="preserve"> 36, supplement, 1-35.</w:t>
      </w:r>
    </w:p>
    <w:p w:rsidR="00622CA2" w:rsidRDefault="00500C0A" w:rsidP="00A773B1">
      <w:pPr>
        <w:spacing w:after="240" w:line="360" w:lineRule="auto"/>
        <w:jc w:val="both"/>
        <w:rPr>
          <w:sz w:val="22"/>
          <w:szCs w:val="22"/>
        </w:rPr>
      </w:pPr>
      <w:r>
        <w:rPr>
          <w:sz w:val="22"/>
          <w:szCs w:val="22"/>
        </w:rPr>
        <w:t xml:space="preserve">Jones, T.O., &amp; </w:t>
      </w:r>
      <w:proofErr w:type="spellStart"/>
      <w:r>
        <w:rPr>
          <w:sz w:val="22"/>
          <w:szCs w:val="22"/>
        </w:rPr>
        <w:t>Sasser</w:t>
      </w:r>
      <w:proofErr w:type="spellEnd"/>
      <w:r>
        <w:rPr>
          <w:sz w:val="22"/>
          <w:szCs w:val="22"/>
        </w:rPr>
        <w:t xml:space="preserve"> Jr., W.E. (1995). Why satisfied customers defect. </w:t>
      </w:r>
      <w:r>
        <w:rPr>
          <w:i/>
          <w:sz w:val="22"/>
          <w:szCs w:val="22"/>
        </w:rPr>
        <w:t>Harvard Business Review</w:t>
      </w:r>
      <w:r>
        <w:rPr>
          <w:sz w:val="22"/>
          <w:szCs w:val="22"/>
        </w:rPr>
        <w:t>, no 6838 (November-December).</w:t>
      </w:r>
    </w:p>
    <w:p w:rsidR="00C12171" w:rsidRDefault="00622CA2" w:rsidP="00A773B1">
      <w:pPr>
        <w:spacing w:after="240" w:line="360" w:lineRule="auto"/>
        <w:jc w:val="both"/>
        <w:rPr>
          <w:sz w:val="22"/>
          <w:szCs w:val="22"/>
        </w:rPr>
      </w:pPr>
      <w:proofErr w:type="spellStart"/>
      <w:r>
        <w:rPr>
          <w:sz w:val="22"/>
          <w:szCs w:val="22"/>
        </w:rPr>
        <w:t>Kahneman</w:t>
      </w:r>
      <w:proofErr w:type="spellEnd"/>
      <w:r>
        <w:rPr>
          <w:sz w:val="22"/>
          <w:szCs w:val="22"/>
        </w:rPr>
        <w:t xml:space="preserve">, D., &amp; </w:t>
      </w:r>
      <w:proofErr w:type="spellStart"/>
      <w:r>
        <w:rPr>
          <w:sz w:val="22"/>
          <w:szCs w:val="22"/>
        </w:rPr>
        <w:t>Tversky</w:t>
      </w:r>
      <w:proofErr w:type="spellEnd"/>
      <w:r>
        <w:rPr>
          <w:sz w:val="22"/>
          <w:szCs w:val="22"/>
        </w:rPr>
        <w:t xml:space="preserve">, A. (1979). Prospect Theory: an analysis of decision under risk. </w:t>
      </w:r>
      <w:proofErr w:type="spellStart"/>
      <w:r>
        <w:rPr>
          <w:i/>
          <w:sz w:val="22"/>
          <w:szCs w:val="22"/>
        </w:rPr>
        <w:t>Econometrica</w:t>
      </w:r>
      <w:proofErr w:type="spellEnd"/>
      <w:r>
        <w:rPr>
          <w:sz w:val="22"/>
          <w:szCs w:val="22"/>
        </w:rPr>
        <w:t xml:space="preserve">, </w:t>
      </w:r>
      <w:proofErr w:type="spellStart"/>
      <w:r>
        <w:rPr>
          <w:sz w:val="22"/>
          <w:szCs w:val="22"/>
        </w:rPr>
        <w:t>vol</w:t>
      </w:r>
      <w:proofErr w:type="spellEnd"/>
      <w:r>
        <w:rPr>
          <w:sz w:val="22"/>
          <w:szCs w:val="22"/>
        </w:rPr>
        <w:t xml:space="preserve"> 47, no 2 (March), 263-292.</w:t>
      </w:r>
    </w:p>
    <w:p w:rsidR="00217399" w:rsidRPr="00CE23B9" w:rsidRDefault="00C12171" w:rsidP="00A773B1">
      <w:pPr>
        <w:spacing w:after="240" w:line="360" w:lineRule="auto"/>
        <w:jc w:val="both"/>
        <w:rPr>
          <w:sz w:val="22"/>
          <w:szCs w:val="22"/>
        </w:rPr>
      </w:pPr>
      <w:r>
        <w:rPr>
          <w:sz w:val="22"/>
          <w:szCs w:val="22"/>
        </w:rPr>
        <w:t xml:space="preserve">Kumar, P. (2002). The impact of performance, cost, and competitive considerations on the relationship between satisfaction and repurchase intent in business markets. </w:t>
      </w:r>
      <w:r>
        <w:rPr>
          <w:i/>
          <w:sz w:val="22"/>
          <w:szCs w:val="22"/>
        </w:rPr>
        <w:t>Journal of Service Research</w:t>
      </w:r>
      <w:r>
        <w:rPr>
          <w:sz w:val="22"/>
          <w:szCs w:val="22"/>
        </w:rPr>
        <w:t xml:space="preserve">, </w:t>
      </w:r>
      <w:proofErr w:type="spellStart"/>
      <w:r>
        <w:rPr>
          <w:sz w:val="22"/>
          <w:szCs w:val="22"/>
        </w:rPr>
        <w:t>vol</w:t>
      </w:r>
      <w:proofErr w:type="spellEnd"/>
      <w:r>
        <w:rPr>
          <w:sz w:val="22"/>
          <w:szCs w:val="22"/>
        </w:rPr>
        <w:t xml:space="preserve"> 5, no 1 (August), 55-68.</w:t>
      </w:r>
    </w:p>
    <w:p w:rsidR="007868F6" w:rsidRDefault="00217399" w:rsidP="00A773B1">
      <w:pPr>
        <w:spacing w:after="240" w:line="360" w:lineRule="auto"/>
        <w:jc w:val="both"/>
        <w:rPr>
          <w:sz w:val="22"/>
          <w:szCs w:val="22"/>
        </w:rPr>
      </w:pPr>
      <w:r w:rsidRPr="00CE23B9">
        <w:rPr>
          <w:sz w:val="22"/>
          <w:szCs w:val="22"/>
        </w:rPr>
        <w:t xml:space="preserve">Lam, S.Y., Shankar, V., </w:t>
      </w:r>
      <w:proofErr w:type="spellStart"/>
      <w:r w:rsidRPr="00CE23B9">
        <w:rPr>
          <w:sz w:val="22"/>
          <w:szCs w:val="22"/>
        </w:rPr>
        <w:t>Erramilli</w:t>
      </w:r>
      <w:proofErr w:type="spellEnd"/>
      <w:r w:rsidRPr="00CE23B9">
        <w:rPr>
          <w:sz w:val="22"/>
          <w:szCs w:val="22"/>
        </w:rPr>
        <w:t xml:space="preserve">, M.K., &amp; Murthy, B. (2004). Customer value, satisfaction, loyalty, and switching costs: an illustration from a business-to-business service context. </w:t>
      </w:r>
      <w:r w:rsidRPr="00CE23B9">
        <w:rPr>
          <w:i/>
          <w:sz w:val="22"/>
          <w:szCs w:val="22"/>
        </w:rPr>
        <w:t>Journal of the Academy of Marketing Science</w:t>
      </w:r>
      <w:r w:rsidRPr="00CE23B9">
        <w:rPr>
          <w:sz w:val="22"/>
          <w:szCs w:val="22"/>
        </w:rPr>
        <w:t xml:space="preserve">, </w:t>
      </w:r>
      <w:proofErr w:type="spellStart"/>
      <w:r w:rsidRPr="00CE23B9">
        <w:rPr>
          <w:sz w:val="22"/>
          <w:szCs w:val="22"/>
        </w:rPr>
        <w:t>vol</w:t>
      </w:r>
      <w:proofErr w:type="spellEnd"/>
      <w:r w:rsidRPr="00CE23B9">
        <w:rPr>
          <w:sz w:val="22"/>
          <w:szCs w:val="22"/>
        </w:rPr>
        <w:t xml:space="preserve"> 32, no 3, 293-311.</w:t>
      </w:r>
    </w:p>
    <w:p w:rsidR="004E3FE7" w:rsidRDefault="007868F6" w:rsidP="00A773B1">
      <w:pPr>
        <w:spacing w:after="240" w:line="360" w:lineRule="auto"/>
        <w:jc w:val="both"/>
        <w:rPr>
          <w:sz w:val="22"/>
          <w:szCs w:val="22"/>
        </w:rPr>
      </w:pPr>
      <w:r>
        <w:rPr>
          <w:sz w:val="22"/>
          <w:szCs w:val="22"/>
        </w:rPr>
        <w:lastRenderedPageBreak/>
        <w:t xml:space="preserve">Lambert, R.A. (1998). Customer satisfaction and future financial performance. Discussion of 'Are nonfinancial measures leading indicators of financial performance? An analysis of customer satisfaction'. </w:t>
      </w:r>
      <w:r>
        <w:rPr>
          <w:i/>
          <w:sz w:val="22"/>
          <w:szCs w:val="22"/>
        </w:rPr>
        <w:t>Journal of Accounting Research</w:t>
      </w:r>
      <w:r w:rsidR="007071B7">
        <w:rPr>
          <w:sz w:val="22"/>
          <w:szCs w:val="22"/>
        </w:rPr>
        <w:t xml:space="preserve">, </w:t>
      </w:r>
      <w:proofErr w:type="spellStart"/>
      <w:r w:rsidR="007071B7">
        <w:rPr>
          <w:sz w:val="22"/>
          <w:szCs w:val="22"/>
        </w:rPr>
        <w:t>vol</w:t>
      </w:r>
      <w:proofErr w:type="spellEnd"/>
      <w:r w:rsidR="007071B7">
        <w:rPr>
          <w:sz w:val="22"/>
          <w:szCs w:val="22"/>
        </w:rPr>
        <w:t xml:space="preserve"> 38</w:t>
      </w:r>
      <w:r>
        <w:rPr>
          <w:sz w:val="22"/>
          <w:szCs w:val="22"/>
        </w:rPr>
        <w:t xml:space="preserve"> supplement, 37-46.</w:t>
      </w:r>
    </w:p>
    <w:p w:rsidR="009B5061" w:rsidRPr="004E3FE7" w:rsidRDefault="004E3FE7" w:rsidP="00A773B1">
      <w:pPr>
        <w:spacing w:after="240" w:line="360" w:lineRule="auto"/>
        <w:jc w:val="both"/>
        <w:rPr>
          <w:sz w:val="22"/>
          <w:szCs w:val="22"/>
        </w:rPr>
      </w:pPr>
      <w:r>
        <w:rPr>
          <w:sz w:val="22"/>
          <w:szCs w:val="22"/>
          <w:lang w:val="nl-NL"/>
        </w:rPr>
        <w:t xml:space="preserve">Lee, J., Lee, J., &amp; </w:t>
      </w:r>
      <w:proofErr w:type="spellStart"/>
      <w:r>
        <w:rPr>
          <w:sz w:val="22"/>
          <w:szCs w:val="22"/>
          <w:lang w:val="nl-NL"/>
        </w:rPr>
        <w:t>Feick</w:t>
      </w:r>
      <w:proofErr w:type="spellEnd"/>
      <w:r>
        <w:rPr>
          <w:sz w:val="22"/>
          <w:szCs w:val="22"/>
          <w:lang w:val="nl-NL"/>
        </w:rPr>
        <w:t xml:space="preserve">, L. (2001). </w:t>
      </w:r>
      <w:r w:rsidRPr="004E3FE7">
        <w:rPr>
          <w:sz w:val="22"/>
          <w:szCs w:val="22"/>
        </w:rPr>
        <w:t xml:space="preserve">The impact of switching costs on </w:t>
      </w:r>
      <w:r>
        <w:rPr>
          <w:sz w:val="22"/>
          <w:szCs w:val="22"/>
        </w:rPr>
        <w:t xml:space="preserve">the customer satisfaction-loyalty link: mobile phone service in France. </w:t>
      </w:r>
      <w:r>
        <w:rPr>
          <w:i/>
          <w:sz w:val="22"/>
          <w:szCs w:val="22"/>
        </w:rPr>
        <w:t>Journal of Services Marketing</w:t>
      </w:r>
      <w:r>
        <w:rPr>
          <w:sz w:val="22"/>
          <w:szCs w:val="22"/>
        </w:rPr>
        <w:t xml:space="preserve">, </w:t>
      </w:r>
      <w:proofErr w:type="spellStart"/>
      <w:r>
        <w:rPr>
          <w:sz w:val="22"/>
          <w:szCs w:val="22"/>
        </w:rPr>
        <w:t>vol</w:t>
      </w:r>
      <w:proofErr w:type="spellEnd"/>
      <w:r>
        <w:rPr>
          <w:sz w:val="22"/>
          <w:szCs w:val="22"/>
        </w:rPr>
        <w:t xml:space="preserve"> 15, no 1, 35-48.</w:t>
      </w:r>
    </w:p>
    <w:p w:rsidR="00144A1A" w:rsidRPr="009B5061" w:rsidRDefault="009B5061" w:rsidP="00A773B1">
      <w:pPr>
        <w:spacing w:after="240" w:line="360" w:lineRule="auto"/>
        <w:jc w:val="both"/>
        <w:rPr>
          <w:sz w:val="22"/>
          <w:szCs w:val="22"/>
        </w:rPr>
      </w:pPr>
      <w:r w:rsidRPr="00A27FB2">
        <w:rPr>
          <w:sz w:val="22"/>
          <w:szCs w:val="22"/>
        </w:rPr>
        <w:t xml:space="preserve">Lemon, K.N., &amp; </w:t>
      </w:r>
      <w:proofErr w:type="spellStart"/>
      <w:r w:rsidRPr="00A27FB2">
        <w:rPr>
          <w:sz w:val="22"/>
          <w:szCs w:val="22"/>
        </w:rPr>
        <w:t>Wangenheim</w:t>
      </w:r>
      <w:proofErr w:type="spellEnd"/>
      <w:r w:rsidRPr="00A27FB2">
        <w:rPr>
          <w:sz w:val="22"/>
          <w:szCs w:val="22"/>
        </w:rPr>
        <w:t xml:space="preserve">, F. </w:t>
      </w:r>
      <w:r w:rsidR="00E94867" w:rsidRPr="00A27FB2">
        <w:rPr>
          <w:sz w:val="22"/>
          <w:szCs w:val="22"/>
        </w:rPr>
        <w:t xml:space="preserve">Von </w:t>
      </w:r>
      <w:r w:rsidRPr="00A27FB2">
        <w:rPr>
          <w:sz w:val="22"/>
          <w:szCs w:val="22"/>
        </w:rPr>
        <w:t xml:space="preserve">(2009). </w:t>
      </w:r>
      <w:r w:rsidRPr="009B5061">
        <w:rPr>
          <w:sz w:val="22"/>
          <w:szCs w:val="22"/>
        </w:rPr>
        <w:t>The reinforcing effects of l</w:t>
      </w:r>
      <w:r>
        <w:rPr>
          <w:sz w:val="22"/>
          <w:szCs w:val="22"/>
        </w:rPr>
        <w:t xml:space="preserve">oyalty program partnerships and core service usage. </w:t>
      </w:r>
      <w:r>
        <w:rPr>
          <w:i/>
          <w:sz w:val="22"/>
          <w:szCs w:val="22"/>
        </w:rPr>
        <w:t>Journal of Service Research</w:t>
      </w:r>
      <w:r>
        <w:rPr>
          <w:sz w:val="22"/>
          <w:szCs w:val="22"/>
        </w:rPr>
        <w:t xml:space="preserve">, </w:t>
      </w:r>
      <w:proofErr w:type="spellStart"/>
      <w:r>
        <w:rPr>
          <w:sz w:val="22"/>
          <w:szCs w:val="22"/>
        </w:rPr>
        <w:t>vol</w:t>
      </w:r>
      <w:proofErr w:type="spellEnd"/>
      <w:r>
        <w:rPr>
          <w:sz w:val="22"/>
          <w:szCs w:val="22"/>
        </w:rPr>
        <w:t xml:space="preserve"> 11, no 4 (May), 357-370.</w:t>
      </w:r>
    </w:p>
    <w:p w:rsidR="0078793D" w:rsidRDefault="00144A1A" w:rsidP="00A773B1">
      <w:pPr>
        <w:spacing w:after="240" w:line="360" w:lineRule="auto"/>
        <w:jc w:val="both"/>
        <w:rPr>
          <w:sz w:val="22"/>
          <w:szCs w:val="22"/>
        </w:rPr>
      </w:pPr>
      <w:r>
        <w:rPr>
          <w:sz w:val="22"/>
          <w:szCs w:val="22"/>
        </w:rPr>
        <w:t xml:space="preserve">Mittal, V., &amp; Kamakura, W.A. (2001). Satisfaction, repurchase intent, and repurchase behavior: investigating the moderating effect of customer characteristics. </w:t>
      </w:r>
      <w:r>
        <w:rPr>
          <w:i/>
          <w:sz w:val="22"/>
          <w:szCs w:val="22"/>
        </w:rPr>
        <w:t>Journal of Marketing Research</w:t>
      </w:r>
      <w:r>
        <w:rPr>
          <w:sz w:val="22"/>
          <w:szCs w:val="22"/>
        </w:rPr>
        <w:t xml:space="preserve">, </w:t>
      </w:r>
      <w:proofErr w:type="spellStart"/>
      <w:r>
        <w:rPr>
          <w:sz w:val="22"/>
          <w:szCs w:val="22"/>
        </w:rPr>
        <w:t>vol</w:t>
      </w:r>
      <w:proofErr w:type="spellEnd"/>
      <w:r>
        <w:rPr>
          <w:sz w:val="22"/>
          <w:szCs w:val="22"/>
        </w:rPr>
        <w:t xml:space="preserve"> XXXVIII (February), 131-142.</w:t>
      </w:r>
    </w:p>
    <w:p w:rsidR="00676BDE" w:rsidRPr="00676BDE" w:rsidRDefault="00676BDE" w:rsidP="00A773B1">
      <w:pPr>
        <w:spacing w:after="240" w:line="360" w:lineRule="auto"/>
        <w:jc w:val="both"/>
        <w:rPr>
          <w:sz w:val="22"/>
          <w:szCs w:val="22"/>
        </w:rPr>
      </w:pPr>
      <w:proofErr w:type="spellStart"/>
      <w:r>
        <w:rPr>
          <w:sz w:val="22"/>
          <w:szCs w:val="22"/>
        </w:rPr>
        <w:t>Rao</w:t>
      </w:r>
      <w:proofErr w:type="spellEnd"/>
      <w:r>
        <w:rPr>
          <w:sz w:val="22"/>
          <w:szCs w:val="22"/>
        </w:rPr>
        <w:t xml:space="preserve">, V.R., </w:t>
      </w:r>
      <w:proofErr w:type="spellStart"/>
      <w:r>
        <w:rPr>
          <w:sz w:val="22"/>
          <w:szCs w:val="22"/>
        </w:rPr>
        <w:t>Agarwal</w:t>
      </w:r>
      <w:proofErr w:type="spellEnd"/>
      <w:r>
        <w:rPr>
          <w:sz w:val="22"/>
          <w:szCs w:val="22"/>
        </w:rPr>
        <w:t xml:space="preserve">, M.K., &amp; </w:t>
      </w:r>
      <w:proofErr w:type="spellStart"/>
      <w:r>
        <w:rPr>
          <w:sz w:val="22"/>
          <w:szCs w:val="22"/>
        </w:rPr>
        <w:t>Dahlhoff</w:t>
      </w:r>
      <w:proofErr w:type="spellEnd"/>
      <w:r>
        <w:rPr>
          <w:sz w:val="22"/>
          <w:szCs w:val="22"/>
        </w:rPr>
        <w:t xml:space="preserve">, D. (2004). How is manifest branding strategy related to the intangible value of a corporation? </w:t>
      </w:r>
      <w:r>
        <w:rPr>
          <w:i/>
          <w:sz w:val="22"/>
          <w:szCs w:val="22"/>
        </w:rPr>
        <w:t>Journal of Marketing</w:t>
      </w:r>
      <w:r>
        <w:rPr>
          <w:sz w:val="22"/>
          <w:szCs w:val="22"/>
        </w:rPr>
        <w:t xml:space="preserve">, </w:t>
      </w:r>
      <w:proofErr w:type="spellStart"/>
      <w:r>
        <w:rPr>
          <w:sz w:val="22"/>
          <w:szCs w:val="22"/>
        </w:rPr>
        <w:t>vol</w:t>
      </w:r>
      <w:proofErr w:type="spellEnd"/>
      <w:r>
        <w:rPr>
          <w:sz w:val="22"/>
          <w:szCs w:val="22"/>
        </w:rPr>
        <w:t xml:space="preserve"> 68 (October), 126-141.</w:t>
      </w:r>
    </w:p>
    <w:p w:rsidR="002F5792" w:rsidRDefault="0078793D" w:rsidP="00A773B1">
      <w:pPr>
        <w:spacing w:after="240" w:line="360" w:lineRule="auto"/>
        <w:jc w:val="both"/>
        <w:rPr>
          <w:sz w:val="22"/>
          <w:szCs w:val="22"/>
        </w:rPr>
      </w:pPr>
      <w:proofErr w:type="spellStart"/>
      <w:r w:rsidRPr="00CE23B9">
        <w:rPr>
          <w:sz w:val="22"/>
          <w:szCs w:val="22"/>
        </w:rPr>
        <w:t>Rostan</w:t>
      </w:r>
      <w:proofErr w:type="spellEnd"/>
      <w:r w:rsidRPr="00CE23B9">
        <w:rPr>
          <w:sz w:val="22"/>
          <w:szCs w:val="22"/>
        </w:rPr>
        <w:t xml:space="preserve">, P., &amp; </w:t>
      </w:r>
      <w:proofErr w:type="spellStart"/>
      <w:r w:rsidRPr="00CE23B9">
        <w:rPr>
          <w:sz w:val="22"/>
          <w:szCs w:val="22"/>
        </w:rPr>
        <w:t>Rostan</w:t>
      </w:r>
      <w:proofErr w:type="spellEnd"/>
      <w:r w:rsidRPr="00CE23B9">
        <w:rPr>
          <w:sz w:val="22"/>
          <w:szCs w:val="22"/>
        </w:rPr>
        <w:t xml:space="preserve">, A. (2012). Assessing the predictive power of customer satisfaction for financial and market performances: price-to-earnings ratio is a better predictor overall. </w:t>
      </w:r>
      <w:r w:rsidRPr="00CE23B9">
        <w:rPr>
          <w:i/>
          <w:sz w:val="22"/>
          <w:szCs w:val="22"/>
        </w:rPr>
        <w:t>International Review of Management and Marketing</w:t>
      </w:r>
      <w:r w:rsidRPr="00CE23B9">
        <w:rPr>
          <w:sz w:val="22"/>
          <w:szCs w:val="22"/>
        </w:rPr>
        <w:t xml:space="preserve">, </w:t>
      </w:r>
      <w:proofErr w:type="spellStart"/>
      <w:r w:rsidRPr="00CE23B9">
        <w:rPr>
          <w:sz w:val="22"/>
          <w:szCs w:val="22"/>
        </w:rPr>
        <w:t>vol</w:t>
      </w:r>
      <w:proofErr w:type="spellEnd"/>
      <w:r w:rsidRPr="00CE23B9">
        <w:rPr>
          <w:sz w:val="22"/>
          <w:szCs w:val="22"/>
        </w:rPr>
        <w:t xml:space="preserve"> 2, no 1, 59-74.</w:t>
      </w:r>
    </w:p>
    <w:p w:rsidR="005A084C" w:rsidRDefault="002F5792" w:rsidP="00A773B1">
      <w:pPr>
        <w:spacing w:after="240" w:line="360" w:lineRule="auto"/>
        <w:jc w:val="both"/>
        <w:rPr>
          <w:sz w:val="22"/>
          <w:szCs w:val="22"/>
        </w:rPr>
      </w:pPr>
      <w:r>
        <w:rPr>
          <w:sz w:val="22"/>
          <w:szCs w:val="22"/>
        </w:rPr>
        <w:t xml:space="preserve">Rust, R.T., &amp; Williams, D.C. (1994). How length of patronage affects the impact of customer satisfaction on repurchase intention. </w:t>
      </w:r>
      <w:r>
        <w:rPr>
          <w:i/>
          <w:sz w:val="22"/>
          <w:szCs w:val="22"/>
        </w:rPr>
        <w:t>Journal of Customer Satisfaction, Dissatisfaction and Complaining Behavior</w:t>
      </w:r>
      <w:r>
        <w:rPr>
          <w:sz w:val="22"/>
          <w:szCs w:val="22"/>
        </w:rPr>
        <w:t xml:space="preserve">, </w:t>
      </w:r>
      <w:proofErr w:type="spellStart"/>
      <w:r>
        <w:rPr>
          <w:sz w:val="22"/>
          <w:szCs w:val="22"/>
        </w:rPr>
        <w:t>vol</w:t>
      </w:r>
      <w:proofErr w:type="spellEnd"/>
      <w:r>
        <w:rPr>
          <w:sz w:val="22"/>
          <w:szCs w:val="22"/>
        </w:rPr>
        <w:t xml:space="preserve"> 7, 107-113.</w:t>
      </w:r>
    </w:p>
    <w:p w:rsidR="007B090E" w:rsidRPr="00CE23B9" w:rsidRDefault="005A084C" w:rsidP="00A773B1">
      <w:pPr>
        <w:spacing w:after="240" w:line="360" w:lineRule="auto"/>
        <w:jc w:val="both"/>
        <w:rPr>
          <w:sz w:val="22"/>
          <w:szCs w:val="22"/>
        </w:rPr>
      </w:pPr>
      <w:r>
        <w:rPr>
          <w:sz w:val="22"/>
          <w:szCs w:val="22"/>
        </w:rPr>
        <w:t xml:space="preserve">Rust, R.T., </w:t>
      </w:r>
      <w:proofErr w:type="spellStart"/>
      <w:r>
        <w:rPr>
          <w:sz w:val="22"/>
          <w:szCs w:val="22"/>
        </w:rPr>
        <w:t>Zahorik</w:t>
      </w:r>
      <w:proofErr w:type="spellEnd"/>
      <w:r>
        <w:rPr>
          <w:sz w:val="22"/>
          <w:szCs w:val="22"/>
        </w:rPr>
        <w:t xml:space="preserve">, A.J., &amp; </w:t>
      </w:r>
      <w:proofErr w:type="spellStart"/>
      <w:r>
        <w:rPr>
          <w:sz w:val="22"/>
          <w:szCs w:val="22"/>
        </w:rPr>
        <w:t>Keiningham</w:t>
      </w:r>
      <w:proofErr w:type="spellEnd"/>
      <w:r>
        <w:rPr>
          <w:sz w:val="22"/>
          <w:szCs w:val="22"/>
        </w:rPr>
        <w:t>, T.L. (1995)</w:t>
      </w:r>
      <w:r w:rsidR="004F6432">
        <w:rPr>
          <w:sz w:val="22"/>
          <w:szCs w:val="22"/>
        </w:rPr>
        <w:t xml:space="preserve">. Return on quality (ROQ): making service quality financially accountable. </w:t>
      </w:r>
      <w:r w:rsidR="004F6432">
        <w:rPr>
          <w:i/>
          <w:sz w:val="22"/>
          <w:szCs w:val="22"/>
        </w:rPr>
        <w:t>Journal of Marketing</w:t>
      </w:r>
      <w:r w:rsidR="004F6432">
        <w:rPr>
          <w:sz w:val="22"/>
          <w:szCs w:val="22"/>
        </w:rPr>
        <w:t xml:space="preserve">, </w:t>
      </w:r>
      <w:proofErr w:type="spellStart"/>
      <w:r w:rsidR="004F6432">
        <w:rPr>
          <w:sz w:val="22"/>
          <w:szCs w:val="22"/>
        </w:rPr>
        <w:t>vol</w:t>
      </w:r>
      <w:proofErr w:type="spellEnd"/>
      <w:r w:rsidR="004F6432">
        <w:rPr>
          <w:sz w:val="22"/>
          <w:szCs w:val="22"/>
        </w:rPr>
        <w:t xml:space="preserve"> 59 (April), 58-70.</w:t>
      </w:r>
    </w:p>
    <w:p w:rsidR="004F7123" w:rsidRDefault="007B090E" w:rsidP="00A773B1">
      <w:pPr>
        <w:spacing w:after="240" w:line="360" w:lineRule="auto"/>
        <w:jc w:val="both"/>
        <w:rPr>
          <w:sz w:val="22"/>
          <w:szCs w:val="22"/>
        </w:rPr>
      </w:pPr>
      <w:r w:rsidRPr="00CE23B9">
        <w:rPr>
          <w:sz w:val="22"/>
          <w:szCs w:val="22"/>
        </w:rPr>
        <w:t xml:space="preserve">Schneider, B., </w:t>
      </w:r>
      <w:proofErr w:type="spellStart"/>
      <w:r w:rsidRPr="00CE23B9">
        <w:rPr>
          <w:sz w:val="22"/>
          <w:szCs w:val="22"/>
        </w:rPr>
        <w:t>Hacey</w:t>
      </w:r>
      <w:proofErr w:type="spellEnd"/>
      <w:r w:rsidRPr="00CE23B9">
        <w:rPr>
          <w:sz w:val="22"/>
          <w:szCs w:val="22"/>
        </w:rPr>
        <w:t xml:space="preserve">, W.H., Lee, W.C., &amp; Young, S.A. (2009). Organizational service climate drivers of the American Customer Satisfaction Index (ACSI) and financial and market performance. </w:t>
      </w:r>
      <w:r w:rsidRPr="00CE23B9">
        <w:rPr>
          <w:i/>
          <w:sz w:val="22"/>
          <w:szCs w:val="22"/>
        </w:rPr>
        <w:t>Journal of Service Research</w:t>
      </w:r>
      <w:r w:rsidRPr="00CE23B9">
        <w:rPr>
          <w:sz w:val="22"/>
          <w:szCs w:val="22"/>
        </w:rPr>
        <w:t xml:space="preserve">, </w:t>
      </w:r>
      <w:proofErr w:type="spellStart"/>
      <w:r w:rsidRPr="00CE23B9">
        <w:rPr>
          <w:sz w:val="22"/>
          <w:szCs w:val="22"/>
        </w:rPr>
        <w:t>vol</w:t>
      </w:r>
      <w:proofErr w:type="spellEnd"/>
      <w:r w:rsidRPr="00CE23B9">
        <w:rPr>
          <w:sz w:val="22"/>
          <w:szCs w:val="22"/>
        </w:rPr>
        <w:t xml:space="preserve"> 12, no 1 (August), 3-14.</w:t>
      </w:r>
    </w:p>
    <w:p w:rsidR="00CB2C5D" w:rsidRPr="004F7123" w:rsidRDefault="004F7123" w:rsidP="00A773B1">
      <w:pPr>
        <w:spacing w:after="240" w:line="360" w:lineRule="auto"/>
        <w:jc w:val="both"/>
        <w:rPr>
          <w:sz w:val="22"/>
          <w:szCs w:val="22"/>
        </w:rPr>
      </w:pPr>
      <w:proofErr w:type="spellStart"/>
      <w:r w:rsidRPr="004F7123">
        <w:rPr>
          <w:sz w:val="22"/>
          <w:szCs w:val="22"/>
        </w:rPr>
        <w:t>Seiders</w:t>
      </w:r>
      <w:proofErr w:type="spellEnd"/>
      <w:r w:rsidRPr="004F7123">
        <w:rPr>
          <w:sz w:val="22"/>
          <w:szCs w:val="22"/>
        </w:rPr>
        <w:t xml:space="preserve">, K., Voss, G.B., </w:t>
      </w:r>
      <w:proofErr w:type="spellStart"/>
      <w:r w:rsidRPr="004F7123">
        <w:rPr>
          <w:sz w:val="22"/>
          <w:szCs w:val="22"/>
        </w:rPr>
        <w:t>Grewal</w:t>
      </w:r>
      <w:proofErr w:type="spellEnd"/>
      <w:r w:rsidRPr="004F7123">
        <w:rPr>
          <w:sz w:val="22"/>
          <w:szCs w:val="22"/>
        </w:rPr>
        <w:t xml:space="preserve">, D., &amp; Godfrey, A.L. (2005). Do satisfied customers buy more? </w:t>
      </w:r>
      <w:r>
        <w:rPr>
          <w:sz w:val="22"/>
          <w:szCs w:val="22"/>
        </w:rPr>
        <w:t xml:space="preserve">Examining moderating influences in a retailing context. </w:t>
      </w:r>
      <w:r>
        <w:rPr>
          <w:i/>
          <w:sz w:val="22"/>
          <w:szCs w:val="22"/>
        </w:rPr>
        <w:t>Journal of Marketing</w:t>
      </w:r>
      <w:r>
        <w:rPr>
          <w:sz w:val="22"/>
          <w:szCs w:val="22"/>
        </w:rPr>
        <w:t xml:space="preserve">, </w:t>
      </w:r>
      <w:proofErr w:type="spellStart"/>
      <w:r>
        <w:rPr>
          <w:sz w:val="22"/>
          <w:szCs w:val="22"/>
        </w:rPr>
        <w:t>vol</w:t>
      </w:r>
      <w:proofErr w:type="spellEnd"/>
      <w:r>
        <w:rPr>
          <w:sz w:val="22"/>
          <w:szCs w:val="22"/>
        </w:rPr>
        <w:t xml:space="preserve"> 69 (October), 26-43.</w:t>
      </w:r>
    </w:p>
    <w:p w:rsidR="008A0F50" w:rsidRDefault="00CB2C5D" w:rsidP="00A773B1">
      <w:pPr>
        <w:spacing w:after="240" w:line="360" w:lineRule="auto"/>
        <w:jc w:val="both"/>
        <w:rPr>
          <w:sz w:val="22"/>
          <w:szCs w:val="22"/>
        </w:rPr>
      </w:pPr>
      <w:proofErr w:type="spellStart"/>
      <w:r w:rsidRPr="00CE23B9">
        <w:rPr>
          <w:sz w:val="22"/>
          <w:szCs w:val="22"/>
        </w:rPr>
        <w:t>Srinivasan</w:t>
      </w:r>
      <w:proofErr w:type="spellEnd"/>
      <w:r w:rsidRPr="00CE23B9">
        <w:rPr>
          <w:sz w:val="22"/>
          <w:szCs w:val="22"/>
        </w:rPr>
        <w:t xml:space="preserve">, S.S., Anderson, R., &amp; </w:t>
      </w:r>
      <w:proofErr w:type="spellStart"/>
      <w:r w:rsidRPr="00CE23B9">
        <w:rPr>
          <w:sz w:val="22"/>
          <w:szCs w:val="22"/>
        </w:rPr>
        <w:t>Ponnavolu</w:t>
      </w:r>
      <w:proofErr w:type="spellEnd"/>
      <w:r w:rsidRPr="00CE23B9">
        <w:rPr>
          <w:sz w:val="22"/>
          <w:szCs w:val="22"/>
        </w:rPr>
        <w:t xml:space="preserve">, K. (2002). Customer loyalty in e-commerce: an exploration of its antecedents and consequences. </w:t>
      </w:r>
      <w:r w:rsidRPr="00CE23B9">
        <w:rPr>
          <w:i/>
          <w:sz w:val="22"/>
          <w:szCs w:val="22"/>
        </w:rPr>
        <w:t>Journal of Retailing</w:t>
      </w:r>
      <w:r w:rsidRPr="00CE23B9">
        <w:rPr>
          <w:sz w:val="22"/>
          <w:szCs w:val="22"/>
        </w:rPr>
        <w:t>, 78, 41-50.</w:t>
      </w:r>
    </w:p>
    <w:p w:rsidR="004F39EE" w:rsidRDefault="008A0F50" w:rsidP="00A773B1">
      <w:pPr>
        <w:spacing w:after="240" w:line="360" w:lineRule="auto"/>
        <w:jc w:val="both"/>
        <w:rPr>
          <w:sz w:val="22"/>
          <w:szCs w:val="22"/>
        </w:rPr>
      </w:pPr>
      <w:proofErr w:type="spellStart"/>
      <w:r>
        <w:rPr>
          <w:sz w:val="22"/>
          <w:szCs w:val="22"/>
        </w:rPr>
        <w:lastRenderedPageBreak/>
        <w:t>Srivastav</w:t>
      </w:r>
      <w:r w:rsidR="00A773B1">
        <w:rPr>
          <w:sz w:val="22"/>
          <w:szCs w:val="22"/>
        </w:rPr>
        <w:t>a</w:t>
      </w:r>
      <w:proofErr w:type="spellEnd"/>
      <w:r>
        <w:rPr>
          <w:sz w:val="22"/>
          <w:szCs w:val="22"/>
        </w:rPr>
        <w:t xml:space="preserve">, R.K., </w:t>
      </w:r>
      <w:proofErr w:type="spellStart"/>
      <w:r>
        <w:rPr>
          <w:sz w:val="22"/>
          <w:szCs w:val="22"/>
        </w:rPr>
        <w:t>Shervani</w:t>
      </w:r>
      <w:proofErr w:type="spellEnd"/>
      <w:r>
        <w:rPr>
          <w:sz w:val="22"/>
          <w:szCs w:val="22"/>
        </w:rPr>
        <w:t xml:space="preserve">, T.A., &amp; Fahey, L. (1998). Market-based assets and shareholder value: a framework for analysis. </w:t>
      </w:r>
      <w:r>
        <w:rPr>
          <w:i/>
          <w:sz w:val="22"/>
          <w:szCs w:val="22"/>
        </w:rPr>
        <w:t>Journal of Marketing</w:t>
      </w:r>
      <w:r>
        <w:rPr>
          <w:sz w:val="22"/>
          <w:szCs w:val="22"/>
        </w:rPr>
        <w:t xml:space="preserve">, </w:t>
      </w:r>
      <w:proofErr w:type="spellStart"/>
      <w:r>
        <w:rPr>
          <w:sz w:val="22"/>
          <w:szCs w:val="22"/>
        </w:rPr>
        <w:t>vol</w:t>
      </w:r>
      <w:proofErr w:type="spellEnd"/>
      <w:r>
        <w:rPr>
          <w:sz w:val="22"/>
          <w:szCs w:val="22"/>
        </w:rPr>
        <w:t xml:space="preserve"> 62 (January), 2-18.</w:t>
      </w:r>
    </w:p>
    <w:p w:rsidR="00F87503" w:rsidRDefault="004F39EE" w:rsidP="00A773B1">
      <w:pPr>
        <w:spacing w:after="240" w:line="360" w:lineRule="auto"/>
        <w:jc w:val="both"/>
        <w:rPr>
          <w:sz w:val="22"/>
          <w:szCs w:val="22"/>
        </w:rPr>
      </w:pPr>
      <w:r w:rsidRPr="00A11C1C">
        <w:rPr>
          <w:sz w:val="22"/>
          <w:szCs w:val="22"/>
        </w:rPr>
        <w:t xml:space="preserve">Szymanski, D.M., &amp; </w:t>
      </w:r>
      <w:proofErr w:type="spellStart"/>
      <w:r w:rsidRPr="00A11C1C">
        <w:rPr>
          <w:sz w:val="22"/>
          <w:szCs w:val="22"/>
        </w:rPr>
        <w:t>Henard</w:t>
      </w:r>
      <w:proofErr w:type="spellEnd"/>
      <w:r w:rsidRPr="00A11C1C">
        <w:rPr>
          <w:sz w:val="22"/>
          <w:szCs w:val="22"/>
        </w:rPr>
        <w:t xml:space="preserve">, D.H. (2001). </w:t>
      </w:r>
      <w:r w:rsidRPr="004F39EE">
        <w:rPr>
          <w:sz w:val="22"/>
          <w:szCs w:val="22"/>
        </w:rPr>
        <w:t xml:space="preserve">Customer satisfaction: a meta-analysis of </w:t>
      </w:r>
      <w:r>
        <w:rPr>
          <w:sz w:val="22"/>
          <w:szCs w:val="22"/>
        </w:rPr>
        <w:t xml:space="preserve">the empirical evidence. </w:t>
      </w:r>
      <w:r>
        <w:rPr>
          <w:i/>
          <w:sz w:val="22"/>
          <w:szCs w:val="22"/>
        </w:rPr>
        <w:t>Journal of the Academy of Marketing Science</w:t>
      </w:r>
      <w:r>
        <w:rPr>
          <w:sz w:val="22"/>
          <w:szCs w:val="22"/>
        </w:rPr>
        <w:t xml:space="preserve">, </w:t>
      </w:r>
      <w:proofErr w:type="spellStart"/>
      <w:r>
        <w:rPr>
          <w:sz w:val="22"/>
          <w:szCs w:val="22"/>
        </w:rPr>
        <w:t>vol</w:t>
      </w:r>
      <w:proofErr w:type="spellEnd"/>
      <w:r>
        <w:rPr>
          <w:sz w:val="22"/>
          <w:szCs w:val="22"/>
        </w:rPr>
        <w:t xml:space="preserve"> 29, no 1, 16-35.</w:t>
      </w:r>
    </w:p>
    <w:p w:rsidR="009424E3" w:rsidRDefault="00D2165E" w:rsidP="00A773B1">
      <w:pPr>
        <w:spacing w:after="240" w:line="360" w:lineRule="auto"/>
        <w:jc w:val="both"/>
        <w:rPr>
          <w:sz w:val="22"/>
          <w:szCs w:val="22"/>
        </w:rPr>
      </w:pPr>
      <w:proofErr w:type="spellStart"/>
      <w:r>
        <w:rPr>
          <w:sz w:val="22"/>
          <w:szCs w:val="22"/>
        </w:rPr>
        <w:t>Tarasi</w:t>
      </w:r>
      <w:proofErr w:type="spellEnd"/>
      <w:r>
        <w:rPr>
          <w:sz w:val="22"/>
          <w:szCs w:val="22"/>
        </w:rPr>
        <w:t xml:space="preserve">, C.O., Bolton, R.N., </w:t>
      </w:r>
      <w:proofErr w:type="spellStart"/>
      <w:r>
        <w:rPr>
          <w:sz w:val="22"/>
          <w:szCs w:val="22"/>
        </w:rPr>
        <w:t>Gustafsson</w:t>
      </w:r>
      <w:proofErr w:type="spellEnd"/>
      <w:r>
        <w:rPr>
          <w:sz w:val="22"/>
          <w:szCs w:val="22"/>
        </w:rPr>
        <w:t xml:space="preserve">, A., &amp; Walker, B.A. (2013). Relationship characteristics and cash flow variability: implications for satisfaction, loyalty, and customer portfolio management. </w:t>
      </w:r>
      <w:r>
        <w:rPr>
          <w:i/>
          <w:sz w:val="22"/>
          <w:szCs w:val="22"/>
        </w:rPr>
        <w:t>Journal of Service Research</w:t>
      </w:r>
      <w:r>
        <w:rPr>
          <w:sz w:val="22"/>
          <w:szCs w:val="22"/>
        </w:rPr>
        <w:t>, 16(2), 121-137.</w:t>
      </w:r>
    </w:p>
    <w:p w:rsidR="00D2165E" w:rsidRPr="004F39EE" w:rsidRDefault="009424E3" w:rsidP="00A773B1">
      <w:pPr>
        <w:spacing w:after="240" w:line="360" w:lineRule="auto"/>
        <w:jc w:val="both"/>
        <w:rPr>
          <w:sz w:val="22"/>
          <w:szCs w:val="22"/>
        </w:rPr>
      </w:pPr>
      <w:proofErr w:type="spellStart"/>
      <w:r>
        <w:rPr>
          <w:sz w:val="22"/>
          <w:szCs w:val="22"/>
        </w:rPr>
        <w:t>Tuli</w:t>
      </w:r>
      <w:proofErr w:type="spellEnd"/>
      <w:r>
        <w:rPr>
          <w:sz w:val="22"/>
          <w:szCs w:val="22"/>
        </w:rPr>
        <w:t xml:space="preserve">, K.R., &amp; </w:t>
      </w:r>
      <w:proofErr w:type="spellStart"/>
      <w:r>
        <w:rPr>
          <w:sz w:val="22"/>
          <w:szCs w:val="22"/>
        </w:rPr>
        <w:t>Bharadwaj</w:t>
      </w:r>
      <w:proofErr w:type="spellEnd"/>
      <w:r>
        <w:rPr>
          <w:sz w:val="22"/>
          <w:szCs w:val="22"/>
        </w:rPr>
        <w:t xml:space="preserve">, S.G. (2009). Customer satisfaction and stock returns risk. </w:t>
      </w:r>
      <w:r>
        <w:rPr>
          <w:i/>
          <w:sz w:val="22"/>
          <w:szCs w:val="22"/>
        </w:rPr>
        <w:t>Journal of Marketing</w:t>
      </w:r>
      <w:r>
        <w:rPr>
          <w:sz w:val="22"/>
          <w:szCs w:val="22"/>
        </w:rPr>
        <w:t>, forthcoming.</w:t>
      </w:r>
    </w:p>
    <w:p w:rsidR="00532691" w:rsidRDefault="00B9170D" w:rsidP="00A773B1">
      <w:pPr>
        <w:spacing w:after="240" w:line="360" w:lineRule="auto"/>
        <w:jc w:val="both"/>
        <w:rPr>
          <w:sz w:val="22"/>
          <w:szCs w:val="22"/>
        </w:rPr>
      </w:pPr>
      <w:proofErr w:type="spellStart"/>
      <w:r>
        <w:rPr>
          <w:sz w:val="22"/>
          <w:szCs w:val="22"/>
        </w:rPr>
        <w:t>Verhoef</w:t>
      </w:r>
      <w:proofErr w:type="spellEnd"/>
      <w:r>
        <w:rPr>
          <w:sz w:val="22"/>
          <w:szCs w:val="22"/>
        </w:rPr>
        <w:t xml:space="preserve">, P.C. (2003). Understanding the effect of customer relationship management efforts on customer retention and customer share development. </w:t>
      </w:r>
      <w:r>
        <w:rPr>
          <w:i/>
          <w:sz w:val="22"/>
          <w:szCs w:val="22"/>
        </w:rPr>
        <w:t>Journal of Marketing</w:t>
      </w:r>
      <w:r>
        <w:rPr>
          <w:sz w:val="22"/>
          <w:szCs w:val="22"/>
        </w:rPr>
        <w:t xml:space="preserve">, </w:t>
      </w:r>
      <w:proofErr w:type="spellStart"/>
      <w:r>
        <w:rPr>
          <w:sz w:val="22"/>
          <w:szCs w:val="22"/>
        </w:rPr>
        <w:t>vol</w:t>
      </w:r>
      <w:proofErr w:type="spellEnd"/>
      <w:r>
        <w:rPr>
          <w:sz w:val="22"/>
          <w:szCs w:val="22"/>
        </w:rPr>
        <w:t xml:space="preserve"> 67 (October), 30-45.</w:t>
      </w:r>
    </w:p>
    <w:p w:rsidR="00A33424" w:rsidRPr="00A33424" w:rsidRDefault="00A33424" w:rsidP="00A773B1">
      <w:pPr>
        <w:spacing w:after="240" w:line="360" w:lineRule="auto"/>
        <w:jc w:val="both"/>
        <w:rPr>
          <w:sz w:val="22"/>
          <w:szCs w:val="22"/>
        </w:rPr>
      </w:pPr>
      <w:r w:rsidRPr="00B6233B">
        <w:rPr>
          <w:sz w:val="22"/>
          <w:szCs w:val="22"/>
        </w:rPr>
        <w:t xml:space="preserve">Walsh, G., </w:t>
      </w:r>
      <w:proofErr w:type="spellStart"/>
      <w:r w:rsidRPr="00B6233B">
        <w:rPr>
          <w:sz w:val="22"/>
          <w:szCs w:val="22"/>
        </w:rPr>
        <w:t>Evanschitzky</w:t>
      </w:r>
      <w:proofErr w:type="spellEnd"/>
      <w:r w:rsidRPr="00B6233B">
        <w:rPr>
          <w:sz w:val="22"/>
          <w:szCs w:val="22"/>
        </w:rPr>
        <w:t xml:space="preserve">, H., &amp; </w:t>
      </w:r>
      <w:proofErr w:type="spellStart"/>
      <w:r w:rsidRPr="00B6233B">
        <w:rPr>
          <w:sz w:val="22"/>
          <w:szCs w:val="22"/>
        </w:rPr>
        <w:t>Wunderlich</w:t>
      </w:r>
      <w:proofErr w:type="spellEnd"/>
      <w:r w:rsidRPr="00B6233B">
        <w:rPr>
          <w:sz w:val="22"/>
          <w:szCs w:val="22"/>
        </w:rPr>
        <w:t xml:space="preserve">, M. (2008). </w:t>
      </w:r>
      <w:r w:rsidRPr="00A33424">
        <w:rPr>
          <w:sz w:val="22"/>
          <w:szCs w:val="22"/>
        </w:rPr>
        <w:t>Identification and ana</w:t>
      </w:r>
      <w:r>
        <w:rPr>
          <w:sz w:val="22"/>
          <w:szCs w:val="22"/>
        </w:rPr>
        <w:t xml:space="preserve">lysis of moderator variables; investigating the customer satisfaction-loyalty link. </w:t>
      </w:r>
      <w:r>
        <w:rPr>
          <w:i/>
          <w:sz w:val="22"/>
          <w:szCs w:val="22"/>
        </w:rPr>
        <w:t>European Journal of Marketing</w:t>
      </w:r>
      <w:r>
        <w:rPr>
          <w:sz w:val="22"/>
          <w:szCs w:val="22"/>
        </w:rPr>
        <w:t xml:space="preserve">, </w:t>
      </w:r>
      <w:proofErr w:type="spellStart"/>
      <w:r>
        <w:rPr>
          <w:sz w:val="22"/>
          <w:szCs w:val="22"/>
        </w:rPr>
        <w:t>vol</w:t>
      </w:r>
      <w:proofErr w:type="spellEnd"/>
      <w:r>
        <w:rPr>
          <w:sz w:val="22"/>
          <w:szCs w:val="22"/>
        </w:rPr>
        <w:t xml:space="preserve"> 42, no 9/10, 977-1004.</w:t>
      </w:r>
    </w:p>
    <w:p w:rsidR="00B9170D" w:rsidRPr="00CE23B9" w:rsidRDefault="00532691" w:rsidP="00A773B1">
      <w:pPr>
        <w:spacing w:after="240" w:line="360" w:lineRule="auto"/>
        <w:jc w:val="both"/>
        <w:rPr>
          <w:sz w:val="22"/>
          <w:szCs w:val="22"/>
        </w:rPr>
      </w:pPr>
      <w:r>
        <w:rPr>
          <w:sz w:val="22"/>
          <w:szCs w:val="22"/>
        </w:rPr>
        <w:t xml:space="preserve">Williams, P., &amp; </w:t>
      </w:r>
      <w:proofErr w:type="spellStart"/>
      <w:r>
        <w:rPr>
          <w:sz w:val="22"/>
          <w:szCs w:val="22"/>
        </w:rPr>
        <w:t>Naumann</w:t>
      </w:r>
      <w:proofErr w:type="spellEnd"/>
      <w:r>
        <w:rPr>
          <w:sz w:val="22"/>
          <w:szCs w:val="22"/>
        </w:rPr>
        <w:t xml:space="preserve">, E. (2011). Customer satisfaction and business performance: a firm-level analysis. </w:t>
      </w:r>
      <w:r>
        <w:rPr>
          <w:i/>
          <w:sz w:val="22"/>
          <w:szCs w:val="22"/>
        </w:rPr>
        <w:t>Journal of Services Marketing</w:t>
      </w:r>
      <w:r>
        <w:rPr>
          <w:sz w:val="22"/>
          <w:szCs w:val="22"/>
        </w:rPr>
        <w:t>, 25/1, 20-32.</w:t>
      </w:r>
    </w:p>
    <w:p w:rsidR="00A45221" w:rsidRDefault="00F87503" w:rsidP="00A773B1">
      <w:pPr>
        <w:spacing w:after="240" w:line="360" w:lineRule="auto"/>
        <w:jc w:val="both"/>
        <w:rPr>
          <w:sz w:val="22"/>
          <w:szCs w:val="22"/>
        </w:rPr>
      </w:pPr>
      <w:r w:rsidRPr="00CE23B9">
        <w:rPr>
          <w:sz w:val="22"/>
          <w:szCs w:val="22"/>
        </w:rPr>
        <w:t xml:space="preserve">Yang, Z., &amp; Peterson, R.T. (2004). Customer perceived value, satisfaction, and loyalty: the role of switching costs. </w:t>
      </w:r>
      <w:r w:rsidRPr="00CE23B9">
        <w:rPr>
          <w:i/>
          <w:sz w:val="22"/>
          <w:szCs w:val="22"/>
        </w:rPr>
        <w:t>Psychology and Marketing</w:t>
      </w:r>
      <w:r w:rsidRPr="00CE23B9">
        <w:rPr>
          <w:sz w:val="22"/>
          <w:szCs w:val="22"/>
        </w:rPr>
        <w:t xml:space="preserve">, </w:t>
      </w:r>
      <w:proofErr w:type="spellStart"/>
      <w:r w:rsidRPr="00CE23B9">
        <w:rPr>
          <w:sz w:val="22"/>
          <w:szCs w:val="22"/>
        </w:rPr>
        <w:t>vol</w:t>
      </w:r>
      <w:proofErr w:type="spellEnd"/>
      <w:r w:rsidRPr="00CE23B9">
        <w:rPr>
          <w:sz w:val="22"/>
          <w:szCs w:val="22"/>
        </w:rPr>
        <w:t xml:space="preserve"> 21</w:t>
      </w:r>
      <w:r w:rsidR="003918A2" w:rsidRPr="00CE23B9">
        <w:rPr>
          <w:sz w:val="22"/>
          <w:szCs w:val="22"/>
        </w:rPr>
        <w:t>(</w:t>
      </w:r>
      <w:r w:rsidRPr="00CE23B9">
        <w:rPr>
          <w:sz w:val="22"/>
          <w:szCs w:val="22"/>
        </w:rPr>
        <w:t>10</w:t>
      </w:r>
      <w:r w:rsidR="003918A2" w:rsidRPr="00CE23B9">
        <w:rPr>
          <w:sz w:val="22"/>
          <w:szCs w:val="22"/>
        </w:rPr>
        <w:t>)</w:t>
      </w:r>
      <w:r w:rsidRPr="00CE23B9">
        <w:rPr>
          <w:sz w:val="22"/>
          <w:szCs w:val="22"/>
        </w:rPr>
        <w:t xml:space="preserve"> (October), 799-822.</w:t>
      </w:r>
    </w:p>
    <w:p w:rsidR="00023A25" w:rsidRPr="00E77D02" w:rsidRDefault="00023A25" w:rsidP="00A773B1">
      <w:pPr>
        <w:spacing w:after="240" w:line="360" w:lineRule="auto"/>
        <w:jc w:val="both"/>
        <w:rPr>
          <w:sz w:val="22"/>
          <w:szCs w:val="22"/>
        </w:rPr>
      </w:pPr>
      <w:proofErr w:type="spellStart"/>
      <w:r w:rsidRPr="00023A25">
        <w:rPr>
          <w:sz w:val="22"/>
          <w:szCs w:val="22"/>
        </w:rPr>
        <w:t>Yeung</w:t>
      </w:r>
      <w:proofErr w:type="spellEnd"/>
      <w:r w:rsidRPr="00023A25">
        <w:rPr>
          <w:sz w:val="22"/>
          <w:szCs w:val="22"/>
        </w:rPr>
        <w:t xml:space="preserve">, M.C.H., </w:t>
      </w:r>
      <w:proofErr w:type="spellStart"/>
      <w:r w:rsidRPr="00023A25">
        <w:rPr>
          <w:sz w:val="22"/>
          <w:szCs w:val="22"/>
        </w:rPr>
        <w:t>Ging</w:t>
      </w:r>
      <w:proofErr w:type="spellEnd"/>
      <w:r w:rsidRPr="00023A25">
        <w:rPr>
          <w:sz w:val="22"/>
          <w:szCs w:val="22"/>
        </w:rPr>
        <w:t>, L.C.,</w:t>
      </w:r>
      <w:r>
        <w:rPr>
          <w:sz w:val="22"/>
          <w:szCs w:val="22"/>
        </w:rPr>
        <w:t xml:space="preserve"> &amp;</w:t>
      </w:r>
      <w:r w:rsidRPr="00023A25">
        <w:rPr>
          <w:sz w:val="22"/>
          <w:szCs w:val="22"/>
        </w:rPr>
        <w:t xml:space="preserve"> </w:t>
      </w:r>
      <w:proofErr w:type="spellStart"/>
      <w:r w:rsidRPr="00023A25">
        <w:rPr>
          <w:sz w:val="22"/>
          <w:szCs w:val="22"/>
        </w:rPr>
        <w:t>Ennew</w:t>
      </w:r>
      <w:proofErr w:type="spellEnd"/>
      <w:r>
        <w:rPr>
          <w:sz w:val="22"/>
          <w:szCs w:val="22"/>
        </w:rPr>
        <w:t>, C.T.</w:t>
      </w:r>
      <w:r w:rsidR="00E77D02">
        <w:rPr>
          <w:sz w:val="22"/>
          <w:szCs w:val="22"/>
        </w:rPr>
        <w:t xml:space="preserve"> (2002). Customer satisfaction and profitability: a reappraisal of the nature of the relationship. </w:t>
      </w:r>
      <w:r w:rsidR="00E77D02">
        <w:rPr>
          <w:i/>
          <w:sz w:val="22"/>
          <w:szCs w:val="22"/>
        </w:rPr>
        <w:t>Journal of Targeting, Measurement and Analysis for Marketing</w:t>
      </w:r>
      <w:r w:rsidR="00E77D02">
        <w:rPr>
          <w:sz w:val="22"/>
          <w:szCs w:val="22"/>
        </w:rPr>
        <w:t xml:space="preserve">, </w:t>
      </w:r>
      <w:proofErr w:type="spellStart"/>
      <w:r w:rsidR="00E77D02">
        <w:rPr>
          <w:sz w:val="22"/>
          <w:szCs w:val="22"/>
        </w:rPr>
        <w:t>vol</w:t>
      </w:r>
      <w:proofErr w:type="spellEnd"/>
      <w:r w:rsidR="00E77D02">
        <w:rPr>
          <w:sz w:val="22"/>
          <w:szCs w:val="22"/>
        </w:rPr>
        <w:t xml:space="preserve"> 11, 1, 24-33.</w:t>
      </w:r>
    </w:p>
    <w:p w:rsidR="00C64E13" w:rsidRDefault="00A45221" w:rsidP="00A773B1">
      <w:pPr>
        <w:spacing w:after="240" w:line="360" w:lineRule="auto"/>
        <w:jc w:val="both"/>
        <w:rPr>
          <w:sz w:val="22"/>
          <w:szCs w:val="22"/>
        </w:rPr>
      </w:pPr>
      <w:r>
        <w:rPr>
          <w:sz w:val="22"/>
          <w:szCs w:val="22"/>
        </w:rPr>
        <w:t xml:space="preserve">Yi, Y., &amp; La, S. (2004). What influences the relationship between customer satisfaction and repurchase intention? Investigating the effects of adjusted expectations and customer loyalty. </w:t>
      </w:r>
      <w:r>
        <w:rPr>
          <w:i/>
          <w:sz w:val="22"/>
          <w:szCs w:val="22"/>
        </w:rPr>
        <w:t>Psychology and Marketing</w:t>
      </w:r>
      <w:r>
        <w:rPr>
          <w:sz w:val="22"/>
          <w:szCs w:val="22"/>
        </w:rPr>
        <w:t xml:space="preserve">, </w:t>
      </w:r>
      <w:proofErr w:type="spellStart"/>
      <w:r>
        <w:rPr>
          <w:sz w:val="22"/>
          <w:szCs w:val="22"/>
        </w:rPr>
        <w:t>vol</w:t>
      </w:r>
      <w:proofErr w:type="spellEnd"/>
      <w:r>
        <w:rPr>
          <w:sz w:val="22"/>
          <w:szCs w:val="22"/>
        </w:rPr>
        <w:t xml:space="preserve"> 21(5) (May), 351-373.</w:t>
      </w:r>
    </w:p>
    <w:p w:rsidR="00C64E13" w:rsidRDefault="00C64E13">
      <w:pPr>
        <w:spacing w:after="200" w:line="276" w:lineRule="auto"/>
        <w:rPr>
          <w:sz w:val="22"/>
          <w:szCs w:val="22"/>
        </w:rPr>
      </w:pPr>
      <w:r>
        <w:rPr>
          <w:sz w:val="22"/>
          <w:szCs w:val="22"/>
        </w:rPr>
        <w:br w:type="page"/>
      </w:r>
    </w:p>
    <w:p w:rsidR="005C4B12" w:rsidRPr="00B46834" w:rsidRDefault="00573F0F" w:rsidP="00316F31">
      <w:pPr>
        <w:pStyle w:val="Kop1"/>
      </w:pPr>
      <w:bookmarkStart w:id="52" w:name="_Toc364839977"/>
      <w:r>
        <w:lastRenderedPageBreak/>
        <w:t>1</w:t>
      </w:r>
      <w:r w:rsidR="00BA2B05">
        <w:t>3</w:t>
      </w:r>
      <w:r w:rsidR="005C4B12" w:rsidRPr="00B46834">
        <w:t>.</w:t>
      </w:r>
      <w:r w:rsidR="005C4B12" w:rsidRPr="00B46834">
        <w:tab/>
        <w:t>Appendices</w:t>
      </w:r>
      <w:bookmarkEnd w:id="52"/>
    </w:p>
    <w:p w:rsidR="00B45E65" w:rsidRPr="00B46834" w:rsidRDefault="00C64E13" w:rsidP="005C4B12">
      <w:pPr>
        <w:pStyle w:val="Kop2"/>
        <w:rPr>
          <w:szCs w:val="24"/>
        </w:rPr>
      </w:pPr>
      <w:bookmarkStart w:id="53" w:name="_Toc364839978"/>
      <w:r w:rsidRPr="00B46834">
        <w:rPr>
          <w:szCs w:val="24"/>
        </w:rPr>
        <w:t xml:space="preserve">Appendix A </w:t>
      </w:r>
      <w:r w:rsidR="007403F8">
        <w:rPr>
          <w:szCs w:val="24"/>
        </w:rPr>
        <w:t>–</w:t>
      </w:r>
      <w:r w:rsidRPr="00B46834">
        <w:rPr>
          <w:szCs w:val="24"/>
        </w:rPr>
        <w:t xml:space="preserve"> Industry sector division of the 11</w:t>
      </w:r>
      <w:r w:rsidR="00CA29C1" w:rsidRPr="00B46834">
        <w:rPr>
          <w:szCs w:val="24"/>
        </w:rPr>
        <w:t>0</w:t>
      </w:r>
      <w:r w:rsidRPr="00B46834">
        <w:rPr>
          <w:szCs w:val="24"/>
        </w:rPr>
        <w:t xml:space="preserve"> companies</w:t>
      </w:r>
      <w:bookmarkEnd w:id="53"/>
    </w:p>
    <w:tbl>
      <w:tblPr>
        <w:tblW w:w="8720" w:type="dxa"/>
        <w:tblInd w:w="55" w:type="dxa"/>
        <w:tblCellMar>
          <w:left w:w="70" w:type="dxa"/>
          <w:right w:w="70" w:type="dxa"/>
        </w:tblCellMar>
        <w:tblLook w:val="04A0"/>
      </w:tblPr>
      <w:tblGrid>
        <w:gridCol w:w="4940"/>
        <w:gridCol w:w="960"/>
        <w:gridCol w:w="2820"/>
      </w:tblGrid>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b/>
                <w:bCs/>
                <w:color w:val="000000"/>
                <w:lang w:val="nl-NL" w:eastAsia="nl-NL" w:bidi="ar-SA"/>
              </w:rPr>
            </w:pPr>
            <w:hyperlink r:id="rId9" w:history="1">
              <w:r w:rsidR="00C64E13" w:rsidRPr="00C64E13">
                <w:rPr>
                  <w:rFonts w:ascii="Calibri" w:eastAsia="Times New Roman" w:hAnsi="Calibri"/>
                  <w:b/>
                  <w:bCs/>
                  <w:color w:val="000000"/>
                  <w:sz w:val="22"/>
                  <w:lang w:val="nl-NL" w:eastAsia="nl-NL" w:bidi="ar-SA"/>
                </w:rPr>
                <w:t>Company Name</w:t>
              </w:r>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b/>
                <w:bCs/>
                <w:color w:val="000000"/>
                <w:lang w:val="nl-NL" w:eastAsia="nl-NL" w:bidi="ar-SA"/>
              </w:rPr>
            </w:pPr>
            <w:proofErr w:type="spellStart"/>
            <w:r w:rsidRPr="00C64E13">
              <w:rPr>
                <w:rFonts w:ascii="Calibri" w:eastAsia="Times New Roman" w:hAnsi="Calibri"/>
                <w:b/>
                <w:bCs/>
                <w:color w:val="000000"/>
                <w:sz w:val="22"/>
                <w:szCs w:val="22"/>
                <w:lang w:val="nl-NL" w:eastAsia="nl-NL" w:bidi="ar-SA"/>
              </w:rPr>
              <w:t>Ticker</w:t>
            </w:r>
            <w:proofErr w:type="spellEnd"/>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b/>
                <w:bCs/>
                <w:color w:val="000000"/>
                <w:lang w:val="nl-NL" w:eastAsia="nl-NL" w:bidi="ar-SA"/>
              </w:rPr>
            </w:pPr>
            <w:r w:rsidRPr="00C64E13">
              <w:rPr>
                <w:rFonts w:ascii="Calibri" w:eastAsia="Times New Roman" w:hAnsi="Calibri"/>
                <w:b/>
                <w:bCs/>
                <w:color w:val="000000"/>
                <w:sz w:val="22"/>
                <w:szCs w:val="22"/>
                <w:lang w:val="nl-NL" w:eastAsia="nl-NL" w:bidi="ar-SA"/>
              </w:rPr>
              <w:t>Sector</w:t>
            </w:r>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10" w:history="1">
              <w:r w:rsidR="00C64E13" w:rsidRPr="00C64E13">
                <w:rPr>
                  <w:rFonts w:ascii="Calibri" w:eastAsia="Times New Roman" w:hAnsi="Calibri"/>
                  <w:color w:val="000000"/>
                  <w:sz w:val="22"/>
                  <w:lang w:val="nl-NL" w:eastAsia="nl-NL" w:bidi="ar-SA"/>
                </w:rPr>
                <w:t>Aetna</w:t>
              </w:r>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11" w:tooltip="http://www.nyse.com/about/listed/aet.html" w:history="1">
              <w:r w:rsidR="00C64E13" w:rsidRPr="00C64E13">
                <w:rPr>
                  <w:rFonts w:ascii="Calibri" w:eastAsia="Times New Roman" w:hAnsi="Calibri"/>
                  <w:color w:val="000000"/>
                  <w:sz w:val="22"/>
                  <w:lang w:val="nl-NL" w:eastAsia="nl-NL" w:bidi="ar-SA"/>
                </w:rPr>
                <w:t>AET</w:t>
              </w:r>
            </w:hyperlink>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Health Care</w:t>
            </w:r>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12" w:history="1">
              <w:proofErr w:type="spellStart"/>
              <w:r w:rsidR="00C64E13" w:rsidRPr="00C64E13">
                <w:rPr>
                  <w:rFonts w:ascii="Calibri" w:eastAsia="Times New Roman" w:hAnsi="Calibri"/>
                  <w:color w:val="000000"/>
                  <w:sz w:val="22"/>
                  <w:lang w:val="nl-NL" w:eastAsia="nl-NL" w:bidi="ar-SA"/>
                </w:rPr>
                <w:t>Allegheny</w:t>
              </w:r>
              <w:proofErr w:type="spellEnd"/>
              <w:r w:rsidR="00C64E13" w:rsidRPr="00C64E13">
                <w:rPr>
                  <w:rFonts w:ascii="Calibri" w:eastAsia="Times New Roman" w:hAnsi="Calibri"/>
                  <w:color w:val="000000"/>
                  <w:sz w:val="22"/>
                  <w:lang w:val="nl-NL" w:eastAsia="nl-NL" w:bidi="ar-SA"/>
                </w:rPr>
                <w:t xml:space="preserve"> Energy</w:t>
              </w:r>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13" w:tooltip="http://www.nyse.com/about/listed/aye.html" w:history="1">
              <w:r w:rsidR="00C64E13" w:rsidRPr="00C64E13">
                <w:rPr>
                  <w:rFonts w:ascii="Calibri" w:eastAsia="Times New Roman" w:hAnsi="Calibri"/>
                  <w:color w:val="000000"/>
                  <w:sz w:val="22"/>
                  <w:lang w:val="nl-NL" w:eastAsia="nl-NL" w:bidi="ar-SA"/>
                </w:rPr>
                <w:t>AYE</w:t>
              </w:r>
            </w:hyperlink>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Energy</w:t>
            </w:r>
          </w:p>
        </w:tc>
      </w:tr>
      <w:tr w:rsidR="00C64E13" w:rsidRPr="00C64E13" w:rsidTr="00C64E13">
        <w:trPr>
          <w:trHeight w:val="300"/>
        </w:trPr>
        <w:tc>
          <w:tcPr>
            <w:tcW w:w="4940" w:type="dxa"/>
            <w:tcBorders>
              <w:top w:val="nil"/>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14" w:history="1">
              <w:r w:rsidR="00C64E13" w:rsidRPr="00C64E13">
                <w:rPr>
                  <w:rFonts w:ascii="Calibri" w:eastAsia="Times New Roman" w:hAnsi="Calibri"/>
                  <w:color w:val="000000"/>
                  <w:sz w:val="22"/>
                  <w:lang w:val="nl-NL" w:eastAsia="nl-NL" w:bidi="ar-SA"/>
                </w:rPr>
                <w:t>Allstate</w:t>
              </w:r>
            </w:hyperlink>
          </w:p>
        </w:tc>
        <w:tc>
          <w:tcPr>
            <w:tcW w:w="960" w:type="dxa"/>
            <w:tcBorders>
              <w:top w:val="nil"/>
              <w:left w:val="nil"/>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15" w:tooltip="http://www.nyse.com/about/listed/all.html" w:history="1">
              <w:r w:rsidR="00C64E13" w:rsidRPr="00C64E13">
                <w:rPr>
                  <w:rFonts w:ascii="Calibri" w:eastAsia="Times New Roman" w:hAnsi="Calibri"/>
                  <w:color w:val="000000"/>
                  <w:sz w:val="22"/>
                  <w:lang w:val="nl-NL" w:eastAsia="nl-NL" w:bidi="ar-SA"/>
                </w:rPr>
                <w:t>ALL</w:t>
              </w:r>
            </w:hyperlink>
          </w:p>
        </w:tc>
        <w:tc>
          <w:tcPr>
            <w:tcW w:w="282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Financials</w:t>
            </w:r>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16" w:history="1">
              <w:proofErr w:type="spellStart"/>
              <w:r w:rsidR="00C64E13" w:rsidRPr="00C64E13">
                <w:rPr>
                  <w:rFonts w:ascii="Calibri" w:eastAsia="Times New Roman" w:hAnsi="Calibri"/>
                  <w:color w:val="000000"/>
                  <w:sz w:val="22"/>
                  <w:lang w:val="nl-NL" w:eastAsia="nl-NL" w:bidi="ar-SA"/>
                </w:rPr>
                <w:t>Amazon</w:t>
              </w:r>
              <w:proofErr w:type="spellEnd"/>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17" w:tooltip="http://www.nasdaq.com/asp/quotes_reports.asp?symbol=AMZN&amp;selected=AMZN&amp;page=stockreports" w:history="1">
              <w:r w:rsidR="00C64E13" w:rsidRPr="00C64E13">
                <w:rPr>
                  <w:rFonts w:ascii="Calibri" w:eastAsia="Times New Roman" w:hAnsi="Calibri"/>
                  <w:color w:val="000000"/>
                  <w:sz w:val="22"/>
                  <w:lang w:val="nl-NL" w:eastAsia="nl-NL" w:bidi="ar-SA"/>
                </w:rPr>
                <w:t>AMZN</w:t>
              </w:r>
            </w:hyperlink>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proofErr w:type="spellStart"/>
            <w:r w:rsidRPr="00C64E13">
              <w:rPr>
                <w:rFonts w:ascii="Calibri" w:eastAsia="Times New Roman" w:hAnsi="Calibri"/>
                <w:color w:val="000000"/>
                <w:sz w:val="22"/>
                <w:szCs w:val="22"/>
                <w:lang w:val="nl-NL" w:eastAsia="nl-NL" w:bidi="ar-SA"/>
              </w:rPr>
              <w:t>Consumer</w:t>
            </w:r>
            <w:proofErr w:type="spellEnd"/>
            <w:r w:rsidRPr="00C64E13">
              <w:rPr>
                <w:rFonts w:ascii="Calibri" w:eastAsia="Times New Roman" w:hAnsi="Calibri"/>
                <w:color w:val="000000"/>
                <w:sz w:val="22"/>
                <w:szCs w:val="22"/>
                <w:lang w:val="nl-NL" w:eastAsia="nl-NL" w:bidi="ar-SA"/>
              </w:rPr>
              <w:t xml:space="preserve"> </w:t>
            </w:r>
            <w:proofErr w:type="spellStart"/>
            <w:r w:rsidRPr="00C64E13">
              <w:rPr>
                <w:rFonts w:ascii="Calibri" w:eastAsia="Times New Roman" w:hAnsi="Calibri"/>
                <w:color w:val="000000"/>
                <w:sz w:val="22"/>
                <w:szCs w:val="22"/>
                <w:lang w:val="nl-NL" w:eastAsia="nl-NL" w:bidi="ar-SA"/>
              </w:rPr>
              <w:t>Discretionary</w:t>
            </w:r>
            <w:proofErr w:type="spellEnd"/>
          </w:p>
        </w:tc>
      </w:tr>
      <w:tr w:rsidR="00C64E13" w:rsidRPr="00C64E13" w:rsidTr="00C64E13">
        <w:trPr>
          <w:trHeight w:val="300"/>
        </w:trPr>
        <w:tc>
          <w:tcPr>
            <w:tcW w:w="4940" w:type="dxa"/>
            <w:tcBorders>
              <w:top w:val="nil"/>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18" w:history="1">
              <w:proofErr w:type="spellStart"/>
              <w:r w:rsidR="00C64E13" w:rsidRPr="00C64E13">
                <w:rPr>
                  <w:rFonts w:ascii="Calibri" w:eastAsia="Times New Roman" w:hAnsi="Calibri"/>
                  <w:color w:val="000000"/>
                  <w:sz w:val="22"/>
                  <w:lang w:val="nl-NL" w:eastAsia="nl-NL" w:bidi="ar-SA"/>
                </w:rPr>
                <w:t>Ameren</w:t>
              </w:r>
              <w:proofErr w:type="spellEnd"/>
            </w:hyperlink>
          </w:p>
        </w:tc>
        <w:tc>
          <w:tcPr>
            <w:tcW w:w="960" w:type="dxa"/>
            <w:tcBorders>
              <w:top w:val="nil"/>
              <w:left w:val="nil"/>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19" w:tooltip="http://www.nyse.com/about/listed/aee.html" w:history="1">
              <w:r w:rsidR="00C64E13" w:rsidRPr="00C64E13">
                <w:rPr>
                  <w:rFonts w:ascii="Calibri" w:eastAsia="Times New Roman" w:hAnsi="Calibri"/>
                  <w:color w:val="000000"/>
                  <w:sz w:val="22"/>
                  <w:lang w:val="nl-NL" w:eastAsia="nl-NL" w:bidi="ar-SA"/>
                </w:rPr>
                <w:t>AEE</w:t>
              </w:r>
            </w:hyperlink>
          </w:p>
        </w:tc>
        <w:tc>
          <w:tcPr>
            <w:tcW w:w="282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Utilities</w:t>
            </w:r>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20" w:history="1">
              <w:r w:rsidR="00C64E13" w:rsidRPr="00C64E13">
                <w:rPr>
                  <w:rFonts w:ascii="Calibri" w:eastAsia="Times New Roman" w:hAnsi="Calibri"/>
                  <w:color w:val="000000"/>
                  <w:sz w:val="22"/>
                  <w:lang w:val="nl-NL" w:eastAsia="nl-NL" w:bidi="ar-SA"/>
                </w:rPr>
                <w:t>American Electric Power</w:t>
              </w:r>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21" w:tooltip="http://www.nyse.com/about/listed/aep.html" w:history="1">
              <w:r w:rsidR="00C64E13" w:rsidRPr="00C64E13">
                <w:rPr>
                  <w:rFonts w:ascii="Calibri" w:eastAsia="Times New Roman" w:hAnsi="Calibri"/>
                  <w:color w:val="000000"/>
                  <w:sz w:val="22"/>
                  <w:lang w:val="nl-NL" w:eastAsia="nl-NL" w:bidi="ar-SA"/>
                </w:rPr>
                <w:t>AEP</w:t>
              </w:r>
            </w:hyperlink>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Utilities</w:t>
            </w:r>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22" w:history="1">
              <w:r w:rsidR="00C64E13" w:rsidRPr="00C64E13">
                <w:rPr>
                  <w:rFonts w:ascii="Calibri" w:eastAsia="Times New Roman" w:hAnsi="Calibri"/>
                  <w:color w:val="000000"/>
                  <w:sz w:val="22"/>
                  <w:lang w:val="nl-NL" w:eastAsia="nl-NL" w:bidi="ar-SA"/>
                </w:rPr>
                <w:t>Apple</w:t>
              </w:r>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23" w:tooltip="http://www.nasdaq.com/asp/quotes_reports.asp?symbol=AAPL&amp;selected=AAPL&amp;page=stockreports" w:history="1">
              <w:r w:rsidR="00C64E13" w:rsidRPr="00C64E13">
                <w:rPr>
                  <w:rFonts w:ascii="Calibri" w:eastAsia="Times New Roman" w:hAnsi="Calibri"/>
                  <w:color w:val="000000"/>
                  <w:sz w:val="22"/>
                  <w:lang w:val="nl-NL" w:eastAsia="nl-NL" w:bidi="ar-SA"/>
                </w:rPr>
                <w:t>AAPL</w:t>
              </w:r>
            </w:hyperlink>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Information Technology</w:t>
            </w:r>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24" w:history="1">
              <w:r w:rsidR="00C64E13" w:rsidRPr="00C64E13">
                <w:rPr>
                  <w:rFonts w:ascii="Calibri" w:eastAsia="Times New Roman" w:hAnsi="Calibri"/>
                  <w:color w:val="000000"/>
                  <w:sz w:val="22"/>
                  <w:lang w:val="nl-NL" w:eastAsia="nl-NL" w:bidi="ar-SA"/>
                </w:rPr>
                <w:t>ATT</w:t>
              </w:r>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25" w:tooltip="http://www.nyse.com/about/listed/t.html" w:history="1">
              <w:r w:rsidR="00C64E13" w:rsidRPr="00C64E13">
                <w:rPr>
                  <w:rFonts w:ascii="Calibri" w:eastAsia="Times New Roman" w:hAnsi="Calibri"/>
                  <w:color w:val="000000"/>
                  <w:sz w:val="22"/>
                  <w:lang w:val="nl-NL" w:eastAsia="nl-NL" w:bidi="ar-SA"/>
                </w:rPr>
                <w:t>T</w:t>
              </w:r>
            </w:hyperlink>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Telecommunications Services</w:t>
            </w:r>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26" w:history="1">
              <w:r w:rsidR="00C64E13" w:rsidRPr="00C64E13">
                <w:rPr>
                  <w:rFonts w:ascii="Calibri" w:eastAsia="Times New Roman" w:hAnsi="Calibri"/>
                  <w:color w:val="000000"/>
                  <w:sz w:val="22"/>
                  <w:lang w:val="nl-NL" w:eastAsia="nl-NL" w:bidi="ar-SA"/>
                </w:rPr>
                <w:t>Bank of America</w:t>
              </w:r>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27" w:tooltip="http://www.nyse.com/about/listed/bac.html" w:history="1">
              <w:r w:rsidR="00C64E13" w:rsidRPr="00C64E13">
                <w:rPr>
                  <w:rFonts w:ascii="Calibri" w:eastAsia="Times New Roman" w:hAnsi="Calibri"/>
                  <w:color w:val="000000"/>
                  <w:sz w:val="22"/>
                  <w:lang w:val="nl-NL" w:eastAsia="nl-NL" w:bidi="ar-SA"/>
                </w:rPr>
                <w:t>BAC</w:t>
              </w:r>
            </w:hyperlink>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Financials</w:t>
            </w:r>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28" w:history="1">
              <w:r w:rsidR="00C64E13" w:rsidRPr="00C64E13">
                <w:rPr>
                  <w:rFonts w:ascii="Calibri" w:eastAsia="Times New Roman" w:hAnsi="Calibri"/>
                  <w:color w:val="000000"/>
                  <w:sz w:val="22"/>
                  <w:lang w:val="nl-NL" w:eastAsia="nl-NL" w:bidi="ar-SA"/>
                </w:rPr>
                <w:t xml:space="preserve">Best </w:t>
              </w:r>
              <w:proofErr w:type="spellStart"/>
              <w:r w:rsidR="00C64E13" w:rsidRPr="00C64E13">
                <w:rPr>
                  <w:rFonts w:ascii="Calibri" w:eastAsia="Times New Roman" w:hAnsi="Calibri"/>
                  <w:color w:val="000000"/>
                  <w:sz w:val="22"/>
                  <w:lang w:val="nl-NL" w:eastAsia="nl-NL" w:bidi="ar-SA"/>
                </w:rPr>
                <w:t>Buy</w:t>
              </w:r>
              <w:proofErr w:type="spellEnd"/>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29" w:tooltip="http://www.nyse.com/about/listed/bby.html" w:history="1">
              <w:r w:rsidR="00C64E13" w:rsidRPr="00C64E13">
                <w:rPr>
                  <w:rFonts w:ascii="Calibri" w:eastAsia="Times New Roman" w:hAnsi="Calibri"/>
                  <w:color w:val="000000"/>
                  <w:sz w:val="22"/>
                  <w:lang w:val="nl-NL" w:eastAsia="nl-NL" w:bidi="ar-SA"/>
                </w:rPr>
                <w:t>BBY</w:t>
              </w:r>
            </w:hyperlink>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proofErr w:type="spellStart"/>
            <w:r w:rsidRPr="00C64E13">
              <w:rPr>
                <w:rFonts w:ascii="Calibri" w:eastAsia="Times New Roman" w:hAnsi="Calibri"/>
                <w:color w:val="000000"/>
                <w:sz w:val="22"/>
                <w:szCs w:val="22"/>
                <w:lang w:val="nl-NL" w:eastAsia="nl-NL" w:bidi="ar-SA"/>
              </w:rPr>
              <w:t>Consumer</w:t>
            </w:r>
            <w:proofErr w:type="spellEnd"/>
            <w:r w:rsidRPr="00C64E13">
              <w:rPr>
                <w:rFonts w:ascii="Calibri" w:eastAsia="Times New Roman" w:hAnsi="Calibri"/>
                <w:color w:val="000000"/>
                <w:sz w:val="22"/>
                <w:szCs w:val="22"/>
                <w:lang w:val="nl-NL" w:eastAsia="nl-NL" w:bidi="ar-SA"/>
              </w:rPr>
              <w:t xml:space="preserve"> </w:t>
            </w:r>
            <w:proofErr w:type="spellStart"/>
            <w:r w:rsidRPr="00C64E13">
              <w:rPr>
                <w:rFonts w:ascii="Calibri" w:eastAsia="Times New Roman" w:hAnsi="Calibri"/>
                <w:color w:val="000000"/>
                <w:sz w:val="22"/>
                <w:szCs w:val="22"/>
                <w:lang w:val="nl-NL" w:eastAsia="nl-NL" w:bidi="ar-SA"/>
              </w:rPr>
              <w:t>Discretionary</w:t>
            </w:r>
            <w:proofErr w:type="spellEnd"/>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30" w:history="1">
              <w:r w:rsidR="00C64E13" w:rsidRPr="00C64E13">
                <w:rPr>
                  <w:rFonts w:ascii="Calibri" w:eastAsia="Times New Roman" w:hAnsi="Calibri"/>
                  <w:color w:val="000000"/>
                  <w:sz w:val="22"/>
                  <w:lang w:val="nl-NL" w:eastAsia="nl-NL" w:bidi="ar-SA"/>
                </w:rPr>
                <w:t xml:space="preserve">Campbell </w:t>
              </w:r>
              <w:proofErr w:type="spellStart"/>
              <w:r w:rsidR="00C64E13" w:rsidRPr="00C64E13">
                <w:rPr>
                  <w:rFonts w:ascii="Calibri" w:eastAsia="Times New Roman" w:hAnsi="Calibri"/>
                  <w:color w:val="000000"/>
                  <w:sz w:val="22"/>
                  <w:lang w:val="nl-NL" w:eastAsia="nl-NL" w:bidi="ar-SA"/>
                </w:rPr>
                <w:t>Soup</w:t>
              </w:r>
              <w:proofErr w:type="spellEnd"/>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31" w:tooltip="http://www.nyse.com/about/listed/cpb.html" w:history="1">
              <w:r w:rsidR="00C64E13" w:rsidRPr="00C64E13">
                <w:rPr>
                  <w:rFonts w:ascii="Calibri" w:eastAsia="Times New Roman" w:hAnsi="Calibri"/>
                  <w:color w:val="000000"/>
                  <w:sz w:val="22"/>
                  <w:lang w:val="nl-NL" w:eastAsia="nl-NL" w:bidi="ar-SA"/>
                </w:rPr>
                <w:t>CPB</w:t>
              </w:r>
            </w:hyperlink>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Consumer Staples</w:t>
            </w:r>
          </w:p>
        </w:tc>
      </w:tr>
      <w:tr w:rsidR="00C64E13" w:rsidRPr="00C64E13" w:rsidTr="00C64E13">
        <w:trPr>
          <w:trHeight w:val="300"/>
        </w:trPr>
        <w:tc>
          <w:tcPr>
            <w:tcW w:w="4940" w:type="dxa"/>
            <w:tcBorders>
              <w:top w:val="nil"/>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32" w:history="1">
              <w:r w:rsidR="00C64E13" w:rsidRPr="00C64E13">
                <w:rPr>
                  <w:rFonts w:ascii="Calibri" w:eastAsia="Times New Roman" w:hAnsi="Calibri"/>
                  <w:color w:val="000000"/>
                  <w:sz w:val="22"/>
                  <w:lang w:val="nl-NL" w:eastAsia="nl-NL" w:bidi="ar-SA"/>
                </w:rPr>
                <w:t xml:space="preserve">CBS </w:t>
              </w:r>
              <w:proofErr w:type="spellStart"/>
              <w:r w:rsidR="00C64E13" w:rsidRPr="00C64E13">
                <w:rPr>
                  <w:rFonts w:ascii="Calibri" w:eastAsia="Times New Roman" w:hAnsi="Calibri"/>
                  <w:color w:val="000000"/>
                  <w:sz w:val="22"/>
                  <w:lang w:val="nl-NL" w:eastAsia="nl-NL" w:bidi="ar-SA"/>
                </w:rPr>
                <w:t>Broadcasting</w:t>
              </w:r>
              <w:proofErr w:type="spellEnd"/>
            </w:hyperlink>
          </w:p>
        </w:tc>
        <w:tc>
          <w:tcPr>
            <w:tcW w:w="960" w:type="dxa"/>
            <w:tcBorders>
              <w:top w:val="nil"/>
              <w:left w:val="nil"/>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33" w:tooltip="http://www.nyse.com/about/listed/cbs.html" w:history="1">
              <w:r w:rsidR="00C64E13" w:rsidRPr="00C64E13">
                <w:rPr>
                  <w:rFonts w:ascii="Calibri" w:eastAsia="Times New Roman" w:hAnsi="Calibri"/>
                  <w:color w:val="000000"/>
                  <w:sz w:val="22"/>
                  <w:lang w:val="nl-NL" w:eastAsia="nl-NL" w:bidi="ar-SA"/>
                </w:rPr>
                <w:t>CBS</w:t>
              </w:r>
            </w:hyperlink>
          </w:p>
        </w:tc>
        <w:tc>
          <w:tcPr>
            <w:tcW w:w="282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proofErr w:type="spellStart"/>
            <w:r w:rsidRPr="00C64E13">
              <w:rPr>
                <w:rFonts w:ascii="Calibri" w:eastAsia="Times New Roman" w:hAnsi="Calibri"/>
                <w:color w:val="000000"/>
                <w:sz w:val="22"/>
                <w:szCs w:val="22"/>
                <w:lang w:val="nl-NL" w:eastAsia="nl-NL" w:bidi="ar-SA"/>
              </w:rPr>
              <w:t>Consumer</w:t>
            </w:r>
            <w:proofErr w:type="spellEnd"/>
            <w:r w:rsidRPr="00C64E13">
              <w:rPr>
                <w:rFonts w:ascii="Calibri" w:eastAsia="Times New Roman" w:hAnsi="Calibri"/>
                <w:color w:val="000000"/>
                <w:sz w:val="22"/>
                <w:szCs w:val="22"/>
                <w:lang w:val="nl-NL" w:eastAsia="nl-NL" w:bidi="ar-SA"/>
              </w:rPr>
              <w:t xml:space="preserve"> </w:t>
            </w:r>
            <w:proofErr w:type="spellStart"/>
            <w:r w:rsidRPr="00C64E13">
              <w:rPr>
                <w:rFonts w:ascii="Calibri" w:eastAsia="Times New Roman" w:hAnsi="Calibri"/>
                <w:color w:val="000000"/>
                <w:sz w:val="22"/>
                <w:szCs w:val="22"/>
                <w:lang w:val="nl-NL" w:eastAsia="nl-NL" w:bidi="ar-SA"/>
              </w:rPr>
              <w:t>Discretionary</w:t>
            </w:r>
            <w:proofErr w:type="spellEnd"/>
          </w:p>
        </w:tc>
      </w:tr>
      <w:tr w:rsidR="00C64E13" w:rsidRPr="00C64E13" w:rsidTr="00C64E13">
        <w:trPr>
          <w:trHeight w:val="300"/>
        </w:trPr>
        <w:tc>
          <w:tcPr>
            <w:tcW w:w="4940" w:type="dxa"/>
            <w:tcBorders>
              <w:top w:val="nil"/>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34" w:history="1">
              <w:proofErr w:type="spellStart"/>
              <w:r w:rsidR="00C64E13" w:rsidRPr="00C64E13">
                <w:rPr>
                  <w:rFonts w:ascii="Calibri" w:eastAsia="Times New Roman" w:hAnsi="Calibri"/>
                  <w:color w:val="000000"/>
                  <w:sz w:val="22"/>
                  <w:lang w:val="nl-NL" w:eastAsia="nl-NL" w:bidi="ar-SA"/>
                </w:rPr>
                <w:t>CenterPoint</w:t>
              </w:r>
              <w:proofErr w:type="spellEnd"/>
              <w:r w:rsidR="00C64E13" w:rsidRPr="00C64E13">
                <w:rPr>
                  <w:rFonts w:ascii="Calibri" w:eastAsia="Times New Roman" w:hAnsi="Calibri"/>
                  <w:color w:val="000000"/>
                  <w:sz w:val="22"/>
                  <w:lang w:val="nl-NL" w:eastAsia="nl-NL" w:bidi="ar-SA"/>
                </w:rPr>
                <w:t xml:space="preserve"> Energy</w:t>
              </w:r>
            </w:hyperlink>
          </w:p>
        </w:tc>
        <w:tc>
          <w:tcPr>
            <w:tcW w:w="960" w:type="dxa"/>
            <w:tcBorders>
              <w:top w:val="nil"/>
              <w:left w:val="nil"/>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35" w:tooltip="http://www.nyse.com/about/listed/cnp.html" w:history="1">
              <w:r w:rsidR="00C64E13" w:rsidRPr="00C64E13">
                <w:rPr>
                  <w:rFonts w:ascii="Calibri" w:eastAsia="Times New Roman" w:hAnsi="Calibri"/>
                  <w:color w:val="000000"/>
                  <w:sz w:val="22"/>
                  <w:lang w:val="nl-NL" w:eastAsia="nl-NL" w:bidi="ar-SA"/>
                </w:rPr>
                <w:t>CNP</w:t>
              </w:r>
            </w:hyperlink>
          </w:p>
        </w:tc>
        <w:tc>
          <w:tcPr>
            <w:tcW w:w="282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Utilities</w:t>
            </w:r>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eastAsia="nl-NL" w:bidi="ar-SA"/>
              </w:rPr>
            </w:pPr>
            <w:hyperlink r:id="rId36" w:history="1">
              <w:proofErr w:type="spellStart"/>
              <w:r w:rsidR="00C64E13" w:rsidRPr="00C64E13">
                <w:rPr>
                  <w:rFonts w:ascii="Calibri" w:eastAsia="Times New Roman" w:hAnsi="Calibri"/>
                  <w:color w:val="000000"/>
                  <w:sz w:val="22"/>
                  <w:lang w:eastAsia="nl-NL" w:bidi="ar-SA"/>
                </w:rPr>
                <w:t>CenturyLink</w:t>
              </w:r>
              <w:proofErr w:type="spellEnd"/>
              <w:r w:rsidR="00C64E13" w:rsidRPr="00C64E13">
                <w:rPr>
                  <w:rFonts w:ascii="Calibri" w:eastAsia="Times New Roman" w:hAnsi="Calibri"/>
                  <w:color w:val="000000"/>
                  <w:sz w:val="22"/>
                  <w:lang w:eastAsia="nl-NL" w:bidi="ar-SA"/>
                </w:rPr>
                <w:t xml:space="preserve"> [Fixed Line Telephone Service]</w:t>
              </w:r>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37" w:tooltip="http://www.nyse.com/about/listed/ctl.html" w:history="1">
              <w:r w:rsidR="00C64E13" w:rsidRPr="00C64E13">
                <w:rPr>
                  <w:rFonts w:ascii="Calibri" w:eastAsia="Times New Roman" w:hAnsi="Calibri"/>
                  <w:color w:val="000000"/>
                  <w:sz w:val="22"/>
                  <w:lang w:val="nl-NL" w:eastAsia="nl-NL" w:bidi="ar-SA"/>
                </w:rPr>
                <w:t>CTL</w:t>
              </w:r>
            </w:hyperlink>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Telecommunications Services</w:t>
            </w:r>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38" w:history="1">
              <w:r w:rsidR="00C64E13" w:rsidRPr="00C64E13">
                <w:rPr>
                  <w:rFonts w:ascii="Calibri" w:eastAsia="Times New Roman" w:hAnsi="Calibri"/>
                  <w:color w:val="000000"/>
                  <w:sz w:val="22"/>
                  <w:lang w:val="nl-NL" w:eastAsia="nl-NL" w:bidi="ar-SA"/>
                </w:rPr>
                <w:t xml:space="preserve">Charles </w:t>
              </w:r>
              <w:proofErr w:type="spellStart"/>
              <w:r w:rsidR="00C64E13" w:rsidRPr="00C64E13">
                <w:rPr>
                  <w:rFonts w:ascii="Calibri" w:eastAsia="Times New Roman" w:hAnsi="Calibri"/>
                  <w:color w:val="000000"/>
                  <w:sz w:val="22"/>
                  <w:lang w:val="nl-NL" w:eastAsia="nl-NL" w:bidi="ar-SA"/>
                </w:rPr>
                <w:t>Schwab</w:t>
              </w:r>
              <w:proofErr w:type="spellEnd"/>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39" w:tooltip="http://www.nasdaq.com/asp/quotes_reports.asp?symbol=SCHW&amp;selected=SCHW&amp;page=stockreports" w:history="1">
              <w:r w:rsidR="00C64E13" w:rsidRPr="00C64E13">
                <w:rPr>
                  <w:rFonts w:ascii="Calibri" w:eastAsia="Times New Roman" w:hAnsi="Calibri"/>
                  <w:color w:val="000000"/>
                  <w:sz w:val="22"/>
                  <w:lang w:val="nl-NL" w:eastAsia="nl-NL" w:bidi="ar-SA"/>
                </w:rPr>
                <w:t>SCHW</w:t>
              </w:r>
            </w:hyperlink>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Financials</w:t>
            </w:r>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40" w:history="1">
              <w:r w:rsidR="00C64E13" w:rsidRPr="00C64E13">
                <w:rPr>
                  <w:rFonts w:ascii="Calibri" w:eastAsia="Times New Roman" w:hAnsi="Calibri"/>
                  <w:color w:val="000000"/>
                  <w:sz w:val="22"/>
                  <w:lang w:val="nl-NL" w:eastAsia="nl-NL" w:bidi="ar-SA"/>
                </w:rPr>
                <w:t>Chevron</w:t>
              </w:r>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41" w:tooltip="http://www.nyse.com/about/listed/cvx.html" w:history="1">
              <w:r w:rsidR="00C64E13" w:rsidRPr="00C64E13">
                <w:rPr>
                  <w:rFonts w:ascii="Calibri" w:eastAsia="Times New Roman" w:hAnsi="Calibri"/>
                  <w:color w:val="000000"/>
                  <w:sz w:val="22"/>
                  <w:lang w:val="nl-NL" w:eastAsia="nl-NL" w:bidi="ar-SA"/>
                </w:rPr>
                <w:t>CVX</w:t>
              </w:r>
            </w:hyperlink>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Energy</w:t>
            </w:r>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42" w:history="1">
              <w:r w:rsidR="00C64E13" w:rsidRPr="00C64E13">
                <w:rPr>
                  <w:rFonts w:ascii="Calibri" w:eastAsia="Times New Roman" w:hAnsi="Calibri"/>
                  <w:color w:val="000000"/>
                  <w:sz w:val="22"/>
                  <w:lang w:val="nl-NL" w:eastAsia="nl-NL" w:bidi="ar-SA"/>
                </w:rPr>
                <w:t>Citigroup</w:t>
              </w:r>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43" w:tooltip="http://www.nyse.com/about/listed/c.html" w:history="1">
              <w:r w:rsidR="00C64E13" w:rsidRPr="00C64E13">
                <w:rPr>
                  <w:rFonts w:ascii="Calibri" w:eastAsia="Times New Roman" w:hAnsi="Calibri"/>
                  <w:color w:val="000000"/>
                  <w:sz w:val="22"/>
                  <w:lang w:val="nl-NL" w:eastAsia="nl-NL" w:bidi="ar-SA"/>
                </w:rPr>
                <w:t>C</w:t>
              </w:r>
            </w:hyperlink>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Financials</w:t>
            </w:r>
          </w:p>
        </w:tc>
      </w:tr>
      <w:tr w:rsidR="00C64E13" w:rsidRPr="00C64E13" w:rsidTr="00C64E13">
        <w:trPr>
          <w:trHeight w:val="300"/>
        </w:trPr>
        <w:tc>
          <w:tcPr>
            <w:tcW w:w="4940" w:type="dxa"/>
            <w:tcBorders>
              <w:top w:val="nil"/>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44" w:history="1">
              <w:proofErr w:type="spellStart"/>
              <w:r w:rsidR="00C64E13" w:rsidRPr="00C64E13">
                <w:rPr>
                  <w:rFonts w:ascii="Calibri" w:eastAsia="Times New Roman" w:hAnsi="Calibri"/>
                  <w:color w:val="000000"/>
                  <w:sz w:val="22"/>
                  <w:lang w:val="nl-NL" w:eastAsia="nl-NL" w:bidi="ar-SA"/>
                </w:rPr>
                <w:t>Clorox</w:t>
              </w:r>
              <w:proofErr w:type="spellEnd"/>
            </w:hyperlink>
          </w:p>
        </w:tc>
        <w:tc>
          <w:tcPr>
            <w:tcW w:w="960" w:type="dxa"/>
            <w:tcBorders>
              <w:top w:val="nil"/>
              <w:left w:val="nil"/>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45" w:tooltip="http://www.nyse.com/about/listed/clx.html" w:history="1">
              <w:r w:rsidR="00C64E13" w:rsidRPr="00C64E13">
                <w:rPr>
                  <w:rFonts w:ascii="Calibri" w:eastAsia="Times New Roman" w:hAnsi="Calibri"/>
                  <w:color w:val="000000"/>
                  <w:sz w:val="22"/>
                  <w:lang w:val="nl-NL" w:eastAsia="nl-NL" w:bidi="ar-SA"/>
                </w:rPr>
                <w:t>CLX</w:t>
              </w:r>
            </w:hyperlink>
          </w:p>
        </w:tc>
        <w:tc>
          <w:tcPr>
            <w:tcW w:w="282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Consumer Staples</w:t>
            </w:r>
          </w:p>
        </w:tc>
      </w:tr>
      <w:tr w:rsidR="00C64E13" w:rsidRPr="00C64E13" w:rsidTr="00C64E13">
        <w:trPr>
          <w:trHeight w:val="300"/>
        </w:trPr>
        <w:tc>
          <w:tcPr>
            <w:tcW w:w="4940" w:type="dxa"/>
            <w:tcBorders>
              <w:top w:val="nil"/>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46" w:history="1">
              <w:r w:rsidR="00C64E13" w:rsidRPr="00C64E13">
                <w:rPr>
                  <w:rFonts w:ascii="Calibri" w:eastAsia="Times New Roman" w:hAnsi="Calibri"/>
                  <w:color w:val="000000"/>
                  <w:sz w:val="22"/>
                  <w:lang w:val="nl-NL" w:eastAsia="nl-NL" w:bidi="ar-SA"/>
                </w:rPr>
                <w:t>CMS Energy</w:t>
              </w:r>
            </w:hyperlink>
          </w:p>
        </w:tc>
        <w:tc>
          <w:tcPr>
            <w:tcW w:w="960" w:type="dxa"/>
            <w:tcBorders>
              <w:top w:val="nil"/>
              <w:left w:val="nil"/>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47" w:tooltip="http://www.nyse.com/about/listed/cms.html" w:history="1">
              <w:r w:rsidR="00C64E13" w:rsidRPr="00C64E13">
                <w:rPr>
                  <w:rFonts w:ascii="Calibri" w:eastAsia="Times New Roman" w:hAnsi="Calibri"/>
                  <w:color w:val="000000"/>
                  <w:sz w:val="22"/>
                  <w:lang w:val="nl-NL" w:eastAsia="nl-NL" w:bidi="ar-SA"/>
                </w:rPr>
                <w:t>CMS</w:t>
              </w:r>
            </w:hyperlink>
          </w:p>
        </w:tc>
        <w:tc>
          <w:tcPr>
            <w:tcW w:w="282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Utilities</w:t>
            </w:r>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48" w:history="1">
              <w:r w:rsidR="00C64E13" w:rsidRPr="00C64E13">
                <w:rPr>
                  <w:rFonts w:ascii="Calibri" w:eastAsia="Times New Roman" w:hAnsi="Calibri"/>
                  <w:color w:val="000000"/>
                  <w:sz w:val="22"/>
                  <w:lang w:val="nl-NL" w:eastAsia="nl-NL" w:bidi="ar-SA"/>
                </w:rPr>
                <w:t>Coca-Cola</w:t>
              </w:r>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49" w:tooltip="http://www.nyse.com/about/listed/ko.html" w:history="1">
              <w:r w:rsidR="00C64E13" w:rsidRPr="00C64E13">
                <w:rPr>
                  <w:rFonts w:ascii="Calibri" w:eastAsia="Times New Roman" w:hAnsi="Calibri"/>
                  <w:color w:val="000000"/>
                  <w:sz w:val="22"/>
                  <w:lang w:val="nl-NL" w:eastAsia="nl-NL" w:bidi="ar-SA"/>
                </w:rPr>
                <w:t>KO</w:t>
              </w:r>
            </w:hyperlink>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Consumer Staples</w:t>
            </w:r>
          </w:p>
        </w:tc>
      </w:tr>
      <w:tr w:rsidR="00C64E13" w:rsidRPr="00C64E13" w:rsidTr="00C64E13">
        <w:trPr>
          <w:trHeight w:val="300"/>
        </w:trPr>
        <w:tc>
          <w:tcPr>
            <w:tcW w:w="4940" w:type="dxa"/>
            <w:tcBorders>
              <w:top w:val="nil"/>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50" w:history="1">
              <w:r w:rsidR="00C64E13" w:rsidRPr="00C64E13">
                <w:rPr>
                  <w:rFonts w:ascii="Calibri" w:eastAsia="Times New Roman" w:hAnsi="Calibri"/>
                  <w:color w:val="000000"/>
                  <w:sz w:val="22"/>
                  <w:lang w:val="nl-NL" w:eastAsia="nl-NL" w:bidi="ar-SA"/>
                </w:rPr>
                <w:t>Colgate-Palmolive</w:t>
              </w:r>
            </w:hyperlink>
          </w:p>
        </w:tc>
        <w:tc>
          <w:tcPr>
            <w:tcW w:w="960" w:type="dxa"/>
            <w:tcBorders>
              <w:top w:val="nil"/>
              <w:left w:val="nil"/>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51" w:tooltip="http://www.nyse.com/about/listed/cl.html" w:history="1">
              <w:r w:rsidR="00C64E13" w:rsidRPr="00C64E13">
                <w:rPr>
                  <w:rFonts w:ascii="Calibri" w:eastAsia="Times New Roman" w:hAnsi="Calibri"/>
                  <w:color w:val="000000"/>
                  <w:sz w:val="22"/>
                  <w:lang w:val="nl-NL" w:eastAsia="nl-NL" w:bidi="ar-SA"/>
                </w:rPr>
                <w:t>CL</w:t>
              </w:r>
            </w:hyperlink>
          </w:p>
        </w:tc>
        <w:tc>
          <w:tcPr>
            <w:tcW w:w="282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Consumer Staples</w:t>
            </w:r>
          </w:p>
        </w:tc>
      </w:tr>
      <w:tr w:rsidR="00C64E13" w:rsidRPr="00C64E13" w:rsidTr="00C64E13">
        <w:trPr>
          <w:trHeight w:val="300"/>
        </w:trPr>
        <w:tc>
          <w:tcPr>
            <w:tcW w:w="4940" w:type="dxa"/>
            <w:tcBorders>
              <w:top w:val="nil"/>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eastAsia="nl-NL" w:bidi="ar-SA"/>
              </w:rPr>
            </w:pPr>
            <w:hyperlink r:id="rId52" w:history="1">
              <w:r w:rsidR="00C64E13" w:rsidRPr="00C64E13">
                <w:rPr>
                  <w:rFonts w:ascii="Calibri" w:eastAsia="Times New Roman" w:hAnsi="Calibri"/>
                  <w:color w:val="000000"/>
                  <w:sz w:val="22"/>
                  <w:lang w:eastAsia="nl-NL" w:bidi="ar-SA"/>
                </w:rPr>
                <w:t>Comcast [Fixed Line Telephone Service]</w:t>
              </w:r>
            </w:hyperlink>
          </w:p>
        </w:tc>
        <w:tc>
          <w:tcPr>
            <w:tcW w:w="960" w:type="dxa"/>
            <w:tcBorders>
              <w:top w:val="nil"/>
              <w:left w:val="nil"/>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53" w:tooltip="http://www.nasdaq.com/asp/quotes_reports.asp?symbol=CMCSA&amp;selected=CMCSA&amp;page=stockreports" w:history="1">
              <w:r w:rsidR="00C64E13" w:rsidRPr="00C64E13">
                <w:rPr>
                  <w:rFonts w:ascii="Calibri" w:eastAsia="Times New Roman" w:hAnsi="Calibri"/>
                  <w:color w:val="000000"/>
                  <w:sz w:val="22"/>
                  <w:lang w:val="nl-NL" w:eastAsia="nl-NL" w:bidi="ar-SA"/>
                </w:rPr>
                <w:t>CMCSA</w:t>
              </w:r>
            </w:hyperlink>
          </w:p>
        </w:tc>
        <w:tc>
          <w:tcPr>
            <w:tcW w:w="282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proofErr w:type="spellStart"/>
            <w:r w:rsidRPr="00C64E13">
              <w:rPr>
                <w:rFonts w:ascii="Calibri" w:eastAsia="Times New Roman" w:hAnsi="Calibri"/>
                <w:color w:val="000000"/>
                <w:sz w:val="22"/>
                <w:szCs w:val="22"/>
                <w:lang w:val="nl-NL" w:eastAsia="nl-NL" w:bidi="ar-SA"/>
              </w:rPr>
              <w:t>Consumer</w:t>
            </w:r>
            <w:proofErr w:type="spellEnd"/>
            <w:r w:rsidRPr="00C64E13">
              <w:rPr>
                <w:rFonts w:ascii="Calibri" w:eastAsia="Times New Roman" w:hAnsi="Calibri"/>
                <w:color w:val="000000"/>
                <w:sz w:val="22"/>
                <w:szCs w:val="22"/>
                <w:lang w:val="nl-NL" w:eastAsia="nl-NL" w:bidi="ar-SA"/>
              </w:rPr>
              <w:t xml:space="preserve"> </w:t>
            </w:r>
            <w:proofErr w:type="spellStart"/>
            <w:r w:rsidRPr="00C64E13">
              <w:rPr>
                <w:rFonts w:ascii="Calibri" w:eastAsia="Times New Roman" w:hAnsi="Calibri"/>
                <w:color w:val="000000"/>
                <w:sz w:val="22"/>
                <w:szCs w:val="22"/>
                <w:lang w:val="nl-NL" w:eastAsia="nl-NL" w:bidi="ar-SA"/>
              </w:rPr>
              <w:t>Discretionary</w:t>
            </w:r>
            <w:proofErr w:type="spellEnd"/>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54" w:history="1">
              <w:r w:rsidR="00C64E13" w:rsidRPr="00C64E13">
                <w:rPr>
                  <w:rFonts w:ascii="Calibri" w:eastAsia="Times New Roman" w:hAnsi="Calibri"/>
                  <w:color w:val="000000"/>
                  <w:sz w:val="22"/>
                  <w:lang w:val="nl-NL" w:eastAsia="nl-NL" w:bidi="ar-SA"/>
                </w:rPr>
                <w:t>ConAgra</w:t>
              </w:r>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55" w:tooltip="http://www.nyse.com/about/listed/cag.html" w:history="1">
              <w:r w:rsidR="00C64E13" w:rsidRPr="00C64E13">
                <w:rPr>
                  <w:rFonts w:ascii="Calibri" w:eastAsia="Times New Roman" w:hAnsi="Calibri"/>
                  <w:color w:val="000000"/>
                  <w:sz w:val="22"/>
                  <w:lang w:val="nl-NL" w:eastAsia="nl-NL" w:bidi="ar-SA"/>
                </w:rPr>
                <w:t>CAG</w:t>
              </w:r>
            </w:hyperlink>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Consumer Staples</w:t>
            </w:r>
          </w:p>
        </w:tc>
      </w:tr>
      <w:tr w:rsidR="00C64E13" w:rsidRPr="00C64E13" w:rsidTr="00C64E13">
        <w:trPr>
          <w:trHeight w:val="300"/>
        </w:trPr>
        <w:tc>
          <w:tcPr>
            <w:tcW w:w="4940" w:type="dxa"/>
            <w:tcBorders>
              <w:top w:val="nil"/>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56" w:history="1">
              <w:proofErr w:type="spellStart"/>
              <w:r w:rsidR="00C64E13" w:rsidRPr="00C64E13">
                <w:rPr>
                  <w:rFonts w:ascii="Calibri" w:eastAsia="Times New Roman" w:hAnsi="Calibri"/>
                  <w:color w:val="000000"/>
                  <w:sz w:val="22"/>
                  <w:lang w:val="nl-NL" w:eastAsia="nl-NL" w:bidi="ar-SA"/>
                </w:rPr>
                <w:t>Consolidated</w:t>
              </w:r>
              <w:proofErr w:type="spellEnd"/>
              <w:r w:rsidR="00C64E13" w:rsidRPr="00C64E13">
                <w:rPr>
                  <w:rFonts w:ascii="Calibri" w:eastAsia="Times New Roman" w:hAnsi="Calibri"/>
                  <w:color w:val="000000"/>
                  <w:sz w:val="22"/>
                  <w:lang w:val="nl-NL" w:eastAsia="nl-NL" w:bidi="ar-SA"/>
                </w:rPr>
                <w:t xml:space="preserve"> Edison</w:t>
              </w:r>
            </w:hyperlink>
          </w:p>
        </w:tc>
        <w:tc>
          <w:tcPr>
            <w:tcW w:w="960" w:type="dxa"/>
            <w:tcBorders>
              <w:top w:val="nil"/>
              <w:left w:val="nil"/>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57" w:tooltip="http://www.nyse.com/about/listed/ed.html" w:history="1">
              <w:r w:rsidR="00C64E13" w:rsidRPr="00C64E13">
                <w:rPr>
                  <w:rFonts w:ascii="Calibri" w:eastAsia="Times New Roman" w:hAnsi="Calibri"/>
                  <w:color w:val="000000"/>
                  <w:sz w:val="22"/>
                  <w:lang w:val="nl-NL" w:eastAsia="nl-NL" w:bidi="ar-SA"/>
                </w:rPr>
                <w:t>ED</w:t>
              </w:r>
            </w:hyperlink>
          </w:p>
        </w:tc>
        <w:tc>
          <w:tcPr>
            <w:tcW w:w="282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Utilities</w:t>
            </w:r>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58" w:history="1">
              <w:r w:rsidR="00C64E13" w:rsidRPr="00C64E13">
                <w:rPr>
                  <w:rFonts w:ascii="Calibri" w:eastAsia="Times New Roman" w:hAnsi="Calibri"/>
                  <w:color w:val="000000"/>
                  <w:sz w:val="22"/>
                  <w:lang w:val="nl-NL" w:eastAsia="nl-NL" w:bidi="ar-SA"/>
                </w:rPr>
                <w:t>Costco</w:t>
              </w:r>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59" w:tooltip="http://www.nasdaq.com/asp/quotes_reports.asp?symbol=COST&amp;selected=COST&amp;page=stockreports" w:history="1">
              <w:r w:rsidR="00C64E13" w:rsidRPr="00C64E13">
                <w:rPr>
                  <w:rFonts w:ascii="Calibri" w:eastAsia="Times New Roman" w:hAnsi="Calibri"/>
                  <w:color w:val="000000"/>
                  <w:sz w:val="22"/>
                  <w:lang w:val="nl-NL" w:eastAsia="nl-NL" w:bidi="ar-SA"/>
                </w:rPr>
                <w:t>COST</w:t>
              </w:r>
            </w:hyperlink>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Consumer Staples</w:t>
            </w:r>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60" w:history="1">
              <w:r w:rsidR="00C64E13" w:rsidRPr="00C64E13">
                <w:rPr>
                  <w:rFonts w:ascii="Calibri" w:eastAsia="Times New Roman" w:hAnsi="Calibri"/>
                  <w:color w:val="000000"/>
                  <w:sz w:val="22"/>
                  <w:lang w:val="nl-NL" w:eastAsia="nl-NL" w:bidi="ar-SA"/>
                </w:rPr>
                <w:t xml:space="preserve">CVS </w:t>
              </w:r>
              <w:proofErr w:type="spellStart"/>
              <w:r w:rsidR="00C64E13" w:rsidRPr="00C64E13">
                <w:rPr>
                  <w:rFonts w:ascii="Calibri" w:eastAsia="Times New Roman" w:hAnsi="Calibri"/>
                  <w:color w:val="000000"/>
                  <w:sz w:val="22"/>
                  <w:lang w:val="nl-NL" w:eastAsia="nl-NL" w:bidi="ar-SA"/>
                </w:rPr>
                <w:t>Caremark</w:t>
              </w:r>
              <w:proofErr w:type="spellEnd"/>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61" w:tooltip="http://www.nyse.com/about/listed/cvs.html" w:history="1">
              <w:r w:rsidR="00C64E13" w:rsidRPr="00C64E13">
                <w:rPr>
                  <w:rFonts w:ascii="Calibri" w:eastAsia="Times New Roman" w:hAnsi="Calibri"/>
                  <w:color w:val="000000"/>
                  <w:sz w:val="22"/>
                  <w:lang w:val="nl-NL" w:eastAsia="nl-NL" w:bidi="ar-SA"/>
                </w:rPr>
                <w:t>CVS</w:t>
              </w:r>
            </w:hyperlink>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Consumer Staples</w:t>
            </w:r>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62" w:history="1">
              <w:r w:rsidR="00C64E13" w:rsidRPr="00C64E13">
                <w:rPr>
                  <w:rFonts w:ascii="Calibri" w:eastAsia="Times New Roman" w:hAnsi="Calibri"/>
                  <w:color w:val="000000"/>
                  <w:sz w:val="22"/>
                  <w:lang w:val="nl-NL" w:eastAsia="nl-NL" w:bidi="ar-SA"/>
                </w:rPr>
                <w:t>Dell</w:t>
              </w:r>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DELL</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Information Technology</w:t>
            </w:r>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63" w:history="1">
              <w:r w:rsidR="00C64E13" w:rsidRPr="00C64E13">
                <w:rPr>
                  <w:rFonts w:ascii="Calibri" w:eastAsia="Times New Roman" w:hAnsi="Calibri"/>
                  <w:color w:val="000000"/>
                  <w:sz w:val="22"/>
                  <w:lang w:val="nl-NL" w:eastAsia="nl-NL" w:bidi="ar-SA"/>
                </w:rPr>
                <w:t>DIRECTV</w:t>
              </w:r>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DTV</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proofErr w:type="spellStart"/>
            <w:r w:rsidRPr="00C64E13">
              <w:rPr>
                <w:rFonts w:ascii="Calibri" w:eastAsia="Times New Roman" w:hAnsi="Calibri"/>
                <w:color w:val="000000"/>
                <w:sz w:val="22"/>
                <w:szCs w:val="22"/>
                <w:lang w:val="nl-NL" w:eastAsia="nl-NL" w:bidi="ar-SA"/>
              </w:rPr>
              <w:t>Consumer</w:t>
            </w:r>
            <w:proofErr w:type="spellEnd"/>
            <w:r w:rsidRPr="00C64E13">
              <w:rPr>
                <w:rFonts w:ascii="Calibri" w:eastAsia="Times New Roman" w:hAnsi="Calibri"/>
                <w:color w:val="000000"/>
                <w:sz w:val="22"/>
                <w:szCs w:val="22"/>
                <w:lang w:val="nl-NL" w:eastAsia="nl-NL" w:bidi="ar-SA"/>
              </w:rPr>
              <w:t xml:space="preserve"> </w:t>
            </w:r>
            <w:proofErr w:type="spellStart"/>
            <w:r w:rsidRPr="00C64E13">
              <w:rPr>
                <w:rFonts w:ascii="Calibri" w:eastAsia="Times New Roman" w:hAnsi="Calibri"/>
                <w:color w:val="000000"/>
                <w:sz w:val="22"/>
                <w:szCs w:val="22"/>
                <w:lang w:val="nl-NL" w:eastAsia="nl-NL" w:bidi="ar-SA"/>
              </w:rPr>
              <w:t>Discretionary</w:t>
            </w:r>
            <w:proofErr w:type="spellEnd"/>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64" w:history="1">
              <w:r w:rsidR="00C64E13" w:rsidRPr="00C64E13">
                <w:rPr>
                  <w:rFonts w:ascii="Calibri" w:eastAsia="Times New Roman" w:hAnsi="Calibri"/>
                  <w:color w:val="000000"/>
                  <w:sz w:val="22"/>
                  <w:lang w:val="nl-NL" w:eastAsia="nl-NL" w:bidi="ar-SA"/>
                </w:rPr>
                <w:t>Dominion Resources</w:t>
              </w:r>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D</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Utilities</w:t>
            </w:r>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65" w:history="1">
              <w:proofErr w:type="spellStart"/>
              <w:r w:rsidR="00C64E13" w:rsidRPr="00C64E13">
                <w:rPr>
                  <w:rFonts w:ascii="Calibri" w:eastAsia="Times New Roman" w:hAnsi="Calibri"/>
                  <w:color w:val="000000"/>
                  <w:sz w:val="22"/>
                  <w:lang w:val="nl-NL" w:eastAsia="nl-NL" w:bidi="ar-SA"/>
                </w:rPr>
                <w:t>Dr</w:t>
              </w:r>
              <w:proofErr w:type="spellEnd"/>
              <w:r w:rsidR="00C64E13" w:rsidRPr="00C64E13">
                <w:rPr>
                  <w:rFonts w:ascii="Calibri" w:eastAsia="Times New Roman" w:hAnsi="Calibri"/>
                  <w:color w:val="000000"/>
                  <w:sz w:val="22"/>
                  <w:lang w:val="nl-NL" w:eastAsia="nl-NL" w:bidi="ar-SA"/>
                </w:rPr>
                <w:t xml:space="preserve"> </w:t>
              </w:r>
              <w:proofErr w:type="spellStart"/>
              <w:r w:rsidR="00C64E13" w:rsidRPr="00C64E13">
                <w:rPr>
                  <w:rFonts w:ascii="Calibri" w:eastAsia="Times New Roman" w:hAnsi="Calibri"/>
                  <w:color w:val="000000"/>
                  <w:sz w:val="22"/>
                  <w:lang w:val="nl-NL" w:eastAsia="nl-NL" w:bidi="ar-SA"/>
                </w:rPr>
                <w:t>Pepper</w:t>
              </w:r>
              <w:proofErr w:type="spellEnd"/>
              <w:r w:rsidR="00C64E13" w:rsidRPr="00C64E13">
                <w:rPr>
                  <w:rFonts w:ascii="Calibri" w:eastAsia="Times New Roman" w:hAnsi="Calibri"/>
                  <w:color w:val="000000"/>
                  <w:sz w:val="22"/>
                  <w:lang w:val="nl-NL" w:eastAsia="nl-NL" w:bidi="ar-SA"/>
                </w:rPr>
                <w:t xml:space="preserve"> </w:t>
              </w:r>
              <w:proofErr w:type="spellStart"/>
              <w:r w:rsidR="00C64E13" w:rsidRPr="00C64E13">
                <w:rPr>
                  <w:rFonts w:ascii="Calibri" w:eastAsia="Times New Roman" w:hAnsi="Calibri"/>
                  <w:color w:val="000000"/>
                  <w:sz w:val="22"/>
                  <w:lang w:val="nl-NL" w:eastAsia="nl-NL" w:bidi="ar-SA"/>
                </w:rPr>
                <w:t>Snapple</w:t>
              </w:r>
              <w:proofErr w:type="spellEnd"/>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DPS</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Consumer Staples</w:t>
            </w:r>
          </w:p>
        </w:tc>
      </w:tr>
      <w:tr w:rsidR="00C64E13" w:rsidRPr="00C64E13" w:rsidTr="00C64E13">
        <w:trPr>
          <w:trHeight w:val="300"/>
        </w:trPr>
        <w:tc>
          <w:tcPr>
            <w:tcW w:w="4940" w:type="dxa"/>
            <w:tcBorders>
              <w:top w:val="nil"/>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66" w:history="1">
              <w:r w:rsidR="00C64E13" w:rsidRPr="00C64E13">
                <w:rPr>
                  <w:rFonts w:ascii="Calibri" w:eastAsia="Times New Roman" w:hAnsi="Calibri"/>
                  <w:color w:val="000000"/>
                  <w:sz w:val="22"/>
                  <w:lang w:val="nl-NL" w:eastAsia="nl-NL" w:bidi="ar-SA"/>
                </w:rPr>
                <w:t>DTE Energy</w:t>
              </w:r>
            </w:hyperlink>
          </w:p>
        </w:tc>
        <w:tc>
          <w:tcPr>
            <w:tcW w:w="96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DTE</w:t>
            </w:r>
          </w:p>
        </w:tc>
        <w:tc>
          <w:tcPr>
            <w:tcW w:w="282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Utilities</w:t>
            </w:r>
          </w:p>
        </w:tc>
      </w:tr>
      <w:tr w:rsidR="00C64E13" w:rsidRPr="00C64E13" w:rsidTr="00C64E13">
        <w:trPr>
          <w:trHeight w:val="300"/>
        </w:trPr>
        <w:tc>
          <w:tcPr>
            <w:tcW w:w="4940" w:type="dxa"/>
            <w:tcBorders>
              <w:top w:val="nil"/>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67" w:history="1">
              <w:r w:rsidR="00C64E13" w:rsidRPr="00C64E13">
                <w:rPr>
                  <w:rFonts w:ascii="Calibri" w:eastAsia="Times New Roman" w:hAnsi="Calibri"/>
                  <w:color w:val="000000"/>
                  <w:sz w:val="22"/>
                  <w:lang w:val="nl-NL" w:eastAsia="nl-NL" w:bidi="ar-SA"/>
                </w:rPr>
                <w:t>Duke Energy</w:t>
              </w:r>
            </w:hyperlink>
          </w:p>
        </w:tc>
        <w:tc>
          <w:tcPr>
            <w:tcW w:w="96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DUK</w:t>
            </w:r>
          </w:p>
        </w:tc>
        <w:tc>
          <w:tcPr>
            <w:tcW w:w="282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Utilities</w:t>
            </w:r>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68" w:history="1">
              <w:r w:rsidR="00C64E13" w:rsidRPr="00C64E13">
                <w:rPr>
                  <w:rFonts w:ascii="Calibri" w:eastAsia="Times New Roman" w:hAnsi="Calibri"/>
                  <w:color w:val="000000"/>
                  <w:sz w:val="22"/>
                  <w:lang w:val="nl-NL" w:eastAsia="nl-NL" w:bidi="ar-SA"/>
                </w:rPr>
                <w:t>E*Trade</w:t>
              </w:r>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ETFC</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Financials</w:t>
            </w:r>
          </w:p>
        </w:tc>
      </w:tr>
      <w:tr w:rsidR="00C64E13" w:rsidRPr="00C64E13" w:rsidTr="00C64E13">
        <w:trPr>
          <w:trHeight w:val="300"/>
        </w:trPr>
        <w:tc>
          <w:tcPr>
            <w:tcW w:w="4940" w:type="dxa"/>
            <w:tcBorders>
              <w:top w:val="nil"/>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69" w:history="1">
              <w:r w:rsidR="00C64E13" w:rsidRPr="00C64E13">
                <w:rPr>
                  <w:rFonts w:ascii="Calibri" w:eastAsia="Times New Roman" w:hAnsi="Calibri"/>
                  <w:color w:val="000000"/>
                  <w:sz w:val="22"/>
                  <w:lang w:val="nl-NL" w:eastAsia="nl-NL" w:bidi="ar-SA"/>
                </w:rPr>
                <w:t>eBay</w:t>
              </w:r>
            </w:hyperlink>
          </w:p>
        </w:tc>
        <w:tc>
          <w:tcPr>
            <w:tcW w:w="96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EBAY</w:t>
            </w:r>
          </w:p>
        </w:tc>
        <w:tc>
          <w:tcPr>
            <w:tcW w:w="282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Information Technology</w:t>
            </w:r>
          </w:p>
        </w:tc>
      </w:tr>
      <w:tr w:rsidR="00C64E13" w:rsidRPr="00C64E13" w:rsidTr="00C64E13">
        <w:trPr>
          <w:trHeight w:val="300"/>
        </w:trPr>
        <w:tc>
          <w:tcPr>
            <w:tcW w:w="4940" w:type="dxa"/>
            <w:tcBorders>
              <w:top w:val="nil"/>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70" w:history="1">
              <w:r w:rsidR="00C64E13" w:rsidRPr="00C64E13">
                <w:rPr>
                  <w:rFonts w:ascii="Calibri" w:eastAsia="Times New Roman" w:hAnsi="Calibri"/>
                  <w:color w:val="000000"/>
                  <w:sz w:val="22"/>
                  <w:lang w:val="nl-NL" w:eastAsia="nl-NL" w:bidi="ar-SA"/>
                </w:rPr>
                <w:t>Edison International</w:t>
              </w:r>
            </w:hyperlink>
          </w:p>
        </w:tc>
        <w:tc>
          <w:tcPr>
            <w:tcW w:w="96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EIX</w:t>
            </w:r>
          </w:p>
        </w:tc>
        <w:tc>
          <w:tcPr>
            <w:tcW w:w="282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Utilities</w:t>
            </w:r>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71" w:history="1">
              <w:r w:rsidR="00C64E13" w:rsidRPr="00C64E13">
                <w:rPr>
                  <w:rFonts w:ascii="Calibri" w:eastAsia="Times New Roman" w:hAnsi="Calibri"/>
                  <w:color w:val="000000"/>
                  <w:sz w:val="22"/>
                  <w:lang w:val="nl-NL" w:eastAsia="nl-NL" w:bidi="ar-SA"/>
                </w:rPr>
                <w:t>Emerson Electric</w:t>
              </w:r>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EMR</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proofErr w:type="spellStart"/>
            <w:r w:rsidRPr="00C64E13">
              <w:rPr>
                <w:rFonts w:ascii="Calibri" w:eastAsia="Times New Roman" w:hAnsi="Calibri"/>
                <w:color w:val="000000"/>
                <w:sz w:val="22"/>
                <w:szCs w:val="22"/>
                <w:lang w:val="nl-NL" w:eastAsia="nl-NL" w:bidi="ar-SA"/>
              </w:rPr>
              <w:t>Industrials</w:t>
            </w:r>
            <w:proofErr w:type="spellEnd"/>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72" w:history="1">
              <w:proofErr w:type="spellStart"/>
              <w:r w:rsidR="00C64E13" w:rsidRPr="00C64E13">
                <w:rPr>
                  <w:rFonts w:ascii="Calibri" w:eastAsia="Times New Roman" w:hAnsi="Calibri"/>
                  <w:color w:val="000000"/>
                  <w:sz w:val="22"/>
                  <w:lang w:val="nl-NL" w:eastAsia="nl-NL" w:bidi="ar-SA"/>
                </w:rPr>
                <w:t>Entergy</w:t>
              </w:r>
              <w:proofErr w:type="spellEnd"/>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ETR</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Utilities</w:t>
            </w:r>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73" w:history="1">
              <w:r w:rsidR="00C64E13" w:rsidRPr="00C64E13">
                <w:rPr>
                  <w:rFonts w:ascii="Calibri" w:eastAsia="Times New Roman" w:hAnsi="Calibri"/>
                  <w:color w:val="000000"/>
                  <w:sz w:val="22"/>
                  <w:lang w:val="nl-NL" w:eastAsia="nl-NL" w:bidi="ar-SA"/>
                </w:rPr>
                <w:t>Exelon</w:t>
              </w:r>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EXC</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Utilities</w:t>
            </w:r>
          </w:p>
        </w:tc>
      </w:tr>
      <w:tr w:rsidR="00C64E13" w:rsidRPr="00C64E13" w:rsidTr="00C64E13">
        <w:trPr>
          <w:trHeight w:val="300"/>
        </w:trPr>
        <w:tc>
          <w:tcPr>
            <w:tcW w:w="4940" w:type="dxa"/>
            <w:tcBorders>
              <w:top w:val="nil"/>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74" w:history="1">
              <w:r w:rsidR="00C64E13" w:rsidRPr="00C64E13">
                <w:rPr>
                  <w:rFonts w:ascii="Calibri" w:eastAsia="Times New Roman" w:hAnsi="Calibri"/>
                  <w:color w:val="000000"/>
                  <w:sz w:val="22"/>
                  <w:lang w:val="nl-NL" w:eastAsia="nl-NL" w:bidi="ar-SA"/>
                </w:rPr>
                <w:t>Expedia</w:t>
              </w:r>
            </w:hyperlink>
          </w:p>
        </w:tc>
        <w:tc>
          <w:tcPr>
            <w:tcW w:w="96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EXPE</w:t>
            </w:r>
          </w:p>
        </w:tc>
        <w:tc>
          <w:tcPr>
            <w:tcW w:w="282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proofErr w:type="spellStart"/>
            <w:r w:rsidRPr="00C64E13">
              <w:rPr>
                <w:rFonts w:ascii="Calibri" w:eastAsia="Times New Roman" w:hAnsi="Calibri"/>
                <w:color w:val="000000"/>
                <w:sz w:val="22"/>
                <w:szCs w:val="22"/>
                <w:lang w:val="nl-NL" w:eastAsia="nl-NL" w:bidi="ar-SA"/>
              </w:rPr>
              <w:t>Consumer</w:t>
            </w:r>
            <w:proofErr w:type="spellEnd"/>
            <w:r w:rsidRPr="00C64E13">
              <w:rPr>
                <w:rFonts w:ascii="Calibri" w:eastAsia="Times New Roman" w:hAnsi="Calibri"/>
                <w:color w:val="000000"/>
                <w:sz w:val="22"/>
                <w:szCs w:val="22"/>
                <w:lang w:val="nl-NL" w:eastAsia="nl-NL" w:bidi="ar-SA"/>
              </w:rPr>
              <w:t xml:space="preserve"> </w:t>
            </w:r>
            <w:proofErr w:type="spellStart"/>
            <w:r w:rsidRPr="00C64E13">
              <w:rPr>
                <w:rFonts w:ascii="Calibri" w:eastAsia="Times New Roman" w:hAnsi="Calibri"/>
                <w:color w:val="000000"/>
                <w:sz w:val="22"/>
                <w:szCs w:val="22"/>
                <w:lang w:val="nl-NL" w:eastAsia="nl-NL" w:bidi="ar-SA"/>
              </w:rPr>
              <w:t>Discretionary</w:t>
            </w:r>
            <w:proofErr w:type="spellEnd"/>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75" w:history="1">
              <w:r w:rsidR="00C64E13" w:rsidRPr="00C64E13">
                <w:rPr>
                  <w:rFonts w:ascii="Calibri" w:eastAsia="Times New Roman" w:hAnsi="Calibri"/>
                  <w:color w:val="000000"/>
                  <w:sz w:val="22"/>
                  <w:lang w:val="nl-NL" w:eastAsia="nl-NL" w:bidi="ar-SA"/>
                </w:rPr>
                <w:t>Exxon Mobil</w:t>
              </w:r>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XOM</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Energy</w:t>
            </w:r>
          </w:p>
        </w:tc>
      </w:tr>
      <w:tr w:rsidR="00C64E13" w:rsidRPr="00C64E13" w:rsidTr="00C64E13">
        <w:trPr>
          <w:trHeight w:val="300"/>
        </w:trPr>
        <w:tc>
          <w:tcPr>
            <w:tcW w:w="4940" w:type="dxa"/>
            <w:tcBorders>
              <w:top w:val="nil"/>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76" w:history="1">
              <w:proofErr w:type="spellStart"/>
              <w:r w:rsidR="00C64E13" w:rsidRPr="00C64E13">
                <w:rPr>
                  <w:rFonts w:ascii="Calibri" w:eastAsia="Times New Roman" w:hAnsi="Calibri"/>
                  <w:color w:val="000000"/>
                  <w:sz w:val="22"/>
                  <w:lang w:val="nl-NL" w:eastAsia="nl-NL" w:bidi="ar-SA"/>
                </w:rPr>
                <w:t>Fidelity</w:t>
              </w:r>
              <w:proofErr w:type="spellEnd"/>
            </w:hyperlink>
          </w:p>
        </w:tc>
        <w:tc>
          <w:tcPr>
            <w:tcW w:w="96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FIS</w:t>
            </w:r>
          </w:p>
        </w:tc>
        <w:tc>
          <w:tcPr>
            <w:tcW w:w="282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Information Technology</w:t>
            </w:r>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77" w:history="1">
              <w:proofErr w:type="spellStart"/>
              <w:r w:rsidR="00C64E13" w:rsidRPr="00C64E13">
                <w:rPr>
                  <w:rFonts w:ascii="Calibri" w:eastAsia="Times New Roman" w:hAnsi="Calibri"/>
                  <w:color w:val="000000"/>
                  <w:sz w:val="22"/>
                  <w:lang w:val="nl-NL" w:eastAsia="nl-NL" w:bidi="ar-SA"/>
                </w:rPr>
                <w:t>FirstEnergy</w:t>
              </w:r>
              <w:proofErr w:type="spellEnd"/>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FE</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Utilities</w:t>
            </w:r>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78" w:history="1">
              <w:r w:rsidR="00C64E13" w:rsidRPr="00C64E13">
                <w:rPr>
                  <w:rFonts w:ascii="Calibri" w:eastAsia="Times New Roman" w:hAnsi="Calibri"/>
                  <w:color w:val="000000"/>
                  <w:sz w:val="22"/>
                  <w:lang w:val="nl-NL" w:eastAsia="nl-NL" w:bidi="ar-SA"/>
                </w:rPr>
                <w:t>Ford (Ford)</w:t>
              </w:r>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F</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proofErr w:type="spellStart"/>
            <w:r w:rsidRPr="00C64E13">
              <w:rPr>
                <w:rFonts w:ascii="Calibri" w:eastAsia="Times New Roman" w:hAnsi="Calibri"/>
                <w:color w:val="000000"/>
                <w:sz w:val="22"/>
                <w:szCs w:val="22"/>
                <w:lang w:val="nl-NL" w:eastAsia="nl-NL" w:bidi="ar-SA"/>
              </w:rPr>
              <w:t>Consumer</w:t>
            </w:r>
            <w:proofErr w:type="spellEnd"/>
            <w:r w:rsidRPr="00C64E13">
              <w:rPr>
                <w:rFonts w:ascii="Calibri" w:eastAsia="Times New Roman" w:hAnsi="Calibri"/>
                <w:color w:val="000000"/>
                <w:sz w:val="22"/>
                <w:szCs w:val="22"/>
                <w:lang w:val="nl-NL" w:eastAsia="nl-NL" w:bidi="ar-SA"/>
              </w:rPr>
              <w:t xml:space="preserve"> </w:t>
            </w:r>
            <w:proofErr w:type="spellStart"/>
            <w:r w:rsidRPr="00C64E13">
              <w:rPr>
                <w:rFonts w:ascii="Calibri" w:eastAsia="Times New Roman" w:hAnsi="Calibri"/>
                <w:color w:val="000000"/>
                <w:sz w:val="22"/>
                <w:szCs w:val="22"/>
                <w:lang w:val="nl-NL" w:eastAsia="nl-NL" w:bidi="ar-SA"/>
              </w:rPr>
              <w:t>Discretionary</w:t>
            </w:r>
            <w:proofErr w:type="spellEnd"/>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79" w:history="1">
              <w:proofErr w:type="spellStart"/>
              <w:r w:rsidR="00C64E13" w:rsidRPr="00C64E13">
                <w:rPr>
                  <w:rFonts w:ascii="Calibri" w:eastAsia="Times New Roman" w:hAnsi="Calibri"/>
                  <w:color w:val="000000"/>
                  <w:sz w:val="22"/>
                  <w:lang w:val="nl-NL" w:eastAsia="nl-NL" w:bidi="ar-SA"/>
                </w:rPr>
                <w:t>Gannett</w:t>
              </w:r>
              <w:proofErr w:type="spellEnd"/>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GCI</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proofErr w:type="spellStart"/>
            <w:r w:rsidRPr="00C64E13">
              <w:rPr>
                <w:rFonts w:ascii="Calibri" w:eastAsia="Times New Roman" w:hAnsi="Calibri"/>
                <w:color w:val="000000"/>
                <w:sz w:val="22"/>
                <w:szCs w:val="22"/>
                <w:lang w:val="nl-NL" w:eastAsia="nl-NL" w:bidi="ar-SA"/>
              </w:rPr>
              <w:t>Consumer</w:t>
            </w:r>
            <w:proofErr w:type="spellEnd"/>
            <w:r w:rsidRPr="00C64E13">
              <w:rPr>
                <w:rFonts w:ascii="Calibri" w:eastAsia="Times New Roman" w:hAnsi="Calibri"/>
                <w:color w:val="000000"/>
                <w:sz w:val="22"/>
                <w:szCs w:val="22"/>
                <w:lang w:val="nl-NL" w:eastAsia="nl-NL" w:bidi="ar-SA"/>
              </w:rPr>
              <w:t xml:space="preserve"> </w:t>
            </w:r>
            <w:proofErr w:type="spellStart"/>
            <w:r w:rsidRPr="00C64E13">
              <w:rPr>
                <w:rFonts w:ascii="Calibri" w:eastAsia="Times New Roman" w:hAnsi="Calibri"/>
                <w:color w:val="000000"/>
                <w:sz w:val="22"/>
                <w:szCs w:val="22"/>
                <w:lang w:val="nl-NL" w:eastAsia="nl-NL" w:bidi="ar-SA"/>
              </w:rPr>
              <w:t>Discretionary</w:t>
            </w:r>
            <w:proofErr w:type="spellEnd"/>
          </w:p>
        </w:tc>
      </w:tr>
      <w:tr w:rsidR="00C64E13" w:rsidRPr="00C64E13" w:rsidTr="00C64E13">
        <w:trPr>
          <w:trHeight w:val="300"/>
        </w:trPr>
        <w:tc>
          <w:tcPr>
            <w:tcW w:w="4940" w:type="dxa"/>
            <w:tcBorders>
              <w:top w:val="nil"/>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80" w:history="1">
              <w:r w:rsidR="00C64E13" w:rsidRPr="00C64E13">
                <w:rPr>
                  <w:rFonts w:ascii="Calibri" w:eastAsia="Times New Roman" w:hAnsi="Calibri"/>
                  <w:color w:val="000000"/>
                  <w:sz w:val="22"/>
                  <w:lang w:val="nl-NL" w:eastAsia="nl-NL" w:bidi="ar-SA"/>
                </w:rPr>
                <w:t>Gap</w:t>
              </w:r>
            </w:hyperlink>
          </w:p>
        </w:tc>
        <w:tc>
          <w:tcPr>
            <w:tcW w:w="96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GPS</w:t>
            </w:r>
          </w:p>
        </w:tc>
        <w:tc>
          <w:tcPr>
            <w:tcW w:w="282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proofErr w:type="spellStart"/>
            <w:r w:rsidRPr="00C64E13">
              <w:rPr>
                <w:rFonts w:ascii="Calibri" w:eastAsia="Times New Roman" w:hAnsi="Calibri"/>
                <w:color w:val="000000"/>
                <w:sz w:val="22"/>
                <w:szCs w:val="22"/>
                <w:lang w:val="nl-NL" w:eastAsia="nl-NL" w:bidi="ar-SA"/>
              </w:rPr>
              <w:t>Consumer</w:t>
            </w:r>
            <w:proofErr w:type="spellEnd"/>
            <w:r w:rsidRPr="00C64E13">
              <w:rPr>
                <w:rFonts w:ascii="Calibri" w:eastAsia="Times New Roman" w:hAnsi="Calibri"/>
                <w:color w:val="000000"/>
                <w:sz w:val="22"/>
                <w:szCs w:val="22"/>
                <w:lang w:val="nl-NL" w:eastAsia="nl-NL" w:bidi="ar-SA"/>
              </w:rPr>
              <w:t xml:space="preserve"> </w:t>
            </w:r>
            <w:proofErr w:type="spellStart"/>
            <w:r w:rsidRPr="00C64E13">
              <w:rPr>
                <w:rFonts w:ascii="Calibri" w:eastAsia="Times New Roman" w:hAnsi="Calibri"/>
                <w:color w:val="000000"/>
                <w:sz w:val="22"/>
                <w:szCs w:val="22"/>
                <w:lang w:val="nl-NL" w:eastAsia="nl-NL" w:bidi="ar-SA"/>
              </w:rPr>
              <w:t>Discretionary</w:t>
            </w:r>
            <w:proofErr w:type="spellEnd"/>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81" w:history="1">
              <w:r w:rsidR="00C64E13" w:rsidRPr="00C64E13">
                <w:rPr>
                  <w:rFonts w:ascii="Calibri" w:eastAsia="Times New Roman" w:hAnsi="Calibri"/>
                  <w:color w:val="000000"/>
                  <w:sz w:val="22"/>
                  <w:lang w:val="nl-NL" w:eastAsia="nl-NL" w:bidi="ar-SA"/>
                </w:rPr>
                <w:t>General Electric</w:t>
              </w:r>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GE</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proofErr w:type="spellStart"/>
            <w:r w:rsidRPr="00C64E13">
              <w:rPr>
                <w:rFonts w:ascii="Calibri" w:eastAsia="Times New Roman" w:hAnsi="Calibri"/>
                <w:color w:val="000000"/>
                <w:sz w:val="22"/>
                <w:szCs w:val="22"/>
                <w:lang w:val="nl-NL" w:eastAsia="nl-NL" w:bidi="ar-SA"/>
              </w:rPr>
              <w:t>Industrials</w:t>
            </w:r>
            <w:proofErr w:type="spellEnd"/>
          </w:p>
        </w:tc>
      </w:tr>
      <w:tr w:rsidR="00C64E13" w:rsidRPr="00C64E13" w:rsidTr="00C64E13">
        <w:trPr>
          <w:trHeight w:val="300"/>
        </w:trPr>
        <w:tc>
          <w:tcPr>
            <w:tcW w:w="4940" w:type="dxa"/>
            <w:tcBorders>
              <w:top w:val="nil"/>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82" w:history="1">
              <w:r w:rsidR="00C64E13" w:rsidRPr="00C64E13">
                <w:rPr>
                  <w:rFonts w:ascii="Calibri" w:eastAsia="Times New Roman" w:hAnsi="Calibri"/>
                  <w:color w:val="000000"/>
                  <w:sz w:val="22"/>
                  <w:lang w:val="nl-NL" w:eastAsia="nl-NL" w:bidi="ar-SA"/>
                </w:rPr>
                <w:t>General Mills</w:t>
              </w:r>
            </w:hyperlink>
          </w:p>
        </w:tc>
        <w:tc>
          <w:tcPr>
            <w:tcW w:w="96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GIS</w:t>
            </w:r>
          </w:p>
        </w:tc>
        <w:tc>
          <w:tcPr>
            <w:tcW w:w="282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Consumer Staples</w:t>
            </w:r>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83" w:history="1">
              <w:r w:rsidR="00C64E13" w:rsidRPr="00C64E13">
                <w:rPr>
                  <w:rFonts w:ascii="Calibri" w:eastAsia="Times New Roman" w:hAnsi="Calibri"/>
                  <w:color w:val="000000"/>
                  <w:sz w:val="22"/>
                  <w:lang w:val="nl-NL" w:eastAsia="nl-NL" w:bidi="ar-SA"/>
                </w:rPr>
                <w:t>Google</w:t>
              </w:r>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GOOG</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Information Technology</w:t>
            </w:r>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eastAsia="nl-NL" w:bidi="ar-SA"/>
              </w:rPr>
            </w:pPr>
            <w:hyperlink r:id="rId84" w:history="1">
              <w:r w:rsidR="00C64E13" w:rsidRPr="00C64E13">
                <w:rPr>
                  <w:rFonts w:ascii="Calibri" w:eastAsia="Times New Roman" w:hAnsi="Calibri"/>
                  <w:color w:val="000000"/>
                  <w:sz w:val="22"/>
                  <w:lang w:eastAsia="nl-NL" w:bidi="ar-SA"/>
                </w:rPr>
                <w:t>H.J. Heinz [Food Manufacturing]</w:t>
              </w:r>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HNZ</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Consumer Staples</w:t>
            </w:r>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85" w:history="1">
              <w:r w:rsidR="00C64E13" w:rsidRPr="00C64E13">
                <w:rPr>
                  <w:rFonts w:ascii="Calibri" w:eastAsia="Times New Roman" w:hAnsi="Calibri"/>
                  <w:color w:val="000000"/>
                  <w:sz w:val="22"/>
                  <w:lang w:val="nl-NL" w:eastAsia="nl-NL" w:bidi="ar-SA"/>
                </w:rPr>
                <w:t>Hewlett-Packard</w:t>
              </w:r>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HPQ</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Information Technology</w:t>
            </w:r>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86" w:history="1">
              <w:r w:rsidR="00C64E13" w:rsidRPr="00C64E13">
                <w:rPr>
                  <w:rFonts w:ascii="Calibri" w:eastAsia="Times New Roman" w:hAnsi="Calibri"/>
                  <w:color w:val="000000"/>
                  <w:sz w:val="22"/>
                  <w:lang w:val="nl-NL" w:eastAsia="nl-NL" w:bidi="ar-SA"/>
                </w:rPr>
                <w:t>Home Depot</w:t>
              </w:r>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HD</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proofErr w:type="spellStart"/>
            <w:r w:rsidRPr="00C64E13">
              <w:rPr>
                <w:rFonts w:ascii="Calibri" w:eastAsia="Times New Roman" w:hAnsi="Calibri"/>
                <w:color w:val="000000"/>
                <w:sz w:val="22"/>
                <w:szCs w:val="22"/>
                <w:lang w:val="nl-NL" w:eastAsia="nl-NL" w:bidi="ar-SA"/>
              </w:rPr>
              <w:t>Consumer</w:t>
            </w:r>
            <w:proofErr w:type="spellEnd"/>
            <w:r w:rsidRPr="00C64E13">
              <w:rPr>
                <w:rFonts w:ascii="Calibri" w:eastAsia="Times New Roman" w:hAnsi="Calibri"/>
                <w:color w:val="000000"/>
                <w:sz w:val="22"/>
                <w:szCs w:val="22"/>
                <w:lang w:val="nl-NL" w:eastAsia="nl-NL" w:bidi="ar-SA"/>
              </w:rPr>
              <w:t xml:space="preserve"> </w:t>
            </w:r>
            <w:proofErr w:type="spellStart"/>
            <w:r w:rsidRPr="00C64E13">
              <w:rPr>
                <w:rFonts w:ascii="Calibri" w:eastAsia="Times New Roman" w:hAnsi="Calibri"/>
                <w:color w:val="000000"/>
                <w:sz w:val="22"/>
                <w:szCs w:val="22"/>
                <w:lang w:val="nl-NL" w:eastAsia="nl-NL" w:bidi="ar-SA"/>
              </w:rPr>
              <w:t>Discretionary</w:t>
            </w:r>
            <w:proofErr w:type="spellEnd"/>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87" w:history="1">
              <w:proofErr w:type="spellStart"/>
              <w:r w:rsidR="00C64E13" w:rsidRPr="00C64E13">
                <w:rPr>
                  <w:rFonts w:ascii="Calibri" w:eastAsia="Times New Roman" w:hAnsi="Calibri"/>
                  <w:color w:val="000000"/>
                  <w:sz w:val="22"/>
                  <w:lang w:val="nl-NL" w:eastAsia="nl-NL" w:bidi="ar-SA"/>
                </w:rPr>
                <w:t>InterContinental</w:t>
              </w:r>
              <w:proofErr w:type="spellEnd"/>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ICE</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Financials</w:t>
            </w:r>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88" w:history="1">
              <w:proofErr w:type="spellStart"/>
              <w:r w:rsidR="00C64E13" w:rsidRPr="00C64E13">
                <w:rPr>
                  <w:rFonts w:ascii="Calibri" w:eastAsia="Times New Roman" w:hAnsi="Calibri"/>
                  <w:color w:val="000000"/>
                  <w:sz w:val="22"/>
                  <w:lang w:val="nl-NL" w:eastAsia="nl-NL" w:bidi="ar-SA"/>
                </w:rPr>
                <w:t>JPMorgan</w:t>
              </w:r>
              <w:proofErr w:type="spellEnd"/>
              <w:r w:rsidR="00C64E13" w:rsidRPr="00C64E13">
                <w:rPr>
                  <w:rFonts w:ascii="Calibri" w:eastAsia="Times New Roman" w:hAnsi="Calibri"/>
                  <w:color w:val="000000"/>
                  <w:sz w:val="22"/>
                  <w:lang w:val="nl-NL" w:eastAsia="nl-NL" w:bidi="ar-SA"/>
                </w:rPr>
                <w:t xml:space="preserve"> Chase</w:t>
              </w:r>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JPM</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Financials</w:t>
            </w:r>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89" w:history="1">
              <w:proofErr w:type="spellStart"/>
              <w:r w:rsidR="00C64E13" w:rsidRPr="00C64E13">
                <w:rPr>
                  <w:rFonts w:ascii="Calibri" w:eastAsia="Times New Roman" w:hAnsi="Calibri"/>
                  <w:color w:val="000000"/>
                  <w:sz w:val="22"/>
                  <w:lang w:val="nl-NL" w:eastAsia="nl-NL" w:bidi="ar-SA"/>
                </w:rPr>
                <w:t>Kellogg</w:t>
              </w:r>
              <w:proofErr w:type="spellEnd"/>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K</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Consumer Staples</w:t>
            </w:r>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90" w:history="1">
              <w:proofErr w:type="spellStart"/>
              <w:r w:rsidR="00C64E13" w:rsidRPr="00C64E13">
                <w:rPr>
                  <w:rFonts w:ascii="Calibri" w:eastAsia="Times New Roman" w:hAnsi="Calibri"/>
                  <w:color w:val="000000"/>
                  <w:sz w:val="22"/>
                  <w:lang w:val="nl-NL" w:eastAsia="nl-NL" w:bidi="ar-SA"/>
                </w:rPr>
                <w:t>KeyCorp</w:t>
              </w:r>
              <w:proofErr w:type="spellEnd"/>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KEY</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Financials</w:t>
            </w:r>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91" w:history="1">
              <w:proofErr w:type="spellStart"/>
              <w:r w:rsidR="00C64E13" w:rsidRPr="00C64E13">
                <w:rPr>
                  <w:rFonts w:ascii="Calibri" w:eastAsia="Times New Roman" w:hAnsi="Calibri"/>
                  <w:color w:val="000000"/>
                  <w:sz w:val="22"/>
                  <w:lang w:val="nl-NL" w:eastAsia="nl-NL" w:bidi="ar-SA"/>
                </w:rPr>
                <w:t>Kohl's</w:t>
              </w:r>
              <w:proofErr w:type="spellEnd"/>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KSS</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proofErr w:type="spellStart"/>
            <w:r w:rsidRPr="00C64E13">
              <w:rPr>
                <w:rFonts w:ascii="Calibri" w:eastAsia="Times New Roman" w:hAnsi="Calibri"/>
                <w:color w:val="000000"/>
                <w:sz w:val="22"/>
                <w:szCs w:val="22"/>
                <w:lang w:val="nl-NL" w:eastAsia="nl-NL" w:bidi="ar-SA"/>
              </w:rPr>
              <w:t>Consumer</w:t>
            </w:r>
            <w:proofErr w:type="spellEnd"/>
            <w:r w:rsidRPr="00C64E13">
              <w:rPr>
                <w:rFonts w:ascii="Calibri" w:eastAsia="Times New Roman" w:hAnsi="Calibri"/>
                <w:color w:val="000000"/>
                <w:sz w:val="22"/>
                <w:szCs w:val="22"/>
                <w:lang w:val="nl-NL" w:eastAsia="nl-NL" w:bidi="ar-SA"/>
              </w:rPr>
              <w:t xml:space="preserve"> </w:t>
            </w:r>
            <w:proofErr w:type="spellStart"/>
            <w:r w:rsidRPr="00C64E13">
              <w:rPr>
                <w:rFonts w:ascii="Calibri" w:eastAsia="Times New Roman" w:hAnsi="Calibri"/>
                <w:color w:val="000000"/>
                <w:sz w:val="22"/>
                <w:szCs w:val="22"/>
                <w:lang w:val="nl-NL" w:eastAsia="nl-NL" w:bidi="ar-SA"/>
              </w:rPr>
              <w:t>Discretionary</w:t>
            </w:r>
            <w:proofErr w:type="spellEnd"/>
          </w:p>
        </w:tc>
      </w:tr>
      <w:tr w:rsidR="00C64E13" w:rsidRPr="00C64E13" w:rsidTr="00C64E13">
        <w:trPr>
          <w:trHeight w:val="300"/>
        </w:trPr>
        <w:tc>
          <w:tcPr>
            <w:tcW w:w="4940" w:type="dxa"/>
            <w:tcBorders>
              <w:top w:val="nil"/>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92" w:history="1">
              <w:r w:rsidR="00C64E13" w:rsidRPr="00C64E13">
                <w:rPr>
                  <w:rFonts w:ascii="Calibri" w:eastAsia="Times New Roman" w:hAnsi="Calibri"/>
                  <w:color w:val="000000"/>
                  <w:sz w:val="22"/>
                  <w:lang w:val="nl-NL" w:eastAsia="nl-NL" w:bidi="ar-SA"/>
                </w:rPr>
                <w:t>Kraft</w:t>
              </w:r>
            </w:hyperlink>
          </w:p>
        </w:tc>
        <w:tc>
          <w:tcPr>
            <w:tcW w:w="96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KRFT</w:t>
            </w:r>
          </w:p>
        </w:tc>
        <w:tc>
          <w:tcPr>
            <w:tcW w:w="282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Consumer Staples</w:t>
            </w:r>
          </w:p>
        </w:tc>
      </w:tr>
      <w:tr w:rsidR="00C64E13" w:rsidRPr="00C64E13" w:rsidTr="00C64E13">
        <w:trPr>
          <w:trHeight w:val="300"/>
        </w:trPr>
        <w:tc>
          <w:tcPr>
            <w:tcW w:w="4940" w:type="dxa"/>
            <w:tcBorders>
              <w:top w:val="nil"/>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93" w:history="1">
              <w:r w:rsidR="00C64E13" w:rsidRPr="00C64E13">
                <w:rPr>
                  <w:rFonts w:ascii="Calibri" w:eastAsia="Times New Roman" w:hAnsi="Calibri"/>
                  <w:color w:val="000000"/>
                  <w:sz w:val="22"/>
                  <w:lang w:val="nl-NL" w:eastAsia="nl-NL" w:bidi="ar-SA"/>
                </w:rPr>
                <w:t>Kroger</w:t>
              </w:r>
            </w:hyperlink>
          </w:p>
        </w:tc>
        <w:tc>
          <w:tcPr>
            <w:tcW w:w="96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KR</w:t>
            </w:r>
          </w:p>
        </w:tc>
        <w:tc>
          <w:tcPr>
            <w:tcW w:w="282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Consumer Staples</w:t>
            </w:r>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94" w:history="1">
              <w:r w:rsidR="00C64E13" w:rsidRPr="00C64E13">
                <w:rPr>
                  <w:rFonts w:ascii="Calibri" w:eastAsia="Times New Roman" w:hAnsi="Calibri"/>
                  <w:color w:val="000000"/>
                  <w:sz w:val="22"/>
                  <w:lang w:val="nl-NL" w:eastAsia="nl-NL" w:bidi="ar-SA"/>
                </w:rPr>
                <w:t>Lowe's</w:t>
              </w:r>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LOW</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proofErr w:type="spellStart"/>
            <w:r w:rsidRPr="00C64E13">
              <w:rPr>
                <w:rFonts w:ascii="Calibri" w:eastAsia="Times New Roman" w:hAnsi="Calibri"/>
                <w:color w:val="000000"/>
                <w:sz w:val="22"/>
                <w:szCs w:val="22"/>
                <w:lang w:val="nl-NL" w:eastAsia="nl-NL" w:bidi="ar-SA"/>
              </w:rPr>
              <w:t>Consumer</w:t>
            </w:r>
            <w:proofErr w:type="spellEnd"/>
            <w:r w:rsidRPr="00C64E13">
              <w:rPr>
                <w:rFonts w:ascii="Calibri" w:eastAsia="Times New Roman" w:hAnsi="Calibri"/>
                <w:color w:val="000000"/>
                <w:sz w:val="22"/>
                <w:szCs w:val="22"/>
                <w:lang w:val="nl-NL" w:eastAsia="nl-NL" w:bidi="ar-SA"/>
              </w:rPr>
              <w:t xml:space="preserve"> </w:t>
            </w:r>
            <w:proofErr w:type="spellStart"/>
            <w:r w:rsidRPr="00C64E13">
              <w:rPr>
                <w:rFonts w:ascii="Calibri" w:eastAsia="Times New Roman" w:hAnsi="Calibri"/>
                <w:color w:val="000000"/>
                <w:sz w:val="22"/>
                <w:szCs w:val="22"/>
                <w:lang w:val="nl-NL" w:eastAsia="nl-NL" w:bidi="ar-SA"/>
              </w:rPr>
              <w:t>Discretionary</w:t>
            </w:r>
            <w:proofErr w:type="spellEnd"/>
          </w:p>
        </w:tc>
      </w:tr>
      <w:tr w:rsidR="00C64E13" w:rsidRPr="00C64E13" w:rsidTr="00C64E13">
        <w:trPr>
          <w:trHeight w:val="300"/>
        </w:trPr>
        <w:tc>
          <w:tcPr>
            <w:tcW w:w="4940" w:type="dxa"/>
            <w:tcBorders>
              <w:top w:val="nil"/>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95" w:history="1">
              <w:proofErr w:type="spellStart"/>
              <w:r w:rsidR="00C64E13" w:rsidRPr="00C64E13">
                <w:rPr>
                  <w:rFonts w:ascii="Calibri" w:eastAsia="Times New Roman" w:hAnsi="Calibri"/>
                  <w:color w:val="000000"/>
                  <w:sz w:val="22"/>
                  <w:lang w:val="nl-NL" w:eastAsia="nl-NL" w:bidi="ar-SA"/>
                </w:rPr>
                <w:t>Macy's</w:t>
              </w:r>
              <w:proofErr w:type="spellEnd"/>
            </w:hyperlink>
          </w:p>
        </w:tc>
        <w:tc>
          <w:tcPr>
            <w:tcW w:w="96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M</w:t>
            </w:r>
          </w:p>
        </w:tc>
        <w:tc>
          <w:tcPr>
            <w:tcW w:w="282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proofErr w:type="spellStart"/>
            <w:r w:rsidRPr="00C64E13">
              <w:rPr>
                <w:rFonts w:ascii="Calibri" w:eastAsia="Times New Roman" w:hAnsi="Calibri"/>
                <w:color w:val="000000"/>
                <w:sz w:val="22"/>
                <w:szCs w:val="22"/>
                <w:lang w:val="nl-NL" w:eastAsia="nl-NL" w:bidi="ar-SA"/>
              </w:rPr>
              <w:t>Consumer</w:t>
            </w:r>
            <w:proofErr w:type="spellEnd"/>
            <w:r w:rsidRPr="00C64E13">
              <w:rPr>
                <w:rFonts w:ascii="Calibri" w:eastAsia="Times New Roman" w:hAnsi="Calibri"/>
                <w:color w:val="000000"/>
                <w:sz w:val="22"/>
                <w:szCs w:val="22"/>
                <w:lang w:val="nl-NL" w:eastAsia="nl-NL" w:bidi="ar-SA"/>
              </w:rPr>
              <w:t xml:space="preserve"> </w:t>
            </w:r>
            <w:proofErr w:type="spellStart"/>
            <w:r w:rsidRPr="00C64E13">
              <w:rPr>
                <w:rFonts w:ascii="Calibri" w:eastAsia="Times New Roman" w:hAnsi="Calibri"/>
                <w:color w:val="000000"/>
                <w:sz w:val="22"/>
                <w:szCs w:val="22"/>
                <w:lang w:val="nl-NL" w:eastAsia="nl-NL" w:bidi="ar-SA"/>
              </w:rPr>
              <w:t>Discretionary</w:t>
            </w:r>
            <w:proofErr w:type="spellEnd"/>
          </w:p>
        </w:tc>
      </w:tr>
      <w:tr w:rsidR="00C64E13" w:rsidRPr="00C64E13" w:rsidTr="00C64E13">
        <w:trPr>
          <w:trHeight w:val="300"/>
        </w:trPr>
        <w:tc>
          <w:tcPr>
            <w:tcW w:w="4940" w:type="dxa"/>
            <w:tcBorders>
              <w:top w:val="nil"/>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96" w:history="1">
              <w:r w:rsidR="00C64E13" w:rsidRPr="00C64E13">
                <w:rPr>
                  <w:rFonts w:ascii="Calibri" w:eastAsia="Times New Roman" w:hAnsi="Calibri"/>
                  <w:color w:val="000000"/>
                  <w:sz w:val="22"/>
                  <w:lang w:val="nl-NL" w:eastAsia="nl-NL" w:bidi="ar-SA"/>
                </w:rPr>
                <w:t>Marriott</w:t>
              </w:r>
            </w:hyperlink>
          </w:p>
        </w:tc>
        <w:tc>
          <w:tcPr>
            <w:tcW w:w="96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MAR</w:t>
            </w:r>
          </w:p>
        </w:tc>
        <w:tc>
          <w:tcPr>
            <w:tcW w:w="282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proofErr w:type="spellStart"/>
            <w:r w:rsidRPr="00C64E13">
              <w:rPr>
                <w:rFonts w:ascii="Calibri" w:eastAsia="Times New Roman" w:hAnsi="Calibri"/>
                <w:color w:val="000000"/>
                <w:sz w:val="22"/>
                <w:szCs w:val="22"/>
                <w:lang w:val="nl-NL" w:eastAsia="nl-NL" w:bidi="ar-SA"/>
              </w:rPr>
              <w:t>Consumer</w:t>
            </w:r>
            <w:proofErr w:type="spellEnd"/>
            <w:r w:rsidRPr="00C64E13">
              <w:rPr>
                <w:rFonts w:ascii="Calibri" w:eastAsia="Times New Roman" w:hAnsi="Calibri"/>
                <w:color w:val="000000"/>
                <w:sz w:val="22"/>
                <w:szCs w:val="22"/>
                <w:lang w:val="nl-NL" w:eastAsia="nl-NL" w:bidi="ar-SA"/>
              </w:rPr>
              <w:t xml:space="preserve"> </w:t>
            </w:r>
            <w:proofErr w:type="spellStart"/>
            <w:r w:rsidRPr="00C64E13">
              <w:rPr>
                <w:rFonts w:ascii="Calibri" w:eastAsia="Times New Roman" w:hAnsi="Calibri"/>
                <w:color w:val="000000"/>
                <w:sz w:val="22"/>
                <w:szCs w:val="22"/>
                <w:lang w:val="nl-NL" w:eastAsia="nl-NL" w:bidi="ar-SA"/>
              </w:rPr>
              <w:t>Discretionary</w:t>
            </w:r>
            <w:proofErr w:type="spellEnd"/>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97" w:history="1">
              <w:r w:rsidR="00C64E13" w:rsidRPr="00C64E13">
                <w:rPr>
                  <w:rFonts w:ascii="Calibri" w:eastAsia="Times New Roman" w:hAnsi="Calibri"/>
                  <w:color w:val="000000"/>
                  <w:sz w:val="22"/>
                  <w:lang w:val="nl-NL" w:eastAsia="nl-NL" w:bidi="ar-SA"/>
                </w:rPr>
                <w:t>McDonald's</w:t>
              </w:r>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MCD</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proofErr w:type="spellStart"/>
            <w:r w:rsidRPr="00C64E13">
              <w:rPr>
                <w:rFonts w:ascii="Calibri" w:eastAsia="Times New Roman" w:hAnsi="Calibri"/>
                <w:color w:val="000000"/>
                <w:sz w:val="22"/>
                <w:szCs w:val="22"/>
                <w:lang w:val="nl-NL" w:eastAsia="nl-NL" w:bidi="ar-SA"/>
              </w:rPr>
              <w:t>Consumer</w:t>
            </w:r>
            <w:proofErr w:type="spellEnd"/>
            <w:r w:rsidRPr="00C64E13">
              <w:rPr>
                <w:rFonts w:ascii="Calibri" w:eastAsia="Times New Roman" w:hAnsi="Calibri"/>
                <w:color w:val="000000"/>
                <w:sz w:val="22"/>
                <w:szCs w:val="22"/>
                <w:lang w:val="nl-NL" w:eastAsia="nl-NL" w:bidi="ar-SA"/>
              </w:rPr>
              <w:t xml:space="preserve"> </w:t>
            </w:r>
            <w:proofErr w:type="spellStart"/>
            <w:r w:rsidRPr="00C64E13">
              <w:rPr>
                <w:rFonts w:ascii="Calibri" w:eastAsia="Times New Roman" w:hAnsi="Calibri"/>
                <w:color w:val="000000"/>
                <w:sz w:val="22"/>
                <w:szCs w:val="22"/>
                <w:lang w:val="nl-NL" w:eastAsia="nl-NL" w:bidi="ar-SA"/>
              </w:rPr>
              <w:t>Discretionary</w:t>
            </w:r>
            <w:proofErr w:type="spellEnd"/>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98" w:history="1">
              <w:r w:rsidR="00C64E13" w:rsidRPr="00C64E13">
                <w:rPr>
                  <w:rFonts w:ascii="Calibri" w:eastAsia="Times New Roman" w:hAnsi="Calibri"/>
                  <w:color w:val="000000"/>
                  <w:sz w:val="22"/>
                  <w:lang w:val="nl-NL" w:eastAsia="nl-NL" w:bidi="ar-SA"/>
                </w:rPr>
                <w:t>MetLife</w:t>
              </w:r>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MET</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Financials</w:t>
            </w:r>
          </w:p>
        </w:tc>
      </w:tr>
      <w:tr w:rsidR="00C64E13" w:rsidRPr="00C64E13" w:rsidTr="00C64E13">
        <w:trPr>
          <w:trHeight w:val="300"/>
        </w:trPr>
        <w:tc>
          <w:tcPr>
            <w:tcW w:w="4940" w:type="dxa"/>
            <w:tcBorders>
              <w:top w:val="nil"/>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99" w:history="1">
              <w:r w:rsidR="00C64E13" w:rsidRPr="00C64E13">
                <w:rPr>
                  <w:rFonts w:ascii="Calibri" w:eastAsia="Times New Roman" w:hAnsi="Calibri"/>
                  <w:color w:val="000000"/>
                  <w:sz w:val="22"/>
                  <w:lang w:val="nl-NL" w:eastAsia="nl-NL" w:bidi="ar-SA"/>
                </w:rPr>
                <w:t>Microsoft</w:t>
              </w:r>
            </w:hyperlink>
          </w:p>
        </w:tc>
        <w:tc>
          <w:tcPr>
            <w:tcW w:w="96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MSFT</w:t>
            </w:r>
          </w:p>
        </w:tc>
        <w:tc>
          <w:tcPr>
            <w:tcW w:w="282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Information Technology</w:t>
            </w:r>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100" w:history="1">
              <w:proofErr w:type="spellStart"/>
              <w:r w:rsidR="00C64E13" w:rsidRPr="00C64E13">
                <w:rPr>
                  <w:rFonts w:ascii="Calibri" w:eastAsia="Times New Roman" w:hAnsi="Calibri"/>
                  <w:color w:val="000000"/>
                  <w:sz w:val="22"/>
                  <w:lang w:val="nl-NL" w:eastAsia="nl-NL" w:bidi="ar-SA"/>
                </w:rPr>
                <w:t>Molson</w:t>
              </w:r>
              <w:proofErr w:type="spellEnd"/>
              <w:r w:rsidR="00C64E13" w:rsidRPr="00C64E13">
                <w:rPr>
                  <w:rFonts w:ascii="Calibri" w:eastAsia="Times New Roman" w:hAnsi="Calibri"/>
                  <w:color w:val="000000"/>
                  <w:sz w:val="22"/>
                  <w:lang w:val="nl-NL" w:eastAsia="nl-NL" w:bidi="ar-SA"/>
                </w:rPr>
                <w:t xml:space="preserve"> </w:t>
              </w:r>
              <w:proofErr w:type="spellStart"/>
              <w:r w:rsidR="00C64E13" w:rsidRPr="00C64E13">
                <w:rPr>
                  <w:rFonts w:ascii="Calibri" w:eastAsia="Times New Roman" w:hAnsi="Calibri"/>
                  <w:color w:val="000000"/>
                  <w:sz w:val="22"/>
                  <w:lang w:val="nl-NL" w:eastAsia="nl-NL" w:bidi="ar-SA"/>
                </w:rPr>
                <w:t>Coors</w:t>
              </w:r>
              <w:proofErr w:type="spellEnd"/>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TAP</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Consumer Staples</w:t>
            </w:r>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101" w:history="1">
              <w:r w:rsidR="00C64E13" w:rsidRPr="00C64E13">
                <w:rPr>
                  <w:rFonts w:ascii="Calibri" w:eastAsia="Times New Roman" w:hAnsi="Calibri"/>
                  <w:color w:val="000000"/>
                  <w:sz w:val="22"/>
                  <w:lang w:val="nl-NL" w:eastAsia="nl-NL" w:bidi="ar-SA"/>
                </w:rPr>
                <w:t>New York Times</w:t>
              </w:r>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NYT</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proofErr w:type="spellStart"/>
            <w:r w:rsidRPr="00C64E13">
              <w:rPr>
                <w:rFonts w:ascii="Calibri" w:eastAsia="Times New Roman" w:hAnsi="Calibri"/>
                <w:color w:val="000000"/>
                <w:sz w:val="22"/>
                <w:szCs w:val="22"/>
                <w:lang w:val="nl-NL" w:eastAsia="nl-NL" w:bidi="ar-SA"/>
              </w:rPr>
              <w:t>Consumer</w:t>
            </w:r>
            <w:proofErr w:type="spellEnd"/>
            <w:r w:rsidRPr="00C64E13">
              <w:rPr>
                <w:rFonts w:ascii="Calibri" w:eastAsia="Times New Roman" w:hAnsi="Calibri"/>
                <w:color w:val="000000"/>
                <w:sz w:val="22"/>
                <w:szCs w:val="22"/>
                <w:lang w:val="nl-NL" w:eastAsia="nl-NL" w:bidi="ar-SA"/>
              </w:rPr>
              <w:t xml:space="preserve"> </w:t>
            </w:r>
            <w:proofErr w:type="spellStart"/>
            <w:r w:rsidRPr="00C64E13">
              <w:rPr>
                <w:rFonts w:ascii="Calibri" w:eastAsia="Times New Roman" w:hAnsi="Calibri"/>
                <w:color w:val="000000"/>
                <w:sz w:val="22"/>
                <w:szCs w:val="22"/>
                <w:lang w:val="nl-NL" w:eastAsia="nl-NL" w:bidi="ar-SA"/>
              </w:rPr>
              <w:t>Discretionary</w:t>
            </w:r>
            <w:proofErr w:type="spellEnd"/>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102" w:history="1">
              <w:r w:rsidR="00C64E13" w:rsidRPr="00C64E13">
                <w:rPr>
                  <w:rFonts w:ascii="Calibri" w:eastAsia="Times New Roman" w:hAnsi="Calibri"/>
                  <w:color w:val="000000"/>
                  <w:sz w:val="22"/>
                  <w:lang w:val="nl-NL" w:eastAsia="nl-NL" w:bidi="ar-SA"/>
                </w:rPr>
                <w:t>Nike</w:t>
              </w:r>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NKE</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proofErr w:type="spellStart"/>
            <w:r w:rsidRPr="00C64E13">
              <w:rPr>
                <w:rFonts w:ascii="Calibri" w:eastAsia="Times New Roman" w:hAnsi="Calibri"/>
                <w:color w:val="000000"/>
                <w:sz w:val="22"/>
                <w:szCs w:val="22"/>
                <w:lang w:val="nl-NL" w:eastAsia="nl-NL" w:bidi="ar-SA"/>
              </w:rPr>
              <w:t>Consumer</w:t>
            </w:r>
            <w:proofErr w:type="spellEnd"/>
            <w:r w:rsidRPr="00C64E13">
              <w:rPr>
                <w:rFonts w:ascii="Calibri" w:eastAsia="Times New Roman" w:hAnsi="Calibri"/>
                <w:color w:val="000000"/>
                <w:sz w:val="22"/>
                <w:szCs w:val="22"/>
                <w:lang w:val="nl-NL" w:eastAsia="nl-NL" w:bidi="ar-SA"/>
              </w:rPr>
              <w:t xml:space="preserve"> </w:t>
            </w:r>
            <w:proofErr w:type="spellStart"/>
            <w:r w:rsidRPr="00C64E13">
              <w:rPr>
                <w:rFonts w:ascii="Calibri" w:eastAsia="Times New Roman" w:hAnsi="Calibri"/>
                <w:color w:val="000000"/>
                <w:sz w:val="22"/>
                <w:szCs w:val="22"/>
                <w:lang w:val="nl-NL" w:eastAsia="nl-NL" w:bidi="ar-SA"/>
              </w:rPr>
              <w:t>Discretionary</w:t>
            </w:r>
            <w:proofErr w:type="spellEnd"/>
          </w:p>
        </w:tc>
      </w:tr>
      <w:tr w:rsidR="00C64E13" w:rsidRPr="00C64E13" w:rsidTr="00C64E13">
        <w:trPr>
          <w:trHeight w:val="300"/>
        </w:trPr>
        <w:tc>
          <w:tcPr>
            <w:tcW w:w="4940" w:type="dxa"/>
            <w:tcBorders>
              <w:top w:val="nil"/>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103" w:history="1">
              <w:proofErr w:type="spellStart"/>
              <w:r w:rsidR="00C64E13" w:rsidRPr="00C64E13">
                <w:rPr>
                  <w:rFonts w:ascii="Calibri" w:eastAsia="Times New Roman" w:hAnsi="Calibri"/>
                  <w:color w:val="000000"/>
                  <w:sz w:val="22"/>
                  <w:lang w:val="nl-NL" w:eastAsia="nl-NL" w:bidi="ar-SA"/>
                </w:rPr>
                <w:t>NiSource</w:t>
              </w:r>
              <w:proofErr w:type="spellEnd"/>
            </w:hyperlink>
          </w:p>
        </w:tc>
        <w:tc>
          <w:tcPr>
            <w:tcW w:w="96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NI</w:t>
            </w:r>
          </w:p>
        </w:tc>
        <w:tc>
          <w:tcPr>
            <w:tcW w:w="282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Utilities</w:t>
            </w:r>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104" w:history="1">
              <w:proofErr w:type="spellStart"/>
              <w:r w:rsidR="00C64E13" w:rsidRPr="00C64E13">
                <w:rPr>
                  <w:rFonts w:ascii="Calibri" w:eastAsia="Times New Roman" w:hAnsi="Calibri"/>
                  <w:color w:val="000000"/>
                  <w:sz w:val="22"/>
                  <w:lang w:val="nl-NL" w:eastAsia="nl-NL" w:bidi="ar-SA"/>
                </w:rPr>
                <w:t>Nordstrom</w:t>
              </w:r>
              <w:proofErr w:type="spellEnd"/>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JWN</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proofErr w:type="spellStart"/>
            <w:r w:rsidRPr="00C64E13">
              <w:rPr>
                <w:rFonts w:ascii="Calibri" w:eastAsia="Times New Roman" w:hAnsi="Calibri"/>
                <w:color w:val="000000"/>
                <w:sz w:val="22"/>
                <w:szCs w:val="22"/>
                <w:lang w:val="nl-NL" w:eastAsia="nl-NL" w:bidi="ar-SA"/>
              </w:rPr>
              <w:t>Consumer</w:t>
            </w:r>
            <w:proofErr w:type="spellEnd"/>
            <w:r w:rsidRPr="00C64E13">
              <w:rPr>
                <w:rFonts w:ascii="Calibri" w:eastAsia="Times New Roman" w:hAnsi="Calibri"/>
                <w:color w:val="000000"/>
                <w:sz w:val="22"/>
                <w:szCs w:val="22"/>
                <w:lang w:val="nl-NL" w:eastAsia="nl-NL" w:bidi="ar-SA"/>
              </w:rPr>
              <w:t xml:space="preserve"> </w:t>
            </w:r>
            <w:proofErr w:type="spellStart"/>
            <w:r w:rsidRPr="00C64E13">
              <w:rPr>
                <w:rFonts w:ascii="Calibri" w:eastAsia="Times New Roman" w:hAnsi="Calibri"/>
                <w:color w:val="000000"/>
                <w:sz w:val="22"/>
                <w:szCs w:val="22"/>
                <w:lang w:val="nl-NL" w:eastAsia="nl-NL" w:bidi="ar-SA"/>
              </w:rPr>
              <w:t>Discretionary</w:t>
            </w:r>
            <w:proofErr w:type="spellEnd"/>
          </w:p>
        </w:tc>
      </w:tr>
      <w:tr w:rsidR="00C64E13" w:rsidRPr="00C64E13" w:rsidTr="00C64E13">
        <w:trPr>
          <w:trHeight w:val="300"/>
        </w:trPr>
        <w:tc>
          <w:tcPr>
            <w:tcW w:w="4940" w:type="dxa"/>
            <w:tcBorders>
              <w:top w:val="nil"/>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105" w:history="1">
              <w:proofErr w:type="spellStart"/>
              <w:r w:rsidR="00C64E13" w:rsidRPr="00C64E13">
                <w:rPr>
                  <w:rFonts w:ascii="Calibri" w:eastAsia="Times New Roman" w:hAnsi="Calibri"/>
                  <w:color w:val="000000"/>
                  <w:sz w:val="22"/>
                  <w:lang w:val="nl-NL" w:eastAsia="nl-NL" w:bidi="ar-SA"/>
                </w:rPr>
                <w:t>Northeast</w:t>
              </w:r>
              <w:proofErr w:type="spellEnd"/>
              <w:r w:rsidR="00C64E13" w:rsidRPr="00C64E13">
                <w:rPr>
                  <w:rFonts w:ascii="Calibri" w:eastAsia="Times New Roman" w:hAnsi="Calibri"/>
                  <w:color w:val="000000"/>
                  <w:sz w:val="22"/>
                  <w:lang w:val="nl-NL" w:eastAsia="nl-NL" w:bidi="ar-SA"/>
                </w:rPr>
                <w:t xml:space="preserve"> </w:t>
              </w:r>
              <w:proofErr w:type="spellStart"/>
              <w:r w:rsidR="00C64E13" w:rsidRPr="00C64E13">
                <w:rPr>
                  <w:rFonts w:ascii="Calibri" w:eastAsia="Times New Roman" w:hAnsi="Calibri"/>
                  <w:color w:val="000000"/>
                  <w:sz w:val="22"/>
                  <w:lang w:val="nl-NL" w:eastAsia="nl-NL" w:bidi="ar-SA"/>
                </w:rPr>
                <w:t>Utilities</w:t>
              </w:r>
              <w:proofErr w:type="spellEnd"/>
            </w:hyperlink>
          </w:p>
        </w:tc>
        <w:tc>
          <w:tcPr>
            <w:tcW w:w="96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NU</w:t>
            </w:r>
          </w:p>
        </w:tc>
        <w:tc>
          <w:tcPr>
            <w:tcW w:w="282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Utilities</w:t>
            </w:r>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106" w:history="1">
              <w:r w:rsidR="00C64E13" w:rsidRPr="00C64E13">
                <w:rPr>
                  <w:rFonts w:ascii="Calibri" w:eastAsia="Times New Roman" w:hAnsi="Calibri"/>
                  <w:color w:val="000000"/>
                  <w:sz w:val="22"/>
                  <w:lang w:val="nl-NL" w:eastAsia="nl-NL" w:bidi="ar-SA"/>
                </w:rPr>
                <w:t>Office Depot</w:t>
              </w:r>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ODP</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proofErr w:type="spellStart"/>
            <w:r w:rsidRPr="00C64E13">
              <w:rPr>
                <w:rFonts w:ascii="Calibri" w:eastAsia="Times New Roman" w:hAnsi="Calibri"/>
                <w:color w:val="000000"/>
                <w:sz w:val="22"/>
                <w:szCs w:val="22"/>
                <w:lang w:val="nl-NL" w:eastAsia="nl-NL" w:bidi="ar-SA"/>
              </w:rPr>
              <w:t>Consumer</w:t>
            </w:r>
            <w:proofErr w:type="spellEnd"/>
            <w:r w:rsidRPr="00C64E13">
              <w:rPr>
                <w:rFonts w:ascii="Calibri" w:eastAsia="Times New Roman" w:hAnsi="Calibri"/>
                <w:color w:val="000000"/>
                <w:sz w:val="22"/>
                <w:szCs w:val="22"/>
                <w:lang w:val="nl-NL" w:eastAsia="nl-NL" w:bidi="ar-SA"/>
              </w:rPr>
              <w:t xml:space="preserve"> </w:t>
            </w:r>
            <w:proofErr w:type="spellStart"/>
            <w:r w:rsidRPr="00C64E13">
              <w:rPr>
                <w:rFonts w:ascii="Calibri" w:eastAsia="Times New Roman" w:hAnsi="Calibri"/>
                <w:color w:val="000000"/>
                <w:sz w:val="22"/>
                <w:szCs w:val="22"/>
                <w:lang w:val="nl-NL" w:eastAsia="nl-NL" w:bidi="ar-SA"/>
              </w:rPr>
              <w:t>Discretionary</w:t>
            </w:r>
            <w:proofErr w:type="spellEnd"/>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107" w:history="1">
              <w:proofErr w:type="spellStart"/>
              <w:r w:rsidR="00C64E13" w:rsidRPr="00C64E13">
                <w:rPr>
                  <w:rFonts w:ascii="Calibri" w:eastAsia="Times New Roman" w:hAnsi="Calibri"/>
                  <w:color w:val="000000"/>
                  <w:sz w:val="22"/>
                  <w:lang w:val="nl-NL" w:eastAsia="nl-NL" w:bidi="ar-SA"/>
                </w:rPr>
                <w:t>Pepco</w:t>
              </w:r>
              <w:proofErr w:type="spellEnd"/>
              <w:r w:rsidR="00C64E13" w:rsidRPr="00C64E13">
                <w:rPr>
                  <w:rFonts w:ascii="Calibri" w:eastAsia="Times New Roman" w:hAnsi="Calibri"/>
                  <w:color w:val="000000"/>
                  <w:sz w:val="22"/>
                  <w:lang w:val="nl-NL" w:eastAsia="nl-NL" w:bidi="ar-SA"/>
                </w:rPr>
                <w:t xml:space="preserve"> Holdings</w:t>
              </w:r>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POM</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Utilities</w:t>
            </w:r>
          </w:p>
        </w:tc>
      </w:tr>
      <w:tr w:rsidR="00C64E13" w:rsidRPr="00C64E13" w:rsidTr="00C64E13">
        <w:trPr>
          <w:trHeight w:val="300"/>
        </w:trPr>
        <w:tc>
          <w:tcPr>
            <w:tcW w:w="4940" w:type="dxa"/>
            <w:tcBorders>
              <w:top w:val="nil"/>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108" w:history="1">
              <w:r w:rsidR="00C64E13" w:rsidRPr="00C64E13">
                <w:rPr>
                  <w:rFonts w:ascii="Calibri" w:eastAsia="Times New Roman" w:hAnsi="Calibri"/>
                  <w:color w:val="000000"/>
                  <w:sz w:val="22"/>
                  <w:lang w:val="nl-NL" w:eastAsia="nl-NL" w:bidi="ar-SA"/>
                </w:rPr>
                <w:t>PepsiCo</w:t>
              </w:r>
            </w:hyperlink>
          </w:p>
        </w:tc>
        <w:tc>
          <w:tcPr>
            <w:tcW w:w="96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PEP</w:t>
            </w:r>
          </w:p>
        </w:tc>
        <w:tc>
          <w:tcPr>
            <w:tcW w:w="282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Consumer Staples</w:t>
            </w:r>
          </w:p>
        </w:tc>
      </w:tr>
      <w:tr w:rsidR="00C64E13" w:rsidRPr="00C64E13" w:rsidTr="00C64E13">
        <w:trPr>
          <w:trHeight w:val="300"/>
        </w:trPr>
        <w:tc>
          <w:tcPr>
            <w:tcW w:w="4940" w:type="dxa"/>
            <w:tcBorders>
              <w:top w:val="nil"/>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109" w:history="1">
              <w:r w:rsidR="00C64E13" w:rsidRPr="00C64E13">
                <w:rPr>
                  <w:rFonts w:ascii="Calibri" w:eastAsia="Times New Roman" w:hAnsi="Calibri"/>
                  <w:color w:val="000000"/>
                  <w:sz w:val="22"/>
                  <w:lang w:val="nl-NL" w:eastAsia="nl-NL" w:bidi="ar-SA"/>
                </w:rPr>
                <w:t>Philip Morris</w:t>
              </w:r>
            </w:hyperlink>
          </w:p>
        </w:tc>
        <w:tc>
          <w:tcPr>
            <w:tcW w:w="96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PM</w:t>
            </w:r>
          </w:p>
        </w:tc>
        <w:tc>
          <w:tcPr>
            <w:tcW w:w="282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Consumer Staples</w:t>
            </w:r>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110" w:history="1">
              <w:r w:rsidR="00C64E13" w:rsidRPr="00C64E13">
                <w:rPr>
                  <w:rFonts w:ascii="Calibri" w:eastAsia="Times New Roman" w:hAnsi="Calibri"/>
                  <w:color w:val="000000"/>
                  <w:sz w:val="22"/>
                  <w:lang w:val="nl-NL" w:eastAsia="nl-NL" w:bidi="ar-SA"/>
                </w:rPr>
                <w:t>PNC Financial Services</w:t>
              </w:r>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PNC</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Financials</w:t>
            </w:r>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111" w:history="1">
              <w:r w:rsidR="00C64E13" w:rsidRPr="00C64E13">
                <w:rPr>
                  <w:rFonts w:ascii="Calibri" w:eastAsia="Times New Roman" w:hAnsi="Calibri"/>
                  <w:color w:val="000000"/>
                  <w:sz w:val="22"/>
                  <w:lang w:val="nl-NL" w:eastAsia="nl-NL" w:bidi="ar-SA"/>
                </w:rPr>
                <w:t>PPL</w:t>
              </w:r>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PPL</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Utilities</w:t>
            </w:r>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112" w:history="1">
              <w:r w:rsidR="00C64E13" w:rsidRPr="00C64E13">
                <w:rPr>
                  <w:rFonts w:ascii="Calibri" w:eastAsia="Times New Roman" w:hAnsi="Calibri"/>
                  <w:color w:val="000000"/>
                  <w:sz w:val="22"/>
                  <w:lang w:val="nl-NL" w:eastAsia="nl-NL" w:bidi="ar-SA"/>
                </w:rPr>
                <w:t>Procter and Gamble</w:t>
              </w:r>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PG</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Consumer Staples</w:t>
            </w:r>
          </w:p>
        </w:tc>
      </w:tr>
      <w:tr w:rsidR="00C64E13" w:rsidRPr="00C64E13" w:rsidTr="00C64E13">
        <w:trPr>
          <w:trHeight w:val="300"/>
        </w:trPr>
        <w:tc>
          <w:tcPr>
            <w:tcW w:w="4940" w:type="dxa"/>
            <w:tcBorders>
              <w:top w:val="nil"/>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113" w:history="1">
              <w:proofErr w:type="spellStart"/>
              <w:r w:rsidR="00C64E13" w:rsidRPr="00C64E13">
                <w:rPr>
                  <w:rFonts w:ascii="Calibri" w:eastAsia="Times New Roman" w:hAnsi="Calibri"/>
                  <w:color w:val="000000"/>
                  <w:sz w:val="22"/>
                  <w:lang w:val="nl-NL" w:eastAsia="nl-NL" w:bidi="ar-SA"/>
                </w:rPr>
                <w:t>Progress</w:t>
              </w:r>
              <w:proofErr w:type="spellEnd"/>
              <w:r w:rsidR="00C64E13" w:rsidRPr="00C64E13">
                <w:rPr>
                  <w:rFonts w:ascii="Calibri" w:eastAsia="Times New Roman" w:hAnsi="Calibri"/>
                  <w:color w:val="000000"/>
                  <w:sz w:val="22"/>
                  <w:lang w:val="nl-NL" w:eastAsia="nl-NL" w:bidi="ar-SA"/>
                </w:rPr>
                <w:t xml:space="preserve"> Energy</w:t>
              </w:r>
            </w:hyperlink>
          </w:p>
        </w:tc>
        <w:tc>
          <w:tcPr>
            <w:tcW w:w="96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PGN</w:t>
            </w:r>
          </w:p>
        </w:tc>
        <w:tc>
          <w:tcPr>
            <w:tcW w:w="282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Utilities</w:t>
            </w:r>
          </w:p>
        </w:tc>
      </w:tr>
      <w:tr w:rsidR="00C64E13" w:rsidRPr="00C64E13" w:rsidTr="00C64E13">
        <w:trPr>
          <w:trHeight w:val="300"/>
        </w:trPr>
        <w:tc>
          <w:tcPr>
            <w:tcW w:w="4940" w:type="dxa"/>
            <w:tcBorders>
              <w:top w:val="nil"/>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114" w:history="1">
              <w:proofErr w:type="spellStart"/>
              <w:r w:rsidR="00C64E13" w:rsidRPr="00C64E13">
                <w:rPr>
                  <w:rFonts w:ascii="Calibri" w:eastAsia="Times New Roman" w:hAnsi="Calibri"/>
                  <w:color w:val="000000"/>
                  <w:sz w:val="22"/>
                  <w:lang w:val="nl-NL" w:eastAsia="nl-NL" w:bidi="ar-SA"/>
                </w:rPr>
                <w:t>Progressive</w:t>
              </w:r>
              <w:proofErr w:type="spellEnd"/>
            </w:hyperlink>
          </w:p>
        </w:tc>
        <w:tc>
          <w:tcPr>
            <w:tcW w:w="96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PGR</w:t>
            </w:r>
          </w:p>
        </w:tc>
        <w:tc>
          <w:tcPr>
            <w:tcW w:w="282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Financials</w:t>
            </w:r>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115" w:history="1">
              <w:r w:rsidR="00C64E13" w:rsidRPr="00C64E13">
                <w:rPr>
                  <w:rFonts w:ascii="Calibri" w:eastAsia="Times New Roman" w:hAnsi="Calibri"/>
                  <w:color w:val="000000"/>
                  <w:sz w:val="22"/>
                  <w:lang w:val="nl-NL" w:eastAsia="nl-NL" w:bidi="ar-SA"/>
                </w:rPr>
                <w:t>Prudential</w:t>
              </w:r>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PRU</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Financials</w:t>
            </w:r>
          </w:p>
        </w:tc>
      </w:tr>
      <w:tr w:rsidR="00C64E13" w:rsidRPr="00C64E13" w:rsidTr="00C64E13">
        <w:trPr>
          <w:trHeight w:val="300"/>
        </w:trPr>
        <w:tc>
          <w:tcPr>
            <w:tcW w:w="4940" w:type="dxa"/>
            <w:tcBorders>
              <w:top w:val="nil"/>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116" w:history="1">
              <w:r w:rsidR="00C64E13" w:rsidRPr="00C64E13">
                <w:rPr>
                  <w:rFonts w:ascii="Calibri" w:eastAsia="Times New Roman" w:hAnsi="Calibri"/>
                  <w:color w:val="000000"/>
                  <w:sz w:val="22"/>
                  <w:lang w:val="nl-NL" w:eastAsia="nl-NL" w:bidi="ar-SA"/>
                </w:rPr>
                <w:t>Public Service Enterprise Group</w:t>
              </w:r>
            </w:hyperlink>
          </w:p>
        </w:tc>
        <w:tc>
          <w:tcPr>
            <w:tcW w:w="96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PEG</w:t>
            </w:r>
          </w:p>
        </w:tc>
        <w:tc>
          <w:tcPr>
            <w:tcW w:w="282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Utilities</w:t>
            </w:r>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117" w:history="1">
              <w:r w:rsidR="00C64E13" w:rsidRPr="00C64E13">
                <w:rPr>
                  <w:rFonts w:ascii="Calibri" w:eastAsia="Times New Roman" w:hAnsi="Calibri"/>
                  <w:color w:val="000000"/>
                  <w:sz w:val="22"/>
                  <w:lang w:val="nl-NL" w:eastAsia="nl-NL" w:bidi="ar-SA"/>
                </w:rPr>
                <w:t>Reynolds American</w:t>
              </w:r>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RAI</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Consumer Staples</w:t>
            </w:r>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118" w:history="1">
              <w:r w:rsidR="00C64E13" w:rsidRPr="00C64E13">
                <w:rPr>
                  <w:rFonts w:ascii="Calibri" w:eastAsia="Times New Roman" w:hAnsi="Calibri"/>
                  <w:color w:val="000000"/>
                  <w:sz w:val="22"/>
                  <w:lang w:val="nl-NL" w:eastAsia="nl-NL" w:bidi="ar-SA"/>
                </w:rPr>
                <w:t>Safeway</w:t>
              </w:r>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SWY</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Consumer Staples</w:t>
            </w:r>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119" w:history="1">
              <w:r w:rsidR="00C64E13" w:rsidRPr="00C64E13">
                <w:rPr>
                  <w:rFonts w:ascii="Calibri" w:eastAsia="Times New Roman" w:hAnsi="Calibri"/>
                  <w:color w:val="000000"/>
                  <w:sz w:val="22"/>
                  <w:lang w:val="nl-NL" w:eastAsia="nl-NL" w:bidi="ar-SA"/>
                </w:rPr>
                <w:t>Sears</w:t>
              </w:r>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SHLD</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proofErr w:type="spellStart"/>
            <w:r w:rsidRPr="00C64E13">
              <w:rPr>
                <w:rFonts w:ascii="Calibri" w:eastAsia="Times New Roman" w:hAnsi="Calibri"/>
                <w:color w:val="000000"/>
                <w:sz w:val="22"/>
                <w:szCs w:val="22"/>
                <w:lang w:val="nl-NL" w:eastAsia="nl-NL" w:bidi="ar-SA"/>
              </w:rPr>
              <w:t>Consumer</w:t>
            </w:r>
            <w:proofErr w:type="spellEnd"/>
            <w:r w:rsidRPr="00C64E13">
              <w:rPr>
                <w:rFonts w:ascii="Calibri" w:eastAsia="Times New Roman" w:hAnsi="Calibri"/>
                <w:color w:val="000000"/>
                <w:sz w:val="22"/>
                <w:szCs w:val="22"/>
                <w:lang w:val="nl-NL" w:eastAsia="nl-NL" w:bidi="ar-SA"/>
              </w:rPr>
              <w:t xml:space="preserve"> </w:t>
            </w:r>
            <w:proofErr w:type="spellStart"/>
            <w:r w:rsidRPr="00C64E13">
              <w:rPr>
                <w:rFonts w:ascii="Calibri" w:eastAsia="Times New Roman" w:hAnsi="Calibri"/>
                <w:color w:val="000000"/>
                <w:sz w:val="22"/>
                <w:szCs w:val="22"/>
                <w:lang w:val="nl-NL" w:eastAsia="nl-NL" w:bidi="ar-SA"/>
              </w:rPr>
              <w:t>Discretionary</w:t>
            </w:r>
            <w:proofErr w:type="spellEnd"/>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120" w:history="1">
              <w:proofErr w:type="spellStart"/>
              <w:r w:rsidR="00C64E13" w:rsidRPr="00C64E13">
                <w:rPr>
                  <w:rFonts w:ascii="Calibri" w:eastAsia="Times New Roman" w:hAnsi="Calibri"/>
                  <w:color w:val="000000"/>
                  <w:sz w:val="22"/>
                  <w:lang w:val="nl-NL" w:eastAsia="nl-NL" w:bidi="ar-SA"/>
                </w:rPr>
                <w:t>Sempra</w:t>
              </w:r>
              <w:proofErr w:type="spellEnd"/>
              <w:r w:rsidR="00C64E13" w:rsidRPr="00C64E13">
                <w:rPr>
                  <w:rFonts w:ascii="Calibri" w:eastAsia="Times New Roman" w:hAnsi="Calibri"/>
                  <w:color w:val="000000"/>
                  <w:sz w:val="22"/>
                  <w:lang w:val="nl-NL" w:eastAsia="nl-NL" w:bidi="ar-SA"/>
                </w:rPr>
                <w:t xml:space="preserve"> Energy</w:t>
              </w:r>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SRE</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Utilities</w:t>
            </w:r>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121" w:history="1">
              <w:r w:rsidR="00C64E13" w:rsidRPr="00C64E13">
                <w:rPr>
                  <w:rFonts w:ascii="Calibri" w:eastAsia="Times New Roman" w:hAnsi="Calibri"/>
                  <w:color w:val="000000"/>
                  <w:sz w:val="22"/>
                  <w:lang w:val="nl-NL" w:eastAsia="nl-NL" w:bidi="ar-SA"/>
                </w:rPr>
                <w:t>Southern Company</w:t>
              </w:r>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SO</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Utilities</w:t>
            </w:r>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122" w:history="1">
              <w:r w:rsidR="00C64E13" w:rsidRPr="00C64E13">
                <w:rPr>
                  <w:rFonts w:ascii="Calibri" w:eastAsia="Times New Roman" w:hAnsi="Calibri"/>
                  <w:color w:val="000000"/>
                  <w:sz w:val="22"/>
                  <w:lang w:val="nl-NL" w:eastAsia="nl-NL" w:bidi="ar-SA"/>
                </w:rPr>
                <w:t>Sprint</w:t>
              </w:r>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S</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Telecommunications Services</w:t>
            </w:r>
          </w:p>
        </w:tc>
      </w:tr>
      <w:tr w:rsidR="00C64E13" w:rsidRPr="00C64E13" w:rsidTr="00C64E13">
        <w:trPr>
          <w:trHeight w:val="300"/>
        </w:trPr>
        <w:tc>
          <w:tcPr>
            <w:tcW w:w="4940" w:type="dxa"/>
            <w:tcBorders>
              <w:top w:val="nil"/>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123" w:history="1">
              <w:r w:rsidR="00C64E13" w:rsidRPr="00C64E13">
                <w:rPr>
                  <w:rFonts w:ascii="Calibri" w:eastAsia="Times New Roman" w:hAnsi="Calibri"/>
                  <w:color w:val="000000"/>
                  <w:sz w:val="22"/>
                  <w:lang w:val="nl-NL" w:eastAsia="nl-NL" w:bidi="ar-SA"/>
                </w:rPr>
                <w:t>Staples</w:t>
              </w:r>
            </w:hyperlink>
          </w:p>
        </w:tc>
        <w:tc>
          <w:tcPr>
            <w:tcW w:w="96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SPLS</w:t>
            </w:r>
          </w:p>
        </w:tc>
        <w:tc>
          <w:tcPr>
            <w:tcW w:w="282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proofErr w:type="spellStart"/>
            <w:r w:rsidRPr="00C64E13">
              <w:rPr>
                <w:rFonts w:ascii="Calibri" w:eastAsia="Times New Roman" w:hAnsi="Calibri"/>
                <w:color w:val="000000"/>
                <w:sz w:val="22"/>
                <w:szCs w:val="22"/>
                <w:lang w:val="nl-NL" w:eastAsia="nl-NL" w:bidi="ar-SA"/>
              </w:rPr>
              <w:t>Consumer</w:t>
            </w:r>
            <w:proofErr w:type="spellEnd"/>
            <w:r w:rsidRPr="00C64E13">
              <w:rPr>
                <w:rFonts w:ascii="Calibri" w:eastAsia="Times New Roman" w:hAnsi="Calibri"/>
                <w:color w:val="000000"/>
                <w:sz w:val="22"/>
                <w:szCs w:val="22"/>
                <w:lang w:val="nl-NL" w:eastAsia="nl-NL" w:bidi="ar-SA"/>
              </w:rPr>
              <w:t xml:space="preserve"> </w:t>
            </w:r>
            <w:proofErr w:type="spellStart"/>
            <w:r w:rsidRPr="00C64E13">
              <w:rPr>
                <w:rFonts w:ascii="Calibri" w:eastAsia="Times New Roman" w:hAnsi="Calibri"/>
                <w:color w:val="000000"/>
                <w:sz w:val="22"/>
                <w:szCs w:val="22"/>
                <w:lang w:val="nl-NL" w:eastAsia="nl-NL" w:bidi="ar-SA"/>
              </w:rPr>
              <w:t>Discretionary</w:t>
            </w:r>
            <w:proofErr w:type="spellEnd"/>
          </w:p>
        </w:tc>
      </w:tr>
      <w:tr w:rsidR="00C64E13" w:rsidRPr="00C64E13" w:rsidTr="00C64E13">
        <w:trPr>
          <w:trHeight w:val="300"/>
        </w:trPr>
        <w:tc>
          <w:tcPr>
            <w:tcW w:w="4940" w:type="dxa"/>
            <w:tcBorders>
              <w:top w:val="nil"/>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124" w:history="1">
              <w:r w:rsidR="00C64E13" w:rsidRPr="00C64E13">
                <w:rPr>
                  <w:rFonts w:ascii="Calibri" w:eastAsia="Times New Roman" w:hAnsi="Calibri"/>
                  <w:color w:val="000000"/>
                  <w:sz w:val="22"/>
                  <w:lang w:val="nl-NL" w:eastAsia="nl-NL" w:bidi="ar-SA"/>
                </w:rPr>
                <w:t>Starbucks</w:t>
              </w:r>
            </w:hyperlink>
          </w:p>
        </w:tc>
        <w:tc>
          <w:tcPr>
            <w:tcW w:w="96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SBUX</w:t>
            </w:r>
          </w:p>
        </w:tc>
        <w:tc>
          <w:tcPr>
            <w:tcW w:w="282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proofErr w:type="spellStart"/>
            <w:r w:rsidRPr="00C64E13">
              <w:rPr>
                <w:rFonts w:ascii="Calibri" w:eastAsia="Times New Roman" w:hAnsi="Calibri"/>
                <w:color w:val="000000"/>
                <w:sz w:val="22"/>
                <w:szCs w:val="22"/>
                <w:lang w:val="nl-NL" w:eastAsia="nl-NL" w:bidi="ar-SA"/>
              </w:rPr>
              <w:t>Consumer</w:t>
            </w:r>
            <w:proofErr w:type="spellEnd"/>
            <w:r w:rsidRPr="00C64E13">
              <w:rPr>
                <w:rFonts w:ascii="Calibri" w:eastAsia="Times New Roman" w:hAnsi="Calibri"/>
                <w:color w:val="000000"/>
                <w:sz w:val="22"/>
                <w:szCs w:val="22"/>
                <w:lang w:val="nl-NL" w:eastAsia="nl-NL" w:bidi="ar-SA"/>
              </w:rPr>
              <w:t xml:space="preserve"> </w:t>
            </w:r>
            <w:proofErr w:type="spellStart"/>
            <w:r w:rsidRPr="00C64E13">
              <w:rPr>
                <w:rFonts w:ascii="Calibri" w:eastAsia="Times New Roman" w:hAnsi="Calibri"/>
                <w:color w:val="000000"/>
                <w:sz w:val="22"/>
                <w:szCs w:val="22"/>
                <w:lang w:val="nl-NL" w:eastAsia="nl-NL" w:bidi="ar-SA"/>
              </w:rPr>
              <w:t>Discretionary</w:t>
            </w:r>
            <w:proofErr w:type="spellEnd"/>
          </w:p>
        </w:tc>
      </w:tr>
      <w:tr w:rsidR="00C64E13" w:rsidRPr="00C64E13" w:rsidTr="00C64E13">
        <w:trPr>
          <w:trHeight w:val="300"/>
        </w:trPr>
        <w:tc>
          <w:tcPr>
            <w:tcW w:w="4940" w:type="dxa"/>
            <w:tcBorders>
              <w:top w:val="nil"/>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125" w:history="1">
              <w:proofErr w:type="spellStart"/>
              <w:r w:rsidR="00C64E13" w:rsidRPr="00C64E13">
                <w:rPr>
                  <w:rFonts w:ascii="Calibri" w:eastAsia="Times New Roman" w:hAnsi="Calibri"/>
                  <w:color w:val="000000"/>
                  <w:sz w:val="22"/>
                  <w:lang w:val="nl-NL" w:eastAsia="nl-NL" w:bidi="ar-SA"/>
                </w:rPr>
                <w:t>Starwood</w:t>
              </w:r>
              <w:proofErr w:type="spellEnd"/>
            </w:hyperlink>
          </w:p>
        </w:tc>
        <w:tc>
          <w:tcPr>
            <w:tcW w:w="96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HOT</w:t>
            </w:r>
          </w:p>
        </w:tc>
        <w:tc>
          <w:tcPr>
            <w:tcW w:w="282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proofErr w:type="spellStart"/>
            <w:r w:rsidRPr="00C64E13">
              <w:rPr>
                <w:rFonts w:ascii="Calibri" w:eastAsia="Times New Roman" w:hAnsi="Calibri"/>
                <w:color w:val="000000"/>
                <w:sz w:val="22"/>
                <w:szCs w:val="22"/>
                <w:lang w:val="nl-NL" w:eastAsia="nl-NL" w:bidi="ar-SA"/>
              </w:rPr>
              <w:t>Consumer</w:t>
            </w:r>
            <w:proofErr w:type="spellEnd"/>
            <w:r w:rsidRPr="00C64E13">
              <w:rPr>
                <w:rFonts w:ascii="Calibri" w:eastAsia="Times New Roman" w:hAnsi="Calibri"/>
                <w:color w:val="000000"/>
                <w:sz w:val="22"/>
                <w:szCs w:val="22"/>
                <w:lang w:val="nl-NL" w:eastAsia="nl-NL" w:bidi="ar-SA"/>
              </w:rPr>
              <w:t xml:space="preserve"> </w:t>
            </w:r>
            <w:proofErr w:type="spellStart"/>
            <w:r w:rsidRPr="00C64E13">
              <w:rPr>
                <w:rFonts w:ascii="Calibri" w:eastAsia="Times New Roman" w:hAnsi="Calibri"/>
                <w:color w:val="000000"/>
                <w:sz w:val="22"/>
                <w:szCs w:val="22"/>
                <w:lang w:val="nl-NL" w:eastAsia="nl-NL" w:bidi="ar-SA"/>
              </w:rPr>
              <w:t>Discretionary</w:t>
            </w:r>
            <w:proofErr w:type="spellEnd"/>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126" w:history="1">
              <w:r w:rsidR="00C64E13" w:rsidRPr="00C64E13">
                <w:rPr>
                  <w:rFonts w:ascii="Calibri" w:eastAsia="Times New Roman" w:hAnsi="Calibri"/>
                  <w:color w:val="000000"/>
                  <w:sz w:val="22"/>
                  <w:lang w:val="nl-NL" w:eastAsia="nl-NL" w:bidi="ar-SA"/>
                </w:rPr>
                <w:t>Supervalu</w:t>
              </w:r>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SVU</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Consumer Staples</w:t>
            </w:r>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127" w:history="1">
              <w:r w:rsidR="00C64E13" w:rsidRPr="00C64E13">
                <w:rPr>
                  <w:rFonts w:ascii="Calibri" w:eastAsia="Times New Roman" w:hAnsi="Calibri"/>
                  <w:color w:val="000000"/>
                  <w:sz w:val="22"/>
                  <w:lang w:val="nl-NL" w:eastAsia="nl-NL" w:bidi="ar-SA"/>
                </w:rPr>
                <w:t>Target</w:t>
              </w:r>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TGT</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proofErr w:type="spellStart"/>
            <w:r w:rsidRPr="00C64E13">
              <w:rPr>
                <w:rFonts w:ascii="Calibri" w:eastAsia="Times New Roman" w:hAnsi="Calibri"/>
                <w:color w:val="000000"/>
                <w:sz w:val="22"/>
                <w:szCs w:val="22"/>
                <w:lang w:val="nl-NL" w:eastAsia="nl-NL" w:bidi="ar-SA"/>
              </w:rPr>
              <w:t>Consumer</w:t>
            </w:r>
            <w:proofErr w:type="spellEnd"/>
            <w:r w:rsidRPr="00C64E13">
              <w:rPr>
                <w:rFonts w:ascii="Calibri" w:eastAsia="Times New Roman" w:hAnsi="Calibri"/>
                <w:color w:val="000000"/>
                <w:sz w:val="22"/>
                <w:szCs w:val="22"/>
                <w:lang w:val="nl-NL" w:eastAsia="nl-NL" w:bidi="ar-SA"/>
              </w:rPr>
              <w:t xml:space="preserve"> </w:t>
            </w:r>
            <w:proofErr w:type="spellStart"/>
            <w:r w:rsidRPr="00C64E13">
              <w:rPr>
                <w:rFonts w:ascii="Calibri" w:eastAsia="Times New Roman" w:hAnsi="Calibri"/>
                <w:color w:val="000000"/>
                <w:sz w:val="22"/>
                <w:szCs w:val="22"/>
                <w:lang w:val="nl-NL" w:eastAsia="nl-NL" w:bidi="ar-SA"/>
              </w:rPr>
              <w:t>Discretionary</w:t>
            </w:r>
            <w:proofErr w:type="spellEnd"/>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128" w:history="1">
              <w:r w:rsidR="00C64E13" w:rsidRPr="00C64E13">
                <w:rPr>
                  <w:rFonts w:ascii="Calibri" w:eastAsia="Times New Roman" w:hAnsi="Calibri"/>
                  <w:color w:val="000000"/>
                  <w:sz w:val="22"/>
                  <w:lang w:val="nl-NL" w:eastAsia="nl-NL" w:bidi="ar-SA"/>
                </w:rPr>
                <w:t>Time Warner</w:t>
              </w:r>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TWX</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proofErr w:type="spellStart"/>
            <w:r w:rsidRPr="00C64E13">
              <w:rPr>
                <w:rFonts w:ascii="Calibri" w:eastAsia="Times New Roman" w:hAnsi="Calibri"/>
                <w:color w:val="000000"/>
                <w:sz w:val="22"/>
                <w:szCs w:val="22"/>
                <w:lang w:val="nl-NL" w:eastAsia="nl-NL" w:bidi="ar-SA"/>
              </w:rPr>
              <w:t>Consumer</w:t>
            </w:r>
            <w:proofErr w:type="spellEnd"/>
            <w:r w:rsidRPr="00C64E13">
              <w:rPr>
                <w:rFonts w:ascii="Calibri" w:eastAsia="Times New Roman" w:hAnsi="Calibri"/>
                <w:color w:val="000000"/>
                <w:sz w:val="22"/>
                <w:szCs w:val="22"/>
                <w:lang w:val="nl-NL" w:eastAsia="nl-NL" w:bidi="ar-SA"/>
              </w:rPr>
              <w:t xml:space="preserve"> </w:t>
            </w:r>
            <w:proofErr w:type="spellStart"/>
            <w:r w:rsidRPr="00C64E13">
              <w:rPr>
                <w:rFonts w:ascii="Calibri" w:eastAsia="Times New Roman" w:hAnsi="Calibri"/>
                <w:color w:val="000000"/>
                <w:sz w:val="22"/>
                <w:szCs w:val="22"/>
                <w:lang w:val="nl-NL" w:eastAsia="nl-NL" w:bidi="ar-SA"/>
              </w:rPr>
              <w:t>Discretionary</w:t>
            </w:r>
            <w:proofErr w:type="spellEnd"/>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eastAsia="nl-NL" w:bidi="ar-SA"/>
              </w:rPr>
            </w:pPr>
            <w:hyperlink r:id="rId129" w:history="1">
              <w:r w:rsidR="00C64E13" w:rsidRPr="00C64E13">
                <w:rPr>
                  <w:rFonts w:ascii="Calibri" w:eastAsia="Times New Roman" w:hAnsi="Calibri"/>
                  <w:color w:val="000000"/>
                  <w:sz w:val="22"/>
                  <w:lang w:eastAsia="nl-NL" w:bidi="ar-SA"/>
                </w:rPr>
                <w:t>Time Warner Cable [Subscription Television Service]</w:t>
              </w:r>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TWC</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proofErr w:type="spellStart"/>
            <w:r w:rsidRPr="00C64E13">
              <w:rPr>
                <w:rFonts w:ascii="Calibri" w:eastAsia="Times New Roman" w:hAnsi="Calibri"/>
                <w:color w:val="000000"/>
                <w:sz w:val="22"/>
                <w:szCs w:val="22"/>
                <w:lang w:val="nl-NL" w:eastAsia="nl-NL" w:bidi="ar-SA"/>
              </w:rPr>
              <w:t>Consumer</w:t>
            </w:r>
            <w:proofErr w:type="spellEnd"/>
            <w:r w:rsidRPr="00C64E13">
              <w:rPr>
                <w:rFonts w:ascii="Calibri" w:eastAsia="Times New Roman" w:hAnsi="Calibri"/>
                <w:color w:val="000000"/>
                <w:sz w:val="22"/>
                <w:szCs w:val="22"/>
                <w:lang w:val="nl-NL" w:eastAsia="nl-NL" w:bidi="ar-SA"/>
              </w:rPr>
              <w:t xml:space="preserve"> </w:t>
            </w:r>
            <w:proofErr w:type="spellStart"/>
            <w:r w:rsidRPr="00C64E13">
              <w:rPr>
                <w:rFonts w:ascii="Calibri" w:eastAsia="Times New Roman" w:hAnsi="Calibri"/>
                <w:color w:val="000000"/>
                <w:sz w:val="22"/>
                <w:szCs w:val="22"/>
                <w:lang w:val="nl-NL" w:eastAsia="nl-NL" w:bidi="ar-SA"/>
              </w:rPr>
              <w:t>Discretionary</w:t>
            </w:r>
            <w:proofErr w:type="spellEnd"/>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130" w:history="1">
              <w:r w:rsidR="00C64E13" w:rsidRPr="00C64E13">
                <w:rPr>
                  <w:rFonts w:ascii="Calibri" w:eastAsia="Times New Roman" w:hAnsi="Calibri"/>
                  <w:color w:val="000000"/>
                  <w:sz w:val="22"/>
                  <w:lang w:val="nl-NL" w:eastAsia="nl-NL" w:bidi="ar-SA"/>
                </w:rPr>
                <w:t>TJX</w:t>
              </w:r>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TJX</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proofErr w:type="spellStart"/>
            <w:r w:rsidRPr="00C64E13">
              <w:rPr>
                <w:rFonts w:ascii="Calibri" w:eastAsia="Times New Roman" w:hAnsi="Calibri"/>
                <w:color w:val="000000"/>
                <w:sz w:val="22"/>
                <w:szCs w:val="22"/>
                <w:lang w:val="nl-NL" w:eastAsia="nl-NL" w:bidi="ar-SA"/>
              </w:rPr>
              <w:t>Consumer</w:t>
            </w:r>
            <w:proofErr w:type="spellEnd"/>
            <w:r w:rsidRPr="00C64E13">
              <w:rPr>
                <w:rFonts w:ascii="Calibri" w:eastAsia="Times New Roman" w:hAnsi="Calibri"/>
                <w:color w:val="000000"/>
                <w:sz w:val="22"/>
                <w:szCs w:val="22"/>
                <w:lang w:val="nl-NL" w:eastAsia="nl-NL" w:bidi="ar-SA"/>
              </w:rPr>
              <w:t xml:space="preserve"> </w:t>
            </w:r>
            <w:proofErr w:type="spellStart"/>
            <w:r w:rsidRPr="00C64E13">
              <w:rPr>
                <w:rFonts w:ascii="Calibri" w:eastAsia="Times New Roman" w:hAnsi="Calibri"/>
                <w:color w:val="000000"/>
                <w:sz w:val="22"/>
                <w:szCs w:val="22"/>
                <w:lang w:val="nl-NL" w:eastAsia="nl-NL" w:bidi="ar-SA"/>
              </w:rPr>
              <w:t>Discretionary</w:t>
            </w:r>
            <w:proofErr w:type="spellEnd"/>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131" w:history="1">
              <w:r w:rsidR="00C64E13" w:rsidRPr="00C64E13">
                <w:rPr>
                  <w:rFonts w:ascii="Calibri" w:eastAsia="Times New Roman" w:hAnsi="Calibri"/>
                  <w:color w:val="000000"/>
                  <w:sz w:val="22"/>
                  <w:lang w:val="nl-NL" w:eastAsia="nl-NL" w:bidi="ar-SA"/>
                </w:rPr>
                <w:t>Tyson</w:t>
              </w:r>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TSN</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Consumer Staples</w:t>
            </w:r>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132" w:history="1">
              <w:r w:rsidR="00C64E13" w:rsidRPr="00C64E13">
                <w:rPr>
                  <w:rFonts w:ascii="Calibri" w:eastAsia="Times New Roman" w:hAnsi="Calibri"/>
                  <w:color w:val="000000"/>
                  <w:sz w:val="22"/>
                  <w:lang w:val="nl-NL" w:eastAsia="nl-NL" w:bidi="ar-SA"/>
                </w:rPr>
                <w:t>UnitedHealth</w:t>
              </w:r>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UNH</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Health Care</w:t>
            </w:r>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133" w:history="1">
              <w:r w:rsidR="00C64E13" w:rsidRPr="00C64E13">
                <w:rPr>
                  <w:rFonts w:ascii="Calibri" w:eastAsia="Times New Roman" w:hAnsi="Calibri"/>
                  <w:color w:val="000000"/>
                  <w:sz w:val="22"/>
                  <w:lang w:val="nl-NL" w:eastAsia="nl-NL" w:bidi="ar-SA"/>
                </w:rPr>
                <w:t>V.F.</w:t>
              </w:r>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VFC</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proofErr w:type="spellStart"/>
            <w:r w:rsidRPr="00C64E13">
              <w:rPr>
                <w:rFonts w:ascii="Calibri" w:eastAsia="Times New Roman" w:hAnsi="Calibri"/>
                <w:color w:val="000000"/>
                <w:sz w:val="22"/>
                <w:szCs w:val="22"/>
                <w:lang w:val="nl-NL" w:eastAsia="nl-NL" w:bidi="ar-SA"/>
              </w:rPr>
              <w:t>Consumer</w:t>
            </w:r>
            <w:proofErr w:type="spellEnd"/>
            <w:r w:rsidRPr="00C64E13">
              <w:rPr>
                <w:rFonts w:ascii="Calibri" w:eastAsia="Times New Roman" w:hAnsi="Calibri"/>
                <w:color w:val="000000"/>
                <w:sz w:val="22"/>
                <w:szCs w:val="22"/>
                <w:lang w:val="nl-NL" w:eastAsia="nl-NL" w:bidi="ar-SA"/>
              </w:rPr>
              <w:t xml:space="preserve"> </w:t>
            </w:r>
            <w:proofErr w:type="spellStart"/>
            <w:r w:rsidRPr="00C64E13">
              <w:rPr>
                <w:rFonts w:ascii="Calibri" w:eastAsia="Times New Roman" w:hAnsi="Calibri"/>
                <w:color w:val="000000"/>
                <w:sz w:val="22"/>
                <w:szCs w:val="22"/>
                <w:lang w:val="nl-NL" w:eastAsia="nl-NL" w:bidi="ar-SA"/>
              </w:rPr>
              <w:t>Discretionary</w:t>
            </w:r>
            <w:proofErr w:type="spellEnd"/>
          </w:p>
        </w:tc>
      </w:tr>
      <w:tr w:rsidR="00C64E13" w:rsidRPr="00C64E13" w:rsidTr="00C64E13">
        <w:trPr>
          <w:trHeight w:val="300"/>
        </w:trPr>
        <w:tc>
          <w:tcPr>
            <w:tcW w:w="4940" w:type="dxa"/>
            <w:tcBorders>
              <w:top w:val="nil"/>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134" w:history="1">
              <w:r w:rsidR="00C64E13" w:rsidRPr="00C64E13">
                <w:rPr>
                  <w:rFonts w:ascii="Calibri" w:eastAsia="Times New Roman" w:hAnsi="Calibri"/>
                  <w:color w:val="000000"/>
                  <w:sz w:val="22"/>
                  <w:lang w:val="nl-NL" w:eastAsia="nl-NL" w:bidi="ar-SA"/>
                </w:rPr>
                <w:t>Verizon Communications</w:t>
              </w:r>
            </w:hyperlink>
          </w:p>
        </w:tc>
        <w:tc>
          <w:tcPr>
            <w:tcW w:w="96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VZ</w:t>
            </w:r>
          </w:p>
        </w:tc>
        <w:tc>
          <w:tcPr>
            <w:tcW w:w="282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Telecommunications Services</w:t>
            </w:r>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135" w:history="1">
              <w:r w:rsidR="00C64E13" w:rsidRPr="00C64E13">
                <w:rPr>
                  <w:rFonts w:ascii="Calibri" w:eastAsia="Times New Roman" w:hAnsi="Calibri"/>
                  <w:color w:val="000000"/>
                  <w:sz w:val="22"/>
                  <w:lang w:val="nl-NL" w:eastAsia="nl-NL" w:bidi="ar-SA"/>
                </w:rPr>
                <w:t>Walgreens</w:t>
              </w:r>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WAG</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Consumer Staples</w:t>
            </w:r>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136" w:history="1">
              <w:r w:rsidR="00C64E13" w:rsidRPr="00C64E13">
                <w:rPr>
                  <w:rFonts w:ascii="Calibri" w:eastAsia="Times New Roman" w:hAnsi="Calibri"/>
                  <w:color w:val="000000"/>
                  <w:sz w:val="22"/>
                  <w:lang w:val="nl-NL" w:eastAsia="nl-NL" w:bidi="ar-SA"/>
                </w:rPr>
                <w:t>Wal-Mart [Supermarkets]</w:t>
              </w:r>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WMT</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Consumer Staples</w:t>
            </w:r>
          </w:p>
        </w:tc>
      </w:tr>
      <w:tr w:rsidR="00C64E13" w:rsidRPr="00C64E13" w:rsidTr="00C64E13">
        <w:trPr>
          <w:trHeight w:val="300"/>
        </w:trPr>
        <w:tc>
          <w:tcPr>
            <w:tcW w:w="4940" w:type="dxa"/>
            <w:tcBorders>
              <w:top w:val="nil"/>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137" w:history="1">
              <w:r w:rsidR="00C64E13" w:rsidRPr="00C64E13">
                <w:rPr>
                  <w:rFonts w:ascii="Calibri" w:eastAsia="Times New Roman" w:hAnsi="Calibri"/>
                  <w:color w:val="000000"/>
                  <w:sz w:val="22"/>
                  <w:lang w:val="nl-NL" w:eastAsia="nl-NL" w:bidi="ar-SA"/>
                </w:rPr>
                <w:t>Walt Disney</w:t>
              </w:r>
            </w:hyperlink>
          </w:p>
        </w:tc>
        <w:tc>
          <w:tcPr>
            <w:tcW w:w="96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DIS</w:t>
            </w:r>
          </w:p>
        </w:tc>
        <w:tc>
          <w:tcPr>
            <w:tcW w:w="282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proofErr w:type="spellStart"/>
            <w:r w:rsidRPr="00C64E13">
              <w:rPr>
                <w:rFonts w:ascii="Calibri" w:eastAsia="Times New Roman" w:hAnsi="Calibri"/>
                <w:color w:val="000000"/>
                <w:sz w:val="22"/>
                <w:szCs w:val="22"/>
                <w:lang w:val="nl-NL" w:eastAsia="nl-NL" w:bidi="ar-SA"/>
              </w:rPr>
              <w:t>Consumer</w:t>
            </w:r>
            <w:proofErr w:type="spellEnd"/>
            <w:r w:rsidRPr="00C64E13">
              <w:rPr>
                <w:rFonts w:ascii="Calibri" w:eastAsia="Times New Roman" w:hAnsi="Calibri"/>
                <w:color w:val="000000"/>
                <w:sz w:val="22"/>
                <w:szCs w:val="22"/>
                <w:lang w:val="nl-NL" w:eastAsia="nl-NL" w:bidi="ar-SA"/>
              </w:rPr>
              <w:t xml:space="preserve"> </w:t>
            </w:r>
            <w:proofErr w:type="spellStart"/>
            <w:r w:rsidRPr="00C64E13">
              <w:rPr>
                <w:rFonts w:ascii="Calibri" w:eastAsia="Times New Roman" w:hAnsi="Calibri"/>
                <w:color w:val="000000"/>
                <w:sz w:val="22"/>
                <w:szCs w:val="22"/>
                <w:lang w:val="nl-NL" w:eastAsia="nl-NL" w:bidi="ar-SA"/>
              </w:rPr>
              <w:t>Discretionary</w:t>
            </w:r>
            <w:proofErr w:type="spellEnd"/>
          </w:p>
        </w:tc>
      </w:tr>
      <w:tr w:rsidR="00C64E13" w:rsidRPr="00C64E13" w:rsidTr="00C64E13">
        <w:trPr>
          <w:trHeight w:val="300"/>
        </w:trPr>
        <w:tc>
          <w:tcPr>
            <w:tcW w:w="4940" w:type="dxa"/>
            <w:tcBorders>
              <w:top w:val="nil"/>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138" w:history="1">
              <w:proofErr w:type="spellStart"/>
              <w:r w:rsidR="00C64E13" w:rsidRPr="00C64E13">
                <w:rPr>
                  <w:rFonts w:ascii="Calibri" w:eastAsia="Times New Roman" w:hAnsi="Calibri"/>
                  <w:color w:val="000000"/>
                  <w:sz w:val="22"/>
                  <w:lang w:val="nl-NL" w:eastAsia="nl-NL" w:bidi="ar-SA"/>
                </w:rPr>
                <w:t>WellPoint</w:t>
              </w:r>
              <w:proofErr w:type="spellEnd"/>
            </w:hyperlink>
          </w:p>
        </w:tc>
        <w:tc>
          <w:tcPr>
            <w:tcW w:w="96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WLP</w:t>
            </w:r>
          </w:p>
        </w:tc>
        <w:tc>
          <w:tcPr>
            <w:tcW w:w="282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Health Care</w:t>
            </w:r>
          </w:p>
        </w:tc>
      </w:tr>
      <w:tr w:rsidR="00C64E13" w:rsidRPr="00C64E13" w:rsidTr="00C64E13">
        <w:trPr>
          <w:trHeight w:val="300"/>
        </w:trPr>
        <w:tc>
          <w:tcPr>
            <w:tcW w:w="4940" w:type="dxa"/>
            <w:tcBorders>
              <w:top w:val="nil"/>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139" w:history="1">
              <w:r w:rsidR="00C64E13" w:rsidRPr="00C64E13">
                <w:rPr>
                  <w:rFonts w:ascii="Calibri" w:eastAsia="Times New Roman" w:hAnsi="Calibri"/>
                  <w:color w:val="000000"/>
                  <w:sz w:val="22"/>
                  <w:lang w:val="nl-NL" w:eastAsia="nl-NL" w:bidi="ar-SA"/>
                </w:rPr>
                <w:t>Wells Fargo</w:t>
              </w:r>
            </w:hyperlink>
          </w:p>
        </w:tc>
        <w:tc>
          <w:tcPr>
            <w:tcW w:w="96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WFC</w:t>
            </w:r>
          </w:p>
        </w:tc>
        <w:tc>
          <w:tcPr>
            <w:tcW w:w="282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Financials</w:t>
            </w:r>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140" w:history="1">
              <w:r w:rsidR="00C64E13" w:rsidRPr="00C64E13">
                <w:rPr>
                  <w:rFonts w:ascii="Calibri" w:eastAsia="Times New Roman" w:hAnsi="Calibri"/>
                  <w:color w:val="000000"/>
                  <w:sz w:val="22"/>
                  <w:lang w:val="nl-NL" w:eastAsia="nl-NL" w:bidi="ar-SA"/>
                </w:rPr>
                <w:t>Whirlpool</w:t>
              </w:r>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WHR</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proofErr w:type="spellStart"/>
            <w:r w:rsidRPr="00C64E13">
              <w:rPr>
                <w:rFonts w:ascii="Calibri" w:eastAsia="Times New Roman" w:hAnsi="Calibri"/>
                <w:color w:val="000000"/>
                <w:sz w:val="22"/>
                <w:szCs w:val="22"/>
                <w:lang w:val="nl-NL" w:eastAsia="nl-NL" w:bidi="ar-SA"/>
              </w:rPr>
              <w:t>Consumer</w:t>
            </w:r>
            <w:proofErr w:type="spellEnd"/>
            <w:r w:rsidRPr="00C64E13">
              <w:rPr>
                <w:rFonts w:ascii="Calibri" w:eastAsia="Times New Roman" w:hAnsi="Calibri"/>
                <w:color w:val="000000"/>
                <w:sz w:val="22"/>
                <w:szCs w:val="22"/>
                <w:lang w:val="nl-NL" w:eastAsia="nl-NL" w:bidi="ar-SA"/>
              </w:rPr>
              <w:t xml:space="preserve"> </w:t>
            </w:r>
            <w:proofErr w:type="spellStart"/>
            <w:r w:rsidRPr="00C64E13">
              <w:rPr>
                <w:rFonts w:ascii="Calibri" w:eastAsia="Times New Roman" w:hAnsi="Calibri"/>
                <w:color w:val="000000"/>
                <w:sz w:val="22"/>
                <w:szCs w:val="22"/>
                <w:lang w:val="nl-NL" w:eastAsia="nl-NL" w:bidi="ar-SA"/>
              </w:rPr>
              <w:t>Discretionary</w:t>
            </w:r>
            <w:proofErr w:type="spellEnd"/>
          </w:p>
        </w:tc>
      </w:tr>
      <w:tr w:rsidR="00C64E13" w:rsidRPr="00C64E13" w:rsidTr="00C64E13">
        <w:trPr>
          <w:trHeight w:val="300"/>
        </w:trPr>
        <w:tc>
          <w:tcPr>
            <w:tcW w:w="4940" w:type="dxa"/>
            <w:tcBorders>
              <w:top w:val="nil"/>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141" w:history="1">
              <w:proofErr w:type="spellStart"/>
              <w:r w:rsidR="00C64E13" w:rsidRPr="00C64E13">
                <w:rPr>
                  <w:rFonts w:ascii="Calibri" w:eastAsia="Times New Roman" w:hAnsi="Calibri"/>
                  <w:color w:val="000000"/>
                  <w:sz w:val="22"/>
                  <w:lang w:val="nl-NL" w:eastAsia="nl-NL" w:bidi="ar-SA"/>
                </w:rPr>
                <w:t>Whole</w:t>
              </w:r>
              <w:proofErr w:type="spellEnd"/>
              <w:r w:rsidR="00C64E13" w:rsidRPr="00C64E13">
                <w:rPr>
                  <w:rFonts w:ascii="Calibri" w:eastAsia="Times New Roman" w:hAnsi="Calibri"/>
                  <w:color w:val="000000"/>
                  <w:sz w:val="22"/>
                  <w:lang w:val="nl-NL" w:eastAsia="nl-NL" w:bidi="ar-SA"/>
                </w:rPr>
                <w:t xml:space="preserve"> Foods</w:t>
              </w:r>
            </w:hyperlink>
          </w:p>
        </w:tc>
        <w:tc>
          <w:tcPr>
            <w:tcW w:w="96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WFM</w:t>
            </w:r>
          </w:p>
        </w:tc>
        <w:tc>
          <w:tcPr>
            <w:tcW w:w="282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Consumer Staples</w:t>
            </w:r>
          </w:p>
        </w:tc>
      </w:tr>
      <w:tr w:rsidR="00C64E13" w:rsidRPr="00C64E13" w:rsidTr="00C64E13">
        <w:trPr>
          <w:trHeight w:val="30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142" w:history="1">
              <w:r w:rsidR="00C64E13" w:rsidRPr="00C64E13">
                <w:rPr>
                  <w:rFonts w:ascii="Calibri" w:eastAsia="Times New Roman" w:hAnsi="Calibri"/>
                  <w:color w:val="000000"/>
                  <w:sz w:val="22"/>
                  <w:lang w:val="nl-NL" w:eastAsia="nl-NL" w:bidi="ar-SA"/>
                </w:rPr>
                <w:t>Wyndham</w:t>
              </w:r>
            </w:hyperlink>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WYN</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proofErr w:type="spellStart"/>
            <w:r w:rsidRPr="00C64E13">
              <w:rPr>
                <w:rFonts w:ascii="Calibri" w:eastAsia="Times New Roman" w:hAnsi="Calibri"/>
                <w:color w:val="000000"/>
                <w:sz w:val="22"/>
                <w:szCs w:val="22"/>
                <w:lang w:val="nl-NL" w:eastAsia="nl-NL" w:bidi="ar-SA"/>
              </w:rPr>
              <w:t>Consumer</w:t>
            </w:r>
            <w:proofErr w:type="spellEnd"/>
            <w:r w:rsidRPr="00C64E13">
              <w:rPr>
                <w:rFonts w:ascii="Calibri" w:eastAsia="Times New Roman" w:hAnsi="Calibri"/>
                <w:color w:val="000000"/>
                <w:sz w:val="22"/>
                <w:szCs w:val="22"/>
                <w:lang w:val="nl-NL" w:eastAsia="nl-NL" w:bidi="ar-SA"/>
              </w:rPr>
              <w:t xml:space="preserve"> </w:t>
            </w:r>
            <w:proofErr w:type="spellStart"/>
            <w:r w:rsidRPr="00C64E13">
              <w:rPr>
                <w:rFonts w:ascii="Calibri" w:eastAsia="Times New Roman" w:hAnsi="Calibri"/>
                <w:color w:val="000000"/>
                <w:sz w:val="22"/>
                <w:szCs w:val="22"/>
                <w:lang w:val="nl-NL" w:eastAsia="nl-NL" w:bidi="ar-SA"/>
              </w:rPr>
              <w:t>Discretionary</w:t>
            </w:r>
            <w:proofErr w:type="spellEnd"/>
          </w:p>
        </w:tc>
      </w:tr>
      <w:tr w:rsidR="00C64E13" w:rsidRPr="00C64E13" w:rsidTr="00C64E13">
        <w:trPr>
          <w:trHeight w:val="300"/>
        </w:trPr>
        <w:tc>
          <w:tcPr>
            <w:tcW w:w="4940" w:type="dxa"/>
            <w:tcBorders>
              <w:top w:val="nil"/>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143" w:history="1">
              <w:r w:rsidR="00C64E13" w:rsidRPr="00C64E13">
                <w:rPr>
                  <w:rFonts w:ascii="Calibri" w:eastAsia="Times New Roman" w:hAnsi="Calibri"/>
                  <w:color w:val="000000"/>
                  <w:sz w:val="22"/>
                  <w:lang w:val="nl-NL" w:eastAsia="nl-NL" w:bidi="ar-SA"/>
                </w:rPr>
                <w:t>Xcel Energy</w:t>
              </w:r>
            </w:hyperlink>
          </w:p>
        </w:tc>
        <w:tc>
          <w:tcPr>
            <w:tcW w:w="96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XEL</w:t>
            </w:r>
          </w:p>
        </w:tc>
        <w:tc>
          <w:tcPr>
            <w:tcW w:w="282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Utilities</w:t>
            </w:r>
          </w:p>
        </w:tc>
      </w:tr>
      <w:tr w:rsidR="00C64E13" w:rsidRPr="00C64E13" w:rsidTr="00C64E13">
        <w:trPr>
          <w:trHeight w:val="300"/>
        </w:trPr>
        <w:tc>
          <w:tcPr>
            <w:tcW w:w="4940" w:type="dxa"/>
            <w:tcBorders>
              <w:top w:val="nil"/>
              <w:left w:val="single" w:sz="4" w:space="0" w:color="auto"/>
              <w:bottom w:val="single" w:sz="4" w:space="0" w:color="auto"/>
              <w:right w:val="single" w:sz="4" w:space="0" w:color="auto"/>
            </w:tcBorders>
            <w:shd w:val="clear" w:color="auto" w:fill="auto"/>
            <w:noWrap/>
            <w:vAlign w:val="bottom"/>
            <w:hideMark/>
          </w:tcPr>
          <w:p w:rsidR="00C64E13" w:rsidRPr="00C64E13" w:rsidRDefault="00C4219E" w:rsidP="00C64E13">
            <w:pPr>
              <w:rPr>
                <w:rFonts w:ascii="Calibri" w:eastAsia="Times New Roman" w:hAnsi="Calibri"/>
                <w:color w:val="000000"/>
                <w:lang w:val="nl-NL" w:eastAsia="nl-NL" w:bidi="ar-SA"/>
              </w:rPr>
            </w:pPr>
            <w:hyperlink r:id="rId144" w:history="1">
              <w:r w:rsidR="00C64E13" w:rsidRPr="00C64E13">
                <w:rPr>
                  <w:rFonts w:ascii="Calibri" w:eastAsia="Times New Roman" w:hAnsi="Calibri"/>
                  <w:color w:val="000000"/>
                  <w:sz w:val="22"/>
                  <w:lang w:val="nl-NL" w:eastAsia="nl-NL" w:bidi="ar-SA"/>
                </w:rPr>
                <w:t>Yahoo!</w:t>
              </w:r>
            </w:hyperlink>
          </w:p>
        </w:tc>
        <w:tc>
          <w:tcPr>
            <w:tcW w:w="96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YHOO</w:t>
            </w:r>
          </w:p>
        </w:tc>
        <w:tc>
          <w:tcPr>
            <w:tcW w:w="2820" w:type="dxa"/>
            <w:tcBorders>
              <w:top w:val="nil"/>
              <w:left w:val="nil"/>
              <w:bottom w:val="single" w:sz="4" w:space="0" w:color="auto"/>
              <w:right w:val="single" w:sz="4" w:space="0" w:color="auto"/>
            </w:tcBorders>
            <w:shd w:val="clear" w:color="auto" w:fill="auto"/>
            <w:noWrap/>
            <w:vAlign w:val="bottom"/>
            <w:hideMark/>
          </w:tcPr>
          <w:p w:rsidR="00C64E13" w:rsidRPr="00C64E13" w:rsidRDefault="00C64E13" w:rsidP="00C64E13">
            <w:pPr>
              <w:rPr>
                <w:rFonts w:ascii="Calibri" w:eastAsia="Times New Roman" w:hAnsi="Calibri"/>
                <w:color w:val="000000"/>
                <w:lang w:val="nl-NL" w:eastAsia="nl-NL" w:bidi="ar-SA"/>
              </w:rPr>
            </w:pPr>
            <w:r w:rsidRPr="00C64E13">
              <w:rPr>
                <w:rFonts w:ascii="Calibri" w:eastAsia="Times New Roman" w:hAnsi="Calibri"/>
                <w:color w:val="000000"/>
                <w:sz w:val="22"/>
                <w:szCs w:val="22"/>
                <w:lang w:val="nl-NL" w:eastAsia="nl-NL" w:bidi="ar-SA"/>
              </w:rPr>
              <w:t>Information Technology</w:t>
            </w:r>
          </w:p>
        </w:tc>
      </w:tr>
    </w:tbl>
    <w:p w:rsidR="004A6E8D" w:rsidRDefault="004A6E8D" w:rsidP="007403F8">
      <w:pPr>
        <w:pStyle w:val="Kop2"/>
        <w:sectPr w:rsidR="004A6E8D" w:rsidSect="008426B5">
          <w:pgSz w:w="11906" w:h="16838"/>
          <w:pgMar w:top="1417" w:right="1417" w:bottom="1417" w:left="1417" w:header="708" w:footer="708" w:gutter="0"/>
          <w:cols w:space="708"/>
          <w:docGrid w:linePitch="360"/>
        </w:sectPr>
      </w:pPr>
    </w:p>
    <w:p w:rsidR="00C64E13" w:rsidRDefault="007403F8" w:rsidP="007403F8">
      <w:pPr>
        <w:pStyle w:val="Kop2"/>
      </w:pPr>
      <w:bookmarkStart w:id="54" w:name="_Toc364839979"/>
      <w:r w:rsidRPr="007403F8">
        <w:lastRenderedPageBreak/>
        <w:t>Appendix B</w:t>
      </w:r>
      <w:r>
        <w:t xml:space="preserve"> –</w:t>
      </w:r>
      <w:r w:rsidR="00F56E34">
        <w:t xml:space="preserve"> Histograms of the variables</w:t>
      </w:r>
      <w:bookmarkEnd w:id="54"/>
    </w:p>
    <w:p w:rsidR="004A6E8D" w:rsidRDefault="004A6E8D" w:rsidP="004A6E8D">
      <w:pPr>
        <w:rPr>
          <w:b/>
          <w:noProof/>
        </w:rPr>
        <w:sectPr w:rsidR="004A6E8D" w:rsidSect="008426B5">
          <w:pgSz w:w="11906" w:h="16838"/>
          <w:pgMar w:top="1417" w:right="1417" w:bottom="1417" w:left="1417" w:header="708" w:footer="708" w:gutter="0"/>
          <w:cols w:space="708"/>
          <w:docGrid w:linePitch="360"/>
        </w:sectPr>
      </w:pPr>
    </w:p>
    <w:p w:rsidR="004A6E8D" w:rsidRDefault="004A6E8D" w:rsidP="004A6E8D">
      <w:pPr>
        <w:rPr>
          <w:b/>
          <w:noProof/>
        </w:rPr>
      </w:pPr>
    </w:p>
    <w:p w:rsidR="004A6E8D" w:rsidRPr="004B6974" w:rsidRDefault="004A6E8D" w:rsidP="004A6E8D">
      <w:pPr>
        <w:rPr>
          <w:b/>
          <w:noProof/>
          <w:sz w:val="22"/>
          <w:szCs w:val="22"/>
        </w:rPr>
      </w:pPr>
      <w:r w:rsidRPr="004B6974">
        <w:rPr>
          <w:b/>
          <w:noProof/>
          <w:sz w:val="22"/>
          <w:szCs w:val="22"/>
        </w:rPr>
        <w:t>Entire sample</w:t>
      </w:r>
    </w:p>
    <w:p w:rsidR="004B6974" w:rsidRPr="00194CBD" w:rsidRDefault="004B6974" w:rsidP="004A6E8D">
      <w:pPr>
        <w:rPr>
          <w:b/>
          <w:noProof/>
        </w:rPr>
      </w:pPr>
    </w:p>
    <w:p w:rsidR="004A6E8D" w:rsidRPr="004B6974" w:rsidRDefault="004A6E8D" w:rsidP="004A6E8D">
      <w:pPr>
        <w:pStyle w:val="Bijschrift"/>
        <w:keepNext/>
        <w:rPr>
          <w:color w:val="000000" w:themeColor="text1"/>
        </w:rPr>
      </w:pPr>
      <w:r w:rsidRPr="004B6974">
        <w:rPr>
          <w:color w:val="000000" w:themeColor="text1"/>
        </w:rPr>
        <w:t>CS</w:t>
      </w:r>
    </w:p>
    <w:p w:rsidR="004A6E8D" w:rsidRDefault="004A6E8D" w:rsidP="004A6E8D">
      <w:r>
        <w:rPr>
          <w:noProof/>
          <w:lang w:val="nl-NL" w:eastAsia="nl-NL" w:bidi="ar-SA"/>
        </w:rPr>
        <w:drawing>
          <wp:inline distT="0" distB="0" distL="0" distR="0">
            <wp:extent cx="2771775" cy="169529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45" cstate="print">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28517"/>
                    <a:stretch/>
                  </pic:blipFill>
                  <pic:spPr bwMode="auto">
                    <a:xfrm>
                      <a:off x="0" y="0"/>
                      <a:ext cx="2771775" cy="1695295"/>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4A6E8D" w:rsidRDefault="004A6E8D" w:rsidP="004A6E8D"/>
    <w:p w:rsidR="004A6E8D" w:rsidRPr="004B6974" w:rsidRDefault="004A6E8D" w:rsidP="004A6E8D">
      <w:pPr>
        <w:pStyle w:val="Bijschrift"/>
        <w:keepNext/>
        <w:rPr>
          <w:color w:val="000000" w:themeColor="text1"/>
        </w:rPr>
      </w:pPr>
      <w:r w:rsidRPr="004B6974">
        <w:rPr>
          <w:color w:val="000000" w:themeColor="text1"/>
        </w:rPr>
        <w:t>NP/TA</w:t>
      </w:r>
    </w:p>
    <w:p w:rsidR="004A6E8D" w:rsidRDefault="004A6E8D" w:rsidP="004A6E8D">
      <w:r>
        <w:rPr>
          <w:noProof/>
          <w:lang w:val="nl-NL" w:eastAsia="nl-NL" w:bidi="ar-SA"/>
        </w:rPr>
        <w:drawing>
          <wp:inline distT="0" distB="0" distL="0" distR="0">
            <wp:extent cx="2771775" cy="1695295"/>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46" cstate="print">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28517"/>
                    <a:stretch/>
                  </pic:blipFill>
                  <pic:spPr bwMode="auto">
                    <a:xfrm>
                      <a:off x="0" y="0"/>
                      <a:ext cx="2771775" cy="1695295"/>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4A6E8D" w:rsidRDefault="004A6E8D" w:rsidP="004A6E8D"/>
    <w:p w:rsidR="004A6E8D" w:rsidRPr="004B6974" w:rsidRDefault="004A6E8D" w:rsidP="004A6E8D">
      <w:pPr>
        <w:pStyle w:val="Bijschrift"/>
        <w:keepNext/>
        <w:rPr>
          <w:color w:val="000000" w:themeColor="text1"/>
        </w:rPr>
      </w:pPr>
      <w:r w:rsidRPr="004B6974">
        <w:rPr>
          <w:color w:val="000000" w:themeColor="text1"/>
        </w:rPr>
        <w:t>EPS</w:t>
      </w:r>
    </w:p>
    <w:p w:rsidR="004A6E8D" w:rsidRDefault="004A6E8D" w:rsidP="004A6E8D">
      <w:r>
        <w:rPr>
          <w:noProof/>
          <w:lang w:val="nl-NL" w:eastAsia="nl-NL" w:bidi="ar-SA"/>
        </w:rPr>
        <w:drawing>
          <wp:inline distT="0" distB="0" distL="0" distR="0">
            <wp:extent cx="2771775" cy="1695238"/>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47" cstate="print">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28517"/>
                    <a:stretch/>
                  </pic:blipFill>
                  <pic:spPr bwMode="auto">
                    <a:xfrm>
                      <a:off x="0" y="0"/>
                      <a:ext cx="2771775" cy="1695238"/>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4A6E8D" w:rsidRDefault="004A6E8D" w:rsidP="004A6E8D"/>
    <w:p w:rsidR="004A6E8D" w:rsidRPr="004B6974" w:rsidRDefault="004A6E8D" w:rsidP="004A6E8D">
      <w:pPr>
        <w:pStyle w:val="Bijschrift"/>
        <w:keepNext/>
        <w:rPr>
          <w:color w:val="000000" w:themeColor="text1"/>
        </w:rPr>
      </w:pPr>
      <w:r w:rsidRPr="004B6974">
        <w:rPr>
          <w:rFonts w:cstheme="minorHAnsi"/>
          <w:color w:val="000000" w:themeColor="text1"/>
        </w:rPr>
        <w:t>Δ</w:t>
      </w:r>
      <w:r w:rsidRPr="004B6974">
        <w:rPr>
          <w:color w:val="000000" w:themeColor="text1"/>
        </w:rPr>
        <w:t>CS</w:t>
      </w:r>
    </w:p>
    <w:p w:rsidR="004A6E8D" w:rsidRDefault="004A6E8D" w:rsidP="004A6E8D">
      <w:r>
        <w:rPr>
          <w:noProof/>
          <w:lang w:val="nl-NL" w:eastAsia="nl-NL" w:bidi="ar-SA"/>
        </w:rPr>
        <w:drawing>
          <wp:inline distT="0" distB="0" distL="0" distR="0">
            <wp:extent cx="2771775" cy="1687448"/>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48" cstate="print">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28185"/>
                    <a:stretch/>
                  </pic:blipFill>
                  <pic:spPr bwMode="auto">
                    <a:xfrm>
                      <a:off x="0" y="0"/>
                      <a:ext cx="2771775" cy="1687448"/>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4A6E8D" w:rsidRDefault="004A6E8D" w:rsidP="004A6E8D"/>
    <w:p w:rsidR="004A6E8D" w:rsidRDefault="004A6E8D" w:rsidP="004A6E8D"/>
    <w:p w:rsidR="004A6E8D" w:rsidRDefault="004A6E8D" w:rsidP="004A6E8D"/>
    <w:p w:rsidR="004A6E8D" w:rsidRPr="004B6974" w:rsidRDefault="004A6E8D" w:rsidP="004A6E8D">
      <w:pPr>
        <w:pStyle w:val="Bijschrift"/>
        <w:keepNext/>
        <w:rPr>
          <w:color w:val="000000" w:themeColor="text1"/>
        </w:rPr>
      </w:pPr>
      <w:r w:rsidRPr="004B6974">
        <w:rPr>
          <w:rFonts w:cstheme="minorHAnsi"/>
          <w:color w:val="000000" w:themeColor="text1"/>
        </w:rPr>
        <w:t>Δ</w:t>
      </w:r>
      <w:r w:rsidRPr="004B6974">
        <w:rPr>
          <w:color w:val="000000" w:themeColor="text1"/>
        </w:rPr>
        <w:t>NP/TA</w:t>
      </w:r>
    </w:p>
    <w:p w:rsidR="004A6E8D" w:rsidRDefault="004A6E8D" w:rsidP="004A6E8D">
      <w:r>
        <w:rPr>
          <w:noProof/>
          <w:lang w:val="nl-NL" w:eastAsia="nl-NL" w:bidi="ar-SA"/>
        </w:rPr>
        <w:drawing>
          <wp:inline distT="0" distB="0" distL="0" distR="0">
            <wp:extent cx="2771775" cy="1686114"/>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49" cstate="print">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28239"/>
                    <a:stretch/>
                  </pic:blipFill>
                  <pic:spPr bwMode="auto">
                    <a:xfrm>
                      <a:off x="0" y="0"/>
                      <a:ext cx="2771775" cy="1686114"/>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4A6E8D" w:rsidRDefault="004A6E8D" w:rsidP="004A6E8D"/>
    <w:p w:rsidR="004A6E8D" w:rsidRPr="004B6974" w:rsidRDefault="004A6E8D" w:rsidP="004A6E8D">
      <w:pPr>
        <w:pStyle w:val="Bijschrift"/>
        <w:keepNext/>
        <w:rPr>
          <w:color w:val="000000" w:themeColor="text1"/>
        </w:rPr>
      </w:pPr>
      <w:r w:rsidRPr="004B6974">
        <w:rPr>
          <w:rFonts w:cstheme="minorHAnsi"/>
          <w:color w:val="000000" w:themeColor="text1"/>
        </w:rPr>
        <w:t>Δ</w:t>
      </w:r>
      <w:r w:rsidRPr="004B6974">
        <w:rPr>
          <w:color w:val="000000" w:themeColor="text1"/>
        </w:rPr>
        <w:t>EPS</w:t>
      </w:r>
    </w:p>
    <w:p w:rsidR="004A6E8D" w:rsidRDefault="004A6E8D" w:rsidP="004A6E8D">
      <w:r>
        <w:rPr>
          <w:noProof/>
          <w:lang w:val="nl-NL" w:eastAsia="nl-NL" w:bidi="ar-SA"/>
        </w:rPr>
        <w:drawing>
          <wp:inline distT="0" distB="0" distL="0" distR="0">
            <wp:extent cx="2771775" cy="1687446"/>
            <wp:effectExtent l="0" t="0" r="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150" cstate="print">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28185"/>
                    <a:stretch/>
                  </pic:blipFill>
                  <pic:spPr bwMode="auto">
                    <a:xfrm>
                      <a:off x="0" y="0"/>
                      <a:ext cx="2771775" cy="1687446"/>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4A6E8D" w:rsidRDefault="004A6E8D" w:rsidP="004A6E8D"/>
    <w:p w:rsidR="004A6E8D" w:rsidRPr="004B6974" w:rsidRDefault="004A6E8D" w:rsidP="004A6E8D">
      <w:pPr>
        <w:pStyle w:val="Bijschrift"/>
        <w:keepNext/>
        <w:rPr>
          <w:color w:val="000000" w:themeColor="text1"/>
        </w:rPr>
      </w:pPr>
      <w:r w:rsidRPr="004B6974">
        <w:rPr>
          <w:color w:val="000000" w:themeColor="text1"/>
        </w:rPr>
        <w:t>HHI</w:t>
      </w:r>
    </w:p>
    <w:p w:rsidR="004A6E8D" w:rsidRDefault="004A6E8D" w:rsidP="004A6E8D">
      <w:r>
        <w:rPr>
          <w:noProof/>
          <w:lang w:val="nl-NL" w:eastAsia="nl-NL" w:bidi="ar-SA"/>
        </w:rPr>
        <w:drawing>
          <wp:inline distT="0" distB="0" distL="0" distR="0">
            <wp:extent cx="2771775" cy="1686056"/>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51" cstate="print">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27871"/>
                    <a:stretch/>
                  </pic:blipFill>
                  <pic:spPr bwMode="auto">
                    <a:xfrm>
                      <a:off x="0" y="0"/>
                      <a:ext cx="2771775" cy="1686056"/>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4A6E8D" w:rsidRDefault="004A6E8D" w:rsidP="004A6E8D"/>
    <w:p w:rsidR="004A6E8D" w:rsidRPr="004B6974" w:rsidRDefault="004A6E8D" w:rsidP="004A6E8D">
      <w:pPr>
        <w:pStyle w:val="Bijschrift"/>
        <w:keepNext/>
        <w:rPr>
          <w:color w:val="000000" w:themeColor="text1"/>
        </w:rPr>
      </w:pPr>
      <w:r w:rsidRPr="004B6974">
        <w:rPr>
          <w:noProof/>
          <w:color w:val="000000" w:themeColor="text1"/>
        </w:rPr>
        <w:t>AHHI</w:t>
      </w:r>
    </w:p>
    <w:p w:rsidR="004A6E8D" w:rsidRPr="004A6E8D" w:rsidRDefault="004A6E8D" w:rsidP="004A6E8D">
      <w:r>
        <w:rPr>
          <w:noProof/>
          <w:lang w:val="nl-NL" w:eastAsia="nl-NL" w:bidi="ar-SA"/>
        </w:rPr>
        <w:drawing>
          <wp:inline distT="0" distB="0" distL="0" distR="0">
            <wp:extent cx="2800350" cy="170343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52" cstate="print">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27871"/>
                    <a:stretch/>
                  </pic:blipFill>
                  <pic:spPr bwMode="auto">
                    <a:xfrm>
                      <a:off x="0" y="0"/>
                      <a:ext cx="2802926" cy="1705006"/>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4B6974" w:rsidRDefault="004B6974" w:rsidP="004B6974">
      <w:pPr>
        <w:pStyle w:val="Kop2"/>
        <w:sectPr w:rsidR="004B6974" w:rsidSect="008426B5">
          <w:type w:val="continuous"/>
          <w:pgSz w:w="11906" w:h="16838"/>
          <w:pgMar w:top="1417" w:right="1417" w:bottom="1417" w:left="1417" w:header="708" w:footer="708" w:gutter="0"/>
          <w:cols w:num="2" w:space="708"/>
          <w:docGrid w:linePitch="360"/>
        </w:sectPr>
      </w:pPr>
    </w:p>
    <w:p w:rsidR="004B6974" w:rsidRDefault="004B6974" w:rsidP="004B6974">
      <w:pPr>
        <w:pStyle w:val="Kop2"/>
      </w:pPr>
    </w:p>
    <w:p w:rsidR="004B6974" w:rsidRDefault="004B6974" w:rsidP="004A6E8D">
      <w:pPr>
        <w:rPr>
          <w:b/>
          <w:noProof/>
        </w:rPr>
        <w:sectPr w:rsidR="004B6974" w:rsidSect="008426B5">
          <w:type w:val="continuous"/>
          <w:pgSz w:w="11906" w:h="16838"/>
          <w:pgMar w:top="1417" w:right="1417" w:bottom="1417" w:left="1417" w:header="708" w:footer="708" w:gutter="0"/>
          <w:cols w:space="708"/>
          <w:docGrid w:linePitch="360"/>
        </w:sectPr>
      </w:pPr>
    </w:p>
    <w:p w:rsidR="004B6974" w:rsidRDefault="004B6974" w:rsidP="004A6E8D">
      <w:pPr>
        <w:rPr>
          <w:b/>
          <w:noProof/>
        </w:rPr>
      </w:pPr>
    </w:p>
    <w:p w:rsidR="004A6E8D" w:rsidRPr="004B6974" w:rsidRDefault="004A6E8D" w:rsidP="004A6E8D">
      <w:pPr>
        <w:rPr>
          <w:b/>
          <w:noProof/>
          <w:sz w:val="22"/>
          <w:szCs w:val="22"/>
        </w:rPr>
      </w:pPr>
      <w:r w:rsidRPr="004B6974">
        <w:rPr>
          <w:b/>
          <w:noProof/>
          <w:sz w:val="22"/>
          <w:szCs w:val="22"/>
        </w:rPr>
        <w:t>Consumer Discretionary</w:t>
      </w:r>
    </w:p>
    <w:p w:rsidR="004B6974" w:rsidRPr="00215FB8" w:rsidRDefault="004B6974" w:rsidP="004A6E8D">
      <w:pPr>
        <w:rPr>
          <w:b/>
          <w:noProof/>
        </w:rPr>
      </w:pPr>
    </w:p>
    <w:p w:rsidR="004A6E8D" w:rsidRPr="004B6974" w:rsidRDefault="004A6E8D" w:rsidP="004A6E8D">
      <w:pPr>
        <w:pStyle w:val="Bijschrift"/>
        <w:keepNext/>
        <w:rPr>
          <w:color w:val="000000" w:themeColor="text1"/>
        </w:rPr>
      </w:pPr>
      <w:r w:rsidRPr="004B6974">
        <w:rPr>
          <w:color w:val="000000" w:themeColor="text1"/>
        </w:rPr>
        <w:t>CS</w:t>
      </w:r>
    </w:p>
    <w:p w:rsidR="004A6E8D" w:rsidRDefault="004A6E8D" w:rsidP="004A6E8D">
      <w:r>
        <w:rPr>
          <w:noProof/>
          <w:lang w:val="nl-NL" w:eastAsia="nl-NL" w:bidi="ar-SA"/>
        </w:rPr>
        <w:drawing>
          <wp:inline distT="0" distB="0" distL="0" distR="0">
            <wp:extent cx="2728017" cy="16954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53" cstate="print">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28793"/>
                    <a:stretch/>
                  </pic:blipFill>
                  <pic:spPr bwMode="auto">
                    <a:xfrm>
                      <a:off x="0" y="0"/>
                      <a:ext cx="2732065" cy="1697966"/>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4B6974" w:rsidRDefault="004B6974" w:rsidP="004A6E8D"/>
    <w:p w:rsidR="004A6E8D" w:rsidRPr="004B6974" w:rsidRDefault="004A6E8D" w:rsidP="004A6E8D">
      <w:pPr>
        <w:pStyle w:val="Bijschrift"/>
        <w:keepNext/>
        <w:rPr>
          <w:color w:val="000000" w:themeColor="text1"/>
        </w:rPr>
      </w:pPr>
      <w:r w:rsidRPr="004B6974">
        <w:rPr>
          <w:color w:val="000000" w:themeColor="text1"/>
        </w:rPr>
        <w:t>NP/TA</w:t>
      </w:r>
    </w:p>
    <w:p w:rsidR="004A6E8D" w:rsidRDefault="004A6E8D" w:rsidP="004A6E8D">
      <w:r>
        <w:rPr>
          <w:noProof/>
          <w:lang w:val="nl-NL" w:eastAsia="nl-NL" w:bidi="ar-SA"/>
        </w:rPr>
        <w:drawing>
          <wp:inline distT="0" distB="0" distL="0" distR="0">
            <wp:extent cx="2790825" cy="1695120"/>
            <wp:effectExtent l="0" t="0" r="0"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154" cstate="print">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28018"/>
                    <a:stretch/>
                  </pic:blipFill>
                  <pic:spPr bwMode="auto">
                    <a:xfrm>
                      <a:off x="0" y="0"/>
                      <a:ext cx="2791709" cy="1695657"/>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4B6974" w:rsidRDefault="004B6974" w:rsidP="004A6E8D"/>
    <w:p w:rsidR="004A6E8D" w:rsidRPr="004B6974" w:rsidRDefault="004A6E8D" w:rsidP="004A6E8D">
      <w:pPr>
        <w:pStyle w:val="Bijschrift"/>
        <w:keepNext/>
        <w:rPr>
          <w:color w:val="000000" w:themeColor="text1"/>
        </w:rPr>
      </w:pPr>
      <w:r w:rsidRPr="004B6974">
        <w:rPr>
          <w:color w:val="000000" w:themeColor="text1"/>
        </w:rPr>
        <w:t>EPS</w:t>
      </w:r>
    </w:p>
    <w:p w:rsidR="004A6E8D" w:rsidRDefault="004A6E8D" w:rsidP="004A6E8D">
      <w:r>
        <w:rPr>
          <w:noProof/>
          <w:lang w:val="nl-NL" w:eastAsia="nl-NL" w:bidi="ar-SA"/>
        </w:rPr>
        <w:drawing>
          <wp:inline distT="0" distB="0" distL="0" distR="0">
            <wp:extent cx="2781300" cy="1689334"/>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155" cstate="print">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28018"/>
                    <a:stretch/>
                  </pic:blipFill>
                  <pic:spPr bwMode="auto">
                    <a:xfrm>
                      <a:off x="0" y="0"/>
                      <a:ext cx="2782181" cy="1689869"/>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4A6E8D" w:rsidRDefault="004A6E8D" w:rsidP="004A6E8D">
      <w:pPr>
        <w:rPr>
          <w:b/>
        </w:rPr>
      </w:pPr>
    </w:p>
    <w:p w:rsidR="004A6E8D" w:rsidRDefault="004A6E8D" w:rsidP="004A6E8D">
      <w:pPr>
        <w:rPr>
          <w:b/>
        </w:rPr>
      </w:pPr>
    </w:p>
    <w:p w:rsidR="004A6E8D" w:rsidRDefault="004A6E8D" w:rsidP="004A6E8D">
      <w:pPr>
        <w:rPr>
          <w:b/>
        </w:rPr>
      </w:pPr>
    </w:p>
    <w:p w:rsidR="004A6E8D" w:rsidRDefault="004A6E8D" w:rsidP="004A6E8D">
      <w:pPr>
        <w:rPr>
          <w:b/>
        </w:rPr>
      </w:pPr>
    </w:p>
    <w:p w:rsidR="004A6E8D" w:rsidRDefault="004A6E8D" w:rsidP="004A6E8D">
      <w:pPr>
        <w:rPr>
          <w:b/>
        </w:rPr>
      </w:pPr>
    </w:p>
    <w:p w:rsidR="004A6E8D" w:rsidRDefault="004A6E8D" w:rsidP="004A6E8D">
      <w:pPr>
        <w:rPr>
          <w:b/>
        </w:rPr>
      </w:pPr>
    </w:p>
    <w:p w:rsidR="004A6E8D" w:rsidRDefault="004A6E8D" w:rsidP="004A6E8D">
      <w:pPr>
        <w:rPr>
          <w:b/>
        </w:rPr>
      </w:pPr>
    </w:p>
    <w:p w:rsidR="004A6E8D" w:rsidRDefault="004A6E8D" w:rsidP="004A6E8D">
      <w:pPr>
        <w:rPr>
          <w:b/>
        </w:rPr>
      </w:pPr>
    </w:p>
    <w:p w:rsidR="004A6E8D" w:rsidRDefault="004A6E8D" w:rsidP="004A6E8D">
      <w:pPr>
        <w:rPr>
          <w:b/>
        </w:rPr>
      </w:pPr>
    </w:p>
    <w:p w:rsidR="004A6E8D" w:rsidRDefault="004A6E8D" w:rsidP="004A6E8D">
      <w:pPr>
        <w:rPr>
          <w:b/>
        </w:rPr>
      </w:pPr>
    </w:p>
    <w:p w:rsidR="004A6E8D" w:rsidRDefault="004A6E8D" w:rsidP="004A6E8D">
      <w:pPr>
        <w:rPr>
          <w:b/>
        </w:rPr>
      </w:pPr>
    </w:p>
    <w:p w:rsidR="004A6E8D" w:rsidRDefault="004A6E8D" w:rsidP="004A6E8D">
      <w:pPr>
        <w:rPr>
          <w:b/>
        </w:rPr>
      </w:pPr>
    </w:p>
    <w:p w:rsidR="004A6E8D" w:rsidRPr="004B6974" w:rsidRDefault="004A6E8D" w:rsidP="004A6E8D">
      <w:pPr>
        <w:rPr>
          <w:b/>
          <w:sz w:val="22"/>
          <w:szCs w:val="22"/>
        </w:rPr>
      </w:pPr>
      <w:r w:rsidRPr="004B6974">
        <w:rPr>
          <w:b/>
          <w:sz w:val="22"/>
          <w:szCs w:val="22"/>
        </w:rPr>
        <w:t>Consumer Staples</w:t>
      </w:r>
    </w:p>
    <w:p w:rsidR="004A6E8D" w:rsidRDefault="004A6E8D" w:rsidP="004A6E8D">
      <w:pPr>
        <w:rPr>
          <w:b/>
        </w:rPr>
      </w:pPr>
    </w:p>
    <w:p w:rsidR="004A6E8D" w:rsidRPr="004B6974" w:rsidRDefault="004A6E8D" w:rsidP="004A6E8D">
      <w:pPr>
        <w:pStyle w:val="Bijschrift"/>
        <w:keepNext/>
        <w:rPr>
          <w:color w:val="000000" w:themeColor="text1"/>
        </w:rPr>
      </w:pPr>
      <w:r w:rsidRPr="004B6974">
        <w:rPr>
          <w:color w:val="000000" w:themeColor="text1"/>
        </w:rPr>
        <w:t>CS</w:t>
      </w:r>
    </w:p>
    <w:p w:rsidR="004A6E8D" w:rsidRDefault="004A6E8D" w:rsidP="004A6E8D">
      <w:r>
        <w:rPr>
          <w:b/>
          <w:noProof/>
          <w:lang w:val="nl-NL" w:eastAsia="nl-NL" w:bidi="ar-SA"/>
        </w:rPr>
        <w:drawing>
          <wp:inline distT="0" distB="0" distL="0" distR="0">
            <wp:extent cx="2752725" cy="1691052"/>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156" cstate="print">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27961"/>
                    <a:stretch/>
                  </pic:blipFill>
                  <pic:spPr bwMode="auto">
                    <a:xfrm>
                      <a:off x="0" y="0"/>
                      <a:ext cx="2771135" cy="1702362"/>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4B6974" w:rsidRDefault="004B6974" w:rsidP="004A6E8D"/>
    <w:p w:rsidR="004A6E8D" w:rsidRPr="004B6974" w:rsidRDefault="004A6E8D" w:rsidP="004A6E8D">
      <w:pPr>
        <w:pStyle w:val="Bijschrift"/>
        <w:keepNext/>
        <w:rPr>
          <w:color w:val="000000" w:themeColor="text1"/>
        </w:rPr>
      </w:pPr>
      <w:r w:rsidRPr="004B6974">
        <w:rPr>
          <w:color w:val="000000" w:themeColor="text1"/>
        </w:rPr>
        <w:t>NP/TA</w:t>
      </w:r>
    </w:p>
    <w:p w:rsidR="004A6E8D" w:rsidRDefault="004A6E8D" w:rsidP="004A6E8D">
      <w:pPr>
        <w:rPr>
          <w:b/>
        </w:rPr>
      </w:pPr>
      <w:r>
        <w:rPr>
          <w:b/>
          <w:noProof/>
          <w:lang w:val="nl-NL" w:eastAsia="nl-NL" w:bidi="ar-SA"/>
        </w:rPr>
        <w:drawing>
          <wp:inline distT="0" distB="0" distL="0" distR="0">
            <wp:extent cx="2724150" cy="1685172"/>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157" cstate="print">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28460"/>
                    <a:stretch/>
                  </pic:blipFill>
                  <pic:spPr bwMode="auto">
                    <a:xfrm>
                      <a:off x="0" y="0"/>
                      <a:ext cx="2727172" cy="1687041"/>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4B6974" w:rsidRDefault="004B6974" w:rsidP="004A6E8D">
      <w:pPr>
        <w:rPr>
          <w:b/>
        </w:rPr>
      </w:pPr>
    </w:p>
    <w:p w:rsidR="004A6E8D" w:rsidRPr="004B6974" w:rsidRDefault="004A6E8D" w:rsidP="004A6E8D">
      <w:pPr>
        <w:pStyle w:val="Bijschrift"/>
        <w:keepNext/>
        <w:rPr>
          <w:color w:val="000000" w:themeColor="text1"/>
        </w:rPr>
      </w:pPr>
      <w:r w:rsidRPr="004B6974">
        <w:rPr>
          <w:color w:val="000000" w:themeColor="text1"/>
        </w:rPr>
        <w:t>EPS</w:t>
      </w:r>
    </w:p>
    <w:p w:rsidR="004A6E8D" w:rsidRDefault="004A6E8D" w:rsidP="004A6E8D">
      <w:pPr>
        <w:rPr>
          <w:b/>
        </w:rPr>
      </w:pPr>
      <w:r>
        <w:rPr>
          <w:b/>
          <w:noProof/>
          <w:lang w:val="nl-NL" w:eastAsia="nl-NL" w:bidi="ar-SA"/>
        </w:rPr>
        <w:drawing>
          <wp:inline distT="0" distB="0" distL="0" distR="0">
            <wp:extent cx="2724150" cy="1685172"/>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158" cstate="print">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28460"/>
                    <a:stretch/>
                  </pic:blipFill>
                  <pic:spPr bwMode="auto">
                    <a:xfrm>
                      <a:off x="0" y="0"/>
                      <a:ext cx="2727172" cy="1687041"/>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4A6E8D" w:rsidRDefault="004A6E8D" w:rsidP="004A6E8D">
      <w:pPr>
        <w:rPr>
          <w:b/>
        </w:rPr>
      </w:pPr>
    </w:p>
    <w:p w:rsidR="004B6974" w:rsidRDefault="004B6974" w:rsidP="004A6E8D">
      <w:pPr>
        <w:rPr>
          <w:b/>
        </w:rPr>
      </w:pPr>
    </w:p>
    <w:p w:rsidR="004B6974" w:rsidRDefault="004B6974" w:rsidP="004A6E8D">
      <w:pPr>
        <w:rPr>
          <w:b/>
        </w:rPr>
      </w:pPr>
    </w:p>
    <w:p w:rsidR="004B6974" w:rsidRDefault="004B6974" w:rsidP="004A6E8D">
      <w:pPr>
        <w:rPr>
          <w:b/>
        </w:rPr>
      </w:pPr>
    </w:p>
    <w:p w:rsidR="004B6974" w:rsidRDefault="004B6974" w:rsidP="004A6E8D">
      <w:pPr>
        <w:rPr>
          <w:b/>
        </w:rPr>
      </w:pPr>
    </w:p>
    <w:p w:rsidR="004B6974" w:rsidRDefault="004B6974" w:rsidP="004A6E8D">
      <w:pPr>
        <w:rPr>
          <w:b/>
        </w:rPr>
      </w:pPr>
    </w:p>
    <w:p w:rsidR="004B6974" w:rsidRDefault="004B6974" w:rsidP="004A6E8D">
      <w:pPr>
        <w:rPr>
          <w:b/>
        </w:rPr>
      </w:pPr>
    </w:p>
    <w:p w:rsidR="004B6974" w:rsidRDefault="004B6974" w:rsidP="004A6E8D">
      <w:pPr>
        <w:rPr>
          <w:b/>
        </w:rPr>
      </w:pPr>
    </w:p>
    <w:p w:rsidR="004B6974" w:rsidRDefault="004B6974" w:rsidP="004A6E8D">
      <w:pPr>
        <w:rPr>
          <w:b/>
        </w:rPr>
      </w:pPr>
    </w:p>
    <w:p w:rsidR="004B6974" w:rsidRDefault="004B6974" w:rsidP="004A6E8D">
      <w:pPr>
        <w:rPr>
          <w:b/>
        </w:rPr>
      </w:pPr>
    </w:p>
    <w:p w:rsidR="004B6974" w:rsidRDefault="004B6974" w:rsidP="004A6E8D">
      <w:pPr>
        <w:rPr>
          <w:b/>
        </w:rPr>
      </w:pPr>
    </w:p>
    <w:p w:rsidR="004B6974" w:rsidRDefault="004B6974" w:rsidP="004B6974">
      <w:pPr>
        <w:pStyle w:val="Kop2"/>
        <w:sectPr w:rsidR="004B6974" w:rsidSect="008426B5">
          <w:type w:val="continuous"/>
          <w:pgSz w:w="11906" w:h="16838"/>
          <w:pgMar w:top="1417" w:right="1417" w:bottom="1417" w:left="1417" w:header="708" w:footer="708" w:gutter="0"/>
          <w:cols w:num="2" w:space="708"/>
          <w:docGrid w:linePitch="360"/>
        </w:sectPr>
      </w:pPr>
    </w:p>
    <w:p w:rsidR="004B6974" w:rsidRDefault="004B6974" w:rsidP="004B6974">
      <w:pPr>
        <w:pStyle w:val="Kop2"/>
      </w:pPr>
    </w:p>
    <w:p w:rsidR="004B6974" w:rsidRDefault="004B6974" w:rsidP="004A6E8D">
      <w:pPr>
        <w:rPr>
          <w:b/>
        </w:rPr>
        <w:sectPr w:rsidR="004B6974" w:rsidSect="008426B5">
          <w:type w:val="continuous"/>
          <w:pgSz w:w="11906" w:h="16838"/>
          <w:pgMar w:top="1417" w:right="1417" w:bottom="1417" w:left="1417" w:header="708" w:footer="708" w:gutter="0"/>
          <w:cols w:space="708"/>
          <w:docGrid w:linePitch="360"/>
        </w:sectPr>
      </w:pPr>
    </w:p>
    <w:p w:rsidR="004B6974" w:rsidRDefault="004B6974" w:rsidP="004A6E8D">
      <w:pPr>
        <w:rPr>
          <w:b/>
        </w:rPr>
      </w:pPr>
    </w:p>
    <w:p w:rsidR="004A6E8D" w:rsidRPr="004B6974" w:rsidRDefault="004A6E8D" w:rsidP="004A6E8D">
      <w:pPr>
        <w:rPr>
          <w:b/>
          <w:sz w:val="22"/>
          <w:szCs w:val="22"/>
        </w:rPr>
      </w:pPr>
      <w:r w:rsidRPr="004B6974">
        <w:rPr>
          <w:b/>
          <w:sz w:val="22"/>
          <w:szCs w:val="22"/>
        </w:rPr>
        <w:t>Financials</w:t>
      </w:r>
    </w:p>
    <w:p w:rsidR="004B6974" w:rsidRDefault="004B6974" w:rsidP="004A6E8D">
      <w:pPr>
        <w:rPr>
          <w:b/>
        </w:rPr>
      </w:pPr>
    </w:p>
    <w:p w:rsidR="004A6E8D" w:rsidRPr="004B6974" w:rsidRDefault="002F3AB3" w:rsidP="004A6E8D">
      <w:pPr>
        <w:pStyle w:val="Bijschrift"/>
        <w:keepNext/>
        <w:rPr>
          <w:color w:val="000000" w:themeColor="text1"/>
        </w:rPr>
      </w:pPr>
      <w:r>
        <w:rPr>
          <w:color w:val="000000" w:themeColor="text1"/>
        </w:rPr>
        <w:t>CS</w:t>
      </w:r>
    </w:p>
    <w:p w:rsidR="004A6E8D" w:rsidRDefault="004A6E8D" w:rsidP="004A6E8D">
      <w:r>
        <w:rPr>
          <w:b/>
          <w:noProof/>
          <w:lang w:val="nl-NL" w:eastAsia="nl-NL" w:bidi="ar-SA"/>
        </w:rPr>
        <w:drawing>
          <wp:inline distT="0" distB="0" distL="0" distR="0">
            <wp:extent cx="2733675" cy="1691064"/>
            <wp:effectExtent l="0" t="0" r="0" b="444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159" cstate="print">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28460"/>
                    <a:stretch/>
                  </pic:blipFill>
                  <pic:spPr bwMode="auto">
                    <a:xfrm>
                      <a:off x="0" y="0"/>
                      <a:ext cx="2753222" cy="1703156"/>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4B6974" w:rsidRDefault="004B6974" w:rsidP="004A6E8D"/>
    <w:p w:rsidR="004A6E8D" w:rsidRPr="004B6974" w:rsidRDefault="004A6E8D" w:rsidP="004A6E8D">
      <w:pPr>
        <w:pStyle w:val="Bijschrift"/>
        <w:keepNext/>
        <w:rPr>
          <w:color w:val="000000" w:themeColor="text1"/>
        </w:rPr>
      </w:pPr>
      <w:r w:rsidRPr="004B6974">
        <w:rPr>
          <w:color w:val="000000" w:themeColor="text1"/>
        </w:rPr>
        <w:t>NP/TA</w:t>
      </w:r>
    </w:p>
    <w:p w:rsidR="004A6E8D" w:rsidRDefault="004A6E8D" w:rsidP="004A6E8D">
      <w:pPr>
        <w:rPr>
          <w:b/>
        </w:rPr>
      </w:pPr>
      <w:r>
        <w:rPr>
          <w:b/>
          <w:noProof/>
          <w:lang w:val="nl-NL" w:eastAsia="nl-NL" w:bidi="ar-SA"/>
        </w:rPr>
        <w:drawing>
          <wp:inline distT="0" distB="0" distL="0" distR="0">
            <wp:extent cx="2733675" cy="1691064"/>
            <wp:effectExtent l="0" t="0" r="0" b="44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160" cstate="print">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28460"/>
                    <a:stretch/>
                  </pic:blipFill>
                  <pic:spPr bwMode="auto">
                    <a:xfrm>
                      <a:off x="0" y="0"/>
                      <a:ext cx="2736707" cy="169294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4B6974" w:rsidRDefault="004B6974" w:rsidP="004A6E8D">
      <w:pPr>
        <w:rPr>
          <w:b/>
        </w:rPr>
      </w:pPr>
    </w:p>
    <w:p w:rsidR="004A6E8D" w:rsidRPr="004B6974" w:rsidRDefault="002F3AB3" w:rsidP="004A6E8D">
      <w:pPr>
        <w:pStyle w:val="Bijschrift"/>
        <w:keepNext/>
        <w:rPr>
          <w:color w:val="000000" w:themeColor="text1"/>
        </w:rPr>
      </w:pPr>
      <w:r>
        <w:rPr>
          <w:color w:val="000000" w:themeColor="text1"/>
        </w:rPr>
        <w:t>EPS</w:t>
      </w:r>
    </w:p>
    <w:p w:rsidR="004A6E8D" w:rsidRDefault="004A6E8D" w:rsidP="004A6E8D">
      <w:pPr>
        <w:rPr>
          <w:b/>
        </w:rPr>
      </w:pPr>
      <w:r>
        <w:rPr>
          <w:b/>
          <w:noProof/>
          <w:lang w:val="nl-NL" w:eastAsia="nl-NL" w:bidi="ar-SA"/>
        </w:rPr>
        <w:drawing>
          <wp:inline distT="0" distB="0" distL="0" distR="0">
            <wp:extent cx="2733675" cy="1691064"/>
            <wp:effectExtent l="0" t="0" r="0" b="444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rotWithShape="1">
                    <a:blip r:embed="rId161" cstate="print">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28460"/>
                    <a:stretch/>
                  </pic:blipFill>
                  <pic:spPr bwMode="auto">
                    <a:xfrm>
                      <a:off x="0" y="0"/>
                      <a:ext cx="2736707" cy="169294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4A6E8D" w:rsidRDefault="004A6E8D" w:rsidP="004A6E8D">
      <w:pPr>
        <w:rPr>
          <w:b/>
        </w:rPr>
      </w:pPr>
    </w:p>
    <w:p w:rsidR="004A6E8D" w:rsidRDefault="004A6E8D" w:rsidP="004A6E8D">
      <w:pPr>
        <w:rPr>
          <w:b/>
        </w:rPr>
      </w:pPr>
    </w:p>
    <w:p w:rsidR="004A6E8D" w:rsidRDefault="004A6E8D" w:rsidP="004A6E8D">
      <w:pPr>
        <w:rPr>
          <w:b/>
        </w:rPr>
      </w:pPr>
    </w:p>
    <w:p w:rsidR="004A6E8D" w:rsidRDefault="004A6E8D" w:rsidP="004A6E8D">
      <w:pPr>
        <w:rPr>
          <w:b/>
        </w:rPr>
      </w:pPr>
    </w:p>
    <w:p w:rsidR="004A6E8D" w:rsidRDefault="004A6E8D" w:rsidP="004A6E8D">
      <w:pPr>
        <w:rPr>
          <w:b/>
        </w:rPr>
      </w:pPr>
    </w:p>
    <w:p w:rsidR="004A6E8D" w:rsidRDefault="004A6E8D" w:rsidP="004A6E8D">
      <w:pPr>
        <w:rPr>
          <w:b/>
        </w:rPr>
      </w:pPr>
    </w:p>
    <w:p w:rsidR="004A6E8D" w:rsidRDefault="004A6E8D" w:rsidP="004A6E8D">
      <w:pPr>
        <w:rPr>
          <w:b/>
        </w:rPr>
      </w:pPr>
    </w:p>
    <w:p w:rsidR="004B6974" w:rsidRDefault="004B6974" w:rsidP="004A6E8D">
      <w:pPr>
        <w:rPr>
          <w:b/>
        </w:rPr>
      </w:pPr>
    </w:p>
    <w:p w:rsidR="004B6974" w:rsidRDefault="004B6974" w:rsidP="004A6E8D">
      <w:pPr>
        <w:rPr>
          <w:b/>
        </w:rPr>
      </w:pPr>
    </w:p>
    <w:p w:rsidR="004B6974" w:rsidRDefault="004B6974" w:rsidP="004A6E8D">
      <w:pPr>
        <w:rPr>
          <w:b/>
        </w:rPr>
      </w:pPr>
    </w:p>
    <w:p w:rsidR="004B6974" w:rsidRDefault="004B6974" w:rsidP="004A6E8D">
      <w:pPr>
        <w:rPr>
          <w:b/>
        </w:rPr>
      </w:pPr>
    </w:p>
    <w:p w:rsidR="004B6974" w:rsidRDefault="004B6974" w:rsidP="004A6E8D">
      <w:pPr>
        <w:rPr>
          <w:b/>
        </w:rPr>
      </w:pPr>
    </w:p>
    <w:p w:rsidR="004A6E8D" w:rsidRPr="004B6974" w:rsidRDefault="004A6E8D" w:rsidP="004A6E8D">
      <w:pPr>
        <w:rPr>
          <w:b/>
          <w:sz w:val="22"/>
          <w:szCs w:val="22"/>
        </w:rPr>
      </w:pPr>
      <w:r w:rsidRPr="004B6974">
        <w:rPr>
          <w:b/>
          <w:sz w:val="22"/>
          <w:szCs w:val="22"/>
        </w:rPr>
        <w:t>Information Technology</w:t>
      </w:r>
    </w:p>
    <w:p w:rsidR="004B6974" w:rsidRDefault="004B6974" w:rsidP="004A6E8D">
      <w:pPr>
        <w:rPr>
          <w:b/>
        </w:rPr>
      </w:pPr>
    </w:p>
    <w:p w:rsidR="004A6E8D" w:rsidRPr="004B6974" w:rsidRDefault="004A6E8D" w:rsidP="004A6E8D">
      <w:pPr>
        <w:pStyle w:val="Bijschrift"/>
        <w:keepNext/>
        <w:rPr>
          <w:color w:val="000000" w:themeColor="text1"/>
        </w:rPr>
      </w:pPr>
      <w:r w:rsidRPr="004B6974">
        <w:rPr>
          <w:color w:val="000000" w:themeColor="text1"/>
        </w:rPr>
        <w:t>CS</w:t>
      </w:r>
    </w:p>
    <w:p w:rsidR="004A6E8D" w:rsidRDefault="004B6974" w:rsidP="004A6E8D">
      <w:r>
        <w:rPr>
          <w:noProof/>
          <w:lang w:val="nl-NL" w:eastAsia="nl-NL" w:bidi="ar-SA"/>
        </w:rPr>
        <w:drawing>
          <wp:inline distT="0" distB="0" distL="0" distR="0">
            <wp:extent cx="2733675" cy="16954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2" cstate="print">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28477"/>
                    <a:stretch>
                      <a:fillRect/>
                    </a:stretch>
                  </pic:blipFill>
                  <pic:spPr bwMode="auto">
                    <a:xfrm>
                      <a:off x="0" y="0"/>
                      <a:ext cx="2733675" cy="1695450"/>
                    </a:xfrm>
                    <a:prstGeom prst="rect">
                      <a:avLst/>
                    </a:prstGeom>
                    <a:noFill/>
                    <a:ln>
                      <a:noFill/>
                    </a:ln>
                  </pic:spPr>
                </pic:pic>
              </a:graphicData>
            </a:graphic>
          </wp:inline>
        </w:drawing>
      </w:r>
    </w:p>
    <w:p w:rsidR="004B6974" w:rsidRDefault="004B6974" w:rsidP="004A6E8D"/>
    <w:p w:rsidR="004A6E8D" w:rsidRPr="004B6974" w:rsidRDefault="004A6E8D" w:rsidP="004A6E8D">
      <w:pPr>
        <w:pStyle w:val="Bijschrift"/>
        <w:keepNext/>
        <w:rPr>
          <w:color w:val="000000" w:themeColor="text1"/>
        </w:rPr>
      </w:pPr>
      <w:r w:rsidRPr="004B6974">
        <w:rPr>
          <w:color w:val="000000" w:themeColor="text1"/>
        </w:rPr>
        <w:t>NP/TA</w:t>
      </w:r>
    </w:p>
    <w:p w:rsidR="004A6E8D" w:rsidRDefault="004A6E8D" w:rsidP="004A6E8D">
      <w:pPr>
        <w:rPr>
          <w:b/>
        </w:rPr>
      </w:pPr>
      <w:r>
        <w:rPr>
          <w:b/>
          <w:noProof/>
          <w:lang w:val="nl-NL" w:eastAsia="nl-NL" w:bidi="ar-SA"/>
        </w:rPr>
        <w:drawing>
          <wp:inline distT="0" distB="0" distL="0" distR="0">
            <wp:extent cx="2733675" cy="1691064"/>
            <wp:effectExtent l="0" t="0" r="0" b="444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rotWithShape="1">
                    <a:blip r:embed="rId163" cstate="print">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28460"/>
                    <a:stretch/>
                  </pic:blipFill>
                  <pic:spPr bwMode="auto">
                    <a:xfrm>
                      <a:off x="0" y="0"/>
                      <a:ext cx="2736707" cy="169294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4B6974" w:rsidRDefault="004B6974" w:rsidP="004A6E8D">
      <w:pPr>
        <w:rPr>
          <w:b/>
        </w:rPr>
      </w:pPr>
    </w:p>
    <w:p w:rsidR="004A6E8D" w:rsidRPr="004B6974" w:rsidRDefault="004A6E8D" w:rsidP="004A6E8D">
      <w:pPr>
        <w:pStyle w:val="Bijschrift"/>
        <w:keepNext/>
        <w:rPr>
          <w:color w:val="000000" w:themeColor="text1"/>
        </w:rPr>
      </w:pPr>
      <w:r w:rsidRPr="004B6974">
        <w:rPr>
          <w:color w:val="000000" w:themeColor="text1"/>
        </w:rPr>
        <w:t>EPS</w:t>
      </w:r>
    </w:p>
    <w:p w:rsidR="004A6E8D" w:rsidRDefault="004A6E8D" w:rsidP="004A6E8D">
      <w:pPr>
        <w:rPr>
          <w:b/>
        </w:rPr>
      </w:pPr>
      <w:r>
        <w:rPr>
          <w:b/>
          <w:noProof/>
          <w:lang w:val="nl-NL" w:eastAsia="nl-NL" w:bidi="ar-SA"/>
        </w:rPr>
        <w:drawing>
          <wp:inline distT="0" distB="0" distL="0" distR="0">
            <wp:extent cx="2733675" cy="1691064"/>
            <wp:effectExtent l="0" t="0" r="0" b="444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rotWithShape="1">
                    <a:blip r:embed="rId164" cstate="print">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28460"/>
                    <a:stretch/>
                  </pic:blipFill>
                  <pic:spPr bwMode="auto">
                    <a:xfrm>
                      <a:off x="0" y="0"/>
                      <a:ext cx="2736707" cy="169294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4A6E8D" w:rsidRDefault="004A6E8D" w:rsidP="004A6E8D">
      <w:pPr>
        <w:rPr>
          <w:b/>
        </w:rPr>
      </w:pPr>
    </w:p>
    <w:p w:rsidR="004A6E8D" w:rsidRDefault="004A6E8D" w:rsidP="004A6E8D">
      <w:pPr>
        <w:rPr>
          <w:b/>
        </w:rPr>
      </w:pPr>
    </w:p>
    <w:p w:rsidR="004A6E8D" w:rsidRDefault="004A6E8D" w:rsidP="004A6E8D">
      <w:pPr>
        <w:rPr>
          <w:b/>
        </w:rPr>
      </w:pPr>
    </w:p>
    <w:p w:rsidR="004A6E8D" w:rsidRDefault="004A6E8D" w:rsidP="004A6E8D">
      <w:pPr>
        <w:rPr>
          <w:b/>
        </w:rPr>
      </w:pPr>
    </w:p>
    <w:p w:rsidR="004A6E8D" w:rsidRDefault="004A6E8D" w:rsidP="004A6E8D">
      <w:pPr>
        <w:rPr>
          <w:b/>
        </w:rPr>
      </w:pPr>
    </w:p>
    <w:p w:rsidR="004A6E8D" w:rsidRDefault="004A6E8D" w:rsidP="004A6E8D">
      <w:pPr>
        <w:rPr>
          <w:b/>
        </w:rPr>
      </w:pPr>
    </w:p>
    <w:p w:rsidR="004A6E8D" w:rsidRDefault="004A6E8D" w:rsidP="004A6E8D">
      <w:pPr>
        <w:rPr>
          <w:b/>
        </w:rPr>
      </w:pPr>
    </w:p>
    <w:p w:rsidR="004B6974" w:rsidRDefault="004B6974" w:rsidP="004A6E8D">
      <w:pPr>
        <w:rPr>
          <w:b/>
        </w:rPr>
      </w:pPr>
    </w:p>
    <w:p w:rsidR="004B6974" w:rsidRDefault="004B6974" w:rsidP="004A6E8D">
      <w:pPr>
        <w:rPr>
          <w:b/>
        </w:rPr>
      </w:pPr>
    </w:p>
    <w:p w:rsidR="004B6974" w:rsidRDefault="004B6974" w:rsidP="004A6E8D">
      <w:pPr>
        <w:rPr>
          <w:b/>
        </w:rPr>
      </w:pPr>
    </w:p>
    <w:p w:rsidR="004B6974" w:rsidRDefault="004B6974" w:rsidP="004A6E8D">
      <w:pPr>
        <w:rPr>
          <w:b/>
        </w:rPr>
      </w:pPr>
    </w:p>
    <w:p w:rsidR="004B6974" w:rsidRDefault="004B6974" w:rsidP="004B6974">
      <w:pPr>
        <w:pStyle w:val="Kop2"/>
        <w:sectPr w:rsidR="004B6974" w:rsidSect="008426B5">
          <w:type w:val="continuous"/>
          <w:pgSz w:w="11906" w:h="16838"/>
          <w:pgMar w:top="1417" w:right="1417" w:bottom="1417" w:left="1417" w:header="708" w:footer="708" w:gutter="0"/>
          <w:cols w:num="2" w:space="708"/>
          <w:docGrid w:linePitch="360"/>
        </w:sectPr>
      </w:pPr>
    </w:p>
    <w:p w:rsidR="004B6974" w:rsidRDefault="004B6974" w:rsidP="004B6974">
      <w:pPr>
        <w:pStyle w:val="Kop2"/>
      </w:pPr>
    </w:p>
    <w:p w:rsidR="004B6974" w:rsidRDefault="004B6974" w:rsidP="004A6E8D">
      <w:pPr>
        <w:rPr>
          <w:b/>
        </w:rPr>
        <w:sectPr w:rsidR="004B6974" w:rsidSect="008426B5">
          <w:type w:val="continuous"/>
          <w:pgSz w:w="11906" w:h="16838"/>
          <w:pgMar w:top="1417" w:right="1417" w:bottom="1417" w:left="1417" w:header="708" w:footer="708" w:gutter="0"/>
          <w:cols w:space="708"/>
          <w:docGrid w:linePitch="360"/>
        </w:sectPr>
      </w:pPr>
    </w:p>
    <w:p w:rsidR="004B6974" w:rsidRDefault="004B6974" w:rsidP="004A6E8D">
      <w:pPr>
        <w:rPr>
          <w:b/>
        </w:rPr>
      </w:pPr>
    </w:p>
    <w:p w:rsidR="004A6E8D" w:rsidRPr="004B6974" w:rsidRDefault="004A6E8D" w:rsidP="004A6E8D">
      <w:pPr>
        <w:rPr>
          <w:b/>
          <w:sz w:val="22"/>
          <w:szCs w:val="22"/>
        </w:rPr>
      </w:pPr>
      <w:r w:rsidRPr="004B6974">
        <w:rPr>
          <w:b/>
          <w:sz w:val="22"/>
          <w:szCs w:val="22"/>
        </w:rPr>
        <w:t>Utilities</w:t>
      </w:r>
    </w:p>
    <w:p w:rsidR="004B6974" w:rsidRDefault="004B6974" w:rsidP="004A6E8D">
      <w:pPr>
        <w:rPr>
          <w:b/>
        </w:rPr>
      </w:pPr>
    </w:p>
    <w:p w:rsidR="004A6E8D" w:rsidRPr="004B6974" w:rsidRDefault="002F3AB3" w:rsidP="004A6E8D">
      <w:pPr>
        <w:pStyle w:val="Bijschrift"/>
        <w:keepNext/>
        <w:rPr>
          <w:color w:val="000000" w:themeColor="text1"/>
        </w:rPr>
      </w:pPr>
      <w:r>
        <w:rPr>
          <w:color w:val="000000" w:themeColor="text1"/>
        </w:rPr>
        <w:t>CS</w:t>
      </w:r>
    </w:p>
    <w:p w:rsidR="004A6E8D" w:rsidRDefault="004A6E8D" w:rsidP="004A6E8D">
      <w:r>
        <w:rPr>
          <w:b/>
          <w:noProof/>
          <w:lang w:val="nl-NL" w:eastAsia="nl-NL" w:bidi="ar-SA"/>
        </w:rPr>
        <w:drawing>
          <wp:inline distT="0" distB="0" distL="0" distR="0">
            <wp:extent cx="2733675" cy="1691064"/>
            <wp:effectExtent l="0" t="0" r="0" b="444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rotWithShape="1">
                    <a:blip r:embed="rId165" cstate="print">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28460"/>
                    <a:stretch/>
                  </pic:blipFill>
                  <pic:spPr bwMode="auto">
                    <a:xfrm>
                      <a:off x="0" y="0"/>
                      <a:ext cx="2743378" cy="1697066"/>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4B6974" w:rsidRDefault="004B6974" w:rsidP="004A6E8D"/>
    <w:p w:rsidR="004A6E8D" w:rsidRPr="004B6974" w:rsidRDefault="004A6E8D" w:rsidP="004A6E8D">
      <w:pPr>
        <w:pStyle w:val="Bijschrift"/>
        <w:keepNext/>
        <w:rPr>
          <w:color w:val="000000" w:themeColor="text1"/>
        </w:rPr>
      </w:pPr>
      <w:r w:rsidRPr="004B6974">
        <w:rPr>
          <w:color w:val="000000" w:themeColor="text1"/>
        </w:rPr>
        <w:t>NP/TA</w:t>
      </w:r>
    </w:p>
    <w:p w:rsidR="004A6E8D" w:rsidRDefault="004A6E8D" w:rsidP="004A6E8D">
      <w:pPr>
        <w:rPr>
          <w:b/>
        </w:rPr>
      </w:pPr>
      <w:r>
        <w:rPr>
          <w:b/>
          <w:noProof/>
          <w:lang w:val="nl-NL" w:eastAsia="nl-NL" w:bidi="ar-SA"/>
        </w:rPr>
        <w:drawing>
          <wp:inline distT="0" distB="0" distL="0" distR="0">
            <wp:extent cx="2790825" cy="1695121"/>
            <wp:effectExtent l="0" t="0" r="0" b="63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rotWithShape="1">
                    <a:blip r:embed="rId166" cstate="print">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28018"/>
                    <a:stretch/>
                  </pic:blipFill>
                  <pic:spPr bwMode="auto">
                    <a:xfrm>
                      <a:off x="0" y="0"/>
                      <a:ext cx="2796860" cy="1698787"/>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4B6974" w:rsidRDefault="004B6974" w:rsidP="004A6E8D">
      <w:pPr>
        <w:rPr>
          <w:b/>
        </w:rPr>
      </w:pPr>
    </w:p>
    <w:p w:rsidR="004A6E8D" w:rsidRPr="004B6974" w:rsidRDefault="004A6E8D" w:rsidP="004A6E8D">
      <w:pPr>
        <w:pStyle w:val="Bijschrift"/>
        <w:keepNext/>
        <w:rPr>
          <w:color w:val="000000" w:themeColor="text1"/>
        </w:rPr>
      </w:pPr>
      <w:r w:rsidRPr="004B6974">
        <w:rPr>
          <w:color w:val="000000" w:themeColor="text1"/>
        </w:rPr>
        <w:t>EPS</w:t>
      </w:r>
    </w:p>
    <w:p w:rsidR="004A6E8D" w:rsidRDefault="004A6E8D" w:rsidP="004A6E8D">
      <w:pPr>
        <w:rPr>
          <w:b/>
        </w:rPr>
      </w:pPr>
      <w:r>
        <w:rPr>
          <w:b/>
          <w:noProof/>
          <w:lang w:val="nl-NL" w:eastAsia="nl-NL" w:bidi="ar-SA"/>
        </w:rPr>
        <w:drawing>
          <wp:inline distT="0" distB="0" distL="0" distR="0">
            <wp:extent cx="2733675" cy="1679347"/>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rotWithShape="1">
                    <a:blip r:embed="rId167" cstate="print">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27961"/>
                    <a:stretch/>
                  </pic:blipFill>
                  <pic:spPr bwMode="auto">
                    <a:xfrm>
                      <a:off x="0" y="0"/>
                      <a:ext cx="2750941" cy="1689954"/>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4B6974" w:rsidRDefault="004B6974" w:rsidP="004A6E8D">
      <w:pPr>
        <w:rPr>
          <w:b/>
        </w:rPr>
      </w:pPr>
    </w:p>
    <w:p w:rsidR="007403F8" w:rsidRPr="007403F8" w:rsidRDefault="007403F8" w:rsidP="007403F8"/>
    <w:sectPr w:rsidR="007403F8" w:rsidRPr="007403F8" w:rsidSect="008426B5">
      <w:type w:val="continuous"/>
      <w:pgSz w:w="11906" w:h="16838"/>
      <w:pgMar w:top="1417" w:right="1417" w:bottom="1417" w:left="1417"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F91" w:rsidRDefault="00DA1F91" w:rsidP="00426D44">
      <w:r>
        <w:separator/>
      </w:r>
    </w:p>
  </w:endnote>
  <w:endnote w:type="continuationSeparator" w:id="0">
    <w:p w:rsidR="00DA1F91" w:rsidRDefault="00DA1F91" w:rsidP="00426D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691643"/>
      <w:docPartObj>
        <w:docPartGallery w:val="Page Numbers (Bottom of Page)"/>
        <w:docPartUnique/>
      </w:docPartObj>
    </w:sdtPr>
    <w:sdtContent>
      <w:p w:rsidR="00EC0622" w:rsidRDefault="00EC0622">
        <w:pPr>
          <w:pStyle w:val="Voettekst"/>
          <w:jc w:val="right"/>
        </w:pPr>
        <w:fldSimple w:instr=" PAGE   \* MERGEFORMAT ">
          <w:r w:rsidR="00874530">
            <w:rPr>
              <w:noProof/>
            </w:rPr>
            <w:t>1</w:t>
          </w:r>
        </w:fldSimple>
      </w:p>
    </w:sdtContent>
  </w:sdt>
  <w:p w:rsidR="00EC0622" w:rsidRDefault="00EC0622">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F91" w:rsidRDefault="00DA1F91" w:rsidP="00426D44">
      <w:r>
        <w:separator/>
      </w:r>
    </w:p>
  </w:footnote>
  <w:footnote w:type="continuationSeparator" w:id="0">
    <w:p w:rsidR="00DA1F91" w:rsidRDefault="00DA1F91" w:rsidP="00426D44">
      <w:r>
        <w:continuationSeparator/>
      </w:r>
    </w:p>
  </w:footnote>
  <w:footnote w:id="1">
    <w:p w:rsidR="00EC0622" w:rsidRPr="004040ED" w:rsidRDefault="00EC0622" w:rsidP="004040ED">
      <w:pPr>
        <w:pStyle w:val="Voetnoottekst"/>
      </w:pPr>
      <w:r>
        <w:rPr>
          <w:rStyle w:val="Voetnootmarkering"/>
        </w:rPr>
        <w:footnoteRef/>
      </w:r>
      <w:r>
        <w:t xml:space="preserve"> See </w:t>
      </w:r>
      <w:hyperlink r:id="rId1" w:history="1">
        <w:r w:rsidRPr="007578A4">
          <w:rPr>
            <w:rStyle w:val="Hyperlink"/>
            <w:color w:val="000000" w:themeColor="text1"/>
          </w:rPr>
          <w:t>http://www.boerderij.nl/Home/Nieuws/2013/3/Paardenvlees-schandaal-kost-Frans-bedrijf-de-kop-1195198W/</w:t>
        </w:r>
      </w:hyperlink>
    </w:p>
  </w:footnote>
  <w:footnote w:id="2">
    <w:p w:rsidR="00EC0622" w:rsidRPr="004040ED" w:rsidRDefault="00EC0622">
      <w:pPr>
        <w:pStyle w:val="Voetnoottekst"/>
      </w:pPr>
      <w:r>
        <w:rPr>
          <w:rStyle w:val="Voetnootmarkering"/>
        </w:rPr>
        <w:footnoteRef/>
      </w:r>
      <w:r>
        <w:t xml:space="preserve"> See </w:t>
      </w:r>
      <w:hyperlink r:id="rId2" w:history="1">
        <w:r w:rsidRPr="007578A4">
          <w:rPr>
            <w:rStyle w:val="Hyperlink"/>
            <w:color w:val="000000" w:themeColor="text1"/>
          </w:rPr>
          <w:t>http://www.ad.nl/ad/nl/1012/Nederland/article/detail/3408085/2013/03/12/NS-krijgt-2-75-miljoen-euro-boete-om-onvrede-reiziger.dhtml</w:t>
        </w:r>
      </w:hyperlink>
    </w:p>
  </w:footnote>
  <w:footnote w:id="3">
    <w:p w:rsidR="00EC0622" w:rsidRPr="00733188" w:rsidRDefault="00EC0622">
      <w:pPr>
        <w:pStyle w:val="Voetnoottekst"/>
      </w:pPr>
      <w:r>
        <w:rPr>
          <w:rStyle w:val="Voetnootmarkering"/>
        </w:rPr>
        <w:footnoteRef/>
      </w:r>
      <w:r>
        <w:t xml:space="preserve"> </w:t>
      </w:r>
      <w:r w:rsidRPr="00733188">
        <w:t>Data received from http://www.bea.gov/national/index.htm#gdp</w:t>
      </w:r>
    </w:p>
  </w:footnote>
  <w:footnote w:id="4">
    <w:p w:rsidR="00EC0622" w:rsidRPr="00733188" w:rsidRDefault="00EC0622">
      <w:pPr>
        <w:pStyle w:val="Voetnoottekst"/>
      </w:pPr>
      <w:r>
        <w:rPr>
          <w:rStyle w:val="Voetnootmarkering"/>
        </w:rPr>
        <w:footnoteRef/>
      </w:r>
      <w:r>
        <w:t xml:space="preserve"> </w:t>
      </w:r>
      <w:r w:rsidRPr="00733188">
        <w:t>Data received from http://research.stlouisfed.org/fred2/series/SP500/downloaddata</w:t>
      </w:r>
    </w:p>
  </w:footnote>
  <w:footnote w:id="5">
    <w:p w:rsidR="00EC0622" w:rsidRPr="00867E2E" w:rsidRDefault="00EC0622" w:rsidP="00DE25E6">
      <w:pPr>
        <w:pStyle w:val="Voetnoottekst"/>
      </w:pPr>
      <w:r>
        <w:rPr>
          <w:rStyle w:val="Voetnootmarkering"/>
        </w:rPr>
        <w:footnoteRef/>
      </w:r>
      <w:r>
        <w:t xml:space="preserve"> </w:t>
      </w:r>
      <w:r w:rsidRPr="00867E2E">
        <w:t>Data for 2012 are not useful,</w:t>
      </w:r>
      <w:r>
        <w:t xml:space="preserve"> since I will make use of a one-year time lag with respect to future financial performance.</w:t>
      </w:r>
    </w:p>
  </w:footnote>
  <w:footnote w:id="6">
    <w:p w:rsidR="00EC0622" w:rsidRPr="00A03D07" w:rsidRDefault="00EC0622">
      <w:pPr>
        <w:pStyle w:val="Voetnoottekst"/>
      </w:pPr>
      <w:r>
        <w:rPr>
          <w:rStyle w:val="Voetnootmarkering"/>
        </w:rPr>
        <w:footnoteRef/>
      </w:r>
      <w:r>
        <w:t xml:space="preserve"> As a result of too view observations per identified time period to use cross-section weights and white cross-section, as described in section 7.2 Statistical estimation.</w:t>
      </w:r>
    </w:p>
  </w:footnote>
  <w:footnote w:id="7">
    <w:p w:rsidR="00EC0622" w:rsidRPr="00560ADD" w:rsidRDefault="00EC0622">
      <w:pPr>
        <w:pStyle w:val="Voetnoottekst"/>
      </w:pPr>
      <w:r>
        <w:rPr>
          <w:rStyle w:val="Voetnootmarkering"/>
        </w:rPr>
        <w:footnoteRef/>
      </w:r>
      <w:r>
        <w:t xml:space="preserve"> </w:t>
      </w:r>
      <w:r w:rsidRPr="00560ADD">
        <w:t>Negative since a higher value of</w:t>
      </w:r>
      <w:r>
        <w:t xml:space="preserve"> HHI indicates less competition. See the description of the HHI in section 6.1 Data description.</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characterSpacingControl w:val="doNotCompress"/>
  <w:hdrShapeDefaults>
    <o:shapedefaults v:ext="edit" spidmax="20482"/>
  </w:hdrShapeDefaults>
  <w:footnotePr>
    <w:footnote w:id="-1"/>
    <w:footnote w:id="0"/>
  </w:footnotePr>
  <w:endnotePr>
    <w:endnote w:id="-1"/>
    <w:endnote w:id="0"/>
  </w:endnotePr>
  <w:compat>
    <w:useFELayout/>
  </w:compat>
  <w:rsids>
    <w:rsidRoot w:val="00B45E65"/>
    <w:rsid w:val="00013A95"/>
    <w:rsid w:val="00013C74"/>
    <w:rsid w:val="00013DCD"/>
    <w:rsid w:val="00023A25"/>
    <w:rsid w:val="00024AA9"/>
    <w:rsid w:val="00036B60"/>
    <w:rsid w:val="00044F1D"/>
    <w:rsid w:val="00047802"/>
    <w:rsid w:val="00055F13"/>
    <w:rsid w:val="00057CF2"/>
    <w:rsid w:val="00061C45"/>
    <w:rsid w:val="0006247A"/>
    <w:rsid w:val="00065D0A"/>
    <w:rsid w:val="00070986"/>
    <w:rsid w:val="000721EF"/>
    <w:rsid w:val="000722A7"/>
    <w:rsid w:val="000732A1"/>
    <w:rsid w:val="00073D2F"/>
    <w:rsid w:val="00084744"/>
    <w:rsid w:val="000858E6"/>
    <w:rsid w:val="00090DE9"/>
    <w:rsid w:val="000910AB"/>
    <w:rsid w:val="000940A8"/>
    <w:rsid w:val="000953E4"/>
    <w:rsid w:val="00095E41"/>
    <w:rsid w:val="000977A5"/>
    <w:rsid w:val="000A02E7"/>
    <w:rsid w:val="000A1863"/>
    <w:rsid w:val="000A4BD9"/>
    <w:rsid w:val="000C1E5B"/>
    <w:rsid w:val="000C59AF"/>
    <w:rsid w:val="000C5CED"/>
    <w:rsid w:val="000D1743"/>
    <w:rsid w:val="000D238C"/>
    <w:rsid w:val="000D34FF"/>
    <w:rsid w:val="000D6031"/>
    <w:rsid w:val="000D6592"/>
    <w:rsid w:val="000F1B5B"/>
    <w:rsid w:val="000F506C"/>
    <w:rsid w:val="000F541E"/>
    <w:rsid w:val="000F7044"/>
    <w:rsid w:val="001000CF"/>
    <w:rsid w:val="00100F93"/>
    <w:rsid w:val="001014F9"/>
    <w:rsid w:val="00101C05"/>
    <w:rsid w:val="00104D33"/>
    <w:rsid w:val="00115774"/>
    <w:rsid w:val="001170AF"/>
    <w:rsid w:val="00121DAD"/>
    <w:rsid w:val="00124DF7"/>
    <w:rsid w:val="00125B34"/>
    <w:rsid w:val="00126756"/>
    <w:rsid w:val="00131042"/>
    <w:rsid w:val="00142A66"/>
    <w:rsid w:val="00144A1A"/>
    <w:rsid w:val="00146849"/>
    <w:rsid w:val="00150559"/>
    <w:rsid w:val="00150CA8"/>
    <w:rsid w:val="0015259A"/>
    <w:rsid w:val="001525D1"/>
    <w:rsid w:val="00166BD7"/>
    <w:rsid w:val="0017071A"/>
    <w:rsid w:val="00172C58"/>
    <w:rsid w:val="001771FF"/>
    <w:rsid w:val="00182E44"/>
    <w:rsid w:val="001839A8"/>
    <w:rsid w:val="00185C94"/>
    <w:rsid w:val="00190F65"/>
    <w:rsid w:val="001921F2"/>
    <w:rsid w:val="001932D6"/>
    <w:rsid w:val="001958D1"/>
    <w:rsid w:val="00195BC9"/>
    <w:rsid w:val="001977D2"/>
    <w:rsid w:val="001A52F2"/>
    <w:rsid w:val="001A54E9"/>
    <w:rsid w:val="001B31A7"/>
    <w:rsid w:val="001B3B7F"/>
    <w:rsid w:val="001B496A"/>
    <w:rsid w:val="001B6E72"/>
    <w:rsid w:val="001B6F23"/>
    <w:rsid w:val="001B7345"/>
    <w:rsid w:val="001D3A13"/>
    <w:rsid w:val="001D699B"/>
    <w:rsid w:val="001E19AD"/>
    <w:rsid w:val="001E3D14"/>
    <w:rsid w:val="001F7852"/>
    <w:rsid w:val="002072AB"/>
    <w:rsid w:val="0020769F"/>
    <w:rsid w:val="00212103"/>
    <w:rsid w:val="00212409"/>
    <w:rsid w:val="002125C2"/>
    <w:rsid w:val="0021511A"/>
    <w:rsid w:val="00217399"/>
    <w:rsid w:val="00233335"/>
    <w:rsid w:val="00241C79"/>
    <w:rsid w:val="00242532"/>
    <w:rsid w:val="0024581F"/>
    <w:rsid w:val="00246E02"/>
    <w:rsid w:val="002539F6"/>
    <w:rsid w:val="0026179A"/>
    <w:rsid w:val="002624CA"/>
    <w:rsid w:val="00265D6E"/>
    <w:rsid w:val="0027050A"/>
    <w:rsid w:val="0027220F"/>
    <w:rsid w:val="002771BC"/>
    <w:rsid w:val="002833F1"/>
    <w:rsid w:val="00285033"/>
    <w:rsid w:val="002852C0"/>
    <w:rsid w:val="002876C9"/>
    <w:rsid w:val="00291989"/>
    <w:rsid w:val="002925C6"/>
    <w:rsid w:val="002A00A9"/>
    <w:rsid w:val="002A63FF"/>
    <w:rsid w:val="002A74D1"/>
    <w:rsid w:val="002A798B"/>
    <w:rsid w:val="002B1525"/>
    <w:rsid w:val="002B273F"/>
    <w:rsid w:val="002C2EC1"/>
    <w:rsid w:val="002C3F57"/>
    <w:rsid w:val="002C5F3C"/>
    <w:rsid w:val="002D6C60"/>
    <w:rsid w:val="002E4CBB"/>
    <w:rsid w:val="002E5D76"/>
    <w:rsid w:val="002F0874"/>
    <w:rsid w:val="002F25FE"/>
    <w:rsid w:val="002F30C0"/>
    <w:rsid w:val="002F334C"/>
    <w:rsid w:val="002F3AB3"/>
    <w:rsid w:val="002F3C5F"/>
    <w:rsid w:val="002F5792"/>
    <w:rsid w:val="00301E4A"/>
    <w:rsid w:val="003108E2"/>
    <w:rsid w:val="003110F4"/>
    <w:rsid w:val="00314717"/>
    <w:rsid w:val="00316F31"/>
    <w:rsid w:val="00321176"/>
    <w:rsid w:val="00327271"/>
    <w:rsid w:val="003274CC"/>
    <w:rsid w:val="003310D4"/>
    <w:rsid w:val="00336A8B"/>
    <w:rsid w:val="003412B7"/>
    <w:rsid w:val="003420A1"/>
    <w:rsid w:val="0035112A"/>
    <w:rsid w:val="003536C3"/>
    <w:rsid w:val="00353DC8"/>
    <w:rsid w:val="003627BE"/>
    <w:rsid w:val="0037050F"/>
    <w:rsid w:val="003715A4"/>
    <w:rsid w:val="00382496"/>
    <w:rsid w:val="00390237"/>
    <w:rsid w:val="003904D0"/>
    <w:rsid w:val="003918A2"/>
    <w:rsid w:val="00393709"/>
    <w:rsid w:val="003948C9"/>
    <w:rsid w:val="00395E50"/>
    <w:rsid w:val="003A20A3"/>
    <w:rsid w:val="003A46BF"/>
    <w:rsid w:val="003B06E1"/>
    <w:rsid w:val="003B0BD4"/>
    <w:rsid w:val="003B2228"/>
    <w:rsid w:val="003B4C55"/>
    <w:rsid w:val="003B6604"/>
    <w:rsid w:val="003B7FE2"/>
    <w:rsid w:val="003C256E"/>
    <w:rsid w:val="003D0737"/>
    <w:rsid w:val="003D0770"/>
    <w:rsid w:val="003E07CB"/>
    <w:rsid w:val="003F1B73"/>
    <w:rsid w:val="003F2F33"/>
    <w:rsid w:val="003F39FC"/>
    <w:rsid w:val="003F7D84"/>
    <w:rsid w:val="0040262B"/>
    <w:rsid w:val="00403635"/>
    <w:rsid w:val="00403F5C"/>
    <w:rsid w:val="004040ED"/>
    <w:rsid w:val="00406693"/>
    <w:rsid w:val="00406A8C"/>
    <w:rsid w:val="00417EAC"/>
    <w:rsid w:val="00422465"/>
    <w:rsid w:val="00423439"/>
    <w:rsid w:val="00426D44"/>
    <w:rsid w:val="00427B4B"/>
    <w:rsid w:val="0043366D"/>
    <w:rsid w:val="00447E27"/>
    <w:rsid w:val="00453FC9"/>
    <w:rsid w:val="00454849"/>
    <w:rsid w:val="00455836"/>
    <w:rsid w:val="00462D32"/>
    <w:rsid w:val="00464199"/>
    <w:rsid w:val="00477876"/>
    <w:rsid w:val="00482CEA"/>
    <w:rsid w:val="00484A8F"/>
    <w:rsid w:val="00491A5D"/>
    <w:rsid w:val="0049354B"/>
    <w:rsid w:val="00494814"/>
    <w:rsid w:val="0049655F"/>
    <w:rsid w:val="004972E7"/>
    <w:rsid w:val="004A163E"/>
    <w:rsid w:val="004A23EC"/>
    <w:rsid w:val="004A6E8D"/>
    <w:rsid w:val="004A70AE"/>
    <w:rsid w:val="004B4336"/>
    <w:rsid w:val="004B62E4"/>
    <w:rsid w:val="004B6974"/>
    <w:rsid w:val="004D14F1"/>
    <w:rsid w:val="004D1E5B"/>
    <w:rsid w:val="004D613A"/>
    <w:rsid w:val="004D738B"/>
    <w:rsid w:val="004D7962"/>
    <w:rsid w:val="004E3FE7"/>
    <w:rsid w:val="004E4478"/>
    <w:rsid w:val="004E4819"/>
    <w:rsid w:val="004E75BB"/>
    <w:rsid w:val="004F2D0F"/>
    <w:rsid w:val="004F39EE"/>
    <w:rsid w:val="004F6432"/>
    <w:rsid w:val="004F7123"/>
    <w:rsid w:val="004F7D81"/>
    <w:rsid w:val="00500C0A"/>
    <w:rsid w:val="005069CF"/>
    <w:rsid w:val="0050774C"/>
    <w:rsid w:val="005107EB"/>
    <w:rsid w:val="00517FC0"/>
    <w:rsid w:val="0052581B"/>
    <w:rsid w:val="00527981"/>
    <w:rsid w:val="00532691"/>
    <w:rsid w:val="00532AAE"/>
    <w:rsid w:val="005348E3"/>
    <w:rsid w:val="0053497F"/>
    <w:rsid w:val="0053658F"/>
    <w:rsid w:val="005377F9"/>
    <w:rsid w:val="00540682"/>
    <w:rsid w:val="00547218"/>
    <w:rsid w:val="00551296"/>
    <w:rsid w:val="0055178A"/>
    <w:rsid w:val="00554771"/>
    <w:rsid w:val="005549EA"/>
    <w:rsid w:val="00556898"/>
    <w:rsid w:val="00560ADD"/>
    <w:rsid w:val="005648ED"/>
    <w:rsid w:val="00573F0F"/>
    <w:rsid w:val="00580C7D"/>
    <w:rsid w:val="0058116E"/>
    <w:rsid w:val="00587ED8"/>
    <w:rsid w:val="00593FC1"/>
    <w:rsid w:val="00595F48"/>
    <w:rsid w:val="005A084C"/>
    <w:rsid w:val="005A3087"/>
    <w:rsid w:val="005A46C3"/>
    <w:rsid w:val="005A4B87"/>
    <w:rsid w:val="005B71FC"/>
    <w:rsid w:val="005C067F"/>
    <w:rsid w:val="005C07CF"/>
    <w:rsid w:val="005C0CE5"/>
    <w:rsid w:val="005C1282"/>
    <w:rsid w:val="005C4B12"/>
    <w:rsid w:val="005C68E6"/>
    <w:rsid w:val="005D14F2"/>
    <w:rsid w:val="005D63F1"/>
    <w:rsid w:val="005E020E"/>
    <w:rsid w:val="005E2356"/>
    <w:rsid w:val="005E3C75"/>
    <w:rsid w:val="005E4FD5"/>
    <w:rsid w:val="005F3549"/>
    <w:rsid w:val="005F5E9E"/>
    <w:rsid w:val="00600141"/>
    <w:rsid w:val="00617EFA"/>
    <w:rsid w:val="00621C98"/>
    <w:rsid w:val="006227B6"/>
    <w:rsid w:val="00622CA2"/>
    <w:rsid w:val="00624AF7"/>
    <w:rsid w:val="00626D76"/>
    <w:rsid w:val="0062748A"/>
    <w:rsid w:val="006326E1"/>
    <w:rsid w:val="00641F49"/>
    <w:rsid w:val="00646168"/>
    <w:rsid w:val="00655054"/>
    <w:rsid w:val="0065782C"/>
    <w:rsid w:val="006603CA"/>
    <w:rsid w:val="006605CB"/>
    <w:rsid w:val="00660B8E"/>
    <w:rsid w:val="006623EC"/>
    <w:rsid w:val="00663F24"/>
    <w:rsid w:val="00667507"/>
    <w:rsid w:val="00676BDE"/>
    <w:rsid w:val="00684C01"/>
    <w:rsid w:val="006852AC"/>
    <w:rsid w:val="006877DE"/>
    <w:rsid w:val="0069320A"/>
    <w:rsid w:val="00695A7A"/>
    <w:rsid w:val="00696784"/>
    <w:rsid w:val="006A03E6"/>
    <w:rsid w:val="006B075F"/>
    <w:rsid w:val="006C40B0"/>
    <w:rsid w:val="006E3793"/>
    <w:rsid w:val="006E5AC1"/>
    <w:rsid w:val="006E5BF3"/>
    <w:rsid w:val="006E5D9F"/>
    <w:rsid w:val="006F6740"/>
    <w:rsid w:val="006F7BE9"/>
    <w:rsid w:val="00702E4C"/>
    <w:rsid w:val="0070301B"/>
    <w:rsid w:val="007048AF"/>
    <w:rsid w:val="007071B7"/>
    <w:rsid w:val="0071070F"/>
    <w:rsid w:val="0071536F"/>
    <w:rsid w:val="00724A83"/>
    <w:rsid w:val="007274E9"/>
    <w:rsid w:val="00727886"/>
    <w:rsid w:val="00730F18"/>
    <w:rsid w:val="00733188"/>
    <w:rsid w:val="00733276"/>
    <w:rsid w:val="007403F8"/>
    <w:rsid w:val="007454F7"/>
    <w:rsid w:val="007517F1"/>
    <w:rsid w:val="00752A49"/>
    <w:rsid w:val="00754B91"/>
    <w:rsid w:val="007578A4"/>
    <w:rsid w:val="0076198E"/>
    <w:rsid w:val="00762729"/>
    <w:rsid w:val="00771135"/>
    <w:rsid w:val="00772344"/>
    <w:rsid w:val="00773916"/>
    <w:rsid w:val="00783D60"/>
    <w:rsid w:val="00784743"/>
    <w:rsid w:val="007868F6"/>
    <w:rsid w:val="0078793D"/>
    <w:rsid w:val="00791EB7"/>
    <w:rsid w:val="00793221"/>
    <w:rsid w:val="00794F57"/>
    <w:rsid w:val="007955F5"/>
    <w:rsid w:val="007A0187"/>
    <w:rsid w:val="007A0C04"/>
    <w:rsid w:val="007A523C"/>
    <w:rsid w:val="007A6928"/>
    <w:rsid w:val="007B0073"/>
    <w:rsid w:val="007B090E"/>
    <w:rsid w:val="007B3B60"/>
    <w:rsid w:val="007B5314"/>
    <w:rsid w:val="007C5BBD"/>
    <w:rsid w:val="007C7715"/>
    <w:rsid w:val="007D1451"/>
    <w:rsid w:val="007D3719"/>
    <w:rsid w:val="007D3F58"/>
    <w:rsid w:val="007E16C9"/>
    <w:rsid w:val="007E59BB"/>
    <w:rsid w:val="007E75A8"/>
    <w:rsid w:val="007F17CD"/>
    <w:rsid w:val="007F2493"/>
    <w:rsid w:val="008011EF"/>
    <w:rsid w:val="00812E9D"/>
    <w:rsid w:val="008137E2"/>
    <w:rsid w:val="00821D0A"/>
    <w:rsid w:val="00822039"/>
    <w:rsid w:val="00832E4A"/>
    <w:rsid w:val="0083470A"/>
    <w:rsid w:val="008426B5"/>
    <w:rsid w:val="00845379"/>
    <w:rsid w:val="00847427"/>
    <w:rsid w:val="008523A9"/>
    <w:rsid w:val="00852699"/>
    <w:rsid w:val="0085613B"/>
    <w:rsid w:val="00867E2E"/>
    <w:rsid w:val="00872803"/>
    <w:rsid w:val="00874530"/>
    <w:rsid w:val="00877DDC"/>
    <w:rsid w:val="008821CE"/>
    <w:rsid w:val="00892237"/>
    <w:rsid w:val="00893B0C"/>
    <w:rsid w:val="0089504B"/>
    <w:rsid w:val="00896D77"/>
    <w:rsid w:val="008A0F50"/>
    <w:rsid w:val="008A4C2A"/>
    <w:rsid w:val="008C0EE8"/>
    <w:rsid w:val="008C11FB"/>
    <w:rsid w:val="008C29EC"/>
    <w:rsid w:val="008C59A6"/>
    <w:rsid w:val="008D0C40"/>
    <w:rsid w:val="008E2345"/>
    <w:rsid w:val="008E2C0E"/>
    <w:rsid w:val="008F4F00"/>
    <w:rsid w:val="008F6141"/>
    <w:rsid w:val="00903D61"/>
    <w:rsid w:val="00904126"/>
    <w:rsid w:val="00904F6F"/>
    <w:rsid w:val="00905C0A"/>
    <w:rsid w:val="0091235C"/>
    <w:rsid w:val="00912818"/>
    <w:rsid w:val="009140E0"/>
    <w:rsid w:val="00922F37"/>
    <w:rsid w:val="00926142"/>
    <w:rsid w:val="00926C2C"/>
    <w:rsid w:val="0093098D"/>
    <w:rsid w:val="00932305"/>
    <w:rsid w:val="009355A9"/>
    <w:rsid w:val="00937F5A"/>
    <w:rsid w:val="009424E3"/>
    <w:rsid w:val="00947748"/>
    <w:rsid w:val="00953628"/>
    <w:rsid w:val="00955905"/>
    <w:rsid w:val="009640CF"/>
    <w:rsid w:val="00965140"/>
    <w:rsid w:val="009664F4"/>
    <w:rsid w:val="00967F12"/>
    <w:rsid w:val="009708A3"/>
    <w:rsid w:val="009712FF"/>
    <w:rsid w:val="00974AEF"/>
    <w:rsid w:val="009755B5"/>
    <w:rsid w:val="009763D3"/>
    <w:rsid w:val="00980F7D"/>
    <w:rsid w:val="009847BC"/>
    <w:rsid w:val="0099106A"/>
    <w:rsid w:val="009915E6"/>
    <w:rsid w:val="009A013F"/>
    <w:rsid w:val="009A49FA"/>
    <w:rsid w:val="009B340E"/>
    <w:rsid w:val="009B5061"/>
    <w:rsid w:val="009C4217"/>
    <w:rsid w:val="009C6E1D"/>
    <w:rsid w:val="009D3EA5"/>
    <w:rsid w:val="009D5AAD"/>
    <w:rsid w:val="009E1A3D"/>
    <w:rsid w:val="009E5EC6"/>
    <w:rsid w:val="009E7D7B"/>
    <w:rsid w:val="009E7DD9"/>
    <w:rsid w:val="009F131B"/>
    <w:rsid w:val="009F1EEF"/>
    <w:rsid w:val="009F25B0"/>
    <w:rsid w:val="009F70E0"/>
    <w:rsid w:val="00A0226E"/>
    <w:rsid w:val="00A03D07"/>
    <w:rsid w:val="00A11C1C"/>
    <w:rsid w:val="00A12015"/>
    <w:rsid w:val="00A136C6"/>
    <w:rsid w:val="00A14D7B"/>
    <w:rsid w:val="00A177CF"/>
    <w:rsid w:val="00A223AD"/>
    <w:rsid w:val="00A25023"/>
    <w:rsid w:val="00A27FB2"/>
    <w:rsid w:val="00A30287"/>
    <w:rsid w:val="00A33424"/>
    <w:rsid w:val="00A36F64"/>
    <w:rsid w:val="00A418B3"/>
    <w:rsid w:val="00A444A3"/>
    <w:rsid w:val="00A45221"/>
    <w:rsid w:val="00A45339"/>
    <w:rsid w:val="00A455BB"/>
    <w:rsid w:val="00A46C60"/>
    <w:rsid w:val="00A50851"/>
    <w:rsid w:val="00A609AA"/>
    <w:rsid w:val="00A60FA0"/>
    <w:rsid w:val="00A62725"/>
    <w:rsid w:val="00A6550F"/>
    <w:rsid w:val="00A66858"/>
    <w:rsid w:val="00A66BAE"/>
    <w:rsid w:val="00A729A5"/>
    <w:rsid w:val="00A773B1"/>
    <w:rsid w:val="00A87147"/>
    <w:rsid w:val="00A87345"/>
    <w:rsid w:val="00A90733"/>
    <w:rsid w:val="00A911D2"/>
    <w:rsid w:val="00A9228D"/>
    <w:rsid w:val="00A94472"/>
    <w:rsid w:val="00AA0CC9"/>
    <w:rsid w:val="00AA4CF6"/>
    <w:rsid w:val="00AB04E8"/>
    <w:rsid w:val="00AB34B6"/>
    <w:rsid w:val="00AB7D3A"/>
    <w:rsid w:val="00AC2170"/>
    <w:rsid w:val="00AC479C"/>
    <w:rsid w:val="00AC58FD"/>
    <w:rsid w:val="00AD3153"/>
    <w:rsid w:val="00AD3514"/>
    <w:rsid w:val="00AF0A12"/>
    <w:rsid w:val="00AF1086"/>
    <w:rsid w:val="00AF208C"/>
    <w:rsid w:val="00B013EA"/>
    <w:rsid w:val="00B017E1"/>
    <w:rsid w:val="00B028E4"/>
    <w:rsid w:val="00B11BE5"/>
    <w:rsid w:val="00B165A4"/>
    <w:rsid w:val="00B20244"/>
    <w:rsid w:val="00B21108"/>
    <w:rsid w:val="00B21722"/>
    <w:rsid w:val="00B25C8F"/>
    <w:rsid w:val="00B26D2C"/>
    <w:rsid w:val="00B44AD9"/>
    <w:rsid w:val="00B45A3F"/>
    <w:rsid w:val="00B45E65"/>
    <w:rsid w:val="00B46834"/>
    <w:rsid w:val="00B567AA"/>
    <w:rsid w:val="00B600EE"/>
    <w:rsid w:val="00B6233B"/>
    <w:rsid w:val="00B62A8C"/>
    <w:rsid w:val="00B65E40"/>
    <w:rsid w:val="00B70489"/>
    <w:rsid w:val="00B7202C"/>
    <w:rsid w:val="00B84677"/>
    <w:rsid w:val="00B91269"/>
    <w:rsid w:val="00B9170D"/>
    <w:rsid w:val="00BA2B05"/>
    <w:rsid w:val="00BA49CD"/>
    <w:rsid w:val="00BA6AE2"/>
    <w:rsid w:val="00BB1A93"/>
    <w:rsid w:val="00BC22F4"/>
    <w:rsid w:val="00BC4765"/>
    <w:rsid w:val="00BC5CF6"/>
    <w:rsid w:val="00BC7E4E"/>
    <w:rsid w:val="00BD7F9D"/>
    <w:rsid w:val="00BE3803"/>
    <w:rsid w:val="00BE3D16"/>
    <w:rsid w:val="00BE48C7"/>
    <w:rsid w:val="00BE6E49"/>
    <w:rsid w:val="00BE7E4F"/>
    <w:rsid w:val="00BF05B1"/>
    <w:rsid w:val="00C0637A"/>
    <w:rsid w:val="00C12171"/>
    <w:rsid w:val="00C14EAF"/>
    <w:rsid w:val="00C2566F"/>
    <w:rsid w:val="00C26B23"/>
    <w:rsid w:val="00C3635C"/>
    <w:rsid w:val="00C36A53"/>
    <w:rsid w:val="00C40812"/>
    <w:rsid w:val="00C4219E"/>
    <w:rsid w:val="00C45ADB"/>
    <w:rsid w:val="00C6175E"/>
    <w:rsid w:val="00C64E13"/>
    <w:rsid w:val="00C81939"/>
    <w:rsid w:val="00C84E84"/>
    <w:rsid w:val="00CA053C"/>
    <w:rsid w:val="00CA11E0"/>
    <w:rsid w:val="00CA29C1"/>
    <w:rsid w:val="00CB2C5D"/>
    <w:rsid w:val="00CC281C"/>
    <w:rsid w:val="00CC4811"/>
    <w:rsid w:val="00CC50C2"/>
    <w:rsid w:val="00CC51C0"/>
    <w:rsid w:val="00CD083A"/>
    <w:rsid w:val="00CD2A46"/>
    <w:rsid w:val="00CD2BD3"/>
    <w:rsid w:val="00CD338F"/>
    <w:rsid w:val="00CD6650"/>
    <w:rsid w:val="00CE23B9"/>
    <w:rsid w:val="00CE5094"/>
    <w:rsid w:val="00CF25CC"/>
    <w:rsid w:val="00CF6F88"/>
    <w:rsid w:val="00CF7153"/>
    <w:rsid w:val="00D0307C"/>
    <w:rsid w:val="00D12A28"/>
    <w:rsid w:val="00D2165E"/>
    <w:rsid w:val="00D21D99"/>
    <w:rsid w:val="00D22054"/>
    <w:rsid w:val="00D228FF"/>
    <w:rsid w:val="00D23CD8"/>
    <w:rsid w:val="00D2499E"/>
    <w:rsid w:val="00D25E65"/>
    <w:rsid w:val="00D26E59"/>
    <w:rsid w:val="00D3082F"/>
    <w:rsid w:val="00D3721B"/>
    <w:rsid w:val="00D40363"/>
    <w:rsid w:val="00D407BF"/>
    <w:rsid w:val="00D53EE5"/>
    <w:rsid w:val="00D55271"/>
    <w:rsid w:val="00D60462"/>
    <w:rsid w:val="00D65A78"/>
    <w:rsid w:val="00D67FF0"/>
    <w:rsid w:val="00D742FA"/>
    <w:rsid w:val="00D75DA1"/>
    <w:rsid w:val="00D83751"/>
    <w:rsid w:val="00D85A04"/>
    <w:rsid w:val="00D86A0C"/>
    <w:rsid w:val="00D90DC0"/>
    <w:rsid w:val="00D91C2C"/>
    <w:rsid w:val="00D9223D"/>
    <w:rsid w:val="00D923B5"/>
    <w:rsid w:val="00D97F4E"/>
    <w:rsid w:val="00D97FD1"/>
    <w:rsid w:val="00DA1F91"/>
    <w:rsid w:val="00DA281D"/>
    <w:rsid w:val="00DA2A5B"/>
    <w:rsid w:val="00DA4BDE"/>
    <w:rsid w:val="00DA5090"/>
    <w:rsid w:val="00DB1541"/>
    <w:rsid w:val="00DB67CF"/>
    <w:rsid w:val="00DB68C0"/>
    <w:rsid w:val="00DC2950"/>
    <w:rsid w:val="00DC5303"/>
    <w:rsid w:val="00DE25E6"/>
    <w:rsid w:val="00DE32B5"/>
    <w:rsid w:val="00DE35CE"/>
    <w:rsid w:val="00DE401B"/>
    <w:rsid w:val="00DE7506"/>
    <w:rsid w:val="00DE76D4"/>
    <w:rsid w:val="00DF1401"/>
    <w:rsid w:val="00DF15A6"/>
    <w:rsid w:val="00DF68E6"/>
    <w:rsid w:val="00DF7A00"/>
    <w:rsid w:val="00E00CDC"/>
    <w:rsid w:val="00E00EFC"/>
    <w:rsid w:val="00E044A8"/>
    <w:rsid w:val="00E311C7"/>
    <w:rsid w:val="00E31591"/>
    <w:rsid w:val="00E35418"/>
    <w:rsid w:val="00E36A39"/>
    <w:rsid w:val="00E37B70"/>
    <w:rsid w:val="00E448ED"/>
    <w:rsid w:val="00E60B00"/>
    <w:rsid w:val="00E6541E"/>
    <w:rsid w:val="00E67B68"/>
    <w:rsid w:val="00E713B5"/>
    <w:rsid w:val="00E74D67"/>
    <w:rsid w:val="00E77D02"/>
    <w:rsid w:val="00E8181D"/>
    <w:rsid w:val="00E8277A"/>
    <w:rsid w:val="00E85D01"/>
    <w:rsid w:val="00E93856"/>
    <w:rsid w:val="00E94867"/>
    <w:rsid w:val="00E961F0"/>
    <w:rsid w:val="00EA1AC8"/>
    <w:rsid w:val="00EA25D7"/>
    <w:rsid w:val="00EA2CDF"/>
    <w:rsid w:val="00EA454D"/>
    <w:rsid w:val="00EA4F74"/>
    <w:rsid w:val="00EA6C48"/>
    <w:rsid w:val="00EC0622"/>
    <w:rsid w:val="00EC1393"/>
    <w:rsid w:val="00EC1E24"/>
    <w:rsid w:val="00EC4690"/>
    <w:rsid w:val="00EC508C"/>
    <w:rsid w:val="00EC5367"/>
    <w:rsid w:val="00EE0C26"/>
    <w:rsid w:val="00EE3ACA"/>
    <w:rsid w:val="00EE50D8"/>
    <w:rsid w:val="00EE6C00"/>
    <w:rsid w:val="00EE74DE"/>
    <w:rsid w:val="00EE76D9"/>
    <w:rsid w:val="00EF293A"/>
    <w:rsid w:val="00EF51A9"/>
    <w:rsid w:val="00EF5EB8"/>
    <w:rsid w:val="00F0210C"/>
    <w:rsid w:val="00F02773"/>
    <w:rsid w:val="00F04135"/>
    <w:rsid w:val="00F1591A"/>
    <w:rsid w:val="00F16C99"/>
    <w:rsid w:val="00F211AF"/>
    <w:rsid w:val="00F31485"/>
    <w:rsid w:val="00F31603"/>
    <w:rsid w:val="00F40160"/>
    <w:rsid w:val="00F43B2A"/>
    <w:rsid w:val="00F449E5"/>
    <w:rsid w:val="00F46781"/>
    <w:rsid w:val="00F534BC"/>
    <w:rsid w:val="00F56E34"/>
    <w:rsid w:val="00F578CD"/>
    <w:rsid w:val="00F607C8"/>
    <w:rsid w:val="00F67D0E"/>
    <w:rsid w:val="00F74B9B"/>
    <w:rsid w:val="00F75D0E"/>
    <w:rsid w:val="00F76A2D"/>
    <w:rsid w:val="00F8510A"/>
    <w:rsid w:val="00F856C1"/>
    <w:rsid w:val="00F87503"/>
    <w:rsid w:val="00F8760E"/>
    <w:rsid w:val="00F93A97"/>
    <w:rsid w:val="00F959B5"/>
    <w:rsid w:val="00FA2DA1"/>
    <w:rsid w:val="00FA6A78"/>
    <w:rsid w:val="00FB2374"/>
    <w:rsid w:val="00FB2B1A"/>
    <w:rsid w:val="00FB3A2B"/>
    <w:rsid w:val="00FC2B15"/>
    <w:rsid w:val="00FC3A8E"/>
    <w:rsid w:val="00FD76A3"/>
    <w:rsid w:val="00FE02C4"/>
    <w:rsid w:val="00FE7CA8"/>
    <w:rsid w:val="00FF70F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rules v:ext="edit">
        <o:r id="V:Rule4" type="connector" idref="#AutoShape 5"/>
        <o:r id="V:Rule5" type="connector" idref="#AutoShape 6"/>
        <o:r id="V:Rule6"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45E65"/>
    <w:pPr>
      <w:spacing w:after="0" w:line="240" w:lineRule="auto"/>
    </w:pPr>
    <w:rPr>
      <w:sz w:val="24"/>
      <w:szCs w:val="24"/>
    </w:rPr>
  </w:style>
  <w:style w:type="paragraph" w:styleId="Kop1">
    <w:name w:val="heading 1"/>
    <w:aliases w:val="Kop 1 T"/>
    <w:basedOn w:val="Standaard"/>
    <w:next w:val="Standaard"/>
    <w:link w:val="Kop1Char"/>
    <w:uiPriority w:val="9"/>
    <w:qFormat/>
    <w:rsid w:val="00316F31"/>
    <w:pPr>
      <w:keepNext/>
      <w:spacing w:before="240" w:after="60"/>
      <w:outlineLvl w:val="0"/>
    </w:pPr>
    <w:rPr>
      <w:rFonts w:asciiTheme="majorHAnsi" w:eastAsiaTheme="majorEastAsia" w:hAnsiTheme="majorHAnsi" w:cstheme="majorBidi"/>
      <w:bCs/>
      <w:kern w:val="32"/>
      <w:sz w:val="32"/>
      <w:szCs w:val="32"/>
    </w:rPr>
  </w:style>
  <w:style w:type="paragraph" w:styleId="Kop2">
    <w:name w:val="heading 2"/>
    <w:aliases w:val="Kop 2 T"/>
    <w:basedOn w:val="Standaard"/>
    <w:next w:val="Standaard"/>
    <w:link w:val="Kop2Char"/>
    <w:uiPriority w:val="9"/>
    <w:unhideWhenUsed/>
    <w:qFormat/>
    <w:rsid w:val="00316F31"/>
    <w:pPr>
      <w:keepNext/>
      <w:spacing w:before="240" w:after="60"/>
      <w:outlineLvl w:val="1"/>
    </w:pPr>
    <w:rPr>
      <w:rFonts w:asciiTheme="majorHAnsi" w:eastAsiaTheme="majorEastAsia" w:hAnsiTheme="majorHAnsi" w:cstheme="majorBidi"/>
      <w:b/>
      <w:bCs/>
      <w:iCs/>
      <w:szCs w:val="28"/>
    </w:rPr>
  </w:style>
  <w:style w:type="paragraph" w:styleId="Kop3">
    <w:name w:val="heading 3"/>
    <w:aliases w:val="Kop 3 T"/>
    <w:basedOn w:val="Standaard"/>
    <w:next w:val="Standaard"/>
    <w:link w:val="Kop3Char"/>
    <w:uiPriority w:val="9"/>
    <w:unhideWhenUsed/>
    <w:qFormat/>
    <w:rsid w:val="00316F31"/>
    <w:pPr>
      <w:keepNext/>
      <w:spacing w:before="240" w:after="60"/>
      <w:outlineLvl w:val="2"/>
    </w:pPr>
    <w:rPr>
      <w:rFonts w:asciiTheme="majorHAnsi" w:eastAsiaTheme="majorEastAsia" w:hAnsiTheme="majorHAnsi" w:cstheme="majorBidi"/>
      <w:b/>
      <w:bCs/>
      <w:i/>
      <w:szCs w:val="26"/>
    </w:rPr>
  </w:style>
  <w:style w:type="paragraph" w:styleId="Kop4">
    <w:name w:val="heading 4"/>
    <w:basedOn w:val="Standaard"/>
    <w:next w:val="Standaard"/>
    <w:link w:val="Kop4Char"/>
    <w:uiPriority w:val="9"/>
    <w:unhideWhenUsed/>
    <w:qFormat/>
    <w:rsid w:val="00B45E65"/>
    <w:pPr>
      <w:keepNext/>
      <w:spacing w:before="240" w:after="60"/>
      <w:outlineLvl w:val="3"/>
    </w:pPr>
    <w:rPr>
      <w:rFonts w:cstheme="majorBidi"/>
      <w:b/>
      <w:bCs/>
      <w:sz w:val="28"/>
      <w:szCs w:val="28"/>
    </w:rPr>
  </w:style>
  <w:style w:type="paragraph" w:styleId="Kop5">
    <w:name w:val="heading 5"/>
    <w:basedOn w:val="Standaard"/>
    <w:next w:val="Standaard"/>
    <w:link w:val="Kop5Char"/>
    <w:uiPriority w:val="9"/>
    <w:unhideWhenUsed/>
    <w:qFormat/>
    <w:rsid w:val="00B45E65"/>
    <w:pPr>
      <w:spacing w:before="240" w:after="60"/>
      <w:outlineLvl w:val="4"/>
    </w:pPr>
    <w:rPr>
      <w:rFonts w:cstheme="majorBidi"/>
      <w:b/>
      <w:bCs/>
      <w:i/>
      <w:iCs/>
      <w:sz w:val="26"/>
      <w:szCs w:val="26"/>
    </w:rPr>
  </w:style>
  <w:style w:type="paragraph" w:styleId="Kop6">
    <w:name w:val="heading 6"/>
    <w:basedOn w:val="Standaard"/>
    <w:next w:val="Standaard"/>
    <w:link w:val="Kop6Char"/>
    <w:uiPriority w:val="9"/>
    <w:unhideWhenUsed/>
    <w:qFormat/>
    <w:rsid w:val="00B45E65"/>
    <w:pPr>
      <w:spacing w:before="240" w:after="60"/>
      <w:outlineLvl w:val="5"/>
    </w:pPr>
    <w:rPr>
      <w:rFonts w:cstheme="majorBidi"/>
      <w:b/>
      <w:bCs/>
      <w:sz w:val="22"/>
      <w:szCs w:val="22"/>
    </w:rPr>
  </w:style>
  <w:style w:type="paragraph" w:styleId="Kop7">
    <w:name w:val="heading 7"/>
    <w:basedOn w:val="Standaard"/>
    <w:next w:val="Standaard"/>
    <w:link w:val="Kop7Char"/>
    <w:uiPriority w:val="9"/>
    <w:semiHidden/>
    <w:unhideWhenUsed/>
    <w:qFormat/>
    <w:rsid w:val="00B45E65"/>
    <w:pPr>
      <w:spacing w:before="240" w:after="60"/>
      <w:outlineLvl w:val="6"/>
    </w:pPr>
    <w:rPr>
      <w:rFonts w:cstheme="majorBidi"/>
    </w:rPr>
  </w:style>
  <w:style w:type="paragraph" w:styleId="Kop8">
    <w:name w:val="heading 8"/>
    <w:basedOn w:val="Standaard"/>
    <w:next w:val="Standaard"/>
    <w:link w:val="Kop8Char"/>
    <w:uiPriority w:val="9"/>
    <w:semiHidden/>
    <w:unhideWhenUsed/>
    <w:qFormat/>
    <w:rsid w:val="00B45E65"/>
    <w:pPr>
      <w:spacing w:before="240" w:after="60"/>
      <w:outlineLvl w:val="7"/>
    </w:pPr>
    <w:rPr>
      <w:rFonts w:cstheme="majorBidi"/>
      <w:i/>
      <w:iCs/>
    </w:rPr>
  </w:style>
  <w:style w:type="paragraph" w:styleId="Kop9">
    <w:name w:val="heading 9"/>
    <w:basedOn w:val="Standaard"/>
    <w:next w:val="Standaard"/>
    <w:link w:val="Kop9Char"/>
    <w:uiPriority w:val="9"/>
    <w:semiHidden/>
    <w:unhideWhenUsed/>
    <w:qFormat/>
    <w:rsid w:val="00B45E65"/>
    <w:pPr>
      <w:spacing w:before="240" w:after="60"/>
      <w:outlineLvl w:val="8"/>
    </w:pPr>
    <w:rPr>
      <w:rFonts w:asciiTheme="majorHAnsi" w:eastAsiaTheme="majorEastAsia" w:hAnsiTheme="majorHAnsi" w:cstheme="majorBid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T Char"/>
    <w:basedOn w:val="Standaardalinea-lettertype"/>
    <w:link w:val="Kop1"/>
    <w:uiPriority w:val="9"/>
    <w:rsid w:val="00316F31"/>
    <w:rPr>
      <w:rFonts w:asciiTheme="majorHAnsi" w:eastAsiaTheme="majorEastAsia" w:hAnsiTheme="majorHAnsi" w:cstheme="majorBidi"/>
      <w:bCs/>
      <w:kern w:val="32"/>
      <w:sz w:val="32"/>
      <w:szCs w:val="32"/>
    </w:rPr>
  </w:style>
  <w:style w:type="character" w:customStyle="1" w:styleId="Kop2Char">
    <w:name w:val="Kop 2 Char"/>
    <w:aliases w:val="Kop 2 T Char"/>
    <w:basedOn w:val="Standaardalinea-lettertype"/>
    <w:link w:val="Kop2"/>
    <w:uiPriority w:val="9"/>
    <w:rsid w:val="00316F31"/>
    <w:rPr>
      <w:rFonts w:asciiTheme="majorHAnsi" w:eastAsiaTheme="majorEastAsia" w:hAnsiTheme="majorHAnsi" w:cstheme="majorBidi"/>
      <w:b/>
      <w:bCs/>
      <w:iCs/>
      <w:sz w:val="24"/>
      <w:szCs w:val="28"/>
    </w:rPr>
  </w:style>
  <w:style w:type="character" w:customStyle="1" w:styleId="Kop3Char">
    <w:name w:val="Kop 3 Char"/>
    <w:aliases w:val="Kop 3 T Char"/>
    <w:basedOn w:val="Standaardalinea-lettertype"/>
    <w:link w:val="Kop3"/>
    <w:uiPriority w:val="9"/>
    <w:rsid w:val="00316F31"/>
    <w:rPr>
      <w:rFonts w:asciiTheme="majorHAnsi" w:eastAsiaTheme="majorEastAsia" w:hAnsiTheme="majorHAnsi" w:cstheme="majorBidi"/>
      <w:b/>
      <w:bCs/>
      <w:i/>
      <w:sz w:val="24"/>
      <w:szCs w:val="26"/>
    </w:rPr>
  </w:style>
  <w:style w:type="character" w:customStyle="1" w:styleId="Kop4Char">
    <w:name w:val="Kop 4 Char"/>
    <w:basedOn w:val="Standaardalinea-lettertype"/>
    <w:link w:val="Kop4"/>
    <w:uiPriority w:val="9"/>
    <w:rsid w:val="00B45E65"/>
    <w:rPr>
      <w:rFonts w:cstheme="majorBidi"/>
      <w:b/>
      <w:bCs/>
      <w:sz w:val="28"/>
      <w:szCs w:val="28"/>
    </w:rPr>
  </w:style>
  <w:style w:type="character" w:customStyle="1" w:styleId="Kop5Char">
    <w:name w:val="Kop 5 Char"/>
    <w:basedOn w:val="Standaardalinea-lettertype"/>
    <w:link w:val="Kop5"/>
    <w:uiPriority w:val="9"/>
    <w:rsid w:val="00B45E65"/>
    <w:rPr>
      <w:rFonts w:cstheme="majorBidi"/>
      <w:b/>
      <w:bCs/>
      <w:i/>
      <w:iCs/>
      <w:sz w:val="26"/>
      <w:szCs w:val="26"/>
    </w:rPr>
  </w:style>
  <w:style w:type="character" w:customStyle="1" w:styleId="Kop6Char">
    <w:name w:val="Kop 6 Char"/>
    <w:basedOn w:val="Standaardalinea-lettertype"/>
    <w:link w:val="Kop6"/>
    <w:uiPriority w:val="9"/>
    <w:rsid w:val="00B45E65"/>
    <w:rPr>
      <w:rFonts w:cstheme="majorBidi"/>
      <w:b/>
      <w:bCs/>
    </w:rPr>
  </w:style>
  <w:style w:type="character" w:customStyle="1" w:styleId="Kop7Char">
    <w:name w:val="Kop 7 Char"/>
    <w:basedOn w:val="Standaardalinea-lettertype"/>
    <w:link w:val="Kop7"/>
    <w:uiPriority w:val="9"/>
    <w:semiHidden/>
    <w:rsid w:val="00B45E65"/>
    <w:rPr>
      <w:rFonts w:cstheme="majorBidi"/>
      <w:sz w:val="24"/>
      <w:szCs w:val="24"/>
    </w:rPr>
  </w:style>
  <w:style w:type="character" w:customStyle="1" w:styleId="Kop8Char">
    <w:name w:val="Kop 8 Char"/>
    <w:basedOn w:val="Standaardalinea-lettertype"/>
    <w:link w:val="Kop8"/>
    <w:uiPriority w:val="9"/>
    <w:semiHidden/>
    <w:rsid w:val="00B45E65"/>
    <w:rPr>
      <w:rFonts w:cstheme="majorBidi"/>
      <w:i/>
      <w:iCs/>
      <w:sz w:val="24"/>
      <w:szCs w:val="24"/>
    </w:rPr>
  </w:style>
  <w:style w:type="character" w:customStyle="1" w:styleId="Kop9Char">
    <w:name w:val="Kop 9 Char"/>
    <w:basedOn w:val="Standaardalinea-lettertype"/>
    <w:link w:val="Kop9"/>
    <w:uiPriority w:val="9"/>
    <w:semiHidden/>
    <w:rsid w:val="00B45E65"/>
    <w:rPr>
      <w:rFonts w:asciiTheme="majorHAnsi" w:eastAsiaTheme="majorEastAsia" w:hAnsiTheme="majorHAnsi" w:cstheme="majorBidi"/>
    </w:rPr>
  </w:style>
  <w:style w:type="paragraph" w:styleId="Bijschrift">
    <w:name w:val="caption"/>
    <w:basedOn w:val="Standaard"/>
    <w:next w:val="Standaard"/>
    <w:uiPriority w:val="35"/>
    <w:unhideWhenUsed/>
    <w:qFormat/>
    <w:rsid w:val="003904D0"/>
    <w:rPr>
      <w:b/>
      <w:bCs/>
      <w:color w:val="4F81BD" w:themeColor="accent1"/>
      <w:sz w:val="18"/>
      <w:szCs w:val="18"/>
    </w:rPr>
  </w:style>
  <w:style w:type="paragraph" w:styleId="Titel">
    <w:name w:val="Title"/>
    <w:basedOn w:val="Standaard"/>
    <w:next w:val="Standaard"/>
    <w:link w:val="TitelChar"/>
    <w:uiPriority w:val="10"/>
    <w:qFormat/>
    <w:rsid w:val="00B45E65"/>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elChar">
    <w:name w:val="Titel Char"/>
    <w:basedOn w:val="Standaardalinea-lettertype"/>
    <w:link w:val="Titel"/>
    <w:uiPriority w:val="10"/>
    <w:rsid w:val="00B45E65"/>
    <w:rPr>
      <w:rFonts w:asciiTheme="majorHAnsi" w:eastAsiaTheme="majorEastAsia" w:hAnsiTheme="majorHAnsi" w:cstheme="majorBidi"/>
      <w:b/>
      <w:bCs/>
      <w:kern w:val="28"/>
      <w:sz w:val="32"/>
      <w:szCs w:val="32"/>
    </w:rPr>
  </w:style>
  <w:style w:type="paragraph" w:styleId="Subtitel">
    <w:name w:val="Subtitle"/>
    <w:basedOn w:val="Standaard"/>
    <w:next w:val="Standaard"/>
    <w:link w:val="SubtitelChar"/>
    <w:uiPriority w:val="11"/>
    <w:qFormat/>
    <w:rsid w:val="00B45E65"/>
    <w:pPr>
      <w:spacing w:after="60"/>
      <w:jc w:val="center"/>
      <w:outlineLvl w:val="1"/>
    </w:pPr>
    <w:rPr>
      <w:rFonts w:asciiTheme="majorHAnsi" w:eastAsiaTheme="majorEastAsia" w:hAnsiTheme="majorHAnsi" w:cstheme="majorBidi"/>
    </w:rPr>
  </w:style>
  <w:style w:type="character" w:customStyle="1" w:styleId="SubtitelChar">
    <w:name w:val="Subtitel Char"/>
    <w:basedOn w:val="Standaardalinea-lettertype"/>
    <w:link w:val="Subtitel"/>
    <w:uiPriority w:val="11"/>
    <w:rsid w:val="00B45E65"/>
    <w:rPr>
      <w:rFonts w:asciiTheme="majorHAnsi" w:eastAsiaTheme="majorEastAsia" w:hAnsiTheme="majorHAnsi" w:cstheme="majorBidi"/>
      <w:sz w:val="24"/>
      <w:szCs w:val="24"/>
    </w:rPr>
  </w:style>
  <w:style w:type="character" w:styleId="Zwaar">
    <w:name w:val="Strong"/>
    <w:basedOn w:val="Standaardalinea-lettertype"/>
    <w:uiPriority w:val="22"/>
    <w:qFormat/>
    <w:rsid w:val="00B45E65"/>
    <w:rPr>
      <w:b/>
      <w:bCs/>
    </w:rPr>
  </w:style>
  <w:style w:type="character" w:styleId="Nadruk">
    <w:name w:val="Emphasis"/>
    <w:basedOn w:val="Standaardalinea-lettertype"/>
    <w:uiPriority w:val="20"/>
    <w:qFormat/>
    <w:rsid w:val="00B45E65"/>
    <w:rPr>
      <w:rFonts w:asciiTheme="minorHAnsi" w:hAnsiTheme="minorHAnsi"/>
      <w:b/>
      <w:i/>
      <w:iCs/>
    </w:rPr>
  </w:style>
  <w:style w:type="paragraph" w:styleId="Geenafstand">
    <w:name w:val="No Spacing"/>
    <w:basedOn w:val="Standaard"/>
    <w:link w:val="GeenafstandChar"/>
    <w:uiPriority w:val="1"/>
    <w:qFormat/>
    <w:rsid w:val="00B45E65"/>
    <w:rPr>
      <w:szCs w:val="32"/>
    </w:rPr>
  </w:style>
  <w:style w:type="character" w:customStyle="1" w:styleId="GeenafstandChar">
    <w:name w:val="Geen afstand Char"/>
    <w:basedOn w:val="Standaardalinea-lettertype"/>
    <w:link w:val="Geenafstand"/>
    <w:uiPriority w:val="1"/>
    <w:rsid w:val="003904D0"/>
    <w:rPr>
      <w:sz w:val="24"/>
      <w:szCs w:val="32"/>
    </w:rPr>
  </w:style>
  <w:style w:type="paragraph" w:styleId="Lijstalinea">
    <w:name w:val="List Paragraph"/>
    <w:basedOn w:val="Standaard"/>
    <w:uiPriority w:val="34"/>
    <w:qFormat/>
    <w:rsid w:val="00B45E65"/>
    <w:pPr>
      <w:ind w:left="720"/>
      <w:contextualSpacing/>
    </w:pPr>
  </w:style>
  <w:style w:type="paragraph" w:styleId="Citaat">
    <w:name w:val="Quote"/>
    <w:basedOn w:val="Standaard"/>
    <w:next w:val="Standaard"/>
    <w:link w:val="CitaatChar"/>
    <w:uiPriority w:val="29"/>
    <w:qFormat/>
    <w:rsid w:val="00B45E65"/>
    <w:rPr>
      <w:i/>
    </w:rPr>
  </w:style>
  <w:style w:type="character" w:customStyle="1" w:styleId="CitaatChar">
    <w:name w:val="Citaat Char"/>
    <w:basedOn w:val="Standaardalinea-lettertype"/>
    <w:link w:val="Citaat"/>
    <w:uiPriority w:val="29"/>
    <w:rsid w:val="00B45E65"/>
    <w:rPr>
      <w:i/>
      <w:sz w:val="24"/>
      <w:szCs w:val="24"/>
    </w:rPr>
  </w:style>
  <w:style w:type="paragraph" w:styleId="Duidelijkcitaat">
    <w:name w:val="Intense Quote"/>
    <w:basedOn w:val="Standaard"/>
    <w:next w:val="Standaard"/>
    <w:link w:val="DuidelijkcitaatChar"/>
    <w:uiPriority w:val="30"/>
    <w:qFormat/>
    <w:rsid w:val="00B45E65"/>
    <w:pPr>
      <w:ind w:left="720" w:right="720"/>
    </w:pPr>
    <w:rPr>
      <w:b/>
      <w:i/>
      <w:szCs w:val="22"/>
    </w:rPr>
  </w:style>
  <w:style w:type="character" w:customStyle="1" w:styleId="DuidelijkcitaatChar">
    <w:name w:val="Duidelijk citaat Char"/>
    <w:basedOn w:val="Standaardalinea-lettertype"/>
    <w:link w:val="Duidelijkcitaat"/>
    <w:uiPriority w:val="30"/>
    <w:rsid w:val="00B45E65"/>
    <w:rPr>
      <w:b/>
      <w:i/>
      <w:sz w:val="24"/>
    </w:rPr>
  </w:style>
  <w:style w:type="character" w:styleId="Subtielebenadrukking">
    <w:name w:val="Subtle Emphasis"/>
    <w:uiPriority w:val="19"/>
    <w:qFormat/>
    <w:rsid w:val="00B45E65"/>
    <w:rPr>
      <w:i/>
      <w:color w:val="5A5A5A" w:themeColor="text1" w:themeTint="A5"/>
    </w:rPr>
  </w:style>
  <w:style w:type="character" w:styleId="Intensievebenadrukking">
    <w:name w:val="Intense Emphasis"/>
    <w:basedOn w:val="Standaardalinea-lettertype"/>
    <w:uiPriority w:val="21"/>
    <w:qFormat/>
    <w:rsid w:val="00B45E65"/>
    <w:rPr>
      <w:b/>
      <w:i/>
      <w:sz w:val="24"/>
      <w:szCs w:val="24"/>
      <w:u w:val="single"/>
    </w:rPr>
  </w:style>
  <w:style w:type="character" w:styleId="Subtieleverwijzing">
    <w:name w:val="Subtle Reference"/>
    <w:basedOn w:val="Standaardalinea-lettertype"/>
    <w:uiPriority w:val="31"/>
    <w:qFormat/>
    <w:rsid w:val="00B45E65"/>
    <w:rPr>
      <w:sz w:val="24"/>
      <w:szCs w:val="24"/>
      <w:u w:val="single"/>
    </w:rPr>
  </w:style>
  <w:style w:type="character" w:styleId="Intensieveverwijzing">
    <w:name w:val="Intense Reference"/>
    <w:basedOn w:val="Standaardalinea-lettertype"/>
    <w:uiPriority w:val="32"/>
    <w:qFormat/>
    <w:rsid w:val="00B45E65"/>
    <w:rPr>
      <w:b/>
      <w:sz w:val="24"/>
      <w:u w:val="single"/>
    </w:rPr>
  </w:style>
  <w:style w:type="character" w:styleId="Titelvanboek">
    <w:name w:val="Book Title"/>
    <w:basedOn w:val="Standaardalinea-lettertype"/>
    <w:uiPriority w:val="33"/>
    <w:qFormat/>
    <w:rsid w:val="00B45E65"/>
    <w:rPr>
      <w:rFonts w:asciiTheme="majorHAnsi" w:eastAsiaTheme="majorEastAsia" w:hAnsiTheme="majorHAnsi"/>
      <w:b/>
      <w:i/>
      <w:sz w:val="24"/>
      <w:szCs w:val="24"/>
    </w:rPr>
  </w:style>
  <w:style w:type="paragraph" w:styleId="Kopvaninhoudsopgave">
    <w:name w:val="TOC Heading"/>
    <w:basedOn w:val="Kop1"/>
    <w:next w:val="Standaard"/>
    <w:uiPriority w:val="39"/>
    <w:unhideWhenUsed/>
    <w:qFormat/>
    <w:rsid w:val="00B45E65"/>
    <w:pPr>
      <w:outlineLvl w:val="9"/>
    </w:pPr>
  </w:style>
  <w:style w:type="paragraph" w:styleId="Voetnoottekst">
    <w:name w:val="footnote text"/>
    <w:basedOn w:val="Standaard"/>
    <w:link w:val="VoetnoottekstChar"/>
    <w:uiPriority w:val="99"/>
    <w:semiHidden/>
    <w:unhideWhenUsed/>
    <w:rsid w:val="00426D44"/>
    <w:rPr>
      <w:sz w:val="20"/>
      <w:szCs w:val="20"/>
    </w:rPr>
  </w:style>
  <w:style w:type="character" w:customStyle="1" w:styleId="VoetnoottekstChar">
    <w:name w:val="Voetnoottekst Char"/>
    <w:basedOn w:val="Standaardalinea-lettertype"/>
    <w:link w:val="Voetnoottekst"/>
    <w:uiPriority w:val="99"/>
    <w:semiHidden/>
    <w:rsid w:val="00426D44"/>
    <w:rPr>
      <w:sz w:val="20"/>
      <w:szCs w:val="20"/>
    </w:rPr>
  </w:style>
  <w:style w:type="character" w:styleId="Voetnootmarkering">
    <w:name w:val="footnote reference"/>
    <w:basedOn w:val="Standaardalinea-lettertype"/>
    <w:uiPriority w:val="99"/>
    <w:semiHidden/>
    <w:unhideWhenUsed/>
    <w:rsid w:val="00426D44"/>
    <w:rPr>
      <w:vertAlign w:val="superscript"/>
    </w:rPr>
  </w:style>
  <w:style w:type="paragraph" w:styleId="Koptekst">
    <w:name w:val="header"/>
    <w:basedOn w:val="Standaard"/>
    <w:link w:val="KoptekstChar"/>
    <w:uiPriority w:val="99"/>
    <w:semiHidden/>
    <w:unhideWhenUsed/>
    <w:rsid w:val="00447E27"/>
    <w:pPr>
      <w:tabs>
        <w:tab w:val="center" w:pos="4536"/>
        <w:tab w:val="right" w:pos="9072"/>
      </w:tabs>
    </w:pPr>
  </w:style>
  <w:style w:type="character" w:customStyle="1" w:styleId="KoptekstChar">
    <w:name w:val="Koptekst Char"/>
    <w:basedOn w:val="Standaardalinea-lettertype"/>
    <w:link w:val="Koptekst"/>
    <w:uiPriority w:val="99"/>
    <w:semiHidden/>
    <w:rsid w:val="00447E27"/>
    <w:rPr>
      <w:sz w:val="24"/>
      <w:szCs w:val="24"/>
    </w:rPr>
  </w:style>
  <w:style w:type="paragraph" w:styleId="Voettekst">
    <w:name w:val="footer"/>
    <w:basedOn w:val="Standaard"/>
    <w:link w:val="VoettekstChar"/>
    <w:uiPriority w:val="99"/>
    <w:unhideWhenUsed/>
    <w:rsid w:val="00447E27"/>
    <w:pPr>
      <w:tabs>
        <w:tab w:val="center" w:pos="4536"/>
        <w:tab w:val="right" w:pos="9072"/>
      </w:tabs>
    </w:pPr>
  </w:style>
  <w:style w:type="character" w:customStyle="1" w:styleId="VoettekstChar">
    <w:name w:val="Voettekst Char"/>
    <w:basedOn w:val="Standaardalinea-lettertype"/>
    <w:link w:val="Voettekst"/>
    <w:uiPriority w:val="99"/>
    <w:rsid w:val="00447E27"/>
    <w:rPr>
      <w:sz w:val="24"/>
      <w:szCs w:val="24"/>
    </w:rPr>
  </w:style>
  <w:style w:type="paragraph" w:styleId="Ballontekst">
    <w:name w:val="Balloon Text"/>
    <w:basedOn w:val="Standaard"/>
    <w:link w:val="BallontekstChar"/>
    <w:uiPriority w:val="99"/>
    <w:semiHidden/>
    <w:unhideWhenUsed/>
    <w:rsid w:val="00EF5EB8"/>
    <w:rPr>
      <w:rFonts w:ascii="Tahoma" w:hAnsi="Tahoma" w:cs="Tahoma"/>
      <w:sz w:val="16"/>
      <w:szCs w:val="16"/>
    </w:rPr>
  </w:style>
  <w:style w:type="character" w:customStyle="1" w:styleId="BallontekstChar">
    <w:name w:val="Ballontekst Char"/>
    <w:basedOn w:val="Standaardalinea-lettertype"/>
    <w:link w:val="Ballontekst"/>
    <w:uiPriority w:val="99"/>
    <w:semiHidden/>
    <w:rsid w:val="00EF5EB8"/>
    <w:rPr>
      <w:rFonts w:ascii="Tahoma" w:hAnsi="Tahoma" w:cs="Tahoma"/>
      <w:sz w:val="16"/>
      <w:szCs w:val="16"/>
    </w:rPr>
  </w:style>
  <w:style w:type="character" w:styleId="Tekstvantijdelijkeaanduiding">
    <w:name w:val="Placeholder Text"/>
    <w:basedOn w:val="Standaardalinea-lettertype"/>
    <w:uiPriority w:val="99"/>
    <w:semiHidden/>
    <w:rsid w:val="00044F1D"/>
    <w:rPr>
      <w:color w:val="808080"/>
    </w:rPr>
  </w:style>
  <w:style w:type="character" w:styleId="Hyperlink">
    <w:name w:val="Hyperlink"/>
    <w:basedOn w:val="Standaardalinea-lettertype"/>
    <w:uiPriority w:val="99"/>
    <w:unhideWhenUsed/>
    <w:rsid w:val="00C64E13"/>
    <w:rPr>
      <w:color w:val="0000FF"/>
      <w:u w:val="single"/>
    </w:rPr>
  </w:style>
  <w:style w:type="character" w:styleId="GevolgdeHyperlink">
    <w:name w:val="FollowedHyperlink"/>
    <w:basedOn w:val="Standaardalinea-lettertype"/>
    <w:uiPriority w:val="99"/>
    <w:semiHidden/>
    <w:unhideWhenUsed/>
    <w:rsid w:val="00C64E13"/>
    <w:rPr>
      <w:color w:val="800080"/>
      <w:u w:val="single"/>
    </w:rPr>
  </w:style>
  <w:style w:type="paragraph" w:customStyle="1" w:styleId="xl64">
    <w:name w:val="xl64"/>
    <w:basedOn w:val="Standaard"/>
    <w:rsid w:val="00C64E13"/>
    <w:pPr>
      <w:spacing w:before="100" w:beforeAutospacing="1" w:after="100" w:afterAutospacing="1"/>
    </w:pPr>
    <w:rPr>
      <w:rFonts w:ascii="Times New Roman" w:eastAsia="Times New Roman" w:hAnsi="Times New Roman"/>
      <w:color w:val="0000FF"/>
      <w:u w:val="single"/>
      <w:lang w:val="nl-NL" w:eastAsia="nl-NL" w:bidi="ar-SA"/>
    </w:rPr>
  </w:style>
  <w:style w:type="paragraph" w:customStyle="1" w:styleId="xl65">
    <w:name w:val="xl65"/>
    <w:basedOn w:val="Standaard"/>
    <w:rsid w:val="00C64E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lang w:val="nl-NL" w:eastAsia="nl-NL" w:bidi="ar-SA"/>
    </w:rPr>
  </w:style>
  <w:style w:type="paragraph" w:customStyle="1" w:styleId="xl66">
    <w:name w:val="xl66"/>
    <w:basedOn w:val="Standaard"/>
    <w:rsid w:val="00C64E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lang w:val="nl-NL" w:eastAsia="nl-NL" w:bidi="ar-SA"/>
    </w:rPr>
  </w:style>
  <w:style w:type="table" w:styleId="Tabelraster">
    <w:name w:val="Table Grid"/>
    <w:basedOn w:val="Standaardtabel"/>
    <w:uiPriority w:val="59"/>
    <w:rsid w:val="00403635"/>
    <w:pPr>
      <w:spacing w:after="0" w:line="240" w:lineRule="auto"/>
    </w:pPr>
    <w:rPr>
      <w:rFonts w:eastAsiaTheme="minorHAnsi" w:cstheme="minorBidi"/>
      <w:lang w:val="nl-NL"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hopg1">
    <w:name w:val="toc 1"/>
    <w:basedOn w:val="Standaard"/>
    <w:next w:val="Standaard"/>
    <w:autoRedefine/>
    <w:uiPriority w:val="39"/>
    <w:unhideWhenUsed/>
    <w:rsid w:val="005C4B12"/>
    <w:pPr>
      <w:spacing w:after="100"/>
    </w:pPr>
  </w:style>
  <w:style w:type="paragraph" w:styleId="Inhopg2">
    <w:name w:val="toc 2"/>
    <w:basedOn w:val="Standaard"/>
    <w:next w:val="Standaard"/>
    <w:autoRedefine/>
    <w:uiPriority w:val="39"/>
    <w:unhideWhenUsed/>
    <w:rsid w:val="005C4B12"/>
    <w:pPr>
      <w:spacing w:after="100"/>
      <w:ind w:left="240"/>
    </w:pPr>
  </w:style>
  <w:style w:type="paragraph" w:styleId="Inhopg3">
    <w:name w:val="toc 3"/>
    <w:basedOn w:val="Standaard"/>
    <w:next w:val="Standaard"/>
    <w:autoRedefine/>
    <w:uiPriority w:val="39"/>
    <w:unhideWhenUsed/>
    <w:rsid w:val="005C4B12"/>
    <w:pPr>
      <w:spacing w:after="100"/>
      <w:ind w:left="480"/>
    </w:pPr>
  </w:style>
  <w:style w:type="table" w:customStyle="1" w:styleId="Lichtearcering1">
    <w:name w:val="Lichte arcering1"/>
    <w:basedOn w:val="Standaardtabel"/>
    <w:uiPriority w:val="60"/>
    <w:rsid w:val="00B567A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chtearcering2">
    <w:name w:val="Lichte arcering2"/>
    <w:basedOn w:val="Standaardtabel"/>
    <w:uiPriority w:val="60"/>
    <w:rsid w:val="000D174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E65"/>
    <w:pPr>
      <w:spacing w:after="0" w:line="240" w:lineRule="auto"/>
    </w:pPr>
    <w:rPr>
      <w:sz w:val="24"/>
      <w:szCs w:val="24"/>
    </w:rPr>
  </w:style>
  <w:style w:type="paragraph" w:styleId="Heading1">
    <w:name w:val="heading 1"/>
    <w:aliases w:val="Kop 1 T"/>
    <w:basedOn w:val="Normal"/>
    <w:next w:val="Normal"/>
    <w:link w:val="Heading1Char"/>
    <w:uiPriority w:val="9"/>
    <w:qFormat/>
    <w:rsid w:val="00316F31"/>
    <w:pPr>
      <w:keepNext/>
      <w:spacing w:before="240" w:after="60"/>
      <w:outlineLvl w:val="0"/>
    </w:pPr>
    <w:rPr>
      <w:rFonts w:asciiTheme="majorHAnsi" w:eastAsiaTheme="majorEastAsia" w:hAnsiTheme="majorHAnsi" w:cstheme="majorBidi"/>
      <w:bCs/>
      <w:kern w:val="32"/>
      <w:sz w:val="32"/>
      <w:szCs w:val="32"/>
    </w:rPr>
  </w:style>
  <w:style w:type="paragraph" w:styleId="Heading2">
    <w:name w:val="heading 2"/>
    <w:aliases w:val="Kop 2 T"/>
    <w:basedOn w:val="Normal"/>
    <w:next w:val="Normal"/>
    <w:link w:val="Heading2Char"/>
    <w:uiPriority w:val="9"/>
    <w:unhideWhenUsed/>
    <w:qFormat/>
    <w:rsid w:val="00316F31"/>
    <w:pPr>
      <w:keepNext/>
      <w:spacing w:before="240" w:after="60"/>
      <w:outlineLvl w:val="1"/>
    </w:pPr>
    <w:rPr>
      <w:rFonts w:asciiTheme="majorHAnsi" w:eastAsiaTheme="majorEastAsia" w:hAnsiTheme="majorHAnsi" w:cstheme="majorBidi"/>
      <w:b/>
      <w:bCs/>
      <w:iCs/>
      <w:szCs w:val="28"/>
    </w:rPr>
  </w:style>
  <w:style w:type="paragraph" w:styleId="Heading3">
    <w:name w:val="heading 3"/>
    <w:aliases w:val="Kop 3 T"/>
    <w:basedOn w:val="Normal"/>
    <w:next w:val="Normal"/>
    <w:link w:val="Heading3Char"/>
    <w:uiPriority w:val="9"/>
    <w:unhideWhenUsed/>
    <w:qFormat/>
    <w:rsid w:val="00316F31"/>
    <w:pPr>
      <w:keepNext/>
      <w:spacing w:before="240" w:after="60"/>
      <w:outlineLvl w:val="2"/>
    </w:pPr>
    <w:rPr>
      <w:rFonts w:asciiTheme="majorHAnsi" w:eastAsiaTheme="majorEastAsia" w:hAnsiTheme="majorHAnsi" w:cstheme="majorBidi"/>
      <w:b/>
      <w:bCs/>
      <w:i/>
      <w:szCs w:val="26"/>
    </w:rPr>
  </w:style>
  <w:style w:type="paragraph" w:styleId="Heading4">
    <w:name w:val="heading 4"/>
    <w:basedOn w:val="Normal"/>
    <w:next w:val="Normal"/>
    <w:link w:val="Heading4Char"/>
    <w:uiPriority w:val="9"/>
    <w:unhideWhenUsed/>
    <w:qFormat/>
    <w:rsid w:val="00B45E65"/>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unhideWhenUsed/>
    <w:qFormat/>
    <w:rsid w:val="00B45E65"/>
    <w:pPr>
      <w:spacing w:before="240" w:after="60"/>
      <w:outlineLvl w:val="4"/>
    </w:pPr>
    <w:rPr>
      <w:rFonts w:cstheme="majorBidi"/>
      <w:b/>
      <w:bCs/>
      <w:i/>
      <w:iCs/>
      <w:sz w:val="26"/>
      <w:szCs w:val="26"/>
    </w:rPr>
  </w:style>
  <w:style w:type="paragraph" w:styleId="Heading6">
    <w:name w:val="heading 6"/>
    <w:basedOn w:val="Normal"/>
    <w:next w:val="Normal"/>
    <w:link w:val="Heading6Char"/>
    <w:uiPriority w:val="9"/>
    <w:unhideWhenUsed/>
    <w:qFormat/>
    <w:rsid w:val="00B45E65"/>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B45E65"/>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B45E65"/>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B45E65"/>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Kop 1 T Char"/>
    <w:basedOn w:val="DefaultParagraphFont"/>
    <w:link w:val="Heading1"/>
    <w:uiPriority w:val="9"/>
    <w:rsid w:val="00316F31"/>
    <w:rPr>
      <w:rFonts w:asciiTheme="majorHAnsi" w:eastAsiaTheme="majorEastAsia" w:hAnsiTheme="majorHAnsi" w:cstheme="majorBidi"/>
      <w:bCs/>
      <w:kern w:val="32"/>
      <w:sz w:val="32"/>
      <w:szCs w:val="32"/>
    </w:rPr>
  </w:style>
  <w:style w:type="character" w:customStyle="1" w:styleId="Heading2Char">
    <w:name w:val="Heading 2 Char"/>
    <w:aliases w:val="Kop 2 T Char"/>
    <w:basedOn w:val="DefaultParagraphFont"/>
    <w:link w:val="Heading2"/>
    <w:uiPriority w:val="9"/>
    <w:rsid w:val="00316F31"/>
    <w:rPr>
      <w:rFonts w:asciiTheme="majorHAnsi" w:eastAsiaTheme="majorEastAsia" w:hAnsiTheme="majorHAnsi" w:cstheme="majorBidi"/>
      <w:b/>
      <w:bCs/>
      <w:iCs/>
      <w:sz w:val="24"/>
      <w:szCs w:val="28"/>
    </w:rPr>
  </w:style>
  <w:style w:type="character" w:customStyle="1" w:styleId="Heading3Char">
    <w:name w:val="Heading 3 Char"/>
    <w:aliases w:val="Kop 3 T Char"/>
    <w:basedOn w:val="DefaultParagraphFont"/>
    <w:link w:val="Heading3"/>
    <w:uiPriority w:val="9"/>
    <w:rsid w:val="00316F31"/>
    <w:rPr>
      <w:rFonts w:asciiTheme="majorHAnsi" w:eastAsiaTheme="majorEastAsia" w:hAnsiTheme="majorHAnsi" w:cstheme="majorBidi"/>
      <w:b/>
      <w:bCs/>
      <w:i/>
      <w:sz w:val="24"/>
      <w:szCs w:val="26"/>
    </w:rPr>
  </w:style>
  <w:style w:type="character" w:customStyle="1" w:styleId="Heading4Char">
    <w:name w:val="Heading 4 Char"/>
    <w:basedOn w:val="DefaultParagraphFont"/>
    <w:link w:val="Heading4"/>
    <w:uiPriority w:val="9"/>
    <w:rsid w:val="00B45E65"/>
    <w:rPr>
      <w:rFonts w:cstheme="majorBidi"/>
      <w:b/>
      <w:bCs/>
      <w:sz w:val="28"/>
      <w:szCs w:val="28"/>
    </w:rPr>
  </w:style>
  <w:style w:type="character" w:customStyle="1" w:styleId="Heading5Char">
    <w:name w:val="Heading 5 Char"/>
    <w:basedOn w:val="DefaultParagraphFont"/>
    <w:link w:val="Heading5"/>
    <w:uiPriority w:val="9"/>
    <w:rsid w:val="00B45E65"/>
    <w:rPr>
      <w:rFonts w:cstheme="majorBidi"/>
      <w:b/>
      <w:bCs/>
      <w:i/>
      <w:iCs/>
      <w:sz w:val="26"/>
      <w:szCs w:val="26"/>
    </w:rPr>
  </w:style>
  <w:style w:type="character" w:customStyle="1" w:styleId="Heading6Char">
    <w:name w:val="Heading 6 Char"/>
    <w:basedOn w:val="DefaultParagraphFont"/>
    <w:link w:val="Heading6"/>
    <w:uiPriority w:val="9"/>
    <w:rsid w:val="00B45E65"/>
    <w:rPr>
      <w:rFonts w:cstheme="majorBidi"/>
      <w:b/>
      <w:bCs/>
    </w:rPr>
  </w:style>
  <w:style w:type="character" w:customStyle="1" w:styleId="Heading7Char">
    <w:name w:val="Heading 7 Char"/>
    <w:basedOn w:val="DefaultParagraphFont"/>
    <w:link w:val="Heading7"/>
    <w:uiPriority w:val="9"/>
    <w:semiHidden/>
    <w:rsid w:val="00B45E65"/>
    <w:rPr>
      <w:rFonts w:cstheme="majorBidi"/>
      <w:sz w:val="24"/>
      <w:szCs w:val="24"/>
    </w:rPr>
  </w:style>
  <w:style w:type="character" w:customStyle="1" w:styleId="Heading8Char">
    <w:name w:val="Heading 8 Char"/>
    <w:basedOn w:val="DefaultParagraphFont"/>
    <w:link w:val="Heading8"/>
    <w:uiPriority w:val="9"/>
    <w:semiHidden/>
    <w:rsid w:val="00B45E65"/>
    <w:rPr>
      <w:rFonts w:cstheme="majorBidi"/>
      <w:i/>
      <w:iCs/>
      <w:sz w:val="24"/>
      <w:szCs w:val="24"/>
    </w:rPr>
  </w:style>
  <w:style w:type="character" w:customStyle="1" w:styleId="Heading9Char">
    <w:name w:val="Heading 9 Char"/>
    <w:basedOn w:val="DefaultParagraphFont"/>
    <w:link w:val="Heading9"/>
    <w:uiPriority w:val="9"/>
    <w:semiHidden/>
    <w:rsid w:val="00B45E65"/>
    <w:rPr>
      <w:rFonts w:asciiTheme="majorHAnsi" w:eastAsiaTheme="majorEastAsia" w:hAnsiTheme="majorHAnsi" w:cstheme="majorBidi"/>
    </w:rPr>
  </w:style>
  <w:style w:type="paragraph" w:styleId="Caption">
    <w:name w:val="caption"/>
    <w:basedOn w:val="Normal"/>
    <w:next w:val="Normal"/>
    <w:uiPriority w:val="35"/>
    <w:unhideWhenUsed/>
    <w:qFormat/>
    <w:rsid w:val="003904D0"/>
    <w:rPr>
      <w:b/>
      <w:bCs/>
      <w:color w:val="4F81BD" w:themeColor="accent1"/>
      <w:sz w:val="18"/>
      <w:szCs w:val="18"/>
    </w:rPr>
  </w:style>
  <w:style w:type="paragraph" w:styleId="Title">
    <w:name w:val="Title"/>
    <w:basedOn w:val="Normal"/>
    <w:next w:val="Normal"/>
    <w:link w:val="TitleChar"/>
    <w:uiPriority w:val="10"/>
    <w:qFormat/>
    <w:rsid w:val="00B45E65"/>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B45E65"/>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B45E65"/>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B45E65"/>
    <w:rPr>
      <w:rFonts w:asciiTheme="majorHAnsi" w:eastAsiaTheme="majorEastAsia" w:hAnsiTheme="majorHAnsi" w:cstheme="majorBidi"/>
      <w:sz w:val="24"/>
      <w:szCs w:val="24"/>
    </w:rPr>
  </w:style>
  <w:style w:type="character" w:styleId="Strong">
    <w:name w:val="Strong"/>
    <w:basedOn w:val="DefaultParagraphFont"/>
    <w:uiPriority w:val="22"/>
    <w:qFormat/>
    <w:rsid w:val="00B45E65"/>
    <w:rPr>
      <w:b/>
      <w:bCs/>
    </w:rPr>
  </w:style>
  <w:style w:type="character" w:styleId="Emphasis">
    <w:name w:val="Emphasis"/>
    <w:basedOn w:val="DefaultParagraphFont"/>
    <w:uiPriority w:val="20"/>
    <w:qFormat/>
    <w:rsid w:val="00B45E65"/>
    <w:rPr>
      <w:rFonts w:asciiTheme="minorHAnsi" w:hAnsiTheme="minorHAnsi"/>
      <w:b/>
      <w:i/>
      <w:iCs/>
    </w:rPr>
  </w:style>
  <w:style w:type="paragraph" w:styleId="NoSpacing">
    <w:name w:val="No Spacing"/>
    <w:basedOn w:val="Normal"/>
    <w:link w:val="NoSpacingChar"/>
    <w:uiPriority w:val="1"/>
    <w:qFormat/>
    <w:rsid w:val="00B45E65"/>
    <w:rPr>
      <w:szCs w:val="32"/>
    </w:rPr>
  </w:style>
  <w:style w:type="character" w:customStyle="1" w:styleId="NoSpacingChar">
    <w:name w:val="No Spacing Char"/>
    <w:basedOn w:val="DefaultParagraphFont"/>
    <w:link w:val="NoSpacing"/>
    <w:uiPriority w:val="1"/>
    <w:rsid w:val="003904D0"/>
    <w:rPr>
      <w:sz w:val="24"/>
      <w:szCs w:val="32"/>
    </w:rPr>
  </w:style>
  <w:style w:type="paragraph" w:styleId="ListParagraph">
    <w:name w:val="List Paragraph"/>
    <w:basedOn w:val="Normal"/>
    <w:uiPriority w:val="34"/>
    <w:qFormat/>
    <w:rsid w:val="00B45E65"/>
    <w:pPr>
      <w:ind w:left="720"/>
      <w:contextualSpacing/>
    </w:pPr>
  </w:style>
  <w:style w:type="paragraph" w:styleId="Quote">
    <w:name w:val="Quote"/>
    <w:basedOn w:val="Normal"/>
    <w:next w:val="Normal"/>
    <w:link w:val="QuoteChar"/>
    <w:uiPriority w:val="29"/>
    <w:qFormat/>
    <w:rsid w:val="00B45E65"/>
    <w:rPr>
      <w:i/>
    </w:rPr>
  </w:style>
  <w:style w:type="character" w:customStyle="1" w:styleId="QuoteChar">
    <w:name w:val="Quote Char"/>
    <w:basedOn w:val="DefaultParagraphFont"/>
    <w:link w:val="Quote"/>
    <w:uiPriority w:val="29"/>
    <w:rsid w:val="00B45E65"/>
    <w:rPr>
      <w:i/>
      <w:sz w:val="24"/>
      <w:szCs w:val="24"/>
    </w:rPr>
  </w:style>
  <w:style w:type="paragraph" w:styleId="IntenseQuote">
    <w:name w:val="Intense Quote"/>
    <w:basedOn w:val="Normal"/>
    <w:next w:val="Normal"/>
    <w:link w:val="IntenseQuoteChar"/>
    <w:uiPriority w:val="30"/>
    <w:qFormat/>
    <w:rsid w:val="00B45E65"/>
    <w:pPr>
      <w:ind w:left="720" w:right="720"/>
    </w:pPr>
    <w:rPr>
      <w:b/>
      <w:i/>
      <w:szCs w:val="22"/>
    </w:rPr>
  </w:style>
  <w:style w:type="character" w:customStyle="1" w:styleId="IntenseQuoteChar">
    <w:name w:val="Intense Quote Char"/>
    <w:basedOn w:val="DefaultParagraphFont"/>
    <w:link w:val="IntenseQuote"/>
    <w:uiPriority w:val="30"/>
    <w:rsid w:val="00B45E65"/>
    <w:rPr>
      <w:b/>
      <w:i/>
      <w:sz w:val="24"/>
    </w:rPr>
  </w:style>
  <w:style w:type="character" w:styleId="SubtleEmphasis">
    <w:name w:val="Subtle Emphasis"/>
    <w:uiPriority w:val="19"/>
    <w:qFormat/>
    <w:rsid w:val="00B45E65"/>
    <w:rPr>
      <w:i/>
      <w:color w:val="5A5A5A" w:themeColor="text1" w:themeTint="A5"/>
    </w:rPr>
  </w:style>
  <w:style w:type="character" w:styleId="IntenseEmphasis">
    <w:name w:val="Intense Emphasis"/>
    <w:basedOn w:val="DefaultParagraphFont"/>
    <w:uiPriority w:val="21"/>
    <w:qFormat/>
    <w:rsid w:val="00B45E65"/>
    <w:rPr>
      <w:b/>
      <w:i/>
      <w:sz w:val="24"/>
      <w:szCs w:val="24"/>
      <w:u w:val="single"/>
    </w:rPr>
  </w:style>
  <w:style w:type="character" w:styleId="SubtleReference">
    <w:name w:val="Subtle Reference"/>
    <w:basedOn w:val="DefaultParagraphFont"/>
    <w:uiPriority w:val="31"/>
    <w:qFormat/>
    <w:rsid w:val="00B45E65"/>
    <w:rPr>
      <w:sz w:val="24"/>
      <w:szCs w:val="24"/>
      <w:u w:val="single"/>
    </w:rPr>
  </w:style>
  <w:style w:type="character" w:styleId="IntenseReference">
    <w:name w:val="Intense Reference"/>
    <w:basedOn w:val="DefaultParagraphFont"/>
    <w:uiPriority w:val="32"/>
    <w:qFormat/>
    <w:rsid w:val="00B45E65"/>
    <w:rPr>
      <w:b/>
      <w:sz w:val="24"/>
      <w:u w:val="single"/>
    </w:rPr>
  </w:style>
  <w:style w:type="character" w:styleId="BookTitle">
    <w:name w:val="Book Title"/>
    <w:basedOn w:val="DefaultParagraphFont"/>
    <w:uiPriority w:val="33"/>
    <w:qFormat/>
    <w:rsid w:val="00B45E65"/>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B45E65"/>
    <w:pPr>
      <w:outlineLvl w:val="9"/>
    </w:pPr>
  </w:style>
  <w:style w:type="paragraph" w:styleId="FootnoteText">
    <w:name w:val="footnote text"/>
    <w:basedOn w:val="Normal"/>
    <w:link w:val="FootnoteTextChar"/>
    <w:uiPriority w:val="99"/>
    <w:semiHidden/>
    <w:unhideWhenUsed/>
    <w:rsid w:val="00426D44"/>
    <w:rPr>
      <w:sz w:val="20"/>
      <w:szCs w:val="20"/>
    </w:rPr>
  </w:style>
  <w:style w:type="character" w:customStyle="1" w:styleId="FootnoteTextChar">
    <w:name w:val="Footnote Text Char"/>
    <w:basedOn w:val="DefaultParagraphFont"/>
    <w:link w:val="FootnoteText"/>
    <w:uiPriority w:val="99"/>
    <w:semiHidden/>
    <w:rsid w:val="00426D44"/>
    <w:rPr>
      <w:sz w:val="20"/>
      <w:szCs w:val="20"/>
    </w:rPr>
  </w:style>
  <w:style w:type="character" w:styleId="FootnoteReference">
    <w:name w:val="footnote reference"/>
    <w:basedOn w:val="DefaultParagraphFont"/>
    <w:uiPriority w:val="99"/>
    <w:semiHidden/>
    <w:unhideWhenUsed/>
    <w:rsid w:val="00426D44"/>
    <w:rPr>
      <w:vertAlign w:val="superscript"/>
    </w:rPr>
  </w:style>
  <w:style w:type="paragraph" w:styleId="Header">
    <w:name w:val="header"/>
    <w:basedOn w:val="Normal"/>
    <w:link w:val="HeaderChar"/>
    <w:uiPriority w:val="99"/>
    <w:semiHidden/>
    <w:unhideWhenUsed/>
    <w:rsid w:val="00447E27"/>
    <w:pPr>
      <w:tabs>
        <w:tab w:val="center" w:pos="4536"/>
        <w:tab w:val="right" w:pos="9072"/>
      </w:tabs>
    </w:pPr>
  </w:style>
  <w:style w:type="character" w:customStyle="1" w:styleId="HeaderChar">
    <w:name w:val="Header Char"/>
    <w:basedOn w:val="DefaultParagraphFont"/>
    <w:link w:val="Header"/>
    <w:uiPriority w:val="99"/>
    <w:semiHidden/>
    <w:rsid w:val="00447E27"/>
    <w:rPr>
      <w:sz w:val="24"/>
      <w:szCs w:val="24"/>
    </w:rPr>
  </w:style>
  <w:style w:type="paragraph" w:styleId="Footer">
    <w:name w:val="footer"/>
    <w:basedOn w:val="Normal"/>
    <w:link w:val="FooterChar"/>
    <w:uiPriority w:val="99"/>
    <w:unhideWhenUsed/>
    <w:rsid w:val="00447E27"/>
    <w:pPr>
      <w:tabs>
        <w:tab w:val="center" w:pos="4536"/>
        <w:tab w:val="right" w:pos="9072"/>
      </w:tabs>
    </w:pPr>
  </w:style>
  <w:style w:type="character" w:customStyle="1" w:styleId="FooterChar">
    <w:name w:val="Footer Char"/>
    <w:basedOn w:val="DefaultParagraphFont"/>
    <w:link w:val="Footer"/>
    <w:uiPriority w:val="99"/>
    <w:rsid w:val="00447E27"/>
    <w:rPr>
      <w:sz w:val="24"/>
      <w:szCs w:val="24"/>
    </w:rPr>
  </w:style>
  <w:style w:type="paragraph" w:styleId="BalloonText">
    <w:name w:val="Balloon Text"/>
    <w:basedOn w:val="Normal"/>
    <w:link w:val="BalloonTextChar"/>
    <w:uiPriority w:val="99"/>
    <w:semiHidden/>
    <w:unhideWhenUsed/>
    <w:rsid w:val="00EF5EB8"/>
    <w:rPr>
      <w:rFonts w:ascii="Tahoma" w:hAnsi="Tahoma" w:cs="Tahoma"/>
      <w:sz w:val="16"/>
      <w:szCs w:val="16"/>
    </w:rPr>
  </w:style>
  <w:style w:type="character" w:customStyle="1" w:styleId="BalloonTextChar">
    <w:name w:val="Balloon Text Char"/>
    <w:basedOn w:val="DefaultParagraphFont"/>
    <w:link w:val="BalloonText"/>
    <w:uiPriority w:val="99"/>
    <w:semiHidden/>
    <w:rsid w:val="00EF5EB8"/>
    <w:rPr>
      <w:rFonts w:ascii="Tahoma" w:hAnsi="Tahoma" w:cs="Tahoma"/>
      <w:sz w:val="16"/>
      <w:szCs w:val="16"/>
    </w:rPr>
  </w:style>
  <w:style w:type="character" w:styleId="PlaceholderText">
    <w:name w:val="Placeholder Text"/>
    <w:basedOn w:val="DefaultParagraphFont"/>
    <w:uiPriority w:val="99"/>
    <w:semiHidden/>
    <w:rsid w:val="00044F1D"/>
    <w:rPr>
      <w:color w:val="808080"/>
    </w:rPr>
  </w:style>
  <w:style w:type="character" w:styleId="Hyperlink">
    <w:name w:val="Hyperlink"/>
    <w:basedOn w:val="DefaultParagraphFont"/>
    <w:uiPriority w:val="99"/>
    <w:unhideWhenUsed/>
    <w:rsid w:val="00C64E13"/>
    <w:rPr>
      <w:color w:val="0000FF"/>
      <w:u w:val="single"/>
    </w:rPr>
  </w:style>
  <w:style w:type="character" w:styleId="FollowedHyperlink">
    <w:name w:val="FollowedHyperlink"/>
    <w:basedOn w:val="DefaultParagraphFont"/>
    <w:uiPriority w:val="99"/>
    <w:semiHidden/>
    <w:unhideWhenUsed/>
    <w:rsid w:val="00C64E13"/>
    <w:rPr>
      <w:color w:val="800080"/>
      <w:u w:val="single"/>
    </w:rPr>
  </w:style>
  <w:style w:type="paragraph" w:customStyle="1" w:styleId="xl64">
    <w:name w:val="xl64"/>
    <w:basedOn w:val="Normal"/>
    <w:rsid w:val="00C64E13"/>
    <w:pPr>
      <w:spacing w:before="100" w:beforeAutospacing="1" w:after="100" w:afterAutospacing="1"/>
    </w:pPr>
    <w:rPr>
      <w:rFonts w:ascii="Times New Roman" w:eastAsia="Times New Roman" w:hAnsi="Times New Roman"/>
      <w:color w:val="0000FF"/>
      <w:u w:val="single"/>
      <w:lang w:val="nl-NL" w:eastAsia="nl-NL" w:bidi="ar-SA"/>
    </w:rPr>
  </w:style>
  <w:style w:type="paragraph" w:customStyle="1" w:styleId="xl65">
    <w:name w:val="xl65"/>
    <w:basedOn w:val="Normal"/>
    <w:rsid w:val="00C64E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lang w:val="nl-NL" w:eastAsia="nl-NL" w:bidi="ar-SA"/>
    </w:rPr>
  </w:style>
  <w:style w:type="paragraph" w:customStyle="1" w:styleId="xl66">
    <w:name w:val="xl66"/>
    <w:basedOn w:val="Normal"/>
    <w:rsid w:val="00C64E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lang w:val="nl-NL" w:eastAsia="nl-NL" w:bidi="ar-SA"/>
    </w:rPr>
  </w:style>
  <w:style w:type="table" w:styleId="TableGrid">
    <w:name w:val="Table Grid"/>
    <w:basedOn w:val="TableNormal"/>
    <w:uiPriority w:val="59"/>
    <w:rsid w:val="00403635"/>
    <w:pPr>
      <w:spacing w:after="0" w:line="240" w:lineRule="auto"/>
    </w:pPr>
    <w:rPr>
      <w:rFonts w:eastAsiaTheme="minorHAnsi" w:cstheme="minorBidi"/>
      <w:lang w:val="nl-NL"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5C4B12"/>
    <w:pPr>
      <w:spacing w:after="100"/>
    </w:pPr>
  </w:style>
  <w:style w:type="paragraph" w:styleId="TOC2">
    <w:name w:val="toc 2"/>
    <w:basedOn w:val="Normal"/>
    <w:next w:val="Normal"/>
    <w:autoRedefine/>
    <w:uiPriority w:val="39"/>
    <w:unhideWhenUsed/>
    <w:rsid w:val="005C4B12"/>
    <w:pPr>
      <w:spacing w:after="100"/>
      <w:ind w:left="240"/>
    </w:pPr>
  </w:style>
  <w:style w:type="paragraph" w:styleId="TOC3">
    <w:name w:val="toc 3"/>
    <w:basedOn w:val="Normal"/>
    <w:next w:val="Normal"/>
    <w:autoRedefine/>
    <w:uiPriority w:val="39"/>
    <w:unhideWhenUsed/>
    <w:rsid w:val="005C4B12"/>
    <w:pPr>
      <w:spacing w:after="100"/>
      <w:ind w:left="480"/>
    </w:pPr>
  </w:style>
  <w:style w:type="table" w:customStyle="1" w:styleId="Lichtearcering1">
    <w:name w:val="Lichte arcering1"/>
    <w:basedOn w:val="TableNormal"/>
    <w:uiPriority w:val="60"/>
    <w:rsid w:val="00B567A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0D174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49813443">
      <w:bodyDiv w:val="1"/>
      <w:marLeft w:val="0"/>
      <w:marRight w:val="0"/>
      <w:marTop w:val="0"/>
      <w:marBottom w:val="0"/>
      <w:divBdr>
        <w:top w:val="none" w:sz="0" w:space="0" w:color="auto"/>
        <w:left w:val="none" w:sz="0" w:space="0" w:color="auto"/>
        <w:bottom w:val="none" w:sz="0" w:space="0" w:color="auto"/>
        <w:right w:val="none" w:sz="0" w:space="0" w:color="auto"/>
      </w:divBdr>
    </w:div>
    <w:div w:id="429131081">
      <w:bodyDiv w:val="1"/>
      <w:marLeft w:val="0"/>
      <w:marRight w:val="0"/>
      <w:marTop w:val="0"/>
      <w:marBottom w:val="0"/>
      <w:divBdr>
        <w:top w:val="none" w:sz="0" w:space="0" w:color="auto"/>
        <w:left w:val="none" w:sz="0" w:space="0" w:color="auto"/>
        <w:bottom w:val="none" w:sz="0" w:space="0" w:color="auto"/>
        <w:right w:val="none" w:sz="0" w:space="0" w:color="auto"/>
      </w:divBdr>
    </w:div>
    <w:div w:id="611597292">
      <w:bodyDiv w:val="1"/>
      <w:marLeft w:val="0"/>
      <w:marRight w:val="0"/>
      <w:marTop w:val="0"/>
      <w:marBottom w:val="0"/>
      <w:divBdr>
        <w:top w:val="none" w:sz="0" w:space="0" w:color="auto"/>
        <w:left w:val="none" w:sz="0" w:space="0" w:color="auto"/>
        <w:bottom w:val="none" w:sz="0" w:space="0" w:color="auto"/>
        <w:right w:val="none" w:sz="0" w:space="0" w:color="auto"/>
      </w:divBdr>
    </w:div>
    <w:div w:id="649483589">
      <w:bodyDiv w:val="1"/>
      <w:marLeft w:val="0"/>
      <w:marRight w:val="0"/>
      <w:marTop w:val="0"/>
      <w:marBottom w:val="0"/>
      <w:divBdr>
        <w:top w:val="none" w:sz="0" w:space="0" w:color="auto"/>
        <w:left w:val="none" w:sz="0" w:space="0" w:color="auto"/>
        <w:bottom w:val="none" w:sz="0" w:space="0" w:color="auto"/>
        <w:right w:val="none" w:sz="0" w:space="0" w:color="auto"/>
      </w:divBdr>
    </w:div>
    <w:div w:id="118555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theacsi.org/index.php?option=com_content&amp;view=article&amp;id=149&amp;catid=14&amp;Itemid=214&amp;c=Bank+of+America+&amp;i=Banks" TargetMode="External"/><Relationship Id="rId117" Type="http://schemas.openxmlformats.org/officeDocument/2006/relationships/hyperlink" Target="http://www.theacsi.org/index.php?option=com_content&amp;view=article&amp;id=149&amp;catid=14&amp;Itemid=214&amp;c=Reynolds+American+&amp;i=Cigarettes" TargetMode="External"/><Relationship Id="rId21" Type="http://schemas.openxmlformats.org/officeDocument/2006/relationships/hyperlink" Target="http://www.nyse.com/about/listed/aep.html" TargetMode="External"/><Relationship Id="rId42" Type="http://schemas.openxmlformats.org/officeDocument/2006/relationships/hyperlink" Target="http://www.theacsi.org/index.php?option=com_content&amp;view=article&amp;id=149&amp;catid=14&amp;Itemid=214&amp;c=Citigroup+&amp;i=Banks" TargetMode="External"/><Relationship Id="rId47" Type="http://schemas.openxmlformats.org/officeDocument/2006/relationships/hyperlink" Target="http://www.nyse.com/about/listed/cms.html" TargetMode="External"/><Relationship Id="rId63" Type="http://schemas.openxmlformats.org/officeDocument/2006/relationships/hyperlink" Target="http://www.theacsi.org/index.php?option=com_content&amp;view=article&amp;id=149&amp;catid=14&amp;Itemid=214&amp;c=DIRECTV&amp;i=Subscription+Television+Service" TargetMode="External"/><Relationship Id="rId68" Type="http://schemas.openxmlformats.org/officeDocument/2006/relationships/hyperlink" Target="http://www.theacsi.org/index.php?option=com_content&amp;view=article&amp;id=149&amp;catid=14&amp;Itemid=214&amp;c=E%2ATrade&amp;i=Internet+Brokerage" TargetMode="External"/><Relationship Id="rId84" Type="http://schemas.openxmlformats.org/officeDocument/2006/relationships/hyperlink" Target="http://www.theacsi.org/index.php?option=com_content&amp;view=article&amp;id=149&amp;catid=14&amp;Itemid=214&amp;c=H.J.+Heinz+&amp;i=Food+Manufacturing" TargetMode="External"/><Relationship Id="rId89" Type="http://schemas.openxmlformats.org/officeDocument/2006/relationships/hyperlink" Target="http://www.theacsi.org/index.php?option=com_content&amp;view=article&amp;id=149&amp;catid=14&amp;Itemid=214&amp;c=Kellogg&amp;i=Food+Manufacturing" TargetMode="External"/><Relationship Id="rId112" Type="http://schemas.openxmlformats.org/officeDocument/2006/relationships/hyperlink" Target="http://www.theacsi.org/index.php?option=com_content&amp;view=article&amp;id=149&amp;catid=14&amp;Itemid=214&amp;c=Procter+and+Gamble+&amp;i=Personal+Care+and+Cleaning+Products" TargetMode="External"/><Relationship Id="rId133" Type="http://schemas.openxmlformats.org/officeDocument/2006/relationships/hyperlink" Target="http://www.theacsi.org/index.php?option=com_content&amp;view=article&amp;id=149&amp;catid=14&amp;Itemid=214&amp;c=V.F.&amp;i=Apparel" TargetMode="External"/><Relationship Id="rId138" Type="http://schemas.openxmlformats.org/officeDocument/2006/relationships/hyperlink" Target="http://www.theacsi.org/index.php?option=com_content&amp;view=article&amp;id=149&amp;catid=14&amp;Itemid=214&amp;c=WellPoint&amp;i=Health+Insurance" TargetMode="External"/><Relationship Id="rId154" Type="http://schemas.openxmlformats.org/officeDocument/2006/relationships/image" Target="media/image10.emf"/><Relationship Id="rId159" Type="http://schemas.openxmlformats.org/officeDocument/2006/relationships/image" Target="media/image15.emf"/><Relationship Id="rId170" Type="http://schemas.microsoft.com/office/2007/relationships/stylesWithEffects" Target="stylesWithEffects.xml"/><Relationship Id="rId16" Type="http://schemas.openxmlformats.org/officeDocument/2006/relationships/hyperlink" Target="http://www.theacsi.org/index.php?option=com_content&amp;view=article&amp;id=149&amp;catid=14&amp;Itemid=214&amp;c=Amazon&amp;i=Internet+Retail" TargetMode="External"/><Relationship Id="rId107" Type="http://schemas.openxmlformats.org/officeDocument/2006/relationships/hyperlink" Target="http://www.theacsi.org/index.php?option=com_content&amp;view=article&amp;id=149&amp;catid=14&amp;Itemid=214&amp;c=Pepco+Holdings&amp;i=Investor-Owned+Utilities" TargetMode="External"/><Relationship Id="rId11" Type="http://schemas.openxmlformats.org/officeDocument/2006/relationships/hyperlink" Target="http://www.nyse.com/about/listed/aet.html" TargetMode="External"/><Relationship Id="rId32" Type="http://schemas.openxmlformats.org/officeDocument/2006/relationships/hyperlink" Target="http://www.theacsi.org/index.php?option=com_content&amp;view=article&amp;id=149&amp;catid=14&amp;Itemid=214&amp;c=CBS+Broadcasting&amp;i=Network%2FCable+TV+News" TargetMode="External"/><Relationship Id="rId37" Type="http://schemas.openxmlformats.org/officeDocument/2006/relationships/hyperlink" Target="http://www.nyse.com/about/listed/ctl.html" TargetMode="External"/><Relationship Id="rId53" Type="http://schemas.openxmlformats.org/officeDocument/2006/relationships/hyperlink" Target="http://www.nasdaq.com/asp/quotes_reports.asp?symbol=CMCSA&amp;selected=CMCSA&amp;page=stockreports" TargetMode="External"/><Relationship Id="rId58" Type="http://schemas.openxmlformats.org/officeDocument/2006/relationships/hyperlink" Target="http://www.theacsi.org/index.php?option=com_content&amp;view=article&amp;id=149&amp;catid=14&amp;Itemid=214&amp;c=Costco+&amp;i=Specialty+Retail+Stores" TargetMode="External"/><Relationship Id="rId74" Type="http://schemas.openxmlformats.org/officeDocument/2006/relationships/hyperlink" Target="http://www.theacsi.org/index.php?option=com_content&amp;view=article&amp;id=149&amp;catid=14&amp;Itemid=214&amp;c=Expedia&amp;i=Internet+Travel" TargetMode="External"/><Relationship Id="rId79" Type="http://schemas.openxmlformats.org/officeDocument/2006/relationships/hyperlink" Target="http://www.theacsi.org/index.php?option=com_content&amp;view=article&amp;id=149&amp;catid=14&amp;Itemid=214&amp;c=Gannett&amp;i=Newspapers" TargetMode="External"/><Relationship Id="rId102" Type="http://schemas.openxmlformats.org/officeDocument/2006/relationships/hyperlink" Target="http://www.theacsi.org/index.php?option=com_content&amp;view=article&amp;id=149&amp;catid=14&amp;Itemid=214&amp;c=Nike&amp;i=Athletic+Shoes" TargetMode="External"/><Relationship Id="rId123" Type="http://schemas.openxmlformats.org/officeDocument/2006/relationships/hyperlink" Target="http://www.theacsi.org/index.php?option=com_content&amp;view=article&amp;id=149&amp;catid=14&amp;Itemid=214&amp;c=Staples&amp;i=Specialty+Retail+Stores" TargetMode="External"/><Relationship Id="rId128" Type="http://schemas.openxmlformats.org/officeDocument/2006/relationships/hyperlink" Target="http://www.theacsi.org/index.php?option=com_content&amp;view=article&amp;id=149&amp;catid=14&amp;Itemid=214&amp;c=Time+Warner&amp;i=Motion+Pictures" TargetMode="External"/><Relationship Id="rId144" Type="http://schemas.openxmlformats.org/officeDocument/2006/relationships/hyperlink" Target="http://www.theacsi.org/index.php?option=com_content&amp;view=article&amp;id=149&amp;catid=14&amp;Itemid=214&amp;c=Yahoo%21+&amp;i=Internet+Portals+and+Search+Engines" TargetMode="External"/><Relationship Id="rId149" Type="http://schemas.openxmlformats.org/officeDocument/2006/relationships/image" Target="media/image5.emf"/><Relationship Id="rId5" Type="http://schemas.openxmlformats.org/officeDocument/2006/relationships/footnotes" Target="footnotes.xml"/><Relationship Id="rId90" Type="http://schemas.openxmlformats.org/officeDocument/2006/relationships/hyperlink" Target="http://www.theacsi.org/index.php?option=com_content&amp;view=article&amp;id=149&amp;catid=14&amp;Itemid=214&amp;c=KeyCorp&amp;i=Banks" TargetMode="External"/><Relationship Id="rId95" Type="http://schemas.openxmlformats.org/officeDocument/2006/relationships/hyperlink" Target="http://www.theacsi.org/index.php?option=com_content&amp;view=article&amp;id=149&amp;catid=14&amp;Itemid=214&amp;c=Macy%27s&amp;i=Department+and+Discount+Stores" TargetMode="External"/><Relationship Id="rId160" Type="http://schemas.openxmlformats.org/officeDocument/2006/relationships/image" Target="media/image16.emf"/><Relationship Id="rId165" Type="http://schemas.openxmlformats.org/officeDocument/2006/relationships/image" Target="media/image21.emf"/><Relationship Id="rId22" Type="http://schemas.openxmlformats.org/officeDocument/2006/relationships/hyperlink" Target="http://www.theacsi.org/index.php?option=com_content&amp;view=article&amp;id=149&amp;catid=14&amp;Itemid=214&amp;c=Apple+&amp;i=Personal+Computers" TargetMode="External"/><Relationship Id="rId27" Type="http://schemas.openxmlformats.org/officeDocument/2006/relationships/hyperlink" Target="http://www.nyse.com/about/listed/bac.html" TargetMode="External"/><Relationship Id="rId43" Type="http://schemas.openxmlformats.org/officeDocument/2006/relationships/hyperlink" Target="http://www.nyse.com/about/listed/c.html" TargetMode="External"/><Relationship Id="rId48" Type="http://schemas.openxmlformats.org/officeDocument/2006/relationships/hyperlink" Target="http://www.theacsi.org/index.php?option=com_content&amp;view=article&amp;id=149&amp;catid=14&amp;Itemid=214&amp;c=Coca-Cola+&amp;i=Soft+Drinks" TargetMode="External"/><Relationship Id="rId64" Type="http://schemas.openxmlformats.org/officeDocument/2006/relationships/hyperlink" Target="http://www.theacsi.org/index.php?option=com_content&amp;view=article&amp;id=149&amp;catid=14&amp;Itemid=214&amp;c=Dominion+Resources&amp;i=Investor-Owned+Utilities" TargetMode="External"/><Relationship Id="rId69" Type="http://schemas.openxmlformats.org/officeDocument/2006/relationships/hyperlink" Target="http://www.theacsi.org/index.php?option=com_content&amp;view=article&amp;id=149&amp;catid=14&amp;Itemid=214&amp;c=eBay+&amp;i=Internet+Retail" TargetMode="External"/><Relationship Id="rId113" Type="http://schemas.openxmlformats.org/officeDocument/2006/relationships/hyperlink" Target="http://www.theacsi.org/index.php?option=com_content&amp;view=article&amp;id=149&amp;catid=14&amp;Itemid=214&amp;c=Progress+Energy&amp;i=Investor-Owned+Utilities" TargetMode="External"/><Relationship Id="rId118" Type="http://schemas.openxmlformats.org/officeDocument/2006/relationships/hyperlink" Target="http://www.theacsi.org/index.php?option=com_content&amp;view=article&amp;id=149&amp;catid=14&amp;Itemid=214&amp;c=Safeway&amp;i=Supermarkets" TargetMode="External"/><Relationship Id="rId134" Type="http://schemas.openxmlformats.org/officeDocument/2006/relationships/hyperlink" Target="http://www.theacsi.org/index.php?option=com_content&amp;view=article&amp;id=149&amp;catid=14&amp;Itemid=214&amp;c=Verizon+Communications&amp;i=Fixed+Line+Telephone+Service" TargetMode="External"/><Relationship Id="rId139" Type="http://schemas.openxmlformats.org/officeDocument/2006/relationships/hyperlink" Target="http://www.theacsi.org/index.php?option=com_content&amp;view=article&amp;id=149&amp;catid=14&amp;Itemid=214&amp;c=Wells+Fargo+&amp;i=Banks" TargetMode="External"/><Relationship Id="rId80" Type="http://schemas.openxmlformats.org/officeDocument/2006/relationships/hyperlink" Target="http://www.theacsi.org/index.php?option=com_content&amp;view=article&amp;id=149&amp;catid=14&amp;Itemid=214&amp;c=Gap+&amp;i=Specialty+Retail+Stores" TargetMode="External"/><Relationship Id="rId85" Type="http://schemas.openxmlformats.org/officeDocument/2006/relationships/hyperlink" Target="http://www.theacsi.org/index.php?option=com_content&amp;view=article&amp;id=149&amp;catid=14&amp;Itemid=214&amp;c=Hewlett-Packard&amp;i=Personal+Computers" TargetMode="External"/><Relationship Id="rId150" Type="http://schemas.openxmlformats.org/officeDocument/2006/relationships/image" Target="media/image6.emf"/><Relationship Id="rId155" Type="http://schemas.openxmlformats.org/officeDocument/2006/relationships/image" Target="media/image11.emf"/><Relationship Id="rId12" Type="http://schemas.openxmlformats.org/officeDocument/2006/relationships/hyperlink" Target="http://www.theacsi.org/index.php?option=com_content&amp;view=article&amp;id=149&amp;catid=14&amp;Itemid=214&amp;c=Allegheny+Energy&amp;i=Investor-Owned+Utilities" TargetMode="External"/><Relationship Id="rId17" Type="http://schemas.openxmlformats.org/officeDocument/2006/relationships/hyperlink" Target="http://www.nasdaq.com/asp/quotes_reports.asp?symbol=AMZN&amp;selected=AMZN&amp;page=stockreports" TargetMode="External"/><Relationship Id="rId33" Type="http://schemas.openxmlformats.org/officeDocument/2006/relationships/hyperlink" Target="http://www.nyse.com/about/listed/cbs.html" TargetMode="External"/><Relationship Id="rId38" Type="http://schemas.openxmlformats.org/officeDocument/2006/relationships/hyperlink" Target="http://www.theacsi.org/index.php?option=com_content&amp;view=article&amp;id=149&amp;catid=14&amp;Itemid=214&amp;c=Charles+Schwab&amp;i=Internet+Brokerage" TargetMode="External"/><Relationship Id="rId59" Type="http://schemas.openxmlformats.org/officeDocument/2006/relationships/hyperlink" Target="http://www.nasdaq.com/asp/quotes_reports.asp?symbol=COST&amp;selected=COST&amp;page=stockreports" TargetMode="External"/><Relationship Id="rId103" Type="http://schemas.openxmlformats.org/officeDocument/2006/relationships/hyperlink" Target="http://www.theacsi.org/index.php?option=com_content&amp;view=article&amp;id=149&amp;catid=14&amp;Itemid=214&amp;c=NiSource+&amp;i=Investor-Owned+Utilities" TargetMode="External"/><Relationship Id="rId108" Type="http://schemas.openxmlformats.org/officeDocument/2006/relationships/hyperlink" Target="http://www.theacsi.org/index.php?option=com_content&amp;view=article&amp;id=149&amp;catid=14&amp;Itemid=214&amp;c=PepsiCo&amp;i=Soft+Drinks" TargetMode="External"/><Relationship Id="rId124" Type="http://schemas.openxmlformats.org/officeDocument/2006/relationships/hyperlink" Target="http://www.theacsi.org/index.php?option=com_content&amp;view=article&amp;id=149&amp;catid=14&amp;Itemid=214&amp;c=Starbucks&amp;i=Limited-Service+Restaurants" TargetMode="External"/><Relationship Id="rId129" Type="http://schemas.openxmlformats.org/officeDocument/2006/relationships/hyperlink" Target="http://www.theacsi.org/index.php?option=com_content&amp;view=article&amp;id=149&amp;catid=14&amp;Itemid=214&amp;c=Time+Warner+Cable&amp;i=Subscription+Television+Service" TargetMode="External"/><Relationship Id="rId54" Type="http://schemas.openxmlformats.org/officeDocument/2006/relationships/hyperlink" Target="http://www.theacsi.org/index.php?option=com_content&amp;view=article&amp;id=149&amp;catid=14&amp;Itemid=214&amp;c=ConAgra&amp;i=Food+Manufacturing" TargetMode="External"/><Relationship Id="rId70" Type="http://schemas.openxmlformats.org/officeDocument/2006/relationships/hyperlink" Target="http://www.theacsi.org/index.php?option=com_content&amp;view=article&amp;id=149&amp;catid=14&amp;Itemid=214&amp;c=Edison+International&amp;i=Investor-Owned+Utilities" TargetMode="External"/><Relationship Id="rId75" Type="http://schemas.openxmlformats.org/officeDocument/2006/relationships/hyperlink" Target="http://www.theacsi.org/index.php?option=com_content&amp;view=article&amp;id=149&amp;catid=14&amp;Itemid=214&amp;c=Exxon+Mobil+&amp;i=Gasoline+Stations" TargetMode="External"/><Relationship Id="rId91" Type="http://schemas.openxmlformats.org/officeDocument/2006/relationships/hyperlink" Target="http://www.theacsi.org/index.php?option=com_content&amp;view=article&amp;id=149&amp;catid=14&amp;Itemid=214&amp;c=Kohl%27s+&amp;i=Department+and+Discount+Stores" TargetMode="External"/><Relationship Id="rId96" Type="http://schemas.openxmlformats.org/officeDocument/2006/relationships/hyperlink" Target="http://www.theacsi.org/index.php?option=com_content&amp;view=article&amp;id=149&amp;catid=14&amp;Itemid=214&amp;c=Marriott&amp;i=Hotels" TargetMode="External"/><Relationship Id="rId140" Type="http://schemas.openxmlformats.org/officeDocument/2006/relationships/hyperlink" Target="http://www.theacsi.org/index.php?option=com_content&amp;view=article&amp;id=149&amp;catid=14&amp;Itemid=214&amp;c=Whirlpool+&amp;i=Major+Appliances" TargetMode="External"/><Relationship Id="rId145" Type="http://schemas.openxmlformats.org/officeDocument/2006/relationships/image" Target="media/image1.emf"/><Relationship Id="rId161" Type="http://schemas.openxmlformats.org/officeDocument/2006/relationships/image" Target="media/image17.emf"/><Relationship Id="rId166" Type="http://schemas.openxmlformats.org/officeDocument/2006/relationships/image" Target="media/image22.emf"/><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www.nyse.com/about/listed/all.html" TargetMode="External"/><Relationship Id="rId23" Type="http://schemas.openxmlformats.org/officeDocument/2006/relationships/hyperlink" Target="http://www.nasdaq.com/asp/quotes_reports.asp?symbol=AAPL&amp;selected=AAPL&amp;page=stockreports" TargetMode="External"/><Relationship Id="rId28" Type="http://schemas.openxmlformats.org/officeDocument/2006/relationships/hyperlink" Target="http://www.theacsi.org/index.php?option=com_content&amp;view=article&amp;id=149&amp;catid=14&amp;Itemid=214&amp;c=Best+Buy+&amp;i=Specialty+Retail+Stores" TargetMode="External"/><Relationship Id="rId36" Type="http://schemas.openxmlformats.org/officeDocument/2006/relationships/hyperlink" Target="http://www.theacsi.org/index.php?option=com_content&amp;view=article&amp;id=149&amp;catid=14&amp;Itemid=214&amp;c=CenturyLink&amp;i=Fixed+Line+Telephone+Service" TargetMode="External"/><Relationship Id="rId49" Type="http://schemas.openxmlformats.org/officeDocument/2006/relationships/hyperlink" Target="http://www.nyse.com/about/listed/ko.html" TargetMode="External"/><Relationship Id="rId57" Type="http://schemas.openxmlformats.org/officeDocument/2006/relationships/hyperlink" Target="http://www.nyse.com/about/listed/ed.html" TargetMode="External"/><Relationship Id="rId106" Type="http://schemas.openxmlformats.org/officeDocument/2006/relationships/hyperlink" Target="http://www.theacsi.org/index.php?option=com_content&amp;view=article&amp;id=149&amp;catid=14&amp;Itemid=214&amp;c=Office+Depot&amp;i=Specialty+Retail+Stores" TargetMode="External"/><Relationship Id="rId114" Type="http://schemas.openxmlformats.org/officeDocument/2006/relationships/hyperlink" Target="http://www.theacsi.org/index.php?option=com_content&amp;view=article&amp;id=149&amp;catid=14&amp;Itemid=214&amp;c=Progressive&amp;i=Property+and+Casualty+Insurance" TargetMode="External"/><Relationship Id="rId119" Type="http://schemas.openxmlformats.org/officeDocument/2006/relationships/hyperlink" Target="http://www.theacsi.org/index.php?option=com_content&amp;view=article&amp;id=149&amp;catid=14&amp;Itemid=214&amp;c=Sears&amp;i=Department+and+Discount+Stores" TargetMode="External"/><Relationship Id="rId127" Type="http://schemas.openxmlformats.org/officeDocument/2006/relationships/hyperlink" Target="http://www.theacsi.org/index.php?option=com_content&amp;view=article&amp;id=149&amp;catid=14&amp;Itemid=214&amp;c=Target+&amp;i=Department+and+Discount+Stores" TargetMode="External"/><Relationship Id="rId10" Type="http://schemas.openxmlformats.org/officeDocument/2006/relationships/hyperlink" Target="http://www.theacsi.org/index.php?option=com_content&amp;view=article&amp;id=149&amp;catid=14&amp;Itemid=214&amp;c=Aetna+&amp;i=Health+Insurance" TargetMode="External"/><Relationship Id="rId31" Type="http://schemas.openxmlformats.org/officeDocument/2006/relationships/hyperlink" Target="http://www.nyse.com/about/listed/cpb.html" TargetMode="External"/><Relationship Id="rId44" Type="http://schemas.openxmlformats.org/officeDocument/2006/relationships/hyperlink" Target="http://www.theacsi.org/index.php?option=com_content&amp;view=article&amp;id=149&amp;catid=14&amp;Itemid=214&amp;c=Clorox+&amp;i=Personal+Care+and+Cleaning+Products" TargetMode="External"/><Relationship Id="rId52" Type="http://schemas.openxmlformats.org/officeDocument/2006/relationships/hyperlink" Target="http://www.theacsi.org/index.php?option=com_content&amp;view=article&amp;id=149&amp;catid=14&amp;Itemid=214&amp;c=Comcast&amp;i=Fixed+Line+Telephone+Service" TargetMode="External"/><Relationship Id="rId60" Type="http://schemas.openxmlformats.org/officeDocument/2006/relationships/hyperlink" Target="http://www.theacsi.org/index.php?option=com_content&amp;view=article&amp;id=149&amp;catid=14&amp;Itemid=214&amp;c=CVS+Caremark+&amp;i=Health+and+Personal+Care+Stores" TargetMode="External"/><Relationship Id="rId65" Type="http://schemas.openxmlformats.org/officeDocument/2006/relationships/hyperlink" Target="http://www.theacsi.org/index.php?option=com_content&amp;view=article&amp;id=149&amp;catid=14&amp;Itemid=214&amp;c=Dr+Pepper+Snapple+&amp;i=Soft+Drinks" TargetMode="External"/><Relationship Id="rId73" Type="http://schemas.openxmlformats.org/officeDocument/2006/relationships/hyperlink" Target="http://www.theacsi.org/index.php?option=com_content&amp;view=article&amp;id=149&amp;catid=14&amp;Itemid=214&amp;c=Exelon+&amp;i=Investor-Owned+Utilities" TargetMode="External"/><Relationship Id="rId78" Type="http://schemas.openxmlformats.org/officeDocument/2006/relationships/hyperlink" Target="http://www.theacsi.org/index.php?option=com_content&amp;view=article&amp;id=149&amp;catid=14&amp;Itemid=214&amp;c=Ford+%28Ford%29&amp;i=Automobiles+and+Light+Vehicles" TargetMode="External"/><Relationship Id="rId81" Type="http://schemas.openxmlformats.org/officeDocument/2006/relationships/hyperlink" Target="http://www.theacsi.org/index.php?option=com_content&amp;view=article&amp;id=149&amp;catid=14&amp;Itemid=214&amp;c=General+Electric+&amp;i=Major+Appliances" TargetMode="External"/><Relationship Id="rId86" Type="http://schemas.openxmlformats.org/officeDocument/2006/relationships/hyperlink" Target="http://www.theacsi.org/index.php?option=com_content&amp;view=article&amp;id=149&amp;catid=14&amp;Itemid=214&amp;c=Home+Depot&amp;i=Specialty+Retail+Stores" TargetMode="External"/><Relationship Id="rId94" Type="http://schemas.openxmlformats.org/officeDocument/2006/relationships/hyperlink" Target="http://www.theacsi.org/index.php?option=com_content&amp;view=article&amp;id=149&amp;catid=14&amp;Itemid=214&amp;c=Lowe%27s+&amp;i=Specialty+Retail+Stores" TargetMode="External"/><Relationship Id="rId99" Type="http://schemas.openxmlformats.org/officeDocument/2006/relationships/hyperlink" Target="http://www.theacsi.org/index.php?option=com_content&amp;view=article&amp;id=149&amp;catid=14&amp;Itemid=214&amp;c=Microsoft&amp;i=Computer+Software" TargetMode="External"/><Relationship Id="rId101" Type="http://schemas.openxmlformats.org/officeDocument/2006/relationships/hyperlink" Target="http://www.theacsi.org/index.php?option=com_content&amp;view=article&amp;id=149&amp;catid=14&amp;Itemid=214&amp;c=New+York+Times&amp;i=Newspapers" TargetMode="External"/><Relationship Id="rId122" Type="http://schemas.openxmlformats.org/officeDocument/2006/relationships/hyperlink" Target="http://www.theacsi.org/index.php?option=com_content&amp;view=article&amp;id=149&amp;catid=14&amp;Itemid=214&amp;c=Sprint&amp;i=Wireless+Telephone+Service" TargetMode="External"/><Relationship Id="rId130" Type="http://schemas.openxmlformats.org/officeDocument/2006/relationships/hyperlink" Target="http://www.theacsi.org/index.php?option=com_content&amp;view=article&amp;id=149&amp;catid=14&amp;Itemid=214&amp;c=TJX+&amp;i=Specialty+Retail+Stores" TargetMode="External"/><Relationship Id="rId135" Type="http://schemas.openxmlformats.org/officeDocument/2006/relationships/hyperlink" Target="http://www.theacsi.org/index.php?option=com_content&amp;view=article&amp;id=149&amp;catid=14&amp;Itemid=214&amp;c=Walgreens&amp;i=Health+and+Personal+Care+Stores" TargetMode="External"/><Relationship Id="rId143" Type="http://schemas.openxmlformats.org/officeDocument/2006/relationships/hyperlink" Target="http://www.theacsi.org/index.php?option=com_content&amp;view=article&amp;id=149&amp;catid=14&amp;Itemid=214&amp;c=Xcel+Energy&amp;i=Investor-Owned+Utilities" TargetMode="External"/><Relationship Id="rId148" Type="http://schemas.openxmlformats.org/officeDocument/2006/relationships/image" Target="media/image4.emf"/><Relationship Id="rId151" Type="http://schemas.openxmlformats.org/officeDocument/2006/relationships/image" Target="media/image7.emf"/><Relationship Id="rId156" Type="http://schemas.openxmlformats.org/officeDocument/2006/relationships/image" Target="media/image12.emf"/><Relationship Id="rId164" Type="http://schemas.openxmlformats.org/officeDocument/2006/relationships/image" Target="media/image20.emf"/><Relationship Id="rId16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heacsi.org/index.php?option=com_content&amp;view=article&amp;id=149&amp;catid=14&amp;Itemid=214&amp;c=all&amp;sort=Company&amp;order=DESC" TargetMode="External"/><Relationship Id="rId13" Type="http://schemas.openxmlformats.org/officeDocument/2006/relationships/hyperlink" Target="http://www.nyse.com/about/listed/aye.html" TargetMode="External"/><Relationship Id="rId18" Type="http://schemas.openxmlformats.org/officeDocument/2006/relationships/hyperlink" Target="http://www.theacsi.org/index.php?option=com_content&amp;view=article&amp;id=149&amp;catid=14&amp;Itemid=214&amp;c=Ameren+&amp;i=Investor-Owned+Utilities" TargetMode="External"/><Relationship Id="rId39" Type="http://schemas.openxmlformats.org/officeDocument/2006/relationships/hyperlink" Target="http://www.nasdaq.com/asp/quotes_reports.asp?symbol=SCHW&amp;selected=SCHW&amp;page=stockreports" TargetMode="External"/><Relationship Id="rId109" Type="http://schemas.openxmlformats.org/officeDocument/2006/relationships/hyperlink" Target="http://www.theacsi.org/index.php?option=com_content&amp;view=article&amp;id=149&amp;catid=14&amp;Itemid=214&amp;c=Philip+Morris&amp;i=Cigarettes" TargetMode="External"/><Relationship Id="rId34" Type="http://schemas.openxmlformats.org/officeDocument/2006/relationships/hyperlink" Target="http://www.theacsi.org/index.php?option=com_content&amp;view=article&amp;id=149&amp;catid=14&amp;Itemid=214&amp;c=CenterPoint+Energy&amp;i=Investor-Owned+Utilities" TargetMode="External"/><Relationship Id="rId50" Type="http://schemas.openxmlformats.org/officeDocument/2006/relationships/hyperlink" Target="http://www.theacsi.org/index.php?option=com_content&amp;view=article&amp;id=149&amp;catid=14&amp;Itemid=214&amp;c=Colgate-Palmolive+&amp;i=Personal+Care+and+Cleaning+Products" TargetMode="External"/><Relationship Id="rId55" Type="http://schemas.openxmlformats.org/officeDocument/2006/relationships/hyperlink" Target="http://www.nyse.com/about/listed/cag.html" TargetMode="External"/><Relationship Id="rId76" Type="http://schemas.openxmlformats.org/officeDocument/2006/relationships/hyperlink" Target="http://www.theacsi.org/index.php?option=com_content&amp;view=article&amp;id=149&amp;catid=14&amp;Itemid=214&amp;c=Fidelity&amp;i=Internet+Brokerage" TargetMode="External"/><Relationship Id="rId97" Type="http://schemas.openxmlformats.org/officeDocument/2006/relationships/hyperlink" Target="http://www.theacsi.org/index.php?option=com_content&amp;view=article&amp;id=149&amp;catid=14&amp;Itemid=214&amp;c=McDonald%27s+&amp;i=Limited-Service+Restaurants" TargetMode="External"/><Relationship Id="rId104" Type="http://schemas.openxmlformats.org/officeDocument/2006/relationships/hyperlink" Target="http://www.theacsi.org/index.php?option=com_content&amp;view=article&amp;id=149&amp;catid=14&amp;Itemid=214&amp;c=Nordstrom&amp;i=Department+and+Discount+Stores" TargetMode="External"/><Relationship Id="rId120" Type="http://schemas.openxmlformats.org/officeDocument/2006/relationships/hyperlink" Target="http://www.theacsi.org/index.php?option=com_content&amp;view=article&amp;id=149&amp;catid=14&amp;Itemid=214&amp;c=Sempra+Energy&amp;i=Investor-Owned+Utilities" TargetMode="External"/><Relationship Id="rId125" Type="http://schemas.openxmlformats.org/officeDocument/2006/relationships/hyperlink" Target="http://www.theacsi.org/index.php?option=com_content&amp;view=article&amp;id=149&amp;catid=14&amp;Itemid=214&amp;c=Starwood&amp;i=Hotels" TargetMode="External"/><Relationship Id="rId141" Type="http://schemas.openxmlformats.org/officeDocument/2006/relationships/hyperlink" Target="http://www.theacsi.org/index.php?option=com_content&amp;view=article&amp;id=149&amp;catid=14&amp;Itemid=214&amp;c=Whole+Foods+&amp;i=Supermarkets" TargetMode="External"/><Relationship Id="rId146" Type="http://schemas.openxmlformats.org/officeDocument/2006/relationships/image" Target="media/image2.emf"/><Relationship Id="rId167" Type="http://schemas.openxmlformats.org/officeDocument/2006/relationships/image" Target="media/image23.emf"/><Relationship Id="rId7" Type="http://schemas.openxmlformats.org/officeDocument/2006/relationships/chart" Target="charts/chart1.xml"/><Relationship Id="rId71" Type="http://schemas.openxmlformats.org/officeDocument/2006/relationships/hyperlink" Target="http://www.theacsi.org/index.php?option=com_content&amp;view=article&amp;id=149&amp;catid=14&amp;Itemid=214&amp;c=Emerson+Electric+&amp;i=Televisions+and+Video+Players%2FRecorders" TargetMode="External"/><Relationship Id="rId92" Type="http://schemas.openxmlformats.org/officeDocument/2006/relationships/hyperlink" Target="http://www.theacsi.org/index.php?option=com_content&amp;view=article&amp;id=149&amp;catid=14&amp;Itemid=214&amp;c=Kraft&amp;i=Food+Manufacturing" TargetMode="External"/><Relationship Id="rId162" Type="http://schemas.openxmlformats.org/officeDocument/2006/relationships/image" Target="media/image18.emf"/><Relationship Id="rId2" Type="http://schemas.openxmlformats.org/officeDocument/2006/relationships/styles" Target="styles.xml"/><Relationship Id="rId29" Type="http://schemas.openxmlformats.org/officeDocument/2006/relationships/hyperlink" Target="http://www.nyse.com/about/listed/bby.html" TargetMode="External"/><Relationship Id="rId24" Type="http://schemas.openxmlformats.org/officeDocument/2006/relationships/hyperlink" Target="http://www.theacsi.org/index.php?option=com_content&amp;view=article&amp;id=149&amp;catid=14&amp;Itemid=214&amp;c=ATT&amp;i=Fixed+Line+Telephone+Service" TargetMode="External"/><Relationship Id="rId40" Type="http://schemas.openxmlformats.org/officeDocument/2006/relationships/hyperlink" Target="http://www.theacsi.org/index.php?option=com_content&amp;view=article&amp;id=149&amp;catid=14&amp;Itemid=214&amp;c=Chevron+&amp;i=Gasoline+Stations" TargetMode="External"/><Relationship Id="rId45" Type="http://schemas.openxmlformats.org/officeDocument/2006/relationships/hyperlink" Target="http://www.nyse.com/about/listed/clx.html" TargetMode="External"/><Relationship Id="rId66" Type="http://schemas.openxmlformats.org/officeDocument/2006/relationships/hyperlink" Target="http://www.theacsi.org/index.php?option=com_content&amp;view=article&amp;id=149&amp;catid=14&amp;Itemid=214&amp;c=DTE+Energy+&amp;i=Investor-Owned+Utilities" TargetMode="External"/><Relationship Id="rId87" Type="http://schemas.openxmlformats.org/officeDocument/2006/relationships/hyperlink" Target="http://www.theacsi.org/index.php?option=com_content&amp;view=article&amp;id=149&amp;catid=14&amp;Itemid=214&amp;c=InterContinental&amp;i=Hotels" TargetMode="External"/><Relationship Id="rId110" Type="http://schemas.openxmlformats.org/officeDocument/2006/relationships/hyperlink" Target="http://www.theacsi.org/index.php?option=com_content&amp;view=article&amp;id=149&amp;catid=14&amp;Itemid=214&amp;c=PNC+Financial+Services+&amp;i=Banks" TargetMode="External"/><Relationship Id="rId115" Type="http://schemas.openxmlformats.org/officeDocument/2006/relationships/hyperlink" Target="http://www.theacsi.org/index.php?option=com_content&amp;view=article&amp;id=149&amp;catid=14&amp;Itemid=214&amp;c=Prudential&amp;i=Life+Insurance" TargetMode="External"/><Relationship Id="rId131" Type="http://schemas.openxmlformats.org/officeDocument/2006/relationships/hyperlink" Target="http://www.theacsi.org/index.php?option=com_content&amp;view=article&amp;id=149&amp;catid=14&amp;Itemid=214&amp;c=Tyson&amp;i=Food+Manufacturing" TargetMode="External"/><Relationship Id="rId136" Type="http://schemas.openxmlformats.org/officeDocument/2006/relationships/hyperlink" Target="http://www.theacsi.org/index.php?option=com_content&amp;view=article&amp;id=149&amp;catid=14&amp;Itemid=214&amp;c=Wal-Mart&amp;i=Supermarkets" TargetMode="External"/><Relationship Id="rId157" Type="http://schemas.openxmlformats.org/officeDocument/2006/relationships/image" Target="media/image13.emf"/><Relationship Id="rId61" Type="http://schemas.openxmlformats.org/officeDocument/2006/relationships/hyperlink" Target="http://www.nyse.com/about/listed/cvs.html" TargetMode="External"/><Relationship Id="rId82" Type="http://schemas.openxmlformats.org/officeDocument/2006/relationships/hyperlink" Target="http://www.theacsi.org/index.php?option=com_content&amp;view=article&amp;id=149&amp;catid=14&amp;Itemid=214&amp;c=General+Mills&amp;i=Food+Manufacturing" TargetMode="External"/><Relationship Id="rId152" Type="http://schemas.openxmlformats.org/officeDocument/2006/relationships/image" Target="media/image8.emf"/><Relationship Id="rId19" Type="http://schemas.openxmlformats.org/officeDocument/2006/relationships/hyperlink" Target="http://www.nyse.com/about/listed/aee.html" TargetMode="External"/><Relationship Id="rId14" Type="http://schemas.openxmlformats.org/officeDocument/2006/relationships/hyperlink" Target="http://www.theacsi.org/index.php?option=com_content&amp;view=article&amp;id=149&amp;catid=14&amp;Itemid=214&amp;c=Allstate&amp;i=Property+and+Casualty+Insurance" TargetMode="External"/><Relationship Id="rId30" Type="http://schemas.openxmlformats.org/officeDocument/2006/relationships/hyperlink" Target="http://www.theacsi.org/index.php?option=com_content&amp;view=article&amp;id=149&amp;catid=14&amp;Itemid=214&amp;c=Campbell+Soup+&amp;i=Food+Manufacturing" TargetMode="External"/><Relationship Id="rId35" Type="http://schemas.openxmlformats.org/officeDocument/2006/relationships/hyperlink" Target="http://www.nyse.com/about/listed/cnp.html" TargetMode="External"/><Relationship Id="rId56" Type="http://schemas.openxmlformats.org/officeDocument/2006/relationships/hyperlink" Target="http://www.theacsi.org/index.php?option=com_content&amp;view=article&amp;id=149&amp;catid=14&amp;Itemid=214&amp;c=Consolidated+Edison&amp;i=Investor-Owned+Utilities" TargetMode="External"/><Relationship Id="rId77" Type="http://schemas.openxmlformats.org/officeDocument/2006/relationships/hyperlink" Target="http://www.theacsi.org/index.php?option=com_content&amp;view=article&amp;id=149&amp;catid=14&amp;Itemid=214&amp;c=FirstEnergy+&amp;i=Investor-Owned+Utilities" TargetMode="External"/><Relationship Id="rId100" Type="http://schemas.openxmlformats.org/officeDocument/2006/relationships/hyperlink" Target="http://www.theacsi.org/index.php?option=com_content&amp;view=article&amp;id=149&amp;catid=14&amp;Itemid=214&amp;c=Molson+Coors&amp;i=Breweries" TargetMode="External"/><Relationship Id="rId105" Type="http://schemas.openxmlformats.org/officeDocument/2006/relationships/hyperlink" Target="http://www.theacsi.org/index.php?option=com_content&amp;view=article&amp;id=149&amp;catid=14&amp;Itemid=214&amp;c=Northeast+Utilities&amp;i=Investor-Owned+Utilities" TargetMode="External"/><Relationship Id="rId126" Type="http://schemas.openxmlformats.org/officeDocument/2006/relationships/hyperlink" Target="http://www.theacsi.org/index.php?option=com_content&amp;view=article&amp;id=149&amp;catid=14&amp;Itemid=214&amp;c=Supervalu+&amp;i=Supermarkets" TargetMode="External"/><Relationship Id="rId147" Type="http://schemas.openxmlformats.org/officeDocument/2006/relationships/image" Target="media/image3.emf"/><Relationship Id="rId168"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http://www.nyse.com/about/listed/cl.html" TargetMode="External"/><Relationship Id="rId72" Type="http://schemas.openxmlformats.org/officeDocument/2006/relationships/hyperlink" Target="http://www.theacsi.org/index.php?option=com_content&amp;view=article&amp;id=149&amp;catid=14&amp;Itemid=214&amp;c=Entergy+&amp;i=Investor-Owned+Utilities" TargetMode="External"/><Relationship Id="rId93" Type="http://schemas.openxmlformats.org/officeDocument/2006/relationships/hyperlink" Target="http://www.theacsi.org/index.php?option=com_content&amp;view=article&amp;id=149&amp;catid=14&amp;Itemid=214&amp;c=Kroger&amp;i=Supermarkets" TargetMode="External"/><Relationship Id="rId98" Type="http://schemas.openxmlformats.org/officeDocument/2006/relationships/hyperlink" Target="http://www.theacsi.org/index.php?option=com_content&amp;view=article&amp;id=149&amp;catid=14&amp;Itemid=214&amp;c=MetLife&amp;i=Life+Insurance" TargetMode="External"/><Relationship Id="rId121" Type="http://schemas.openxmlformats.org/officeDocument/2006/relationships/hyperlink" Target="http://www.theacsi.org/index.php?option=com_content&amp;view=article&amp;id=149&amp;catid=14&amp;Itemid=214&amp;c=Southern+Company&amp;i=Investor-Owned+Utilities" TargetMode="External"/><Relationship Id="rId142" Type="http://schemas.openxmlformats.org/officeDocument/2006/relationships/hyperlink" Target="http://www.theacsi.org/index.php?option=com_content&amp;view=article&amp;id=149&amp;catid=14&amp;Itemid=214&amp;c=Wyndham&amp;i=Hotels" TargetMode="External"/><Relationship Id="rId163" Type="http://schemas.openxmlformats.org/officeDocument/2006/relationships/image" Target="media/image19.emf"/><Relationship Id="rId3" Type="http://schemas.openxmlformats.org/officeDocument/2006/relationships/settings" Target="settings.xml"/><Relationship Id="rId25" Type="http://schemas.openxmlformats.org/officeDocument/2006/relationships/hyperlink" Target="http://www.nyse.com/about/listed/t.html" TargetMode="External"/><Relationship Id="rId46" Type="http://schemas.openxmlformats.org/officeDocument/2006/relationships/hyperlink" Target="http://www.theacsi.org/index.php?option=com_content&amp;view=article&amp;id=149&amp;catid=14&amp;Itemid=214&amp;c=CMS+Energy+&amp;i=Investor-Owned+Utilities" TargetMode="External"/><Relationship Id="rId67" Type="http://schemas.openxmlformats.org/officeDocument/2006/relationships/hyperlink" Target="http://www.theacsi.org/index.php?option=com_content&amp;view=article&amp;id=149&amp;catid=14&amp;Itemid=214&amp;c=Duke+Energy+&amp;i=Investor-Owned+Utilities" TargetMode="External"/><Relationship Id="rId116" Type="http://schemas.openxmlformats.org/officeDocument/2006/relationships/hyperlink" Target="http://www.theacsi.org/index.php?option=com_content&amp;view=article&amp;id=149&amp;catid=14&amp;Itemid=214&amp;c=Public+Service+Enterprise+Group&amp;i=Investor-Owned+Utilities" TargetMode="External"/><Relationship Id="rId137" Type="http://schemas.openxmlformats.org/officeDocument/2006/relationships/hyperlink" Target="http://www.theacsi.org/index.php?option=com_content&amp;view=article&amp;id=149&amp;catid=14&amp;Itemid=214&amp;c=Walt+Disney&amp;i=Motion+Pictures" TargetMode="External"/><Relationship Id="rId158" Type="http://schemas.openxmlformats.org/officeDocument/2006/relationships/image" Target="media/image14.emf"/><Relationship Id="rId20" Type="http://schemas.openxmlformats.org/officeDocument/2006/relationships/hyperlink" Target="http://www.theacsi.org/index.php?option=com_content&amp;view=article&amp;id=149&amp;catid=14&amp;Itemid=214&amp;c=American+Electric+Power+&amp;i=Investor-Owned+Utilities" TargetMode="External"/><Relationship Id="rId41" Type="http://schemas.openxmlformats.org/officeDocument/2006/relationships/hyperlink" Target="http://www.nyse.com/about/listed/cvx.html" TargetMode="External"/><Relationship Id="rId62" Type="http://schemas.openxmlformats.org/officeDocument/2006/relationships/hyperlink" Target="http://www.theacsi.org/index.php?option=com_content&amp;view=article&amp;id=149&amp;catid=14&amp;Itemid=214&amp;c=Dell+&amp;i=Personal+Computers" TargetMode="External"/><Relationship Id="rId83" Type="http://schemas.openxmlformats.org/officeDocument/2006/relationships/hyperlink" Target="http://www.theacsi.org/index.php?option=com_content&amp;view=article&amp;id=149&amp;catid=14&amp;Itemid=214&amp;c=Google+&amp;i=Internet+Portals+and+Search+Engines" TargetMode="External"/><Relationship Id="rId88" Type="http://schemas.openxmlformats.org/officeDocument/2006/relationships/hyperlink" Target="http://www.theacsi.org/index.php?option=com_content&amp;view=article&amp;id=149&amp;catid=14&amp;Itemid=214&amp;c=JPMorgan+Chase&amp;i=Banks" TargetMode="External"/><Relationship Id="rId111" Type="http://schemas.openxmlformats.org/officeDocument/2006/relationships/hyperlink" Target="http://www.theacsi.org/index.php?option=com_content&amp;view=article&amp;id=149&amp;catid=14&amp;Itemid=214&amp;c=PPL+&amp;i=Investor-Owned+Utilities" TargetMode="External"/><Relationship Id="rId132" Type="http://schemas.openxmlformats.org/officeDocument/2006/relationships/hyperlink" Target="http://www.theacsi.org/index.php?option=com_content&amp;view=article&amp;id=149&amp;catid=14&amp;Itemid=214&amp;c=UnitedHealth+&amp;i=Health+Insurance" TargetMode="External"/><Relationship Id="rId153" Type="http://schemas.openxmlformats.org/officeDocument/2006/relationships/image" Target="media/image9.emf"/></Relationships>
</file>

<file path=word/_rels/footnotes.xml.rels><?xml version="1.0" encoding="UTF-8" standalone="yes"?>
<Relationships xmlns="http://schemas.openxmlformats.org/package/2006/relationships"><Relationship Id="rId2" Type="http://schemas.openxmlformats.org/officeDocument/2006/relationships/hyperlink" Target="http://www.ad.nl/ad/nl/1012/Nederland/article/detail/3408085/2013/03/12/NS-krijgt-2-75-miljoen-euro-boete-om-onvrede-reiziger.dhtml" TargetMode="External"/><Relationship Id="rId1" Type="http://schemas.openxmlformats.org/officeDocument/2006/relationships/hyperlink" Target="http://www.boerderij.nl/Home/Nieuws/2013/3/Paardenvlees-schandaal-kost-Frans-bedrijf-de-kop-1195198W/"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Tom\Documents\Studie\Thesis\Business%20and%20economic%20contex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nl-NL"/>
  <c:style val="1"/>
  <c:chart>
    <c:title>
      <c:tx>
        <c:rich>
          <a:bodyPr/>
          <a:lstStyle/>
          <a:p>
            <a:pPr>
              <a:defRPr/>
            </a:pPr>
            <a:r>
              <a:rPr lang="nl-NL"/>
              <a:t>S&amp;P 500 and GDP development</a:t>
            </a:r>
          </a:p>
        </c:rich>
      </c:tx>
    </c:title>
    <c:plotArea>
      <c:layout/>
      <c:lineChart>
        <c:grouping val="standard"/>
        <c:ser>
          <c:idx val="2"/>
          <c:order val="1"/>
          <c:tx>
            <c:strRef>
              <c:f>Blad1!$F$1</c:f>
              <c:strCache>
                <c:ptCount val="1"/>
                <c:pt idx="0">
                  <c:v>S&amp;P 500 </c:v>
                </c:pt>
              </c:strCache>
            </c:strRef>
          </c:tx>
          <c:spPr>
            <a:ln w="19050">
              <a:solidFill>
                <a:schemeClr val="tx1"/>
              </a:solidFill>
            </a:ln>
          </c:spPr>
          <c:marker>
            <c:symbol val="none"/>
          </c:marker>
          <c:cat>
            <c:numRef>
              <c:f>Blad1!$E$2:$E$20</c:f>
              <c:numCache>
                <c:formatCode>######</c:formatCode>
                <c:ptCount val="19"/>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numCache>
            </c:numRef>
          </c:cat>
          <c:val>
            <c:numRef>
              <c:f>Blad1!$F$2:$F$20</c:f>
              <c:numCache>
                <c:formatCode>0.00</c:formatCode>
                <c:ptCount val="19"/>
                <c:pt idx="0">
                  <c:v>459.27</c:v>
                </c:pt>
                <c:pt idx="1">
                  <c:v>615.92999999999938</c:v>
                </c:pt>
                <c:pt idx="2">
                  <c:v>740.74</c:v>
                </c:pt>
                <c:pt idx="3">
                  <c:v>970.43</c:v>
                </c:pt>
                <c:pt idx="4">
                  <c:v>1229.23</c:v>
                </c:pt>
                <c:pt idx="5">
                  <c:v>1469.25</c:v>
                </c:pt>
                <c:pt idx="6">
                  <c:v>1320.28</c:v>
                </c:pt>
                <c:pt idx="7">
                  <c:v>1148.08</c:v>
                </c:pt>
                <c:pt idx="8">
                  <c:v>879.81999999999948</c:v>
                </c:pt>
                <c:pt idx="9">
                  <c:v>1111.92</c:v>
                </c:pt>
                <c:pt idx="10">
                  <c:v>1211.92</c:v>
                </c:pt>
                <c:pt idx="11">
                  <c:v>1248.29</c:v>
                </c:pt>
                <c:pt idx="12">
                  <c:v>1418.3</c:v>
                </c:pt>
                <c:pt idx="13">
                  <c:v>1468.36</c:v>
                </c:pt>
                <c:pt idx="14">
                  <c:v>903.25</c:v>
                </c:pt>
                <c:pt idx="15">
                  <c:v>1115.0999999999999</c:v>
                </c:pt>
                <c:pt idx="16">
                  <c:v>1257.6399999999999</c:v>
                </c:pt>
                <c:pt idx="17">
                  <c:v>1257.5999999999999</c:v>
                </c:pt>
                <c:pt idx="18">
                  <c:v>1426.1899999999998</c:v>
                </c:pt>
              </c:numCache>
            </c:numRef>
          </c:val>
        </c:ser>
        <c:marker val="1"/>
        <c:axId val="84877696"/>
        <c:axId val="84879616"/>
      </c:lineChart>
      <c:lineChart>
        <c:grouping val="standard"/>
        <c:ser>
          <c:idx val="1"/>
          <c:order val="0"/>
          <c:tx>
            <c:strRef>
              <c:f>Blad1!$G$1</c:f>
              <c:strCache>
                <c:ptCount val="1"/>
                <c:pt idx="0">
                  <c:v>GDP growth</c:v>
                </c:pt>
              </c:strCache>
            </c:strRef>
          </c:tx>
          <c:spPr>
            <a:ln w="19050">
              <a:solidFill>
                <a:schemeClr val="tx1">
                  <a:lumMod val="50000"/>
                  <a:lumOff val="50000"/>
                </a:schemeClr>
              </a:solidFill>
            </a:ln>
          </c:spPr>
          <c:marker>
            <c:symbol val="none"/>
          </c:marker>
          <c:cat>
            <c:numRef>
              <c:f>Blad1!$E$2:$E$20</c:f>
              <c:numCache>
                <c:formatCode>######</c:formatCode>
                <c:ptCount val="19"/>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numCache>
            </c:numRef>
          </c:cat>
          <c:val>
            <c:numRef>
              <c:f>Blad1!$G$2:$G$20</c:f>
              <c:numCache>
                <c:formatCode>#,##0.0</c:formatCode>
                <c:ptCount val="19"/>
                <c:pt idx="0">
                  <c:v>6.3</c:v>
                </c:pt>
                <c:pt idx="1">
                  <c:v>4.7</c:v>
                </c:pt>
                <c:pt idx="2">
                  <c:v>5.7</c:v>
                </c:pt>
                <c:pt idx="3">
                  <c:v>6.3</c:v>
                </c:pt>
                <c:pt idx="4">
                  <c:v>5.5</c:v>
                </c:pt>
                <c:pt idx="5">
                  <c:v>6.4</c:v>
                </c:pt>
                <c:pt idx="6">
                  <c:v>6.4</c:v>
                </c:pt>
                <c:pt idx="7">
                  <c:v>3.4</c:v>
                </c:pt>
                <c:pt idx="8">
                  <c:v>3.5</c:v>
                </c:pt>
                <c:pt idx="9">
                  <c:v>4.7</c:v>
                </c:pt>
                <c:pt idx="10">
                  <c:v>6.4</c:v>
                </c:pt>
                <c:pt idx="11">
                  <c:v>6.5</c:v>
                </c:pt>
                <c:pt idx="12">
                  <c:v>6</c:v>
                </c:pt>
                <c:pt idx="13">
                  <c:v>4.9000000000000004</c:v>
                </c:pt>
                <c:pt idx="14">
                  <c:v>1.9000000000000001</c:v>
                </c:pt>
                <c:pt idx="15">
                  <c:v>-2.2000000000000002</c:v>
                </c:pt>
                <c:pt idx="16">
                  <c:v>3.8</c:v>
                </c:pt>
                <c:pt idx="17">
                  <c:v>4</c:v>
                </c:pt>
                <c:pt idx="18">
                  <c:v>4</c:v>
                </c:pt>
              </c:numCache>
            </c:numRef>
          </c:val>
        </c:ser>
        <c:marker val="1"/>
        <c:axId val="84904960"/>
        <c:axId val="84903040"/>
      </c:lineChart>
      <c:catAx>
        <c:axId val="84877696"/>
        <c:scaling>
          <c:orientation val="minMax"/>
        </c:scaling>
        <c:axPos val="b"/>
        <c:title>
          <c:tx>
            <c:rich>
              <a:bodyPr/>
              <a:lstStyle/>
              <a:p>
                <a:pPr>
                  <a:defRPr/>
                </a:pPr>
                <a:r>
                  <a:rPr lang="en-US"/>
                  <a:t>Year</a:t>
                </a:r>
              </a:p>
            </c:rich>
          </c:tx>
        </c:title>
        <c:numFmt formatCode="######" sourceLinked="1"/>
        <c:majorTickMark val="in"/>
        <c:tickLblPos val="nextTo"/>
        <c:crossAx val="84879616"/>
        <c:crosses val="autoZero"/>
        <c:auto val="1"/>
        <c:lblAlgn val="ctr"/>
        <c:lblOffset val="100"/>
      </c:catAx>
      <c:valAx>
        <c:axId val="84879616"/>
        <c:scaling>
          <c:orientation val="minMax"/>
          <c:max val="1600"/>
        </c:scaling>
        <c:axPos val="l"/>
        <c:majorGridlines/>
        <c:title>
          <c:tx>
            <c:rich>
              <a:bodyPr/>
              <a:lstStyle/>
              <a:p>
                <a:pPr>
                  <a:defRPr/>
                </a:pPr>
                <a:r>
                  <a:rPr lang="en-US"/>
                  <a:t>S&amp;P 500</a:t>
                </a:r>
              </a:p>
            </c:rich>
          </c:tx>
        </c:title>
        <c:numFmt formatCode="0" sourceLinked="0"/>
        <c:majorTickMark val="none"/>
        <c:tickLblPos val="nextTo"/>
        <c:crossAx val="84877696"/>
        <c:crosses val="autoZero"/>
        <c:crossBetween val="between"/>
      </c:valAx>
      <c:valAx>
        <c:axId val="84903040"/>
        <c:scaling>
          <c:orientation val="minMax"/>
        </c:scaling>
        <c:axPos val="r"/>
        <c:title>
          <c:tx>
            <c:rich>
              <a:bodyPr rot="-5400000" vert="horz"/>
              <a:lstStyle/>
              <a:p>
                <a:pPr>
                  <a:defRPr/>
                </a:pPr>
                <a:r>
                  <a:rPr lang="en-US"/>
                  <a:t>GDP growth (%)</a:t>
                </a:r>
              </a:p>
            </c:rich>
          </c:tx>
        </c:title>
        <c:numFmt formatCode="#,##0" sourceLinked="0"/>
        <c:tickLblPos val="nextTo"/>
        <c:crossAx val="84904960"/>
        <c:crosses val="max"/>
        <c:crossBetween val="between"/>
      </c:valAx>
      <c:catAx>
        <c:axId val="84904960"/>
        <c:scaling>
          <c:orientation val="minMax"/>
        </c:scaling>
        <c:delete val="1"/>
        <c:axPos val="b"/>
        <c:numFmt formatCode="######" sourceLinked="1"/>
        <c:tickLblPos val="none"/>
        <c:crossAx val="84903040"/>
        <c:crosses val="autoZero"/>
        <c:auto val="1"/>
        <c:lblAlgn val="ctr"/>
        <c:lblOffset val="100"/>
      </c:catAx>
    </c:plotArea>
    <c:legend>
      <c:legendPos val="r"/>
    </c:legend>
    <c:plotVisOnly val="1"/>
    <c:dispBlanksAs val="gap"/>
  </c:chart>
  <c:spPr>
    <a:ln w="3175">
      <a:solidFill>
        <a:schemeClr val="tx1"/>
      </a:solidFill>
    </a:ln>
  </c:spPr>
  <c:externalData r:id="rId1"/>
</c:chartSpace>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8A29525-816C-47FC-B213-A04AA772D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32152</Words>
  <Characters>176839</Characters>
  <Application>Microsoft Office Word</Application>
  <DocSecurity>0</DocSecurity>
  <Lines>1473</Lines>
  <Paragraphs>417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208574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Tom Dijkstra</cp:lastModifiedBy>
  <cp:revision>2</cp:revision>
  <dcterms:created xsi:type="dcterms:W3CDTF">2013-08-21T07:17:00Z</dcterms:created>
  <dcterms:modified xsi:type="dcterms:W3CDTF">2013-08-21T07:17:00Z</dcterms:modified>
</cp:coreProperties>
</file>