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3A3DB" w14:textId="77777777" w:rsidR="008E4247" w:rsidRPr="005D04FF" w:rsidRDefault="00E374D8" w:rsidP="00CA3103">
      <w:pPr>
        <w:suppressAutoHyphens/>
        <w:ind w:firstLine="0"/>
        <w:jc w:val="center"/>
        <w:rPr>
          <w:smallCaps/>
          <w:sz w:val="28"/>
          <w:szCs w:val="28"/>
        </w:rPr>
      </w:pPr>
      <w:bookmarkStart w:id="0" w:name="OLE_LINK2"/>
      <w:bookmarkStart w:id="1" w:name="OLE_LINK1"/>
      <w:bookmarkStart w:id="2" w:name="_GoBack"/>
      <w:bookmarkEnd w:id="2"/>
      <w:r w:rsidRPr="005D04FF">
        <w:rPr>
          <w:b/>
          <w:bCs/>
          <w:sz w:val="36"/>
          <w:szCs w:val="36"/>
        </w:rPr>
        <w:t>School Dropout as a Challenge to universal basic education in Sudan</w:t>
      </w:r>
    </w:p>
    <w:p w14:paraId="1A61E134" w14:textId="77777777" w:rsidR="009F0B29" w:rsidRPr="005D04FF" w:rsidRDefault="009F0B29" w:rsidP="00CA3103">
      <w:pPr>
        <w:spacing w:before="600" w:after="200"/>
        <w:ind w:firstLine="0"/>
        <w:jc w:val="center"/>
        <w:rPr>
          <w:sz w:val="28"/>
          <w:szCs w:val="28"/>
        </w:rPr>
      </w:pPr>
      <w:r w:rsidRPr="005D04FF">
        <w:rPr>
          <w:sz w:val="28"/>
          <w:szCs w:val="28"/>
        </w:rPr>
        <w:t>A  Research Paper presented by:</w:t>
      </w:r>
    </w:p>
    <w:p w14:paraId="380936CC" w14:textId="77777777" w:rsidR="007046B3" w:rsidRPr="005D04FF" w:rsidRDefault="002C624E" w:rsidP="00CA3103">
      <w:pPr>
        <w:spacing w:before="200"/>
        <w:ind w:firstLine="0"/>
        <w:jc w:val="center"/>
        <w:rPr>
          <w:b/>
          <w:i/>
          <w:sz w:val="28"/>
          <w:szCs w:val="20"/>
        </w:rPr>
      </w:pPr>
      <w:r w:rsidRPr="005D04FF">
        <w:rPr>
          <w:b/>
          <w:i/>
          <w:sz w:val="28"/>
          <w:szCs w:val="20"/>
        </w:rPr>
        <w:t>Abdel Rahman Adam</w:t>
      </w:r>
    </w:p>
    <w:p w14:paraId="5487FEB5" w14:textId="77777777" w:rsidR="006C65AA" w:rsidRPr="005D04FF" w:rsidRDefault="002C624E" w:rsidP="00CA3103">
      <w:pPr>
        <w:ind w:firstLine="0"/>
        <w:jc w:val="center"/>
        <w:rPr>
          <w:sz w:val="28"/>
        </w:rPr>
      </w:pPr>
      <w:r w:rsidRPr="005D04FF">
        <w:rPr>
          <w:sz w:val="28"/>
        </w:rPr>
        <w:t>(Sudan)</w:t>
      </w:r>
    </w:p>
    <w:p w14:paraId="0043545A" w14:textId="77777777" w:rsidR="009F0B29" w:rsidRPr="005D04FF" w:rsidRDefault="002C624E" w:rsidP="00CA3103">
      <w:pPr>
        <w:spacing w:before="500"/>
        <w:ind w:firstLine="0"/>
        <w:jc w:val="center"/>
        <w:rPr>
          <w:sz w:val="28"/>
          <w:szCs w:val="28"/>
        </w:rPr>
      </w:pPr>
      <w:r w:rsidRPr="005D04FF">
        <w:rPr>
          <w:sz w:val="28"/>
          <w:szCs w:val="28"/>
        </w:rPr>
        <w:t>In</w:t>
      </w:r>
      <w:r w:rsidR="009F0B29" w:rsidRPr="005D04FF">
        <w:rPr>
          <w:sz w:val="28"/>
          <w:szCs w:val="28"/>
        </w:rPr>
        <w:t xml:space="preserve"> partial </w:t>
      </w:r>
      <w:r w:rsidRPr="005D04FF">
        <w:rPr>
          <w:sz w:val="28"/>
          <w:szCs w:val="28"/>
        </w:rPr>
        <w:t>fulfilment</w:t>
      </w:r>
      <w:r w:rsidR="009F0B29" w:rsidRPr="005D04FF">
        <w:rPr>
          <w:sz w:val="28"/>
          <w:szCs w:val="28"/>
        </w:rPr>
        <w:t xml:space="preserve"> of the requirements for obtaining the degree of</w:t>
      </w:r>
    </w:p>
    <w:p w14:paraId="3207B812" w14:textId="77777777" w:rsidR="009F0B29" w:rsidRPr="005D04FF" w:rsidRDefault="00043966" w:rsidP="00CA3103">
      <w:pPr>
        <w:ind w:firstLine="0"/>
        <w:jc w:val="center"/>
        <w:rPr>
          <w:smallCaps/>
          <w:sz w:val="26"/>
          <w:szCs w:val="26"/>
        </w:rPr>
      </w:pPr>
      <w:r w:rsidRPr="005D04FF">
        <w:rPr>
          <w:smallCaps/>
          <w:sz w:val="26"/>
          <w:szCs w:val="26"/>
        </w:rPr>
        <w:t>MASTER OF ARTS IN DEVELOPMENT STUDIES</w:t>
      </w:r>
    </w:p>
    <w:p w14:paraId="6D2D46EE" w14:textId="77777777" w:rsidR="009F0B29" w:rsidRPr="005D04FF" w:rsidRDefault="00B32668" w:rsidP="00CA3103">
      <w:pPr>
        <w:spacing w:before="600" w:after="200"/>
        <w:ind w:firstLine="0"/>
        <w:jc w:val="center"/>
        <w:rPr>
          <w:sz w:val="28"/>
          <w:szCs w:val="28"/>
        </w:rPr>
      </w:pPr>
      <w:r w:rsidRPr="005D04FF">
        <w:rPr>
          <w:sz w:val="28"/>
          <w:szCs w:val="28"/>
        </w:rPr>
        <w:t>Major</w:t>
      </w:r>
      <w:r w:rsidR="009F0B29" w:rsidRPr="005D04FF">
        <w:rPr>
          <w:sz w:val="28"/>
          <w:szCs w:val="28"/>
        </w:rPr>
        <w:t>:</w:t>
      </w:r>
    </w:p>
    <w:p w14:paraId="7D07101E" w14:textId="77777777" w:rsidR="006C65AA" w:rsidRPr="005D04FF" w:rsidRDefault="002C624E" w:rsidP="00CA3103">
      <w:pPr>
        <w:ind w:firstLine="0"/>
        <w:jc w:val="center"/>
        <w:rPr>
          <w:b/>
          <w:sz w:val="28"/>
          <w:szCs w:val="28"/>
        </w:rPr>
      </w:pPr>
      <w:r w:rsidRPr="005D04FF">
        <w:rPr>
          <w:b/>
          <w:sz w:val="28"/>
          <w:szCs w:val="28"/>
        </w:rPr>
        <w:t>Social Policy for Development</w:t>
      </w:r>
    </w:p>
    <w:p w14:paraId="13025240" w14:textId="77777777" w:rsidR="006C65AA" w:rsidRPr="005D04FF" w:rsidRDefault="002C624E" w:rsidP="00CA3103">
      <w:pPr>
        <w:ind w:firstLine="0"/>
        <w:jc w:val="center"/>
        <w:rPr>
          <w:sz w:val="28"/>
          <w:szCs w:val="28"/>
        </w:rPr>
      </w:pPr>
      <w:r w:rsidRPr="005D04FF">
        <w:rPr>
          <w:sz w:val="28"/>
          <w:szCs w:val="28"/>
        </w:rPr>
        <w:t>(SPD)</w:t>
      </w:r>
    </w:p>
    <w:p w14:paraId="5B1A24C2" w14:textId="2EE41D86" w:rsidR="006A329C" w:rsidRPr="005D04FF" w:rsidRDefault="006A329C" w:rsidP="00CA3103">
      <w:pPr>
        <w:spacing w:before="400" w:after="200"/>
        <w:ind w:firstLine="0"/>
        <w:jc w:val="center"/>
        <w:rPr>
          <w:sz w:val="28"/>
          <w:szCs w:val="28"/>
        </w:rPr>
      </w:pPr>
      <w:r w:rsidRPr="005D04FF">
        <w:rPr>
          <w:sz w:val="28"/>
          <w:szCs w:val="28"/>
        </w:rPr>
        <w:t>Specialization:</w:t>
      </w:r>
    </w:p>
    <w:p w14:paraId="15011992" w14:textId="77777777" w:rsidR="006A329C" w:rsidRPr="005D04FF" w:rsidRDefault="002C624E" w:rsidP="00CA3103">
      <w:pPr>
        <w:ind w:firstLine="0"/>
        <w:jc w:val="center"/>
        <w:rPr>
          <w:b/>
          <w:sz w:val="28"/>
          <w:szCs w:val="28"/>
        </w:rPr>
      </w:pPr>
      <w:r w:rsidRPr="005D04FF">
        <w:rPr>
          <w:b/>
          <w:sz w:val="28"/>
          <w:szCs w:val="28"/>
        </w:rPr>
        <w:t>Poverty Studies</w:t>
      </w:r>
    </w:p>
    <w:p w14:paraId="663EA983" w14:textId="77777777" w:rsidR="006A329C" w:rsidRPr="005D04FF" w:rsidRDefault="006A329C" w:rsidP="00CA3103">
      <w:pPr>
        <w:ind w:firstLine="0"/>
        <w:jc w:val="center"/>
        <w:rPr>
          <w:sz w:val="28"/>
          <w:szCs w:val="28"/>
        </w:rPr>
      </w:pPr>
    </w:p>
    <w:p w14:paraId="0CF9FEA1" w14:textId="77777777" w:rsidR="009F0B29" w:rsidRPr="005D04FF" w:rsidRDefault="00D87576" w:rsidP="00CA3103">
      <w:pPr>
        <w:spacing w:before="600" w:after="200"/>
        <w:ind w:firstLine="0"/>
        <w:jc w:val="center"/>
        <w:rPr>
          <w:sz w:val="28"/>
          <w:szCs w:val="28"/>
        </w:rPr>
      </w:pPr>
      <w:r w:rsidRPr="005D04FF">
        <w:rPr>
          <w:sz w:val="28"/>
          <w:szCs w:val="28"/>
        </w:rPr>
        <w:t>Members of the E</w:t>
      </w:r>
      <w:r w:rsidR="009F0B29" w:rsidRPr="005D04FF">
        <w:rPr>
          <w:sz w:val="28"/>
          <w:szCs w:val="28"/>
        </w:rPr>
        <w:t xml:space="preserve">xamining </w:t>
      </w:r>
      <w:r w:rsidRPr="005D04FF">
        <w:rPr>
          <w:sz w:val="28"/>
          <w:szCs w:val="28"/>
        </w:rPr>
        <w:t>C</w:t>
      </w:r>
      <w:r w:rsidR="009F0B29" w:rsidRPr="005D04FF">
        <w:rPr>
          <w:sz w:val="28"/>
          <w:szCs w:val="28"/>
        </w:rPr>
        <w:t>ommittee:</w:t>
      </w:r>
    </w:p>
    <w:p w14:paraId="6DAA1983" w14:textId="77777777" w:rsidR="00532F55" w:rsidRPr="005D04FF" w:rsidRDefault="002C624E" w:rsidP="00CA3103">
      <w:pPr>
        <w:ind w:firstLine="0"/>
        <w:jc w:val="center"/>
        <w:rPr>
          <w:sz w:val="28"/>
          <w:szCs w:val="28"/>
        </w:rPr>
      </w:pPr>
      <w:proofErr w:type="spellStart"/>
      <w:r w:rsidRPr="005D04FF">
        <w:rPr>
          <w:sz w:val="28"/>
          <w:szCs w:val="28"/>
        </w:rPr>
        <w:t>Dr.</w:t>
      </w:r>
      <w:proofErr w:type="spellEnd"/>
      <w:r w:rsidRPr="005D04FF">
        <w:rPr>
          <w:sz w:val="28"/>
          <w:szCs w:val="28"/>
        </w:rPr>
        <w:t xml:space="preserve"> Auma Okwany (</w:t>
      </w:r>
      <w:proofErr w:type="spellStart"/>
      <w:r w:rsidRPr="005D04FF">
        <w:rPr>
          <w:sz w:val="28"/>
          <w:szCs w:val="28"/>
        </w:rPr>
        <w:t>Superviousor</w:t>
      </w:r>
      <w:proofErr w:type="spellEnd"/>
      <w:r w:rsidRPr="005D04FF">
        <w:rPr>
          <w:sz w:val="28"/>
          <w:szCs w:val="28"/>
        </w:rPr>
        <w:t>)</w:t>
      </w:r>
    </w:p>
    <w:p w14:paraId="31A1AB2E" w14:textId="77777777" w:rsidR="00532F55" w:rsidRPr="005D04FF" w:rsidRDefault="002C624E" w:rsidP="00CA3103">
      <w:pPr>
        <w:ind w:firstLine="0"/>
        <w:jc w:val="center"/>
        <w:rPr>
          <w:sz w:val="28"/>
          <w:szCs w:val="28"/>
        </w:rPr>
      </w:pPr>
      <w:proofErr w:type="spellStart"/>
      <w:r w:rsidRPr="005D04FF">
        <w:rPr>
          <w:sz w:val="28"/>
          <w:szCs w:val="28"/>
        </w:rPr>
        <w:t>Dr.</w:t>
      </w:r>
      <w:proofErr w:type="spellEnd"/>
      <w:r w:rsidRPr="005D04FF">
        <w:rPr>
          <w:sz w:val="28"/>
          <w:szCs w:val="28"/>
        </w:rPr>
        <w:t xml:space="preserve"> Mahmoud </w:t>
      </w:r>
      <w:proofErr w:type="spellStart"/>
      <w:r w:rsidRPr="005D04FF">
        <w:rPr>
          <w:sz w:val="28"/>
          <w:szCs w:val="28"/>
        </w:rPr>
        <w:t>Maskoub</w:t>
      </w:r>
      <w:proofErr w:type="spellEnd"/>
      <w:r w:rsidRPr="005D04FF">
        <w:rPr>
          <w:sz w:val="28"/>
          <w:szCs w:val="28"/>
        </w:rPr>
        <w:t xml:space="preserve"> (Reader)</w:t>
      </w:r>
    </w:p>
    <w:p w14:paraId="2230CF77" w14:textId="77777777" w:rsidR="00043460" w:rsidRPr="005D04FF" w:rsidRDefault="009F0B29" w:rsidP="00CA3103">
      <w:pPr>
        <w:spacing w:before="800"/>
        <w:ind w:firstLine="0"/>
        <w:jc w:val="center"/>
        <w:rPr>
          <w:w w:val="115"/>
        </w:rPr>
      </w:pPr>
      <w:r w:rsidRPr="005D04FF">
        <w:rPr>
          <w:sz w:val="28"/>
          <w:szCs w:val="28"/>
        </w:rPr>
        <w:t>The Hague, The Netherlands</w:t>
      </w:r>
      <w:r w:rsidRPr="005D04FF">
        <w:rPr>
          <w:sz w:val="28"/>
          <w:szCs w:val="28"/>
        </w:rPr>
        <w:br/>
      </w:r>
      <w:r w:rsidR="00043966" w:rsidRPr="005D04FF">
        <w:rPr>
          <w:sz w:val="28"/>
          <w:szCs w:val="28"/>
        </w:rPr>
        <w:t>December</w:t>
      </w:r>
      <w:r w:rsidRPr="005D04FF">
        <w:rPr>
          <w:sz w:val="28"/>
          <w:szCs w:val="28"/>
        </w:rPr>
        <w:t xml:space="preserve"> </w:t>
      </w:r>
      <w:r w:rsidR="00043966" w:rsidRPr="005D04FF">
        <w:rPr>
          <w:sz w:val="28"/>
          <w:szCs w:val="28"/>
        </w:rPr>
        <w:t>201</w:t>
      </w:r>
      <w:r w:rsidR="008867A8" w:rsidRPr="005D04FF">
        <w:rPr>
          <w:sz w:val="28"/>
          <w:szCs w:val="28"/>
        </w:rPr>
        <w:t>3</w:t>
      </w:r>
      <w:r w:rsidR="00532F55" w:rsidRPr="005D04FF">
        <w:rPr>
          <w:sz w:val="28"/>
        </w:rPr>
        <w:br w:type="page"/>
      </w:r>
    </w:p>
    <w:p w14:paraId="4593D435" w14:textId="77777777" w:rsidR="00A54C97" w:rsidRPr="005D04FF" w:rsidRDefault="00A54C97" w:rsidP="005D04FF">
      <w:pPr>
        <w:spacing w:after="0"/>
        <w:ind w:firstLine="0"/>
        <w:rPr>
          <w:b/>
          <w:sz w:val="36"/>
          <w:szCs w:val="36"/>
        </w:rPr>
      </w:pPr>
      <w:bookmarkStart w:id="3" w:name="_Toc107734852"/>
      <w:bookmarkStart w:id="4" w:name="_Toc108933433"/>
      <w:bookmarkStart w:id="5" w:name="_Toc113185740"/>
      <w:bookmarkStart w:id="6" w:name="_Toc113262573"/>
      <w:bookmarkStart w:id="7" w:name="_Toc113781548"/>
      <w:bookmarkStart w:id="8" w:name="_Toc113782436"/>
      <w:bookmarkStart w:id="9" w:name="_Toc113954668"/>
      <w:bookmarkStart w:id="10" w:name="_Toc113955661"/>
      <w:bookmarkStart w:id="11" w:name="_Toc114475363"/>
      <w:bookmarkStart w:id="12" w:name="_Toc115511985"/>
      <w:bookmarkStart w:id="13" w:name="_Toc212783950"/>
      <w:bookmarkEnd w:id="0"/>
      <w:bookmarkEnd w:id="1"/>
    </w:p>
    <w:p w14:paraId="63C6C147" w14:textId="734EABCA" w:rsidR="00A54C97" w:rsidRPr="00CA3103" w:rsidRDefault="005E4A88" w:rsidP="00CA3103">
      <w:pPr>
        <w:spacing w:after="0"/>
        <w:ind w:firstLine="0"/>
        <w:jc w:val="left"/>
        <w:rPr>
          <w:b/>
        </w:rPr>
      </w:pPr>
      <w:r w:rsidRPr="005D04FF">
        <w:rPr>
          <w:noProof/>
          <w:lang w:val="en-US" w:eastAsia="en-US"/>
        </w:rPr>
        <w:drawing>
          <wp:anchor distT="0" distB="0" distL="114300" distR="114300" simplePos="0" relativeHeight="251668480" behindDoc="0" locked="0" layoutInCell="1" allowOverlap="1" wp14:anchorId="32511576" wp14:editId="6BB11B05">
            <wp:simplePos x="0" y="0"/>
            <wp:positionH relativeFrom="column">
              <wp:posOffset>-95250</wp:posOffset>
            </wp:positionH>
            <wp:positionV relativeFrom="paragraph">
              <wp:posOffset>-234950</wp:posOffset>
            </wp:positionV>
            <wp:extent cx="4319905" cy="4023360"/>
            <wp:effectExtent l="0" t="0" r="4445" b="0"/>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3498" t="12080" r="20877" b="49899"/>
                    <a:stretch>
                      <a:fillRect/>
                    </a:stretch>
                  </pic:blipFill>
                  <pic:spPr bwMode="auto">
                    <a:xfrm>
                      <a:off x="0" y="0"/>
                      <a:ext cx="4319905" cy="4023360"/>
                    </a:xfrm>
                    <a:prstGeom prst="rect">
                      <a:avLst/>
                    </a:prstGeom>
                    <a:noFill/>
                  </pic:spPr>
                </pic:pic>
              </a:graphicData>
            </a:graphic>
          </wp:anchor>
        </w:drawing>
      </w:r>
      <w:r w:rsidR="0034668F" w:rsidRPr="005D04FF">
        <w:rPr>
          <w:b/>
        </w:rPr>
        <w:br w:type="page"/>
      </w:r>
      <w:r w:rsidR="00CA3103" w:rsidRPr="00CA3103">
        <w:rPr>
          <w:b/>
        </w:rPr>
        <w:lastRenderedPageBreak/>
        <w:t>Acknowledgements</w:t>
      </w:r>
    </w:p>
    <w:p w14:paraId="353E70E6" w14:textId="77777777" w:rsidR="00CA3103" w:rsidRDefault="00CA3103">
      <w:pPr>
        <w:spacing w:after="0"/>
        <w:ind w:firstLine="0"/>
        <w:jc w:val="left"/>
      </w:pPr>
    </w:p>
    <w:p w14:paraId="76564C9D" w14:textId="77777777" w:rsidR="00CA3103" w:rsidRDefault="00CA3103">
      <w:pPr>
        <w:spacing w:after="0"/>
        <w:ind w:firstLine="0"/>
        <w:jc w:val="left"/>
      </w:pPr>
    </w:p>
    <w:p w14:paraId="26D6946F" w14:textId="2B95A7FA" w:rsidR="000B6786" w:rsidRDefault="00CA3103">
      <w:pPr>
        <w:spacing w:after="0"/>
        <w:ind w:firstLine="0"/>
        <w:jc w:val="left"/>
      </w:pPr>
      <w:r>
        <w:t>Many people have been provided me with many assistance and help in diffe</w:t>
      </w:r>
      <w:r>
        <w:t>r</w:t>
      </w:r>
      <w:r>
        <w:t xml:space="preserve">ent ways, all deserve my deep thanks. I would like to present my thanks to </w:t>
      </w:r>
      <w:proofErr w:type="spellStart"/>
      <w:r>
        <w:t>Dr.</w:t>
      </w:r>
      <w:proofErr w:type="spellEnd"/>
      <w:r>
        <w:t xml:space="preserve"> Auma Okwany the research supervisor and </w:t>
      </w:r>
      <w:proofErr w:type="spellStart"/>
      <w:r>
        <w:t>Dr.</w:t>
      </w:r>
      <w:proofErr w:type="spellEnd"/>
      <w:r>
        <w:t xml:space="preserve"> </w:t>
      </w:r>
      <w:proofErr w:type="spellStart"/>
      <w:r>
        <w:t>Mahood</w:t>
      </w:r>
      <w:proofErr w:type="spellEnd"/>
      <w:r>
        <w:t xml:space="preserve"> </w:t>
      </w:r>
      <w:proofErr w:type="spellStart"/>
      <w:r>
        <w:t>Meskoob</w:t>
      </w:r>
      <w:proofErr w:type="spellEnd"/>
      <w:r>
        <w:t xml:space="preserve"> the reader</w:t>
      </w:r>
      <w:r w:rsidR="000B6786">
        <w:t xml:space="preserve">, as the thanks goes to Prof. Jan </w:t>
      </w:r>
      <w:proofErr w:type="spellStart"/>
      <w:r w:rsidR="000B6786">
        <w:t>Pronk</w:t>
      </w:r>
      <w:proofErr w:type="spellEnd"/>
      <w:r w:rsidR="000B6786">
        <w:t>,</w:t>
      </w:r>
      <w:r w:rsidR="008E530C">
        <w:t xml:space="preserve"> Pro. Mohamed Salih, </w:t>
      </w:r>
      <w:r w:rsidR="000B6786">
        <w:t xml:space="preserve"> Leon </w:t>
      </w:r>
      <w:proofErr w:type="spellStart"/>
      <w:r w:rsidR="000B6786">
        <w:t>Willims</w:t>
      </w:r>
      <w:proofErr w:type="spellEnd"/>
      <w:r w:rsidR="000B6786">
        <w:t xml:space="preserve"> and Hildebrand for their efforts. I would like to thanks Charlotte </w:t>
      </w:r>
      <w:proofErr w:type="spellStart"/>
      <w:r w:rsidR="000B6786">
        <w:t>Humma</w:t>
      </w:r>
      <w:proofErr w:type="spellEnd"/>
      <w:r w:rsidR="000B6786">
        <w:t xml:space="preserve">, Rev. </w:t>
      </w:r>
      <w:proofErr w:type="spellStart"/>
      <w:r w:rsidR="000B6786">
        <w:t>Waltraut</w:t>
      </w:r>
      <w:proofErr w:type="spellEnd"/>
      <w:r w:rsidR="000B6786">
        <w:t xml:space="preserve">, Mohamed Ibrahim </w:t>
      </w:r>
      <w:proofErr w:type="spellStart"/>
      <w:r w:rsidR="000B6786">
        <w:t>Kabaj</w:t>
      </w:r>
      <w:proofErr w:type="spellEnd"/>
      <w:r w:rsidR="000B6786">
        <w:t xml:space="preserve"> and Abu </w:t>
      </w:r>
      <w:proofErr w:type="spellStart"/>
      <w:r w:rsidR="000B6786">
        <w:t>Hurira</w:t>
      </w:r>
      <w:proofErr w:type="spellEnd"/>
      <w:r w:rsidR="000B6786">
        <w:t xml:space="preserve"> Abu </w:t>
      </w:r>
      <w:proofErr w:type="spellStart"/>
      <w:r w:rsidR="000B6786">
        <w:t>Ubieda</w:t>
      </w:r>
      <w:proofErr w:type="spellEnd"/>
      <w:r w:rsidR="000B6786">
        <w:t xml:space="preserve"> for their a</w:t>
      </w:r>
      <w:r w:rsidR="000B6786">
        <w:t>s</w:t>
      </w:r>
      <w:r w:rsidR="000B6786">
        <w:t>sistance.</w:t>
      </w:r>
    </w:p>
    <w:p w14:paraId="29A4CBCE" w14:textId="5D5C1A95" w:rsidR="000B6786" w:rsidRDefault="000B6786">
      <w:pPr>
        <w:spacing w:after="0"/>
        <w:ind w:firstLine="0"/>
        <w:jc w:val="left"/>
      </w:pPr>
      <w:r>
        <w:t xml:space="preserve">My special thanks got to my family who provides me with unlimited support and energy which played the crucial role to enable me achieve my study. I would like to thanks my father Adam Abdel Rahman and mother Aisha </w:t>
      </w:r>
      <w:proofErr w:type="spellStart"/>
      <w:r>
        <w:t>Abdalla</w:t>
      </w:r>
      <w:proofErr w:type="spellEnd"/>
      <w:r>
        <w:t xml:space="preserve">. My deep thanks to my lovely wife </w:t>
      </w:r>
      <w:proofErr w:type="spellStart"/>
      <w:r>
        <w:t>Ranya</w:t>
      </w:r>
      <w:proofErr w:type="spellEnd"/>
      <w:r>
        <w:t xml:space="preserve"> Omer and my Kids M</w:t>
      </w:r>
      <w:r>
        <w:t>o</w:t>
      </w:r>
      <w:r>
        <w:t xml:space="preserve">hamed, </w:t>
      </w:r>
      <w:proofErr w:type="spellStart"/>
      <w:r>
        <w:t>Nidaal</w:t>
      </w:r>
      <w:proofErr w:type="spellEnd"/>
      <w:r>
        <w:t xml:space="preserve"> and Ashraf.</w:t>
      </w:r>
    </w:p>
    <w:p w14:paraId="5AF1BDFF" w14:textId="1109378D" w:rsidR="00CA3103" w:rsidRDefault="00CA3103">
      <w:pPr>
        <w:spacing w:after="0"/>
        <w:ind w:firstLine="0"/>
        <w:jc w:val="left"/>
      </w:pPr>
      <w:r>
        <w:br w:type="page"/>
      </w:r>
    </w:p>
    <w:p w14:paraId="2297D120" w14:textId="77777777" w:rsidR="00CA3103" w:rsidRPr="005D04FF" w:rsidRDefault="00CA3103" w:rsidP="005D04FF">
      <w:pPr>
        <w:spacing w:after="400"/>
        <w:ind w:firstLine="0"/>
      </w:pPr>
    </w:p>
    <w:p w14:paraId="7963D13B" w14:textId="77777777" w:rsidR="00A41F75" w:rsidRPr="005D04FF" w:rsidRDefault="000908A6" w:rsidP="005D04FF">
      <w:pPr>
        <w:spacing w:after="400"/>
        <w:ind w:firstLine="0"/>
        <w:rPr>
          <w:b/>
          <w:sz w:val="36"/>
          <w:szCs w:val="36"/>
        </w:rPr>
      </w:pPr>
      <w:r w:rsidRPr="005D04FF">
        <w:rPr>
          <w:b/>
          <w:sz w:val="36"/>
          <w:szCs w:val="36"/>
        </w:rPr>
        <w:t>C</w:t>
      </w:r>
      <w:r w:rsidR="00316EDA" w:rsidRPr="005D04FF">
        <w:rPr>
          <w:b/>
          <w:sz w:val="36"/>
          <w:szCs w:val="36"/>
        </w:rPr>
        <w:t>ontents</w:t>
      </w:r>
      <w:bookmarkEnd w:id="3"/>
      <w:bookmarkEnd w:id="4"/>
      <w:bookmarkEnd w:id="5"/>
      <w:bookmarkEnd w:id="6"/>
      <w:bookmarkEnd w:id="7"/>
      <w:bookmarkEnd w:id="8"/>
      <w:bookmarkEnd w:id="9"/>
      <w:bookmarkEnd w:id="10"/>
      <w:bookmarkEnd w:id="11"/>
      <w:bookmarkEnd w:id="12"/>
      <w:bookmarkEnd w:id="13"/>
    </w:p>
    <w:p w14:paraId="055EC072" w14:textId="07A89CEB" w:rsidR="00B36B6C" w:rsidRPr="005D04FF" w:rsidRDefault="004A4242" w:rsidP="005D04FF">
      <w:pPr>
        <w:pStyle w:val="TOC4"/>
        <w:tabs>
          <w:tab w:val="right" w:pos="7360"/>
        </w:tabs>
        <w:rPr>
          <w:rFonts w:eastAsiaTheme="minorEastAsia" w:cstheme="minorBidi"/>
          <w:i w:val="0"/>
          <w:noProof/>
          <w:sz w:val="22"/>
          <w:szCs w:val="22"/>
        </w:rPr>
      </w:pPr>
      <w:r w:rsidRPr="005D04FF">
        <w:rPr>
          <w:b/>
          <w:noProof/>
        </w:rPr>
        <w:fldChar w:fldCharType="begin"/>
      </w:r>
      <w:r w:rsidR="000E7B60" w:rsidRPr="005D04FF">
        <w:instrText xml:space="preserve"> TOC \o "1-3" \h \z \t "Heading 1 not chapter,4" </w:instrText>
      </w:r>
      <w:r w:rsidRPr="005D04FF">
        <w:rPr>
          <w:b/>
          <w:noProof/>
        </w:rPr>
        <w:fldChar w:fldCharType="separate"/>
      </w:r>
      <w:hyperlink w:anchor="_Toc367718318" w:history="1">
        <w:r w:rsidR="00B36B6C" w:rsidRPr="005D04FF">
          <w:rPr>
            <w:rStyle w:val="Hyperlink"/>
            <w:noProof/>
          </w:rPr>
          <w:t>List of Tables</w:t>
        </w:r>
        <w:r w:rsidR="00B36B6C" w:rsidRPr="005D04FF">
          <w:rPr>
            <w:noProof/>
            <w:webHidden/>
          </w:rPr>
          <w:tab/>
        </w:r>
        <w:r w:rsidRPr="005D04FF">
          <w:rPr>
            <w:noProof/>
            <w:webHidden/>
          </w:rPr>
          <w:fldChar w:fldCharType="begin"/>
        </w:r>
        <w:r w:rsidR="00B36B6C" w:rsidRPr="005D04FF">
          <w:rPr>
            <w:noProof/>
            <w:webHidden/>
          </w:rPr>
          <w:instrText xml:space="preserve"> PAGEREF _Toc367718318 \h </w:instrText>
        </w:r>
        <w:r w:rsidRPr="005D04FF">
          <w:rPr>
            <w:noProof/>
            <w:webHidden/>
          </w:rPr>
        </w:r>
        <w:r w:rsidRPr="005D04FF">
          <w:rPr>
            <w:noProof/>
            <w:webHidden/>
          </w:rPr>
          <w:fldChar w:fldCharType="separate"/>
        </w:r>
        <w:r w:rsidR="00344B5C" w:rsidRPr="005D04FF">
          <w:rPr>
            <w:noProof/>
            <w:webHidden/>
          </w:rPr>
          <w:t>iv</w:t>
        </w:r>
        <w:r w:rsidRPr="005D04FF">
          <w:rPr>
            <w:noProof/>
            <w:webHidden/>
          </w:rPr>
          <w:fldChar w:fldCharType="end"/>
        </w:r>
      </w:hyperlink>
    </w:p>
    <w:p w14:paraId="1F097A35" w14:textId="1EDB8CCC" w:rsidR="00B36B6C" w:rsidRPr="005D04FF" w:rsidRDefault="00AA273F" w:rsidP="005D04FF">
      <w:pPr>
        <w:pStyle w:val="TOC4"/>
        <w:tabs>
          <w:tab w:val="right" w:pos="7360"/>
        </w:tabs>
        <w:rPr>
          <w:rFonts w:eastAsiaTheme="minorEastAsia" w:cstheme="minorBidi"/>
          <w:i w:val="0"/>
          <w:noProof/>
          <w:sz w:val="22"/>
          <w:szCs w:val="22"/>
        </w:rPr>
      </w:pPr>
      <w:hyperlink w:anchor="_Toc367718319" w:history="1">
        <w:r w:rsidR="00B36B6C" w:rsidRPr="005D04FF">
          <w:rPr>
            <w:rStyle w:val="Hyperlink"/>
            <w:noProof/>
          </w:rPr>
          <w:t>List of Figures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_Toc367718319 \h </w:instrText>
        </w:r>
        <w:r w:rsidR="004A4242" w:rsidRPr="005D04FF">
          <w:rPr>
            <w:noProof/>
            <w:webHidden/>
          </w:rPr>
        </w:r>
        <w:r w:rsidR="004A4242" w:rsidRPr="005D04FF">
          <w:rPr>
            <w:noProof/>
            <w:webHidden/>
          </w:rPr>
          <w:fldChar w:fldCharType="separate"/>
        </w:r>
        <w:r w:rsidR="00344B5C" w:rsidRPr="005D04FF">
          <w:rPr>
            <w:noProof/>
            <w:webHidden/>
          </w:rPr>
          <w:t>iv</w:t>
        </w:r>
        <w:r w:rsidR="004A4242" w:rsidRPr="005D04FF">
          <w:rPr>
            <w:noProof/>
            <w:webHidden/>
          </w:rPr>
          <w:fldChar w:fldCharType="end"/>
        </w:r>
      </w:hyperlink>
    </w:p>
    <w:p w14:paraId="49A1FDD9" w14:textId="67B52D1F" w:rsidR="00B36B6C" w:rsidRPr="005D04FF" w:rsidRDefault="00AA273F" w:rsidP="005D04FF">
      <w:pPr>
        <w:pStyle w:val="TOC4"/>
        <w:tabs>
          <w:tab w:val="right" w:pos="7360"/>
        </w:tabs>
        <w:rPr>
          <w:rFonts w:eastAsiaTheme="minorEastAsia" w:cstheme="minorBidi"/>
          <w:i w:val="0"/>
          <w:noProof/>
          <w:sz w:val="22"/>
          <w:szCs w:val="22"/>
        </w:rPr>
      </w:pPr>
      <w:hyperlink w:anchor="_Toc367718320" w:history="1">
        <w:r w:rsidR="00B36B6C" w:rsidRPr="005D04FF">
          <w:rPr>
            <w:rStyle w:val="Hyperlink"/>
            <w:noProof/>
          </w:rPr>
          <w:t>List of Maps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_Toc367718320 \h </w:instrText>
        </w:r>
        <w:r w:rsidR="004A4242" w:rsidRPr="005D04FF">
          <w:rPr>
            <w:noProof/>
            <w:webHidden/>
          </w:rPr>
        </w:r>
        <w:r w:rsidR="004A4242" w:rsidRPr="005D04FF">
          <w:rPr>
            <w:noProof/>
            <w:webHidden/>
          </w:rPr>
          <w:fldChar w:fldCharType="separate"/>
        </w:r>
        <w:r w:rsidR="00344B5C" w:rsidRPr="005D04FF">
          <w:rPr>
            <w:noProof/>
            <w:webHidden/>
          </w:rPr>
          <w:t>iv</w:t>
        </w:r>
        <w:r w:rsidR="004A4242" w:rsidRPr="005D04FF">
          <w:rPr>
            <w:noProof/>
            <w:webHidden/>
          </w:rPr>
          <w:fldChar w:fldCharType="end"/>
        </w:r>
      </w:hyperlink>
    </w:p>
    <w:p w14:paraId="66944951" w14:textId="2C90F540" w:rsidR="00B36B6C" w:rsidRPr="005D04FF" w:rsidRDefault="00AA273F" w:rsidP="005D04FF">
      <w:pPr>
        <w:pStyle w:val="TOC4"/>
        <w:tabs>
          <w:tab w:val="right" w:pos="7360"/>
        </w:tabs>
        <w:rPr>
          <w:rFonts w:eastAsiaTheme="minorEastAsia" w:cstheme="minorBidi"/>
          <w:i w:val="0"/>
          <w:noProof/>
          <w:sz w:val="22"/>
          <w:szCs w:val="22"/>
        </w:rPr>
      </w:pPr>
      <w:hyperlink w:anchor="_Toc367718321" w:history="1">
        <w:r w:rsidR="00B36B6C" w:rsidRPr="005D04FF">
          <w:rPr>
            <w:rStyle w:val="Hyperlink"/>
            <w:noProof/>
          </w:rPr>
          <w:t>List of Appendices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_Toc367718321 \h </w:instrText>
        </w:r>
        <w:r w:rsidR="004A4242" w:rsidRPr="005D04FF">
          <w:rPr>
            <w:noProof/>
            <w:webHidden/>
          </w:rPr>
        </w:r>
        <w:r w:rsidR="004A4242" w:rsidRPr="005D04FF">
          <w:rPr>
            <w:noProof/>
            <w:webHidden/>
          </w:rPr>
          <w:fldChar w:fldCharType="separate"/>
        </w:r>
        <w:r w:rsidR="00344B5C" w:rsidRPr="005D04FF">
          <w:rPr>
            <w:noProof/>
            <w:webHidden/>
          </w:rPr>
          <w:t>iv</w:t>
        </w:r>
        <w:r w:rsidR="004A4242" w:rsidRPr="005D04FF">
          <w:rPr>
            <w:noProof/>
            <w:webHidden/>
          </w:rPr>
          <w:fldChar w:fldCharType="end"/>
        </w:r>
      </w:hyperlink>
    </w:p>
    <w:p w14:paraId="61CDA04F" w14:textId="501D5CCF" w:rsidR="00B36B6C" w:rsidRPr="005D04FF" w:rsidRDefault="00AA273F" w:rsidP="005D04FF">
      <w:pPr>
        <w:pStyle w:val="TOC4"/>
        <w:tabs>
          <w:tab w:val="right" w:pos="7360"/>
        </w:tabs>
        <w:rPr>
          <w:rFonts w:eastAsiaTheme="minorEastAsia" w:cstheme="minorBidi"/>
          <w:i w:val="0"/>
          <w:noProof/>
          <w:sz w:val="22"/>
          <w:szCs w:val="22"/>
        </w:rPr>
      </w:pPr>
      <w:hyperlink w:anchor="_Toc367718322" w:history="1">
        <w:r w:rsidR="00B36B6C" w:rsidRPr="005D04FF">
          <w:rPr>
            <w:rStyle w:val="Hyperlink"/>
            <w:noProof/>
          </w:rPr>
          <w:t>List of Acronyms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_Toc367718322 \h </w:instrText>
        </w:r>
        <w:r w:rsidR="004A4242" w:rsidRPr="005D04FF">
          <w:rPr>
            <w:noProof/>
            <w:webHidden/>
          </w:rPr>
        </w:r>
        <w:r w:rsidR="004A4242" w:rsidRPr="005D04FF">
          <w:rPr>
            <w:noProof/>
            <w:webHidden/>
          </w:rPr>
          <w:fldChar w:fldCharType="separate"/>
        </w:r>
        <w:r w:rsidR="00344B5C" w:rsidRPr="005D04FF">
          <w:rPr>
            <w:noProof/>
            <w:webHidden/>
          </w:rPr>
          <w:t>v</w:t>
        </w:r>
        <w:r w:rsidR="004A4242" w:rsidRPr="005D04FF">
          <w:rPr>
            <w:noProof/>
            <w:webHidden/>
          </w:rPr>
          <w:fldChar w:fldCharType="end"/>
        </w:r>
      </w:hyperlink>
    </w:p>
    <w:p w14:paraId="288BE884" w14:textId="117E52C2" w:rsidR="00B36B6C" w:rsidRPr="005D04FF" w:rsidRDefault="00AA273F" w:rsidP="005D04FF">
      <w:pPr>
        <w:pStyle w:val="TOC4"/>
        <w:tabs>
          <w:tab w:val="right" w:pos="7360"/>
        </w:tabs>
        <w:rPr>
          <w:rFonts w:eastAsiaTheme="minorEastAsia" w:cstheme="minorBidi"/>
          <w:i w:val="0"/>
          <w:noProof/>
          <w:sz w:val="22"/>
          <w:szCs w:val="22"/>
        </w:rPr>
      </w:pPr>
      <w:hyperlink w:anchor="_Toc367718323" w:history="1">
        <w:r w:rsidR="00B36B6C" w:rsidRPr="005D04FF">
          <w:rPr>
            <w:rStyle w:val="Hyperlink"/>
            <w:noProof/>
          </w:rPr>
          <w:t>Abstract</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_Toc367718323 \h </w:instrText>
        </w:r>
        <w:r w:rsidR="004A4242" w:rsidRPr="005D04FF">
          <w:rPr>
            <w:noProof/>
            <w:webHidden/>
          </w:rPr>
        </w:r>
        <w:r w:rsidR="004A4242" w:rsidRPr="005D04FF">
          <w:rPr>
            <w:noProof/>
            <w:webHidden/>
          </w:rPr>
          <w:fldChar w:fldCharType="separate"/>
        </w:r>
        <w:r w:rsidR="00344B5C" w:rsidRPr="005D04FF">
          <w:rPr>
            <w:noProof/>
            <w:webHidden/>
          </w:rPr>
          <w:t>vi</w:t>
        </w:r>
        <w:r w:rsidR="004A4242" w:rsidRPr="005D04FF">
          <w:rPr>
            <w:noProof/>
            <w:webHidden/>
          </w:rPr>
          <w:fldChar w:fldCharType="end"/>
        </w:r>
      </w:hyperlink>
    </w:p>
    <w:p w14:paraId="1A63E66C" w14:textId="77777777" w:rsidR="00B36B6C" w:rsidRPr="005D04FF" w:rsidRDefault="00AA273F" w:rsidP="005D04FF">
      <w:pPr>
        <w:pStyle w:val="TOC1"/>
        <w:rPr>
          <w:rFonts w:eastAsiaTheme="minorEastAsia" w:cstheme="minorBidi"/>
          <w:b w:val="0"/>
          <w:sz w:val="22"/>
          <w:szCs w:val="22"/>
        </w:rPr>
      </w:pPr>
      <w:hyperlink w:anchor="_Toc367718324" w:history="1">
        <w:r w:rsidR="00B36B6C" w:rsidRPr="005D04FF">
          <w:rPr>
            <w:rStyle w:val="Hyperlink"/>
          </w:rPr>
          <w:t>Chapter 1 Introduction</w:t>
        </w:r>
        <w:r w:rsidR="00B36B6C" w:rsidRPr="005D04FF">
          <w:rPr>
            <w:webHidden/>
          </w:rPr>
          <w:tab/>
        </w:r>
        <w:r w:rsidR="004A4242" w:rsidRPr="005D04FF">
          <w:rPr>
            <w:webHidden/>
          </w:rPr>
          <w:fldChar w:fldCharType="begin"/>
        </w:r>
        <w:r w:rsidR="00B36B6C" w:rsidRPr="005D04FF">
          <w:rPr>
            <w:webHidden/>
          </w:rPr>
          <w:instrText xml:space="preserve"> PAGEREF _Toc367718324 \h </w:instrText>
        </w:r>
        <w:r w:rsidR="004A4242" w:rsidRPr="005D04FF">
          <w:rPr>
            <w:webHidden/>
          </w:rPr>
        </w:r>
        <w:r w:rsidR="004A4242" w:rsidRPr="005D04FF">
          <w:rPr>
            <w:webHidden/>
          </w:rPr>
          <w:fldChar w:fldCharType="separate"/>
        </w:r>
        <w:r w:rsidR="00344B5C" w:rsidRPr="005D04FF">
          <w:rPr>
            <w:webHidden/>
          </w:rPr>
          <w:t>1</w:t>
        </w:r>
        <w:r w:rsidR="004A4242" w:rsidRPr="005D04FF">
          <w:rPr>
            <w:webHidden/>
          </w:rPr>
          <w:fldChar w:fldCharType="end"/>
        </w:r>
      </w:hyperlink>
    </w:p>
    <w:p w14:paraId="058B883E" w14:textId="3639A2FC" w:rsidR="00B36B6C" w:rsidRPr="005D04FF" w:rsidRDefault="00AA273F" w:rsidP="005D04FF">
      <w:pPr>
        <w:pStyle w:val="TOC2"/>
        <w:rPr>
          <w:rFonts w:eastAsiaTheme="minorEastAsia" w:cstheme="minorBidi"/>
          <w:sz w:val="22"/>
          <w:szCs w:val="22"/>
        </w:rPr>
      </w:pPr>
      <w:hyperlink w:anchor="_Toc367718325" w:history="1">
        <w:r w:rsidR="00B36B6C" w:rsidRPr="005D04FF">
          <w:rPr>
            <w:rStyle w:val="Hyperlink"/>
          </w:rPr>
          <w:t>Research problem</w:t>
        </w:r>
        <w:r w:rsidR="00B36B6C" w:rsidRPr="005D04FF">
          <w:rPr>
            <w:webHidden/>
          </w:rPr>
          <w:tab/>
        </w:r>
        <w:r w:rsidR="004A4242" w:rsidRPr="005D04FF">
          <w:rPr>
            <w:webHidden/>
          </w:rPr>
          <w:fldChar w:fldCharType="begin"/>
        </w:r>
        <w:r w:rsidR="00B36B6C" w:rsidRPr="005D04FF">
          <w:rPr>
            <w:webHidden/>
          </w:rPr>
          <w:instrText xml:space="preserve"> PAGEREF _Toc367718325 \h </w:instrText>
        </w:r>
        <w:r w:rsidR="004A4242" w:rsidRPr="005D04FF">
          <w:rPr>
            <w:webHidden/>
          </w:rPr>
        </w:r>
        <w:r w:rsidR="004A4242" w:rsidRPr="005D04FF">
          <w:rPr>
            <w:webHidden/>
          </w:rPr>
          <w:fldChar w:fldCharType="separate"/>
        </w:r>
        <w:r w:rsidR="00344B5C" w:rsidRPr="005D04FF">
          <w:rPr>
            <w:webHidden/>
          </w:rPr>
          <w:t>5</w:t>
        </w:r>
        <w:r w:rsidR="004A4242" w:rsidRPr="005D04FF">
          <w:rPr>
            <w:webHidden/>
          </w:rPr>
          <w:fldChar w:fldCharType="end"/>
        </w:r>
      </w:hyperlink>
    </w:p>
    <w:p w14:paraId="54F65F2E" w14:textId="77777777" w:rsidR="00B36B6C" w:rsidRPr="005D04FF" w:rsidRDefault="00AA273F" w:rsidP="005D04FF">
      <w:pPr>
        <w:pStyle w:val="TOC2"/>
        <w:rPr>
          <w:rFonts w:eastAsiaTheme="minorEastAsia" w:cstheme="minorBidi"/>
          <w:sz w:val="22"/>
          <w:szCs w:val="22"/>
        </w:rPr>
      </w:pPr>
      <w:hyperlink w:anchor="_Toc367718326" w:history="1">
        <w:r w:rsidR="00B36B6C" w:rsidRPr="005D04FF">
          <w:rPr>
            <w:rStyle w:val="Hyperlink"/>
          </w:rPr>
          <w:t>Research objectives</w:t>
        </w:r>
        <w:r w:rsidR="00B36B6C" w:rsidRPr="005D04FF">
          <w:rPr>
            <w:webHidden/>
          </w:rPr>
          <w:tab/>
        </w:r>
        <w:r w:rsidR="004A4242" w:rsidRPr="005D04FF">
          <w:rPr>
            <w:webHidden/>
          </w:rPr>
          <w:fldChar w:fldCharType="begin"/>
        </w:r>
        <w:r w:rsidR="00B36B6C" w:rsidRPr="005D04FF">
          <w:rPr>
            <w:webHidden/>
          </w:rPr>
          <w:instrText xml:space="preserve"> PAGEREF _Toc367718326 \h </w:instrText>
        </w:r>
        <w:r w:rsidR="004A4242" w:rsidRPr="005D04FF">
          <w:rPr>
            <w:webHidden/>
          </w:rPr>
        </w:r>
        <w:r w:rsidR="004A4242" w:rsidRPr="005D04FF">
          <w:rPr>
            <w:webHidden/>
          </w:rPr>
          <w:fldChar w:fldCharType="separate"/>
        </w:r>
        <w:r w:rsidR="00344B5C" w:rsidRPr="005D04FF">
          <w:rPr>
            <w:webHidden/>
          </w:rPr>
          <w:t>5</w:t>
        </w:r>
        <w:r w:rsidR="004A4242" w:rsidRPr="005D04FF">
          <w:rPr>
            <w:webHidden/>
          </w:rPr>
          <w:fldChar w:fldCharType="end"/>
        </w:r>
      </w:hyperlink>
    </w:p>
    <w:p w14:paraId="0AAE4B72" w14:textId="5C2E7476" w:rsidR="00B36B6C" w:rsidRPr="005D04FF" w:rsidRDefault="00AA273F" w:rsidP="005D04FF">
      <w:pPr>
        <w:pStyle w:val="TOC2"/>
        <w:rPr>
          <w:rFonts w:eastAsiaTheme="minorEastAsia" w:cstheme="minorBidi"/>
          <w:sz w:val="22"/>
          <w:szCs w:val="22"/>
        </w:rPr>
      </w:pPr>
      <w:hyperlink w:anchor="_Toc367718327" w:history="1">
        <w:r w:rsidR="00B36B6C" w:rsidRPr="005D04FF">
          <w:rPr>
            <w:rStyle w:val="Hyperlink"/>
          </w:rPr>
          <w:t>Research questions</w:t>
        </w:r>
        <w:r w:rsidR="00B36B6C" w:rsidRPr="005D04FF">
          <w:rPr>
            <w:webHidden/>
          </w:rPr>
          <w:tab/>
        </w:r>
        <w:r w:rsidR="004A4242" w:rsidRPr="005D04FF">
          <w:rPr>
            <w:webHidden/>
          </w:rPr>
          <w:fldChar w:fldCharType="begin"/>
        </w:r>
        <w:r w:rsidR="00B36B6C" w:rsidRPr="005D04FF">
          <w:rPr>
            <w:webHidden/>
          </w:rPr>
          <w:instrText xml:space="preserve"> PAGEREF _Toc367718327 \h </w:instrText>
        </w:r>
        <w:r w:rsidR="004A4242" w:rsidRPr="005D04FF">
          <w:rPr>
            <w:webHidden/>
          </w:rPr>
        </w:r>
        <w:r w:rsidR="004A4242" w:rsidRPr="005D04FF">
          <w:rPr>
            <w:webHidden/>
          </w:rPr>
          <w:fldChar w:fldCharType="separate"/>
        </w:r>
        <w:r w:rsidR="00344B5C" w:rsidRPr="005D04FF">
          <w:rPr>
            <w:webHidden/>
          </w:rPr>
          <w:t>6</w:t>
        </w:r>
        <w:r w:rsidR="004A4242" w:rsidRPr="005D04FF">
          <w:rPr>
            <w:webHidden/>
          </w:rPr>
          <w:fldChar w:fldCharType="end"/>
        </w:r>
      </w:hyperlink>
    </w:p>
    <w:p w14:paraId="5B90FED2" w14:textId="77777777" w:rsidR="00B36B6C" w:rsidRPr="005D04FF" w:rsidRDefault="00AA273F" w:rsidP="005D04FF">
      <w:pPr>
        <w:pStyle w:val="TOC2"/>
        <w:rPr>
          <w:rFonts w:eastAsiaTheme="minorEastAsia" w:cstheme="minorBidi"/>
          <w:sz w:val="22"/>
          <w:szCs w:val="22"/>
        </w:rPr>
      </w:pPr>
      <w:hyperlink w:anchor="_Toc367718328" w:history="1">
        <w:r w:rsidR="00B36B6C" w:rsidRPr="005D04FF">
          <w:rPr>
            <w:rStyle w:val="Hyperlink"/>
          </w:rPr>
          <w:t>Research methodology</w:t>
        </w:r>
        <w:r w:rsidR="00B36B6C" w:rsidRPr="005D04FF">
          <w:rPr>
            <w:webHidden/>
          </w:rPr>
          <w:tab/>
        </w:r>
        <w:r w:rsidR="004A4242" w:rsidRPr="005D04FF">
          <w:rPr>
            <w:webHidden/>
          </w:rPr>
          <w:fldChar w:fldCharType="begin"/>
        </w:r>
        <w:r w:rsidR="00B36B6C" w:rsidRPr="005D04FF">
          <w:rPr>
            <w:webHidden/>
          </w:rPr>
          <w:instrText xml:space="preserve"> PAGEREF _Toc367718328 \h </w:instrText>
        </w:r>
        <w:r w:rsidR="004A4242" w:rsidRPr="005D04FF">
          <w:rPr>
            <w:webHidden/>
          </w:rPr>
        </w:r>
        <w:r w:rsidR="004A4242" w:rsidRPr="005D04FF">
          <w:rPr>
            <w:webHidden/>
          </w:rPr>
          <w:fldChar w:fldCharType="separate"/>
        </w:r>
        <w:r w:rsidR="00344B5C" w:rsidRPr="005D04FF">
          <w:rPr>
            <w:webHidden/>
          </w:rPr>
          <w:t>6</w:t>
        </w:r>
        <w:r w:rsidR="004A4242" w:rsidRPr="005D04FF">
          <w:rPr>
            <w:webHidden/>
          </w:rPr>
          <w:fldChar w:fldCharType="end"/>
        </w:r>
      </w:hyperlink>
    </w:p>
    <w:p w14:paraId="648CB726" w14:textId="7D36C7AD" w:rsidR="00B36B6C" w:rsidRPr="005D04FF" w:rsidRDefault="00AA273F" w:rsidP="005D04FF">
      <w:pPr>
        <w:pStyle w:val="TOC2"/>
        <w:rPr>
          <w:rFonts w:eastAsiaTheme="minorEastAsia" w:cstheme="minorBidi"/>
          <w:sz w:val="22"/>
          <w:szCs w:val="22"/>
        </w:rPr>
      </w:pPr>
      <w:hyperlink w:anchor="_Toc367718329" w:history="1">
        <w:r w:rsidR="00B36B6C" w:rsidRPr="005D04FF">
          <w:rPr>
            <w:rStyle w:val="Hyperlink"/>
          </w:rPr>
          <w:t>Scope of the paper</w:t>
        </w:r>
        <w:r w:rsidR="00B36B6C" w:rsidRPr="005D04FF">
          <w:rPr>
            <w:webHidden/>
          </w:rPr>
          <w:tab/>
        </w:r>
        <w:r w:rsidR="004A4242" w:rsidRPr="005D04FF">
          <w:rPr>
            <w:webHidden/>
          </w:rPr>
          <w:fldChar w:fldCharType="begin"/>
        </w:r>
        <w:r w:rsidR="00B36B6C" w:rsidRPr="005D04FF">
          <w:rPr>
            <w:webHidden/>
          </w:rPr>
          <w:instrText xml:space="preserve"> PAGEREF _Toc367718329 \h </w:instrText>
        </w:r>
        <w:r w:rsidR="004A4242" w:rsidRPr="005D04FF">
          <w:rPr>
            <w:webHidden/>
          </w:rPr>
        </w:r>
        <w:r w:rsidR="004A4242" w:rsidRPr="005D04FF">
          <w:rPr>
            <w:webHidden/>
          </w:rPr>
          <w:fldChar w:fldCharType="separate"/>
        </w:r>
        <w:r w:rsidR="00344B5C" w:rsidRPr="005D04FF">
          <w:rPr>
            <w:webHidden/>
          </w:rPr>
          <w:t>8</w:t>
        </w:r>
        <w:r w:rsidR="004A4242" w:rsidRPr="005D04FF">
          <w:rPr>
            <w:webHidden/>
          </w:rPr>
          <w:fldChar w:fldCharType="end"/>
        </w:r>
      </w:hyperlink>
    </w:p>
    <w:p w14:paraId="055B0620" w14:textId="39973EDF" w:rsidR="00B36B6C" w:rsidRPr="005D04FF" w:rsidRDefault="00AA273F" w:rsidP="005D04FF">
      <w:pPr>
        <w:pStyle w:val="TOC2"/>
        <w:rPr>
          <w:rFonts w:eastAsiaTheme="minorEastAsia" w:cstheme="minorBidi"/>
          <w:sz w:val="22"/>
          <w:szCs w:val="22"/>
        </w:rPr>
      </w:pPr>
      <w:hyperlink w:anchor="_Toc367718330" w:history="1">
        <w:r w:rsidR="00B36B6C" w:rsidRPr="005D04FF">
          <w:rPr>
            <w:rStyle w:val="Hyperlink"/>
          </w:rPr>
          <w:t>Structure of the paper</w:t>
        </w:r>
        <w:r w:rsidR="00B36B6C" w:rsidRPr="005D04FF">
          <w:rPr>
            <w:webHidden/>
          </w:rPr>
          <w:tab/>
        </w:r>
        <w:r w:rsidR="004A4242" w:rsidRPr="005D04FF">
          <w:rPr>
            <w:webHidden/>
          </w:rPr>
          <w:fldChar w:fldCharType="begin"/>
        </w:r>
        <w:r w:rsidR="00B36B6C" w:rsidRPr="005D04FF">
          <w:rPr>
            <w:webHidden/>
          </w:rPr>
          <w:instrText xml:space="preserve"> PAGEREF _Toc367718330 \h </w:instrText>
        </w:r>
        <w:r w:rsidR="004A4242" w:rsidRPr="005D04FF">
          <w:rPr>
            <w:webHidden/>
          </w:rPr>
        </w:r>
        <w:r w:rsidR="004A4242" w:rsidRPr="005D04FF">
          <w:rPr>
            <w:webHidden/>
          </w:rPr>
          <w:fldChar w:fldCharType="separate"/>
        </w:r>
        <w:r w:rsidR="00344B5C" w:rsidRPr="005D04FF">
          <w:rPr>
            <w:webHidden/>
          </w:rPr>
          <w:t>8</w:t>
        </w:r>
        <w:r w:rsidR="004A4242" w:rsidRPr="005D04FF">
          <w:rPr>
            <w:webHidden/>
          </w:rPr>
          <w:fldChar w:fldCharType="end"/>
        </w:r>
      </w:hyperlink>
    </w:p>
    <w:p w14:paraId="10069A86" w14:textId="7A53B0C6" w:rsidR="00B36B6C" w:rsidRPr="005D04FF" w:rsidRDefault="00AA273F" w:rsidP="005D04FF">
      <w:pPr>
        <w:pStyle w:val="TOC1"/>
        <w:rPr>
          <w:rFonts w:eastAsiaTheme="minorEastAsia" w:cstheme="minorBidi"/>
          <w:b w:val="0"/>
          <w:sz w:val="22"/>
          <w:szCs w:val="22"/>
        </w:rPr>
      </w:pPr>
      <w:hyperlink w:anchor="_Toc367718331" w:history="1">
        <w:r w:rsidR="00B36B6C" w:rsidRPr="005D04FF">
          <w:rPr>
            <w:rStyle w:val="Hyperlink"/>
          </w:rPr>
          <w:t>Chapter 2</w:t>
        </w:r>
        <w:r w:rsidR="00B36B6C" w:rsidRPr="005D04FF">
          <w:rPr>
            <w:webHidden/>
          </w:rPr>
          <w:tab/>
        </w:r>
        <w:r w:rsidR="004A4242" w:rsidRPr="005D04FF">
          <w:rPr>
            <w:webHidden/>
          </w:rPr>
          <w:fldChar w:fldCharType="begin"/>
        </w:r>
        <w:r w:rsidR="00B36B6C" w:rsidRPr="005D04FF">
          <w:rPr>
            <w:webHidden/>
          </w:rPr>
          <w:instrText xml:space="preserve"> PAGEREF _Toc367718331 \h </w:instrText>
        </w:r>
        <w:r w:rsidR="004A4242" w:rsidRPr="005D04FF">
          <w:rPr>
            <w:webHidden/>
          </w:rPr>
        </w:r>
        <w:r w:rsidR="004A4242" w:rsidRPr="005D04FF">
          <w:rPr>
            <w:webHidden/>
          </w:rPr>
          <w:fldChar w:fldCharType="separate"/>
        </w:r>
        <w:r w:rsidR="00344B5C" w:rsidRPr="005D04FF">
          <w:rPr>
            <w:webHidden/>
          </w:rPr>
          <w:t>18</w:t>
        </w:r>
        <w:r w:rsidR="004A4242" w:rsidRPr="005D04FF">
          <w:rPr>
            <w:webHidden/>
          </w:rPr>
          <w:fldChar w:fldCharType="end"/>
        </w:r>
      </w:hyperlink>
    </w:p>
    <w:p w14:paraId="6862B030" w14:textId="77B18BDF" w:rsidR="00B36B6C" w:rsidRPr="005D04FF" w:rsidRDefault="00AA273F" w:rsidP="005D04FF">
      <w:pPr>
        <w:pStyle w:val="TOC2"/>
        <w:rPr>
          <w:rFonts w:eastAsiaTheme="minorEastAsia" w:cstheme="minorBidi"/>
          <w:sz w:val="22"/>
          <w:szCs w:val="22"/>
        </w:rPr>
      </w:pPr>
      <w:hyperlink w:anchor="_Toc367718332" w:history="1">
        <w:r w:rsidR="00B36B6C" w:rsidRPr="005D04FF">
          <w:rPr>
            <w:rStyle w:val="Hyperlink"/>
          </w:rPr>
          <w:t>The theoretical and conceptual framework</w:t>
        </w:r>
        <w:r w:rsidR="00B36B6C" w:rsidRPr="005D04FF">
          <w:rPr>
            <w:webHidden/>
          </w:rPr>
          <w:tab/>
        </w:r>
        <w:r w:rsidR="004A4242" w:rsidRPr="005D04FF">
          <w:rPr>
            <w:webHidden/>
          </w:rPr>
          <w:fldChar w:fldCharType="begin"/>
        </w:r>
        <w:r w:rsidR="00B36B6C" w:rsidRPr="005D04FF">
          <w:rPr>
            <w:webHidden/>
          </w:rPr>
          <w:instrText xml:space="preserve"> PAGEREF _Toc367718332 \h </w:instrText>
        </w:r>
        <w:r w:rsidR="004A4242" w:rsidRPr="005D04FF">
          <w:rPr>
            <w:webHidden/>
          </w:rPr>
        </w:r>
        <w:r w:rsidR="004A4242" w:rsidRPr="005D04FF">
          <w:rPr>
            <w:webHidden/>
          </w:rPr>
          <w:fldChar w:fldCharType="separate"/>
        </w:r>
        <w:r w:rsidR="00344B5C" w:rsidRPr="005D04FF">
          <w:rPr>
            <w:webHidden/>
          </w:rPr>
          <w:t>18</w:t>
        </w:r>
        <w:r w:rsidR="004A4242" w:rsidRPr="005D04FF">
          <w:rPr>
            <w:webHidden/>
          </w:rPr>
          <w:fldChar w:fldCharType="end"/>
        </w:r>
      </w:hyperlink>
    </w:p>
    <w:p w14:paraId="2D0E1368" w14:textId="714FD23C" w:rsidR="00B36B6C" w:rsidRPr="005D04FF" w:rsidRDefault="00AA273F" w:rsidP="005D04FF">
      <w:pPr>
        <w:pStyle w:val="TOC3"/>
        <w:rPr>
          <w:rFonts w:eastAsiaTheme="minorEastAsia" w:cstheme="minorBidi"/>
          <w:noProof/>
          <w:sz w:val="22"/>
          <w:szCs w:val="22"/>
        </w:rPr>
      </w:pPr>
      <w:hyperlink w:anchor="_Toc367718333" w:history="1">
        <w:r w:rsidR="00B36B6C" w:rsidRPr="005D04FF">
          <w:rPr>
            <w:rStyle w:val="Hyperlink"/>
            <w:noProof/>
            <w:lang w:val="en-US"/>
          </w:rPr>
          <w:t>Why student dropouts of school??</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_Toc367718333 \h </w:instrText>
        </w:r>
        <w:r w:rsidR="004A4242" w:rsidRPr="005D04FF">
          <w:rPr>
            <w:noProof/>
            <w:webHidden/>
          </w:rPr>
        </w:r>
        <w:r w:rsidR="004A4242" w:rsidRPr="005D04FF">
          <w:rPr>
            <w:noProof/>
            <w:webHidden/>
          </w:rPr>
          <w:fldChar w:fldCharType="separate"/>
        </w:r>
        <w:r w:rsidR="00344B5C" w:rsidRPr="005D04FF">
          <w:rPr>
            <w:noProof/>
            <w:webHidden/>
          </w:rPr>
          <w:t>21</w:t>
        </w:r>
        <w:r w:rsidR="004A4242" w:rsidRPr="005D04FF">
          <w:rPr>
            <w:noProof/>
            <w:webHidden/>
          </w:rPr>
          <w:fldChar w:fldCharType="end"/>
        </w:r>
      </w:hyperlink>
    </w:p>
    <w:p w14:paraId="100B3AD3" w14:textId="1E413B1D" w:rsidR="00B36B6C" w:rsidRPr="005D04FF" w:rsidRDefault="00AA273F" w:rsidP="005D04FF">
      <w:pPr>
        <w:pStyle w:val="TOC3"/>
        <w:rPr>
          <w:rFonts w:eastAsiaTheme="minorEastAsia" w:cstheme="minorBidi"/>
          <w:noProof/>
          <w:sz w:val="22"/>
          <w:szCs w:val="22"/>
        </w:rPr>
      </w:pPr>
      <w:hyperlink w:anchor="_Toc367718334" w:history="1">
        <w:r w:rsidR="00B36B6C" w:rsidRPr="005D04FF">
          <w:rPr>
            <w:rStyle w:val="Hyperlink"/>
            <w:noProof/>
            <w:lang w:val="en-US"/>
          </w:rPr>
          <w:t>Why a school dropout is a concern?</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_Toc367718334 \h </w:instrText>
        </w:r>
        <w:r w:rsidR="004A4242" w:rsidRPr="005D04FF">
          <w:rPr>
            <w:noProof/>
            <w:webHidden/>
          </w:rPr>
        </w:r>
        <w:r w:rsidR="004A4242" w:rsidRPr="005D04FF">
          <w:rPr>
            <w:noProof/>
            <w:webHidden/>
          </w:rPr>
          <w:fldChar w:fldCharType="separate"/>
        </w:r>
        <w:r w:rsidR="00344B5C" w:rsidRPr="005D04FF">
          <w:rPr>
            <w:noProof/>
            <w:webHidden/>
          </w:rPr>
          <w:t>20</w:t>
        </w:r>
        <w:r w:rsidR="004A4242" w:rsidRPr="005D04FF">
          <w:rPr>
            <w:noProof/>
            <w:webHidden/>
          </w:rPr>
          <w:fldChar w:fldCharType="end"/>
        </w:r>
      </w:hyperlink>
    </w:p>
    <w:p w14:paraId="19DC736B" w14:textId="47858FFE" w:rsidR="00B36B6C" w:rsidRPr="005D04FF" w:rsidRDefault="00AA273F" w:rsidP="005D04FF">
      <w:pPr>
        <w:pStyle w:val="TOC3"/>
        <w:rPr>
          <w:rFonts w:eastAsiaTheme="minorEastAsia" w:cstheme="minorBidi"/>
          <w:noProof/>
          <w:sz w:val="22"/>
          <w:szCs w:val="22"/>
        </w:rPr>
      </w:pPr>
      <w:hyperlink w:anchor="_Toc367718335" w:history="1">
        <w:r w:rsidR="00B36B6C" w:rsidRPr="005D04FF">
          <w:rPr>
            <w:rStyle w:val="Hyperlink"/>
            <w:noProof/>
          </w:rPr>
          <w:t>Rights-based approach</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_Toc367718335 \h </w:instrText>
        </w:r>
        <w:r w:rsidR="004A4242" w:rsidRPr="005D04FF">
          <w:rPr>
            <w:noProof/>
            <w:webHidden/>
          </w:rPr>
        </w:r>
        <w:r w:rsidR="004A4242" w:rsidRPr="005D04FF">
          <w:rPr>
            <w:noProof/>
            <w:webHidden/>
          </w:rPr>
          <w:fldChar w:fldCharType="separate"/>
        </w:r>
        <w:r w:rsidR="00344B5C" w:rsidRPr="005D04FF">
          <w:rPr>
            <w:noProof/>
            <w:webHidden/>
          </w:rPr>
          <w:t>23</w:t>
        </w:r>
        <w:r w:rsidR="004A4242" w:rsidRPr="005D04FF">
          <w:rPr>
            <w:noProof/>
            <w:webHidden/>
          </w:rPr>
          <w:fldChar w:fldCharType="end"/>
        </w:r>
      </w:hyperlink>
    </w:p>
    <w:p w14:paraId="39447D47" w14:textId="69F1CF8C" w:rsidR="00B36B6C" w:rsidRPr="005D04FF" w:rsidRDefault="00AA273F" w:rsidP="005D04FF">
      <w:pPr>
        <w:pStyle w:val="TOC3"/>
        <w:rPr>
          <w:rFonts w:eastAsiaTheme="minorEastAsia" w:cstheme="minorBidi"/>
          <w:noProof/>
          <w:sz w:val="22"/>
          <w:szCs w:val="22"/>
        </w:rPr>
      </w:pPr>
      <w:hyperlink w:anchor="_Toc367718336" w:history="1">
        <w:r w:rsidR="00B36B6C" w:rsidRPr="005D04FF">
          <w:rPr>
            <w:rStyle w:val="Hyperlink"/>
            <w:noProof/>
          </w:rPr>
          <w:t>Social exclusion approach</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_Toc367718336 \h </w:instrText>
        </w:r>
        <w:r w:rsidR="004A4242" w:rsidRPr="005D04FF">
          <w:rPr>
            <w:noProof/>
            <w:webHidden/>
          </w:rPr>
        </w:r>
        <w:r w:rsidR="004A4242" w:rsidRPr="005D04FF">
          <w:rPr>
            <w:noProof/>
            <w:webHidden/>
          </w:rPr>
          <w:fldChar w:fldCharType="separate"/>
        </w:r>
        <w:r w:rsidR="00344B5C" w:rsidRPr="005D04FF">
          <w:rPr>
            <w:noProof/>
            <w:webHidden/>
          </w:rPr>
          <w:t>21</w:t>
        </w:r>
        <w:r w:rsidR="004A4242" w:rsidRPr="005D04FF">
          <w:rPr>
            <w:noProof/>
            <w:webHidden/>
          </w:rPr>
          <w:fldChar w:fldCharType="end"/>
        </w:r>
      </w:hyperlink>
    </w:p>
    <w:p w14:paraId="1386E97B" w14:textId="7CB42A9D" w:rsidR="00B36B6C" w:rsidRPr="005D04FF" w:rsidRDefault="00AA273F" w:rsidP="005D04FF">
      <w:pPr>
        <w:pStyle w:val="TOC1"/>
        <w:rPr>
          <w:rFonts w:eastAsiaTheme="minorEastAsia" w:cstheme="minorBidi"/>
          <w:b w:val="0"/>
          <w:sz w:val="22"/>
          <w:szCs w:val="22"/>
        </w:rPr>
      </w:pPr>
      <w:hyperlink w:anchor="_Toc367718337" w:history="1">
        <w:r w:rsidR="00B36B6C" w:rsidRPr="005D04FF">
          <w:rPr>
            <w:rStyle w:val="Hyperlink"/>
          </w:rPr>
          <w:t>Chapter 3</w:t>
        </w:r>
        <w:r w:rsidR="00B36B6C" w:rsidRPr="005D04FF">
          <w:rPr>
            <w:webHidden/>
          </w:rPr>
          <w:tab/>
        </w:r>
        <w:r w:rsidR="004A4242" w:rsidRPr="005D04FF">
          <w:rPr>
            <w:webHidden/>
          </w:rPr>
          <w:fldChar w:fldCharType="begin"/>
        </w:r>
        <w:r w:rsidR="00B36B6C" w:rsidRPr="005D04FF">
          <w:rPr>
            <w:webHidden/>
          </w:rPr>
          <w:instrText xml:space="preserve"> PAGEREF _Toc367718337 \h </w:instrText>
        </w:r>
        <w:r w:rsidR="004A4242" w:rsidRPr="005D04FF">
          <w:rPr>
            <w:webHidden/>
          </w:rPr>
        </w:r>
        <w:r w:rsidR="004A4242" w:rsidRPr="005D04FF">
          <w:rPr>
            <w:webHidden/>
          </w:rPr>
          <w:fldChar w:fldCharType="separate"/>
        </w:r>
        <w:r w:rsidR="00344B5C" w:rsidRPr="005D04FF">
          <w:rPr>
            <w:webHidden/>
          </w:rPr>
          <w:t>31</w:t>
        </w:r>
        <w:r w:rsidR="004A4242" w:rsidRPr="005D04FF">
          <w:rPr>
            <w:webHidden/>
          </w:rPr>
          <w:fldChar w:fldCharType="end"/>
        </w:r>
      </w:hyperlink>
    </w:p>
    <w:p w14:paraId="39B7E19C" w14:textId="26D3B36F" w:rsidR="00B36B6C" w:rsidRPr="005D04FF" w:rsidRDefault="00AA273F" w:rsidP="005D04FF">
      <w:pPr>
        <w:pStyle w:val="TOC2"/>
        <w:rPr>
          <w:rFonts w:eastAsiaTheme="minorEastAsia" w:cstheme="minorBidi"/>
          <w:sz w:val="22"/>
          <w:szCs w:val="22"/>
        </w:rPr>
      </w:pPr>
      <w:hyperlink w:anchor="_Toc367718338" w:history="1">
        <w:r w:rsidR="00B36B6C" w:rsidRPr="005D04FF">
          <w:rPr>
            <w:rStyle w:val="Hyperlink"/>
          </w:rPr>
          <w:t>Contextualizing School dropouts in Sudan</w:t>
        </w:r>
        <w:r w:rsidR="00B36B6C" w:rsidRPr="005D04FF">
          <w:rPr>
            <w:webHidden/>
          </w:rPr>
          <w:tab/>
        </w:r>
        <w:r w:rsidR="004A4242" w:rsidRPr="005D04FF">
          <w:rPr>
            <w:webHidden/>
          </w:rPr>
          <w:fldChar w:fldCharType="begin"/>
        </w:r>
        <w:r w:rsidR="00B36B6C" w:rsidRPr="005D04FF">
          <w:rPr>
            <w:webHidden/>
          </w:rPr>
          <w:instrText xml:space="preserve"> PAGEREF _Toc367718338 \h </w:instrText>
        </w:r>
        <w:r w:rsidR="004A4242" w:rsidRPr="005D04FF">
          <w:rPr>
            <w:webHidden/>
          </w:rPr>
        </w:r>
        <w:r w:rsidR="004A4242" w:rsidRPr="005D04FF">
          <w:rPr>
            <w:webHidden/>
          </w:rPr>
          <w:fldChar w:fldCharType="separate"/>
        </w:r>
        <w:r w:rsidR="00344B5C" w:rsidRPr="005D04FF">
          <w:rPr>
            <w:webHidden/>
          </w:rPr>
          <w:t>10</w:t>
        </w:r>
        <w:r w:rsidR="004A4242" w:rsidRPr="005D04FF">
          <w:rPr>
            <w:webHidden/>
          </w:rPr>
          <w:fldChar w:fldCharType="end"/>
        </w:r>
      </w:hyperlink>
    </w:p>
    <w:p w14:paraId="5E56F3EA" w14:textId="22978078" w:rsidR="00B36B6C" w:rsidRPr="005D04FF" w:rsidRDefault="00AA273F" w:rsidP="005D04FF">
      <w:pPr>
        <w:pStyle w:val="TOC3"/>
        <w:rPr>
          <w:rFonts w:eastAsiaTheme="minorEastAsia" w:cstheme="minorBidi"/>
          <w:noProof/>
          <w:sz w:val="22"/>
          <w:szCs w:val="22"/>
        </w:rPr>
      </w:pPr>
      <w:hyperlink w:anchor="_Toc367718339" w:history="1">
        <w:r w:rsidR="00B36B6C" w:rsidRPr="005D04FF">
          <w:rPr>
            <w:rStyle w:val="Hyperlink"/>
            <w:rFonts w:eastAsiaTheme="minorHAnsi"/>
            <w:noProof/>
          </w:rPr>
          <w:t>1.1 Background on the country socio-demography, politics and economic characteristics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_Toc367718339 \h </w:instrText>
        </w:r>
        <w:r w:rsidR="004A4242" w:rsidRPr="005D04FF">
          <w:rPr>
            <w:noProof/>
            <w:webHidden/>
          </w:rPr>
        </w:r>
        <w:r w:rsidR="004A4242" w:rsidRPr="005D04FF">
          <w:rPr>
            <w:noProof/>
            <w:webHidden/>
          </w:rPr>
          <w:fldChar w:fldCharType="separate"/>
        </w:r>
        <w:r w:rsidR="00344B5C" w:rsidRPr="005D04FF">
          <w:rPr>
            <w:noProof/>
            <w:webHidden/>
          </w:rPr>
          <w:t>10</w:t>
        </w:r>
        <w:r w:rsidR="004A4242" w:rsidRPr="005D04FF">
          <w:rPr>
            <w:noProof/>
            <w:webHidden/>
          </w:rPr>
          <w:fldChar w:fldCharType="end"/>
        </w:r>
      </w:hyperlink>
    </w:p>
    <w:p w14:paraId="48D83478" w14:textId="29283896" w:rsidR="00B36B6C" w:rsidRPr="005D04FF" w:rsidRDefault="00AA273F" w:rsidP="005D04FF">
      <w:pPr>
        <w:pStyle w:val="TOC3"/>
        <w:rPr>
          <w:rFonts w:eastAsiaTheme="minorEastAsia" w:cstheme="minorBidi"/>
          <w:noProof/>
          <w:sz w:val="22"/>
          <w:szCs w:val="22"/>
        </w:rPr>
      </w:pPr>
      <w:hyperlink w:anchor="_Toc367718340" w:history="1">
        <w:r w:rsidR="00B36B6C" w:rsidRPr="005D04FF">
          <w:rPr>
            <w:rStyle w:val="Hyperlink"/>
            <w:noProof/>
          </w:rPr>
          <w:t>1.1.1 How education system works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_Toc367718340 \h </w:instrText>
        </w:r>
        <w:r w:rsidR="004A4242" w:rsidRPr="005D04FF">
          <w:rPr>
            <w:noProof/>
            <w:webHidden/>
          </w:rPr>
        </w:r>
        <w:r w:rsidR="004A4242" w:rsidRPr="005D04FF">
          <w:rPr>
            <w:noProof/>
            <w:webHidden/>
          </w:rPr>
          <w:fldChar w:fldCharType="separate"/>
        </w:r>
        <w:r w:rsidR="00344B5C" w:rsidRPr="005D04FF">
          <w:rPr>
            <w:noProof/>
            <w:webHidden/>
          </w:rPr>
          <w:t>10</w:t>
        </w:r>
        <w:r w:rsidR="004A4242" w:rsidRPr="005D04FF">
          <w:rPr>
            <w:noProof/>
            <w:webHidden/>
          </w:rPr>
          <w:fldChar w:fldCharType="end"/>
        </w:r>
      </w:hyperlink>
    </w:p>
    <w:p w14:paraId="2961BEFB" w14:textId="070FA6CA" w:rsidR="00B36B6C" w:rsidRPr="005D04FF" w:rsidRDefault="00AA273F" w:rsidP="005D04FF">
      <w:pPr>
        <w:pStyle w:val="TOC3"/>
        <w:rPr>
          <w:rFonts w:eastAsiaTheme="minorEastAsia" w:cstheme="minorBidi"/>
          <w:noProof/>
          <w:sz w:val="22"/>
          <w:szCs w:val="22"/>
        </w:rPr>
      </w:pPr>
      <w:hyperlink w:anchor="_Toc367718341" w:history="1">
        <w:r w:rsidR="00B36B6C" w:rsidRPr="005D04FF">
          <w:rPr>
            <w:rStyle w:val="Hyperlink"/>
            <w:noProof/>
          </w:rPr>
          <w:t>1.1.2 The National Policy of Education for All (NPEA)</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_Toc367718341 \h </w:instrText>
        </w:r>
        <w:r w:rsidR="004A4242" w:rsidRPr="005D04FF">
          <w:rPr>
            <w:noProof/>
            <w:webHidden/>
          </w:rPr>
        </w:r>
        <w:r w:rsidR="004A4242" w:rsidRPr="005D04FF">
          <w:rPr>
            <w:noProof/>
            <w:webHidden/>
          </w:rPr>
          <w:fldChar w:fldCharType="separate"/>
        </w:r>
        <w:r w:rsidR="00344B5C" w:rsidRPr="005D04FF">
          <w:rPr>
            <w:noProof/>
            <w:webHidden/>
          </w:rPr>
          <w:t>15</w:t>
        </w:r>
        <w:r w:rsidR="004A4242" w:rsidRPr="005D04FF">
          <w:rPr>
            <w:noProof/>
            <w:webHidden/>
          </w:rPr>
          <w:fldChar w:fldCharType="end"/>
        </w:r>
      </w:hyperlink>
    </w:p>
    <w:p w14:paraId="25E85F6E" w14:textId="7E7E541E" w:rsidR="00B36B6C" w:rsidRPr="005D04FF" w:rsidRDefault="00AA273F" w:rsidP="005D04FF">
      <w:pPr>
        <w:pStyle w:val="TOC1"/>
        <w:rPr>
          <w:rFonts w:eastAsiaTheme="minorEastAsia" w:cstheme="minorBidi"/>
          <w:b w:val="0"/>
          <w:sz w:val="22"/>
          <w:szCs w:val="22"/>
        </w:rPr>
      </w:pPr>
      <w:hyperlink w:anchor="_Toc367718342" w:history="1">
        <w:r w:rsidR="00B36B6C" w:rsidRPr="005D04FF">
          <w:rPr>
            <w:rStyle w:val="Hyperlink"/>
          </w:rPr>
          <w:t>Chapter 4</w:t>
        </w:r>
        <w:r w:rsidR="00B36B6C" w:rsidRPr="005D04FF">
          <w:rPr>
            <w:webHidden/>
          </w:rPr>
          <w:tab/>
        </w:r>
        <w:r w:rsidR="004A4242" w:rsidRPr="005D04FF">
          <w:rPr>
            <w:webHidden/>
          </w:rPr>
          <w:fldChar w:fldCharType="begin"/>
        </w:r>
        <w:r w:rsidR="00B36B6C" w:rsidRPr="005D04FF">
          <w:rPr>
            <w:webHidden/>
          </w:rPr>
          <w:instrText xml:space="preserve"> PAGEREF _Toc367718342 \h </w:instrText>
        </w:r>
        <w:r w:rsidR="004A4242" w:rsidRPr="005D04FF">
          <w:rPr>
            <w:webHidden/>
          </w:rPr>
        </w:r>
        <w:r w:rsidR="004A4242" w:rsidRPr="005D04FF">
          <w:rPr>
            <w:webHidden/>
          </w:rPr>
          <w:fldChar w:fldCharType="separate"/>
        </w:r>
        <w:r w:rsidR="00344B5C" w:rsidRPr="005D04FF">
          <w:rPr>
            <w:webHidden/>
          </w:rPr>
          <w:t>42</w:t>
        </w:r>
        <w:r w:rsidR="004A4242" w:rsidRPr="005D04FF">
          <w:rPr>
            <w:webHidden/>
          </w:rPr>
          <w:fldChar w:fldCharType="end"/>
        </w:r>
      </w:hyperlink>
    </w:p>
    <w:p w14:paraId="5EA1B3EF" w14:textId="4F6E00B4" w:rsidR="00B36B6C" w:rsidRPr="005D04FF" w:rsidRDefault="00AA273F" w:rsidP="005D04FF">
      <w:pPr>
        <w:pStyle w:val="TOC2"/>
        <w:rPr>
          <w:rFonts w:eastAsiaTheme="minorEastAsia" w:cstheme="minorBidi"/>
          <w:sz w:val="22"/>
          <w:szCs w:val="22"/>
        </w:rPr>
      </w:pPr>
      <w:hyperlink w:anchor="_Toc367718343" w:history="1">
        <w:r w:rsidR="00B36B6C" w:rsidRPr="005D04FF">
          <w:rPr>
            <w:rStyle w:val="Hyperlink"/>
          </w:rPr>
          <w:t>Discussion</w:t>
        </w:r>
        <w:r w:rsidR="00B36B6C" w:rsidRPr="005D04FF">
          <w:rPr>
            <w:webHidden/>
          </w:rPr>
          <w:tab/>
        </w:r>
        <w:r w:rsidR="004A4242" w:rsidRPr="005D04FF">
          <w:rPr>
            <w:webHidden/>
          </w:rPr>
          <w:fldChar w:fldCharType="begin"/>
        </w:r>
        <w:r w:rsidR="00B36B6C" w:rsidRPr="005D04FF">
          <w:rPr>
            <w:webHidden/>
          </w:rPr>
          <w:instrText xml:space="preserve"> PAGEREF _Toc367718343 \h </w:instrText>
        </w:r>
        <w:r w:rsidR="004A4242" w:rsidRPr="005D04FF">
          <w:rPr>
            <w:webHidden/>
          </w:rPr>
        </w:r>
        <w:r w:rsidR="004A4242" w:rsidRPr="005D04FF">
          <w:rPr>
            <w:webHidden/>
          </w:rPr>
          <w:fldChar w:fldCharType="separate"/>
        </w:r>
        <w:r w:rsidR="00344B5C" w:rsidRPr="005D04FF">
          <w:rPr>
            <w:webHidden/>
          </w:rPr>
          <w:t>42</w:t>
        </w:r>
        <w:r w:rsidR="004A4242" w:rsidRPr="005D04FF">
          <w:rPr>
            <w:webHidden/>
          </w:rPr>
          <w:fldChar w:fldCharType="end"/>
        </w:r>
      </w:hyperlink>
    </w:p>
    <w:p w14:paraId="7C80C1C5" w14:textId="4A1DD255" w:rsidR="00B36B6C" w:rsidRPr="005D04FF" w:rsidRDefault="00AA273F" w:rsidP="005D04FF">
      <w:pPr>
        <w:pStyle w:val="TOC4"/>
        <w:tabs>
          <w:tab w:val="right" w:pos="7360"/>
        </w:tabs>
        <w:rPr>
          <w:rFonts w:eastAsiaTheme="minorEastAsia" w:cstheme="minorBidi"/>
          <w:i w:val="0"/>
          <w:noProof/>
          <w:sz w:val="22"/>
          <w:szCs w:val="22"/>
        </w:rPr>
      </w:pPr>
      <w:hyperlink w:anchor="_Toc367718344" w:history="1">
        <w:r w:rsidR="00B36B6C" w:rsidRPr="005D04FF">
          <w:rPr>
            <w:rStyle w:val="Hyperlink"/>
            <w:noProof/>
          </w:rPr>
          <w:t>Figure 1.4</w:t>
        </w:r>
        <w:r w:rsidR="00B36B6C" w:rsidRPr="005D04FF">
          <w:rPr>
            <w:rStyle w:val="Hyperlink"/>
            <w:noProof/>
            <w:lang w:val="en-US" w:eastAsia="en-US"/>
          </w:rPr>
          <w:t xml:space="preserve">  </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_Toc367718344 \h </w:instrText>
        </w:r>
        <w:r w:rsidR="004A4242" w:rsidRPr="005D04FF">
          <w:rPr>
            <w:noProof/>
            <w:webHidden/>
          </w:rPr>
        </w:r>
        <w:r w:rsidR="004A4242" w:rsidRPr="005D04FF">
          <w:rPr>
            <w:noProof/>
            <w:webHidden/>
          </w:rPr>
          <w:fldChar w:fldCharType="separate"/>
        </w:r>
        <w:r w:rsidR="00344B5C" w:rsidRPr="005D04FF">
          <w:rPr>
            <w:noProof/>
            <w:webHidden/>
          </w:rPr>
          <w:t>48</w:t>
        </w:r>
        <w:r w:rsidR="004A4242" w:rsidRPr="005D04FF">
          <w:rPr>
            <w:noProof/>
            <w:webHidden/>
          </w:rPr>
          <w:fldChar w:fldCharType="end"/>
        </w:r>
      </w:hyperlink>
    </w:p>
    <w:p w14:paraId="72969C9F" w14:textId="751AD1A8" w:rsidR="00B36B6C" w:rsidRPr="005D04FF" w:rsidRDefault="00AA273F" w:rsidP="005D04FF">
      <w:pPr>
        <w:pStyle w:val="TOC1"/>
        <w:rPr>
          <w:rFonts w:eastAsiaTheme="minorEastAsia" w:cstheme="minorBidi"/>
          <w:b w:val="0"/>
          <w:sz w:val="22"/>
          <w:szCs w:val="22"/>
        </w:rPr>
      </w:pPr>
      <w:hyperlink w:anchor="_Toc367718345" w:history="1">
        <w:r w:rsidR="00B36B6C" w:rsidRPr="005D04FF">
          <w:rPr>
            <w:rStyle w:val="Hyperlink"/>
          </w:rPr>
          <w:t>Chapter 5</w:t>
        </w:r>
        <w:r w:rsidR="00B36B6C" w:rsidRPr="005D04FF">
          <w:rPr>
            <w:webHidden/>
          </w:rPr>
          <w:tab/>
        </w:r>
        <w:r w:rsidR="004A4242" w:rsidRPr="005D04FF">
          <w:rPr>
            <w:webHidden/>
          </w:rPr>
          <w:fldChar w:fldCharType="begin"/>
        </w:r>
        <w:r w:rsidR="00B36B6C" w:rsidRPr="005D04FF">
          <w:rPr>
            <w:webHidden/>
          </w:rPr>
          <w:instrText xml:space="preserve"> PAGEREF _Toc367718345 \h </w:instrText>
        </w:r>
        <w:r w:rsidR="004A4242" w:rsidRPr="005D04FF">
          <w:rPr>
            <w:webHidden/>
          </w:rPr>
        </w:r>
        <w:r w:rsidR="004A4242" w:rsidRPr="005D04FF">
          <w:rPr>
            <w:webHidden/>
          </w:rPr>
          <w:fldChar w:fldCharType="separate"/>
        </w:r>
        <w:r w:rsidR="00344B5C" w:rsidRPr="005D04FF">
          <w:rPr>
            <w:webHidden/>
          </w:rPr>
          <w:t>47</w:t>
        </w:r>
        <w:r w:rsidR="004A4242" w:rsidRPr="005D04FF">
          <w:rPr>
            <w:webHidden/>
          </w:rPr>
          <w:fldChar w:fldCharType="end"/>
        </w:r>
      </w:hyperlink>
    </w:p>
    <w:p w14:paraId="17037BEC" w14:textId="20E9FE83" w:rsidR="00B36B6C" w:rsidRPr="005D04FF" w:rsidRDefault="00AA273F" w:rsidP="005D04FF">
      <w:pPr>
        <w:pStyle w:val="TOC2"/>
        <w:rPr>
          <w:rFonts w:eastAsiaTheme="minorEastAsia" w:cstheme="minorBidi"/>
          <w:sz w:val="22"/>
          <w:szCs w:val="22"/>
        </w:rPr>
      </w:pPr>
      <w:hyperlink w:anchor="_Toc367718346" w:history="1">
        <w:r w:rsidR="00B36B6C" w:rsidRPr="005D04FF">
          <w:rPr>
            <w:rStyle w:val="Hyperlink"/>
          </w:rPr>
          <w:t>Findings and conclusion</w:t>
        </w:r>
        <w:r w:rsidR="00B36B6C" w:rsidRPr="005D04FF">
          <w:rPr>
            <w:webHidden/>
          </w:rPr>
          <w:tab/>
        </w:r>
        <w:r w:rsidR="004A4242" w:rsidRPr="005D04FF">
          <w:rPr>
            <w:webHidden/>
          </w:rPr>
          <w:fldChar w:fldCharType="begin"/>
        </w:r>
        <w:r w:rsidR="00B36B6C" w:rsidRPr="005D04FF">
          <w:rPr>
            <w:webHidden/>
          </w:rPr>
          <w:instrText xml:space="preserve"> PAGEREF _Toc367718346 \h </w:instrText>
        </w:r>
        <w:r w:rsidR="004A4242" w:rsidRPr="005D04FF">
          <w:rPr>
            <w:webHidden/>
          </w:rPr>
        </w:r>
        <w:r w:rsidR="004A4242" w:rsidRPr="005D04FF">
          <w:rPr>
            <w:webHidden/>
          </w:rPr>
          <w:fldChar w:fldCharType="separate"/>
        </w:r>
        <w:r w:rsidR="00344B5C" w:rsidRPr="005D04FF">
          <w:rPr>
            <w:b/>
            <w:webHidden/>
          </w:rPr>
          <w:t>Error! Bookmark not defined.</w:t>
        </w:r>
        <w:r w:rsidR="004A4242" w:rsidRPr="005D04FF">
          <w:rPr>
            <w:webHidden/>
          </w:rPr>
          <w:fldChar w:fldCharType="end"/>
        </w:r>
      </w:hyperlink>
    </w:p>
    <w:p w14:paraId="7BB5BF75" w14:textId="4BD5B165" w:rsidR="00B36B6C" w:rsidRPr="005D04FF" w:rsidRDefault="00AA273F" w:rsidP="005D04FF">
      <w:pPr>
        <w:pStyle w:val="TOC4"/>
        <w:tabs>
          <w:tab w:val="right" w:pos="7360"/>
        </w:tabs>
        <w:rPr>
          <w:rFonts w:eastAsiaTheme="minorEastAsia" w:cstheme="minorBidi"/>
          <w:i w:val="0"/>
          <w:noProof/>
          <w:sz w:val="22"/>
          <w:szCs w:val="22"/>
        </w:rPr>
      </w:pPr>
      <w:hyperlink w:anchor="_Toc367718347" w:history="1">
        <w:r w:rsidR="00B36B6C" w:rsidRPr="005D04FF">
          <w:rPr>
            <w:rStyle w:val="Hyperlink"/>
            <w:noProof/>
          </w:rPr>
          <w:t>Appendices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_Toc367718347 \h </w:instrText>
        </w:r>
        <w:r w:rsidR="004A4242" w:rsidRPr="005D04FF">
          <w:rPr>
            <w:noProof/>
            <w:webHidden/>
          </w:rPr>
        </w:r>
        <w:r w:rsidR="004A4242" w:rsidRPr="005D04FF">
          <w:rPr>
            <w:noProof/>
            <w:webHidden/>
          </w:rPr>
          <w:fldChar w:fldCharType="separate"/>
        </w:r>
        <w:r w:rsidR="00344B5C" w:rsidRPr="005D04FF">
          <w:rPr>
            <w:noProof/>
            <w:webHidden/>
          </w:rPr>
          <w:t>47</w:t>
        </w:r>
        <w:r w:rsidR="004A4242" w:rsidRPr="005D04FF">
          <w:rPr>
            <w:noProof/>
            <w:webHidden/>
          </w:rPr>
          <w:fldChar w:fldCharType="end"/>
        </w:r>
      </w:hyperlink>
    </w:p>
    <w:p w14:paraId="067EEA96" w14:textId="6003464F" w:rsidR="00B36B6C" w:rsidRPr="005D04FF" w:rsidRDefault="00AA273F" w:rsidP="005D04FF">
      <w:pPr>
        <w:pStyle w:val="TOC4"/>
        <w:tabs>
          <w:tab w:val="right" w:pos="7360"/>
        </w:tabs>
        <w:rPr>
          <w:rFonts w:eastAsiaTheme="minorEastAsia" w:cstheme="minorBidi"/>
          <w:i w:val="0"/>
          <w:noProof/>
          <w:sz w:val="22"/>
          <w:szCs w:val="22"/>
        </w:rPr>
      </w:pPr>
      <w:hyperlink w:anchor="_Toc367718348" w:history="1">
        <w:r w:rsidR="00B36B6C" w:rsidRPr="005D04FF">
          <w:rPr>
            <w:rStyle w:val="Hyperlink"/>
            <w:noProof/>
          </w:rPr>
          <w:t>References</w:t>
        </w:r>
        <w:r w:rsidR="00B36B6C" w:rsidRPr="005D04FF">
          <w:rPr>
            <w:noProof/>
            <w:webHidden/>
          </w:rPr>
          <w:tab/>
        </w:r>
        <w:r w:rsidR="004A4242" w:rsidRPr="005D04FF">
          <w:rPr>
            <w:noProof/>
            <w:webHidden/>
          </w:rPr>
          <w:fldChar w:fldCharType="begin"/>
        </w:r>
        <w:r w:rsidR="00B36B6C" w:rsidRPr="005D04FF">
          <w:rPr>
            <w:noProof/>
            <w:webHidden/>
          </w:rPr>
          <w:instrText xml:space="preserve"> PAGEREF _Toc367718348 \h </w:instrText>
        </w:r>
        <w:r w:rsidR="004A4242" w:rsidRPr="005D04FF">
          <w:rPr>
            <w:noProof/>
            <w:webHidden/>
          </w:rPr>
        </w:r>
        <w:r w:rsidR="004A4242" w:rsidRPr="005D04FF">
          <w:rPr>
            <w:noProof/>
            <w:webHidden/>
          </w:rPr>
          <w:fldChar w:fldCharType="separate"/>
        </w:r>
        <w:r w:rsidR="00344B5C" w:rsidRPr="005D04FF">
          <w:rPr>
            <w:noProof/>
            <w:webHidden/>
          </w:rPr>
          <w:t>50</w:t>
        </w:r>
        <w:r w:rsidR="004A4242" w:rsidRPr="005D04FF">
          <w:rPr>
            <w:noProof/>
            <w:webHidden/>
          </w:rPr>
          <w:fldChar w:fldCharType="end"/>
        </w:r>
      </w:hyperlink>
    </w:p>
    <w:p w14:paraId="4DFA325D" w14:textId="77777777" w:rsidR="00043460" w:rsidRPr="005D04FF" w:rsidRDefault="004A4242" w:rsidP="005D04FF">
      <w:pPr>
        <w:pStyle w:val="TOC1"/>
      </w:pPr>
      <w:r w:rsidRPr="005D04FF">
        <w:rPr>
          <w:b w:val="0"/>
          <w:noProof w:val="0"/>
        </w:rPr>
        <w:fldChar w:fldCharType="end"/>
      </w:r>
    </w:p>
    <w:p w14:paraId="126B0AA1" w14:textId="77777777" w:rsidR="00532F55" w:rsidRPr="005D04FF" w:rsidRDefault="00532F55" w:rsidP="005D04FF">
      <w:pPr>
        <w:pStyle w:val="Heading1NOTchapter"/>
        <w:spacing w:after="300"/>
        <w:jc w:val="both"/>
      </w:pPr>
      <w:bookmarkStart w:id="14" w:name="_Toc367718318"/>
      <w:r w:rsidRPr="005D04FF">
        <w:t>List of Tables</w:t>
      </w:r>
      <w:bookmarkEnd w:id="14"/>
    </w:p>
    <w:p w14:paraId="26E34382" w14:textId="77777777" w:rsidR="001C5D8E" w:rsidRDefault="004A4242">
      <w:pPr>
        <w:pStyle w:val="TableofFigures"/>
        <w:tabs>
          <w:tab w:val="right" w:pos="7360"/>
        </w:tabs>
        <w:rPr>
          <w:rFonts w:asciiTheme="minorHAnsi" w:eastAsiaTheme="minorEastAsia" w:hAnsiTheme="minorHAnsi" w:cstheme="minorBidi"/>
          <w:noProof/>
          <w:sz w:val="22"/>
          <w:szCs w:val="22"/>
          <w:lang w:val="en-US" w:eastAsia="en-US"/>
        </w:rPr>
      </w:pPr>
      <w:r w:rsidRPr="005D04FF">
        <w:rPr>
          <w:b/>
          <w:noProof/>
        </w:rPr>
        <w:fldChar w:fldCharType="begin"/>
      </w:r>
      <w:r w:rsidR="00DE51EA" w:rsidRPr="005D04FF">
        <w:rPr>
          <w:b/>
          <w:noProof/>
        </w:rPr>
        <w:instrText xml:space="preserve"> TOC \h \z \t "table title,2" \c "Table" </w:instrText>
      </w:r>
      <w:r w:rsidRPr="005D04FF">
        <w:rPr>
          <w:b/>
          <w:noProof/>
        </w:rPr>
        <w:fldChar w:fldCharType="separate"/>
      </w:r>
      <w:hyperlink w:anchor="_Toc372196674" w:history="1">
        <w:r w:rsidR="001C5D8E" w:rsidRPr="009E4325">
          <w:rPr>
            <w:rStyle w:val="Hyperlink"/>
            <w:noProof/>
          </w:rPr>
          <w:t>Table 1: The progress in basic school enrolment during the period 1990 to- 2001.</w:t>
        </w:r>
        <w:r w:rsidR="001C5D8E">
          <w:rPr>
            <w:noProof/>
            <w:webHidden/>
          </w:rPr>
          <w:tab/>
        </w:r>
        <w:r w:rsidR="001C5D8E">
          <w:rPr>
            <w:noProof/>
            <w:webHidden/>
          </w:rPr>
          <w:fldChar w:fldCharType="begin"/>
        </w:r>
        <w:r w:rsidR="001C5D8E">
          <w:rPr>
            <w:noProof/>
            <w:webHidden/>
          </w:rPr>
          <w:instrText xml:space="preserve"> PAGEREF _Toc372196674 \h </w:instrText>
        </w:r>
        <w:r w:rsidR="001C5D8E">
          <w:rPr>
            <w:noProof/>
            <w:webHidden/>
          </w:rPr>
        </w:r>
        <w:r w:rsidR="001C5D8E">
          <w:rPr>
            <w:noProof/>
            <w:webHidden/>
          </w:rPr>
          <w:fldChar w:fldCharType="separate"/>
        </w:r>
        <w:r w:rsidR="001C5D8E">
          <w:rPr>
            <w:noProof/>
            <w:webHidden/>
          </w:rPr>
          <w:t>11</w:t>
        </w:r>
        <w:r w:rsidR="001C5D8E">
          <w:rPr>
            <w:noProof/>
            <w:webHidden/>
          </w:rPr>
          <w:fldChar w:fldCharType="end"/>
        </w:r>
      </w:hyperlink>
    </w:p>
    <w:p w14:paraId="77A1A4A5"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75" w:history="1">
        <w:r w:rsidR="001C5D8E" w:rsidRPr="009E4325">
          <w:rPr>
            <w:rStyle w:val="Hyperlink"/>
            <w:noProof/>
          </w:rPr>
          <w:t>Table 2: Table No. 2: Percentages of enrolment within the states and their proportion to national percentage of enrolment in year 2001- 2002</w:t>
        </w:r>
        <w:r w:rsidR="001C5D8E">
          <w:rPr>
            <w:noProof/>
            <w:webHidden/>
          </w:rPr>
          <w:tab/>
        </w:r>
        <w:r w:rsidR="001C5D8E">
          <w:rPr>
            <w:noProof/>
            <w:webHidden/>
          </w:rPr>
          <w:fldChar w:fldCharType="begin"/>
        </w:r>
        <w:r w:rsidR="001C5D8E">
          <w:rPr>
            <w:noProof/>
            <w:webHidden/>
          </w:rPr>
          <w:instrText xml:space="preserve"> PAGEREF _Toc372196675 \h </w:instrText>
        </w:r>
        <w:r w:rsidR="001C5D8E">
          <w:rPr>
            <w:noProof/>
            <w:webHidden/>
          </w:rPr>
        </w:r>
        <w:r w:rsidR="001C5D8E">
          <w:rPr>
            <w:noProof/>
            <w:webHidden/>
          </w:rPr>
          <w:fldChar w:fldCharType="separate"/>
        </w:r>
        <w:r w:rsidR="001C5D8E">
          <w:rPr>
            <w:noProof/>
            <w:webHidden/>
          </w:rPr>
          <w:t>12</w:t>
        </w:r>
        <w:r w:rsidR="001C5D8E">
          <w:rPr>
            <w:noProof/>
            <w:webHidden/>
          </w:rPr>
          <w:fldChar w:fldCharType="end"/>
        </w:r>
      </w:hyperlink>
    </w:p>
    <w:p w14:paraId="0F3646A7"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76" w:history="1">
        <w:r w:rsidR="001C5D8E" w:rsidRPr="009E4325">
          <w:rPr>
            <w:rStyle w:val="Hyperlink"/>
            <w:noProof/>
          </w:rPr>
          <w:t>Table 3: Number of Basic schools and average of the class by states in year 2000- 2001.</w:t>
        </w:r>
        <w:r w:rsidR="001C5D8E">
          <w:rPr>
            <w:noProof/>
            <w:webHidden/>
          </w:rPr>
          <w:tab/>
        </w:r>
        <w:r w:rsidR="001C5D8E">
          <w:rPr>
            <w:noProof/>
            <w:webHidden/>
          </w:rPr>
          <w:fldChar w:fldCharType="begin"/>
        </w:r>
        <w:r w:rsidR="001C5D8E">
          <w:rPr>
            <w:noProof/>
            <w:webHidden/>
          </w:rPr>
          <w:instrText xml:space="preserve"> PAGEREF _Toc372196676 \h </w:instrText>
        </w:r>
        <w:r w:rsidR="001C5D8E">
          <w:rPr>
            <w:noProof/>
            <w:webHidden/>
          </w:rPr>
        </w:r>
        <w:r w:rsidR="001C5D8E">
          <w:rPr>
            <w:noProof/>
            <w:webHidden/>
          </w:rPr>
          <w:fldChar w:fldCharType="separate"/>
        </w:r>
        <w:r w:rsidR="001C5D8E">
          <w:rPr>
            <w:noProof/>
            <w:webHidden/>
          </w:rPr>
          <w:t>14</w:t>
        </w:r>
        <w:r w:rsidR="001C5D8E">
          <w:rPr>
            <w:noProof/>
            <w:webHidden/>
          </w:rPr>
          <w:fldChar w:fldCharType="end"/>
        </w:r>
      </w:hyperlink>
    </w:p>
    <w:p w14:paraId="3041401F"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77" w:history="1">
        <w:r w:rsidR="001C5D8E" w:rsidRPr="009E4325">
          <w:rPr>
            <w:rStyle w:val="Hyperlink"/>
            <w:noProof/>
          </w:rPr>
          <w:t>Table 4: Public spending on education for the years 2000 to 2004</w:t>
        </w:r>
        <w:r w:rsidR="001C5D8E">
          <w:rPr>
            <w:noProof/>
            <w:webHidden/>
          </w:rPr>
          <w:tab/>
        </w:r>
        <w:r w:rsidR="001C5D8E">
          <w:rPr>
            <w:noProof/>
            <w:webHidden/>
          </w:rPr>
          <w:fldChar w:fldCharType="begin"/>
        </w:r>
        <w:r w:rsidR="001C5D8E">
          <w:rPr>
            <w:noProof/>
            <w:webHidden/>
          </w:rPr>
          <w:instrText xml:space="preserve"> PAGEREF _Toc372196677 \h </w:instrText>
        </w:r>
        <w:r w:rsidR="001C5D8E">
          <w:rPr>
            <w:noProof/>
            <w:webHidden/>
          </w:rPr>
        </w:r>
        <w:r w:rsidR="001C5D8E">
          <w:rPr>
            <w:noProof/>
            <w:webHidden/>
          </w:rPr>
          <w:fldChar w:fldCharType="separate"/>
        </w:r>
        <w:r w:rsidR="001C5D8E">
          <w:rPr>
            <w:noProof/>
            <w:webHidden/>
          </w:rPr>
          <w:t>30</w:t>
        </w:r>
        <w:r w:rsidR="001C5D8E">
          <w:rPr>
            <w:noProof/>
            <w:webHidden/>
          </w:rPr>
          <w:fldChar w:fldCharType="end"/>
        </w:r>
      </w:hyperlink>
    </w:p>
    <w:p w14:paraId="5245BBBA"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78" w:history="1">
        <w:r w:rsidR="001C5D8E" w:rsidRPr="009E4325">
          <w:rPr>
            <w:rStyle w:val="Hyperlink"/>
            <w:noProof/>
          </w:rPr>
          <w:t>Table 5: The disparities of public spending on education across the country regions</w:t>
        </w:r>
        <w:r w:rsidR="001C5D8E">
          <w:rPr>
            <w:noProof/>
            <w:webHidden/>
          </w:rPr>
          <w:tab/>
        </w:r>
        <w:r w:rsidR="001C5D8E">
          <w:rPr>
            <w:noProof/>
            <w:webHidden/>
          </w:rPr>
          <w:fldChar w:fldCharType="begin"/>
        </w:r>
        <w:r w:rsidR="001C5D8E">
          <w:rPr>
            <w:noProof/>
            <w:webHidden/>
          </w:rPr>
          <w:instrText xml:space="preserve"> PAGEREF _Toc372196678 \h </w:instrText>
        </w:r>
        <w:r w:rsidR="001C5D8E">
          <w:rPr>
            <w:noProof/>
            <w:webHidden/>
          </w:rPr>
        </w:r>
        <w:r w:rsidR="001C5D8E">
          <w:rPr>
            <w:noProof/>
            <w:webHidden/>
          </w:rPr>
          <w:fldChar w:fldCharType="separate"/>
        </w:r>
        <w:r w:rsidR="001C5D8E">
          <w:rPr>
            <w:noProof/>
            <w:webHidden/>
          </w:rPr>
          <w:t>30</w:t>
        </w:r>
        <w:r w:rsidR="001C5D8E">
          <w:rPr>
            <w:noProof/>
            <w:webHidden/>
          </w:rPr>
          <w:fldChar w:fldCharType="end"/>
        </w:r>
      </w:hyperlink>
    </w:p>
    <w:p w14:paraId="583FBFF0"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79" w:history="1">
        <w:r w:rsidR="001C5D8E" w:rsidRPr="009E4325">
          <w:rPr>
            <w:rStyle w:val="Hyperlink"/>
            <w:noProof/>
          </w:rPr>
          <w:t>Table 6: Household and housing indication</w:t>
        </w:r>
        <w:r w:rsidR="001C5D8E">
          <w:rPr>
            <w:noProof/>
            <w:webHidden/>
          </w:rPr>
          <w:tab/>
        </w:r>
        <w:r w:rsidR="001C5D8E">
          <w:rPr>
            <w:noProof/>
            <w:webHidden/>
          </w:rPr>
          <w:fldChar w:fldCharType="begin"/>
        </w:r>
        <w:r w:rsidR="001C5D8E">
          <w:rPr>
            <w:noProof/>
            <w:webHidden/>
          </w:rPr>
          <w:instrText xml:space="preserve"> PAGEREF _Toc372196679 \h </w:instrText>
        </w:r>
        <w:r w:rsidR="001C5D8E">
          <w:rPr>
            <w:noProof/>
            <w:webHidden/>
          </w:rPr>
        </w:r>
        <w:r w:rsidR="001C5D8E">
          <w:rPr>
            <w:noProof/>
            <w:webHidden/>
          </w:rPr>
          <w:fldChar w:fldCharType="separate"/>
        </w:r>
        <w:r w:rsidR="001C5D8E">
          <w:rPr>
            <w:noProof/>
            <w:webHidden/>
          </w:rPr>
          <w:t>31</w:t>
        </w:r>
        <w:r w:rsidR="001C5D8E">
          <w:rPr>
            <w:noProof/>
            <w:webHidden/>
          </w:rPr>
          <w:fldChar w:fldCharType="end"/>
        </w:r>
      </w:hyperlink>
    </w:p>
    <w:p w14:paraId="20B32D36"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80" w:history="1">
        <w:r w:rsidR="001C5D8E" w:rsidRPr="009E4325">
          <w:rPr>
            <w:rStyle w:val="Hyperlink"/>
            <w:noProof/>
          </w:rPr>
          <w:t>Table 7:</w:t>
        </w:r>
        <w:r w:rsidR="001C5D8E" w:rsidRPr="009E4325">
          <w:rPr>
            <w:rStyle w:val="Hyperlink"/>
            <w:b/>
            <w:noProof/>
          </w:rPr>
          <w:t xml:space="preserve"> </w:t>
        </w:r>
        <w:r w:rsidR="001C5D8E" w:rsidRPr="009E4325">
          <w:rPr>
            <w:rStyle w:val="Hyperlink"/>
            <w:noProof/>
            <w:lang w:val="en-US" w:eastAsia="en-US"/>
          </w:rPr>
          <w:t>Statistics of school dropout</w:t>
        </w:r>
        <w:r w:rsidR="001C5D8E">
          <w:rPr>
            <w:noProof/>
            <w:webHidden/>
          </w:rPr>
          <w:tab/>
        </w:r>
        <w:r w:rsidR="001C5D8E">
          <w:rPr>
            <w:noProof/>
            <w:webHidden/>
          </w:rPr>
          <w:fldChar w:fldCharType="begin"/>
        </w:r>
        <w:r w:rsidR="001C5D8E">
          <w:rPr>
            <w:noProof/>
            <w:webHidden/>
          </w:rPr>
          <w:instrText xml:space="preserve"> PAGEREF _Toc372196680 \h </w:instrText>
        </w:r>
        <w:r w:rsidR="001C5D8E">
          <w:rPr>
            <w:noProof/>
            <w:webHidden/>
          </w:rPr>
        </w:r>
        <w:r w:rsidR="001C5D8E">
          <w:rPr>
            <w:noProof/>
            <w:webHidden/>
          </w:rPr>
          <w:fldChar w:fldCharType="separate"/>
        </w:r>
        <w:r w:rsidR="001C5D8E">
          <w:rPr>
            <w:noProof/>
            <w:webHidden/>
          </w:rPr>
          <w:t>31</w:t>
        </w:r>
        <w:r w:rsidR="001C5D8E">
          <w:rPr>
            <w:noProof/>
            <w:webHidden/>
          </w:rPr>
          <w:fldChar w:fldCharType="end"/>
        </w:r>
      </w:hyperlink>
    </w:p>
    <w:p w14:paraId="14DA2DFD" w14:textId="77777777" w:rsidR="001C5D8E" w:rsidRDefault="00AA273F">
      <w:pPr>
        <w:pStyle w:val="TableofFigures"/>
        <w:tabs>
          <w:tab w:val="right" w:pos="7360"/>
        </w:tabs>
        <w:rPr>
          <w:rFonts w:asciiTheme="minorHAnsi" w:eastAsiaTheme="minorEastAsia" w:hAnsiTheme="minorHAnsi" w:cstheme="minorBidi"/>
          <w:noProof/>
          <w:sz w:val="22"/>
          <w:szCs w:val="22"/>
          <w:lang w:val="en-US" w:eastAsia="en-US"/>
        </w:rPr>
      </w:pPr>
      <w:hyperlink w:anchor="_Toc372196681" w:history="1">
        <w:r w:rsidR="001C5D8E" w:rsidRPr="009E4325">
          <w:rPr>
            <w:rStyle w:val="Hyperlink"/>
            <w:noProof/>
          </w:rPr>
          <w:t>Table 8: The multiple factors that influence the phenomenon of school dropout.</w:t>
        </w:r>
        <w:r w:rsidR="001C5D8E">
          <w:rPr>
            <w:noProof/>
            <w:webHidden/>
          </w:rPr>
          <w:tab/>
        </w:r>
        <w:r w:rsidR="001C5D8E">
          <w:rPr>
            <w:noProof/>
            <w:webHidden/>
          </w:rPr>
          <w:fldChar w:fldCharType="begin"/>
        </w:r>
        <w:r w:rsidR="001C5D8E">
          <w:rPr>
            <w:noProof/>
            <w:webHidden/>
          </w:rPr>
          <w:instrText xml:space="preserve"> PAGEREF _Toc372196681 \h </w:instrText>
        </w:r>
        <w:r w:rsidR="001C5D8E">
          <w:rPr>
            <w:noProof/>
            <w:webHidden/>
          </w:rPr>
        </w:r>
        <w:r w:rsidR="001C5D8E">
          <w:rPr>
            <w:noProof/>
            <w:webHidden/>
          </w:rPr>
          <w:fldChar w:fldCharType="separate"/>
        </w:r>
        <w:r w:rsidR="001C5D8E">
          <w:rPr>
            <w:noProof/>
            <w:webHidden/>
          </w:rPr>
          <w:t>39</w:t>
        </w:r>
        <w:r w:rsidR="001C5D8E">
          <w:rPr>
            <w:noProof/>
            <w:webHidden/>
          </w:rPr>
          <w:fldChar w:fldCharType="end"/>
        </w:r>
      </w:hyperlink>
    </w:p>
    <w:p w14:paraId="647BF1EE" w14:textId="77777777" w:rsidR="00E5231B" w:rsidRPr="005D04FF" w:rsidRDefault="004A4242" w:rsidP="005D04FF">
      <w:pPr>
        <w:pStyle w:val="Heading1NOTchapter"/>
        <w:spacing w:before="800" w:after="300"/>
        <w:jc w:val="both"/>
      </w:pPr>
      <w:r w:rsidRPr="005D04FF">
        <w:rPr>
          <w:b w:val="0"/>
          <w:noProof/>
          <w:kern w:val="0"/>
          <w:sz w:val="24"/>
          <w:szCs w:val="24"/>
        </w:rPr>
        <w:fldChar w:fldCharType="end"/>
      </w:r>
      <w:bookmarkStart w:id="15" w:name="_Toc367718319"/>
      <w:r w:rsidR="00E5231B" w:rsidRPr="005D04FF">
        <w:t>List of Figures</w:t>
      </w:r>
      <w:bookmarkEnd w:id="15"/>
    </w:p>
    <w:p w14:paraId="3A120CD3" w14:textId="77777777" w:rsidR="00CA3103" w:rsidRDefault="00CA3103" w:rsidP="00CA3103">
      <w:pPr>
        <w:ind w:right="624" w:firstLine="0"/>
      </w:pPr>
    </w:p>
    <w:p w14:paraId="49A2025C" w14:textId="77777777" w:rsidR="001C5D8E" w:rsidRDefault="004A4242">
      <w:pPr>
        <w:pStyle w:val="TableofFigures"/>
        <w:tabs>
          <w:tab w:val="right" w:leader="dot" w:pos="7360"/>
        </w:tabs>
        <w:rPr>
          <w:rFonts w:asciiTheme="minorHAnsi" w:eastAsiaTheme="minorEastAsia" w:hAnsiTheme="minorHAnsi" w:cstheme="minorBidi"/>
          <w:noProof/>
          <w:sz w:val="22"/>
          <w:szCs w:val="22"/>
          <w:lang w:val="en-US" w:eastAsia="en-US"/>
        </w:rPr>
      </w:pPr>
      <w:r w:rsidRPr="005D04FF">
        <w:fldChar w:fldCharType="begin"/>
      </w:r>
      <w:r w:rsidR="0015775E" w:rsidRPr="005D04FF">
        <w:instrText xml:space="preserve"> TOC \h \z \c "Figure" </w:instrText>
      </w:r>
      <w:r w:rsidRPr="005D04FF">
        <w:fldChar w:fldCharType="separate"/>
      </w:r>
      <w:hyperlink w:anchor="_Toc372196692" w:history="1">
        <w:r w:rsidR="001C5D8E" w:rsidRPr="00C324E0">
          <w:rPr>
            <w:rStyle w:val="Hyperlink"/>
            <w:noProof/>
          </w:rPr>
          <w:t>Figure 1: Figure 1</w:t>
        </w:r>
        <w:r w:rsidR="001C5D8E" w:rsidRPr="00C324E0">
          <w:rPr>
            <w:rStyle w:val="Hyperlink"/>
            <w:noProof/>
            <w:lang w:val="en-US"/>
          </w:rPr>
          <w:t>: The rose of girls’ enrolment during the period 1990 to 2001.</w:t>
        </w:r>
        <w:r w:rsidR="001C5D8E">
          <w:rPr>
            <w:noProof/>
            <w:webHidden/>
          </w:rPr>
          <w:tab/>
        </w:r>
        <w:r w:rsidR="001C5D8E">
          <w:rPr>
            <w:noProof/>
            <w:webHidden/>
          </w:rPr>
          <w:fldChar w:fldCharType="begin"/>
        </w:r>
        <w:r w:rsidR="001C5D8E">
          <w:rPr>
            <w:noProof/>
            <w:webHidden/>
          </w:rPr>
          <w:instrText xml:space="preserve"> PAGEREF _Toc372196692 \h </w:instrText>
        </w:r>
        <w:r w:rsidR="001C5D8E">
          <w:rPr>
            <w:noProof/>
            <w:webHidden/>
          </w:rPr>
        </w:r>
        <w:r w:rsidR="001C5D8E">
          <w:rPr>
            <w:noProof/>
            <w:webHidden/>
          </w:rPr>
          <w:fldChar w:fldCharType="separate"/>
        </w:r>
        <w:r w:rsidR="001C5D8E">
          <w:rPr>
            <w:noProof/>
            <w:webHidden/>
          </w:rPr>
          <w:t>11</w:t>
        </w:r>
        <w:r w:rsidR="001C5D8E">
          <w:rPr>
            <w:noProof/>
            <w:webHidden/>
          </w:rPr>
          <w:fldChar w:fldCharType="end"/>
        </w:r>
      </w:hyperlink>
    </w:p>
    <w:p w14:paraId="67414D26"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3" w:history="1">
        <w:r w:rsidR="001C5D8E" w:rsidRPr="00C324E0">
          <w:rPr>
            <w:rStyle w:val="Hyperlink"/>
            <w:noProof/>
          </w:rPr>
          <w:t>Figure 2: Figure No. 2: The number of population between 6 to 13 years by states in 2001-2002</w:t>
        </w:r>
        <w:r w:rsidR="001C5D8E">
          <w:rPr>
            <w:noProof/>
            <w:webHidden/>
          </w:rPr>
          <w:tab/>
        </w:r>
        <w:r w:rsidR="001C5D8E">
          <w:rPr>
            <w:noProof/>
            <w:webHidden/>
          </w:rPr>
          <w:fldChar w:fldCharType="begin"/>
        </w:r>
        <w:r w:rsidR="001C5D8E">
          <w:rPr>
            <w:noProof/>
            <w:webHidden/>
          </w:rPr>
          <w:instrText xml:space="preserve"> PAGEREF _Toc372196693 \h </w:instrText>
        </w:r>
        <w:r w:rsidR="001C5D8E">
          <w:rPr>
            <w:noProof/>
            <w:webHidden/>
          </w:rPr>
        </w:r>
        <w:r w:rsidR="001C5D8E">
          <w:rPr>
            <w:noProof/>
            <w:webHidden/>
          </w:rPr>
          <w:fldChar w:fldCharType="separate"/>
        </w:r>
        <w:r w:rsidR="001C5D8E">
          <w:rPr>
            <w:noProof/>
            <w:webHidden/>
          </w:rPr>
          <w:t>12</w:t>
        </w:r>
        <w:r w:rsidR="001C5D8E">
          <w:rPr>
            <w:noProof/>
            <w:webHidden/>
          </w:rPr>
          <w:fldChar w:fldCharType="end"/>
        </w:r>
      </w:hyperlink>
    </w:p>
    <w:p w14:paraId="4F39A0D1"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4" w:history="1">
        <w:r w:rsidR="001C5D8E" w:rsidRPr="00C324E0">
          <w:rPr>
            <w:rStyle w:val="Hyperlink"/>
            <w:noProof/>
          </w:rPr>
          <w:t>Figure 3: Rate of poverty across the regional state.</w:t>
        </w:r>
        <w:r w:rsidR="001C5D8E">
          <w:rPr>
            <w:noProof/>
            <w:webHidden/>
          </w:rPr>
          <w:tab/>
        </w:r>
        <w:r w:rsidR="001C5D8E">
          <w:rPr>
            <w:noProof/>
            <w:webHidden/>
          </w:rPr>
          <w:fldChar w:fldCharType="begin"/>
        </w:r>
        <w:r w:rsidR="001C5D8E">
          <w:rPr>
            <w:noProof/>
            <w:webHidden/>
          </w:rPr>
          <w:instrText xml:space="preserve"> PAGEREF _Toc372196694 \h </w:instrText>
        </w:r>
        <w:r w:rsidR="001C5D8E">
          <w:rPr>
            <w:noProof/>
            <w:webHidden/>
          </w:rPr>
        </w:r>
        <w:r w:rsidR="001C5D8E">
          <w:rPr>
            <w:noProof/>
            <w:webHidden/>
          </w:rPr>
          <w:fldChar w:fldCharType="separate"/>
        </w:r>
        <w:r w:rsidR="001C5D8E">
          <w:rPr>
            <w:noProof/>
            <w:webHidden/>
          </w:rPr>
          <w:t>38</w:t>
        </w:r>
        <w:r w:rsidR="001C5D8E">
          <w:rPr>
            <w:noProof/>
            <w:webHidden/>
          </w:rPr>
          <w:fldChar w:fldCharType="end"/>
        </w:r>
      </w:hyperlink>
    </w:p>
    <w:p w14:paraId="70DB4EFC"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5" w:history="1">
        <w:r w:rsidR="001C5D8E" w:rsidRPr="00C324E0">
          <w:rPr>
            <w:rStyle w:val="Hyperlink"/>
            <w:noProof/>
          </w:rPr>
          <w:t>Figure 4: Students who attained the first 100 grades in secondary school examinations in year 2008.</w:t>
        </w:r>
        <w:r w:rsidR="001C5D8E">
          <w:rPr>
            <w:noProof/>
            <w:webHidden/>
          </w:rPr>
          <w:tab/>
        </w:r>
        <w:r w:rsidR="001C5D8E">
          <w:rPr>
            <w:noProof/>
            <w:webHidden/>
          </w:rPr>
          <w:fldChar w:fldCharType="begin"/>
        </w:r>
        <w:r w:rsidR="001C5D8E">
          <w:rPr>
            <w:noProof/>
            <w:webHidden/>
          </w:rPr>
          <w:instrText xml:space="preserve"> PAGEREF _Toc372196695 \h </w:instrText>
        </w:r>
        <w:r w:rsidR="001C5D8E">
          <w:rPr>
            <w:noProof/>
            <w:webHidden/>
          </w:rPr>
        </w:r>
        <w:r w:rsidR="001C5D8E">
          <w:rPr>
            <w:noProof/>
            <w:webHidden/>
          </w:rPr>
          <w:fldChar w:fldCharType="separate"/>
        </w:r>
        <w:r w:rsidR="001C5D8E">
          <w:rPr>
            <w:noProof/>
            <w:webHidden/>
          </w:rPr>
          <w:t>41</w:t>
        </w:r>
        <w:r w:rsidR="001C5D8E">
          <w:rPr>
            <w:noProof/>
            <w:webHidden/>
          </w:rPr>
          <w:fldChar w:fldCharType="end"/>
        </w:r>
      </w:hyperlink>
    </w:p>
    <w:p w14:paraId="28720A51"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6" w:history="1">
        <w:r w:rsidR="001C5D8E" w:rsidRPr="00C324E0">
          <w:rPr>
            <w:rStyle w:val="Hyperlink"/>
            <w:noProof/>
          </w:rPr>
          <w:t>Figure 5: Students who attained the first 100 grades in secondary school examinations in year 2010</w:t>
        </w:r>
        <w:r w:rsidR="001C5D8E">
          <w:rPr>
            <w:noProof/>
            <w:webHidden/>
          </w:rPr>
          <w:tab/>
        </w:r>
        <w:r w:rsidR="001C5D8E">
          <w:rPr>
            <w:noProof/>
            <w:webHidden/>
          </w:rPr>
          <w:fldChar w:fldCharType="begin"/>
        </w:r>
        <w:r w:rsidR="001C5D8E">
          <w:rPr>
            <w:noProof/>
            <w:webHidden/>
          </w:rPr>
          <w:instrText xml:space="preserve"> PAGEREF _Toc372196696 \h </w:instrText>
        </w:r>
        <w:r w:rsidR="001C5D8E">
          <w:rPr>
            <w:noProof/>
            <w:webHidden/>
          </w:rPr>
        </w:r>
        <w:r w:rsidR="001C5D8E">
          <w:rPr>
            <w:noProof/>
            <w:webHidden/>
          </w:rPr>
          <w:fldChar w:fldCharType="separate"/>
        </w:r>
        <w:r w:rsidR="001C5D8E">
          <w:rPr>
            <w:noProof/>
            <w:webHidden/>
          </w:rPr>
          <w:t>41</w:t>
        </w:r>
        <w:r w:rsidR="001C5D8E">
          <w:rPr>
            <w:noProof/>
            <w:webHidden/>
          </w:rPr>
          <w:fldChar w:fldCharType="end"/>
        </w:r>
      </w:hyperlink>
    </w:p>
    <w:p w14:paraId="3A028723"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7" w:history="1">
        <w:r w:rsidR="001C5D8E" w:rsidRPr="00C324E0">
          <w:rPr>
            <w:rStyle w:val="Hyperlink"/>
            <w:noProof/>
          </w:rPr>
          <w:t>Figure 6: Students at class room at Al Wazazeen basic school-East Darfur</w:t>
        </w:r>
        <w:r w:rsidR="001C5D8E">
          <w:rPr>
            <w:noProof/>
            <w:webHidden/>
          </w:rPr>
          <w:tab/>
        </w:r>
        <w:r w:rsidR="001C5D8E">
          <w:rPr>
            <w:noProof/>
            <w:webHidden/>
          </w:rPr>
          <w:fldChar w:fldCharType="begin"/>
        </w:r>
        <w:r w:rsidR="001C5D8E">
          <w:rPr>
            <w:noProof/>
            <w:webHidden/>
          </w:rPr>
          <w:instrText xml:space="preserve"> PAGEREF _Toc372196697 \h </w:instrText>
        </w:r>
        <w:r w:rsidR="001C5D8E">
          <w:rPr>
            <w:noProof/>
            <w:webHidden/>
          </w:rPr>
        </w:r>
        <w:r w:rsidR="001C5D8E">
          <w:rPr>
            <w:noProof/>
            <w:webHidden/>
          </w:rPr>
          <w:fldChar w:fldCharType="separate"/>
        </w:r>
        <w:r w:rsidR="001C5D8E">
          <w:rPr>
            <w:noProof/>
            <w:webHidden/>
          </w:rPr>
          <w:t>50</w:t>
        </w:r>
        <w:r w:rsidR="001C5D8E">
          <w:rPr>
            <w:noProof/>
            <w:webHidden/>
          </w:rPr>
          <w:fldChar w:fldCharType="end"/>
        </w:r>
      </w:hyperlink>
    </w:p>
    <w:p w14:paraId="0E072F05"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8" w:history="1">
        <w:r w:rsidR="001C5D8E" w:rsidRPr="00C324E0">
          <w:rPr>
            <w:rStyle w:val="Hyperlink"/>
            <w:noProof/>
          </w:rPr>
          <w:t>Figure 7: Water facility at AL Nahdda Basic School in Nyala-South Darfur</w:t>
        </w:r>
        <w:r w:rsidR="001C5D8E">
          <w:rPr>
            <w:noProof/>
            <w:webHidden/>
          </w:rPr>
          <w:tab/>
        </w:r>
        <w:r w:rsidR="001C5D8E">
          <w:rPr>
            <w:noProof/>
            <w:webHidden/>
          </w:rPr>
          <w:fldChar w:fldCharType="begin"/>
        </w:r>
        <w:r w:rsidR="001C5D8E">
          <w:rPr>
            <w:noProof/>
            <w:webHidden/>
          </w:rPr>
          <w:instrText xml:space="preserve"> PAGEREF _Toc372196698 \h </w:instrText>
        </w:r>
        <w:r w:rsidR="001C5D8E">
          <w:rPr>
            <w:noProof/>
            <w:webHidden/>
          </w:rPr>
        </w:r>
        <w:r w:rsidR="001C5D8E">
          <w:rPr>
            <w:noProof/>
            <w:webHidden/>
          </w:rPr>
          <w:fldChar w:fldCharType="separate"/>
        </w:r>
        <w:r w:rsidR="001C5D8E">
          <w:rPr>
            <w:noProof/>
            <w:webHidden/>
          </w:rPr>
          <w:t>51</w:t>
        </w:r>
        <w:r w:rsidR="001C5D8E">
          <w:rPr>
            <w:noProof/>
            <w:webHidden/>
          </w:rPr>
          <w:fldChar w:fldCharType="end"/>
        </w:r>
      </w:hyperlink>
    </w:p>
    <w:p w14:paraId="44A39C79"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699" w:history="1">
        <w:r w:rsidR="001C5D8E" w:rsidRPr="00C324E0">
          <w:rPr>
            <w:rStyle w:val="Hyperlink"/>
            <w:noProof/>
          </w:rPr>
          <w:t>Figure 8: Poor school environment in marginalized regions in Sudan</w:t>
        </w:r>
        <w:r w:rsidR="001C5D8E">
          <w:rPr>
            <w:noProof/>
            <w:webHidden/>
          </w:rPr>
          <w:tab/>
        </w:r>
        <w:r w:rsidR="001C5D8E">
          <w:rPr>
            <w:noProof/>
            <w:webHidden/>
          </w:rPr>
          <w:fldChar w:fldCharType="begin"/>
        </w:r>
        <w:r w:rsidR="001C5D8E">
          <w:rPr>
            <w:noProof/>
            <w:webHidden/>
          </w:rPr>
          <w:instrText xml:space="preserve"> PAGEREF _Toc372196699 \h </w:instrText>
        </w:r>
        <w:r w:rsidR="001C5D8E">
          <w:rPr>
            <w:noProof/>
            <w:webHidden/>
          </w:rPr>
        </w:r>
        <w:r w:rsidR="001C5D8E">
          <w:rPr>
            <w:noProof/>
            <w:webHidden/>
          </w:rPr>
          <w:fldChar w:fldCharType="separate"/>
        </w:r>
        <w:r w:rsidR="001C5D8E">
          <w:rPr>
            <w:noProof/>
            <w:webHidden/>
          </w:rPr>
          <w:t>51</w:t>
        </w:r>
        <w:r w:rsidR="001C5D8E">
          <w:rPr>
            <w:noProof/>
            <w:webHidden/>
          </w:rPr>
          <w:fldChar w:fldCharType="end"/>
        </w:r>
      </w:hyperlink>
    </w:p>
    <w:p w14:paraId="53B696A3"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700" w:history="1">
        <w:r w:rsidR="001C5D8E" w:rsidRPr="00C324E0">
          <w:rPr>
            <w:rStyle w:val="Hyperlink"/>
            <w:noProof/>
          </w:rPr>
          <w:t>Figure 9</w:t>
        </w:r>
        <w:r w:rsidR="001C5D8E">
          <w:rPr>
            <w:noProof/>
            <w:webHidden/>
          </w:rPr>
          <w:tab/>
        </w:r>
        <w:r w:rsidR="001C5D8E">
          <w:rPr>
            <w:noProof/>
            <w:webHidden/>
          </w:rPr>
          <w:fldChar w:fldCharType="begin"/>
        </w:r>
        <w:r w:rsidR="001C5D8E">
          <w:rPr>
            <w:noProof/>
            <w:webHidden/>
          </w:rPr>
          <w:instrText xml:space="preserve"> PAGEREF _Toc372196700 \h </w:instrText>
        </w:r>
        <w:r w:rsidR="001C5D8E">
          <w:rPr>
            <w:noProof/>
            <w:webHidden/>
          </w:rPr>
        </w:r>
        <w:r w:rsidR="001C5D8E">
          <w:rPr>
            <w:noProof/>
            <w:webHidden/>
          </w:rPr>
          <w:fldChar w:fldCharType="separate"/>
        </w:r>
        <w:r w:rsidR="001C5D8E">
          <w:rPr>
            <w:noProof/>
            <w:webHidden/>
          </w:rPr>
          <w:t>52</w:t>
        </w:r>
        <w:r w:rsidR="001C5D8E">
          <w:rPr>
            <w:noProof/>
            <w:webHidden/>
          </w:rPr>
          <w:fldChar w:fldCharType="end"/>
        </w:r>
      </w:hyperlink>
    </w:p>
    <w:p w14:paraId="1EBDCC66" w14:textId="77777777" w:rsidR="001C5D8E" w:rsidRDefault="00AA273F">
      <w:pPr>
        <w:pStyle w:val="TableofFigures"/>
        <w:tabs>
          <w:tab w:val="right" w:leader="dot" w:pos="7360"/>
        </w:tabs>
        <w:rPr>
          <w:rFonts w:asciiTheme="minorHAnsi" w:eastAsiaTheme="minorEastAsia" w:hAnsiTheme="minorHAnsi" w:cstheme="minorBidi"/>
          <w:noProof/>
          <w:sz w:val="22"/>
          <w:szCs w:val="22"/>
          <w:lang w:val="en-US" w:eastAsia="en-US"/>
        </w:rPr>
      </w:pPr>
      <w:hyperlink w:anchor="_Toc372196701" w:history="1">
        <w:r w:rsidR="001C5D8E" w:rsidRPr="00C324E0">
          <w:rPr>
            <w:rStyle w:val="Hyperlink"/>
            <w:noProof/>
          </w:rPr>
          <w:t>Figure 10</w:t>
        </w:r>
        <w:r w:rsidR="001C5D8E">
          <w:rPr>
            <w:noProof/>
            <w:webHidden/>
          </w:rPr>
          <w:tab/>
        </w:r>
        <w:r w:rsidR="001C5D8E">
          <w:rPr>
            <w:noProof/>
            <w:webHidden/>
          </w:rPr>
          <w:fldChar w:fldCharType="begin"/>
        </w:r>
        <w:r w:rsidR="001C5D8E">
          <w:rPr>
            <w:noProof/>
            <w:webHidden/>
          </w:rPr>
          <w:instrText xml:space="preserve"> PAGEREF _Toc372196701 \h </w:instrText>
        </w:r>
        <w:r w:rsidR="001C5D8E">
          <w:rPr>
            <w:noProof/>
            <w:webHidden/>
          </w:rPr>
        </w:r>
        <w:r w:rsidR="001C5D8E">
          <w:rPr>
            <w:noProof/>
            <w:webHidden/>
          </w:rPr>
          <w:fldChar w:fldCharType="separate"/>
        </w:r>
        <w:r w:rsidR="001C5D8E">
          <w:rPr>
            <w:noProof/>
            <w:webHidden/>
          </w:rPr>
          <w:t>52</w:t>
        </w:r>
        <w:r w:rsidR="001C5D8E">
          <w:rPr>
            <w:noProof/>
            <w:webHidden/>
          </w:rPr>
          <w:fldChar w:fldCharType="end"/>
        </w:r>
      </w:hyperlink>
    </w:p>
    <w:p w14:paraId="688CDA9A" w14:textId="77777777" w:rsidR="00462B7C" w:rsidRPr="005D04FF" w:rsidRDefault="004A4242" w:rsidP="005D04FF">
      <w:pPr>
        <w:pStyle w:val="Heading1NOTchapter"/>
        <w:spacing w:before="800" w:after="300"/>
        <w:jc w:val="both"/>
      </w:pPr>
      <w:r w:rsidRPr="005D04FF">
        <w:fldChar w:fldCharType="end"/>
      </w:r>
      <w:bookmarkStart w:id="16" w:name="_Toc367718320"/>
      <w:r w:rsidR="00462B7C" w:rsidRPr="005D04FF">
        <w:t>List of Maps</w:t>
      </w:r>
      <w:bookmarkEnd w:id="16"/>
    </w:p>
    <w:p w14:paraId="7EAB3C68" w14:textId="3B88B07A" w:rsidR="003A747D" w:rsidRPr="005D04FF" w:rsidRDefault="004A4242" w:rsidP="005D04FF">
      <w:pPr>
        <w:pStyle w:val="TableofFigures"/>
        <w:tabs>
          <w:tab w:val="right" w:pos="7360"/>
        </w:tabs>
        <w:rPr>
          <w:rFonts w:eastAsiaTheme="minorEastAsia" w:cstheme="minorBidi"/>
          <w:noProof/>
          <w:sz w:val="22"/>
          <w:szCs w:val="22"/>
        </w:rPr>
      </w:pPr>
      <w:r w:rsidRPr="005D04FF">
        <w:rPr>
          <w:b/>
          <w:noProof/>
        </w:rPr>
        <w:lastRenderedPageBreak/>
        <w:fldChar w:fldCharType="begin"/>
      </w:r>
      <w:r w:rsidR="00DE51EA" w:rsidRPr="005D04FF">
        <w:rPr>
          <w:b/>
          <w:noProof/>
        </w:rPr>
        <w:instrText xml:space="preserve"> TOC \h \z \t "Map title,2" \c "Map" </w:instrText>
      </w:r>
      <w:r w:rsidRPr="005D04FF">
        <w:rPr>
          <w:b/>
          <w:noProof/>
        </w:rPr>
        <w:fldChar w:fldCharType="separate"/>
      </w:r>
      <w:hyperlink r:id="rId10" w:anchor="_Toc362521528" w:history="1">
        <w:r w:rsidR="003A747D" w:rsidRPr="005D04FF">
          <w:rPr>
            <w:rStyle w:val="Hyperlink"/>
            <w:noProof/>
          </w:rPr>
          <w:t>Map 1.1 Map of Ethiopia</w:t>
        </w:r>
        <w:r w:rsidR="003A747D" w:rsidRPr="005D04FF">
          <w:rPr>
            <w:noProof/>
            <w:webHidden/>
          </w:rPr>
          <w:tab/>
        </w:r>
        <w:r w:rsidRPr="005D04FF">
          <w:rPr>
            <w:noProof/>
            <w:webHidden/>
          </w:rPr>
          <w:fldChar w:fldCharType="begin"/>
        </w:r>
        <w:r w:rsidR="003A747D" w:rsidRPr="005D04FF">
          <w:rPr>
            <w:noProof/>
            <w:webHidden/>
          </w:rPr>
          <w:instrText xml:space="preserve"> PAGEREF _Toc362521528 \h </w:instrText>
        </w:r>
        <w:r w:rsidRPr="005D04FF">
          <w:rPr>
            <w:noProof/>
            <w:webHidden/>
          </w:rPr>
        </w:r>
        <w:r w:rsidRPr="005D04FF">
          <w:rPr>
            <w:noProof/>
            <w:webHidden/>
          </w:rPr>
          <w:fldChar w:fldCharType="separate"/>
        </w:r>
        <w:r w:rsidR="00344B5C" w:rsidRPr="005D04FF">
          <w:rPr>
            <w:b/>
            <w:noProof/>
            <w:webHidden/>
          </w:rPr>
          <w:t>Error! Bookmark not defined.</w:t>
        </w:r>
        <w:r w:rsidRPr="005D04FF">
          <w:rPr>
            <w:noProof/>
            <w:webHidden/>
          </w:rPr>
          <w:fldChar w:fldCharType="end"/>
        </w:r>
      </w:hyperlink>
    </w:p>
    <w:p w14:paraId="0A39594C" w14:textId="77777777" w:rsidR="0001431E" w:rsidRPr="005D04FF" w:rsidRDefault="004A4242" w:rsidP="005D04FF">
      <w:pPr>
        <w:pStyle w:val="Heading1NOTchapter"/>
        <w:spacing w:before="800" w:after="300"/>
        <w:jc w:val="both"/>
      </w:pPr>
      <w:r w:rsidRPr="005D04FF">
        <w:rPr>
          <w:b w:val="0"/>
          <w:noProof/>
        </w:rPr>
        <w:fldChar w:fldCharType="end"/>
      </w:r>
      <w:bookmarkStart w:id="17" w:name="_Toc367718321"/>
      <w:r w:rsidR="0001431E" w:rsidRPr="005D04FF">
        <w:t>List of Appendices</w:t>
      </w:r>
      <w:bookmarkEnd w:id="17"/>
    </w:p>
    <w:p w14:paraId="5523614B" w14:textId="05E7195B" w:rsidR="003A747D" w:rsidRPr="005D04FF" w:rsidRDefault="004A4242" w:rsidP="005D04FF">
      <w:pPr>
        <w:pStyle w:val="TableofFigures"/>
        <w:tabs>
          <w:tab w:val="right" w:pos="7360"/>
        </w:tabs>
        <w:rPr>
          <w:rFonts w:eastAsiaTheme="minorEastAsia" w:cstheme="minorBidi"/>
          <w:noProof/>
          <w:sz w:val="22"/>
          <w:szCs w:val="22"/>
        </w:rPr>
      </w:pPr>
      <w:r w:rsidRPr="005D04FF">
        <w:rPr>
          <w:b/>
        </w:rPr>
        <w:fldChar w:fldCharType="begin"/>
      </w:r>
      <w:r w:rsidR="0001431E" w:rsidRPr="005D04FF">
        <w:rPr>
          <w:b/>
        </w:rPr>
        <w:instrText xml:space="preserve"> TOC \h \z \c "Appendix" </w:instrText>
      </w:r>
      <w:r w:rsidRPr="005D04FF">
        <w:rPr>
          <w:b/>
        </w:rPr>
        <w:fldChar w:fldCharType="separate"/>
      </w:r>
      <w:hyperlink w:anchor="_Toc362521534" w:history="1">
        <w:r w:rsidR="003A747D" w:rsidRPr="005D04FF">
          <w:rPr>
            <w:rStyle w:val="Hyperlink"/>
            <w:noProof/>
          </w:rPr>
          <w:t>Appendix 1 Sample table</w:t>
        </w:r>
        <w:r w:rsidR="003A747D" w:rsidRPr="005D04FF">
          <w:rPr>
            <w:noProof/>
            <w:webHidden/>
          </w:rPr>
          <w:tab/>
        </w:r>
        <w:r w:rsidRPr="005D04FF">
          <w:rPr>
            <w:noProof/>
            <w:webHidden/>
          </w:rPr>
          <w:fldChar w:fldCharType="begin"/>
        </w:r>
        <w:r w:rsidR="003A747D" w:rsidRPr="005D04FF">
          <w:rPr>
            <w:noProof/>
            <w:webHidden/>
          </w:rPr>
          <w:instrText xml:space="preserve"> PAGEREF _Toc362521534 \h </w:instrText>
        </w:r>
        <w:r w:rsidRPr="005D04FF">
          <w:rPr>
            <w:noProof/>
            <w:webHidden/>
          </w:rPr>
        </w:r>
        <w:r w:rsidRPr="005D04FF">
          <w:rPr>
            <w:noProof/>
            <w:webHidden/>
          </w:rPr>
          <w:fldChar w:fldCharType="separate"/>
        </w:r>
        <w:r w:rsidR="00344B5C" w:rsidRPr="005D04FF">
          <w:rPr>
            <w:noProof/>
            <w:webHidden/>
          </w:rPr>
          <w:t>47</w:t>
        </w:r>
        <w:r w:rsidRPr="005D04FF">
          <w:rPr>
            <w:noProof/>
            <w:webHidden/>
          </w:rPr>
          <w:fldChar w:fldCharType="end"/>
        </w:r>
      </w:hyperlink>
    </w:p>
    <w:p w14:paraId="49586C49" w14:textId="77777777" w:rsidR="0001431E" w:rsidRPr="005D04FF" w:rsidRDefault="004A4242" w:rsidP="005D04FF">
      <w:pPr>
        <w:rPr>
          <w:b/>
        </w:rPr>
      </w:pPr>
      <w:r w:rsidRPr="005D04FF">
        <w:rPr>
          <w:b/>
        </w:rPr>
        <w:fldChar w:fldCharType="end"/>
      </w:r>
    </w:p>
    <w:p w14:paraId="603F17E4" w14:textId="77777777" w:rsidR="00532F55" w:rsidRPr="005D04FF" w:rsidRDefault="00E22DF1" w:rsidP="005D04FF">
      <w:pPr>
        <w:pStyle w:val="Heading1NOTchapter"/>
        <w:jc w:val="both"/>
      </w:pPr>
      <w:r w:rsidRPr="005D04FF">
        <w:br w:type="page"/>
      </w:r>
      <w:bookmarkStart w:id="18" w:name="_Toc367718322"/>
      <w:r w:rsidR="00532F55" w:rsidRPr="005D04FF">
        <w:lastRenderedPageBreak/>
        <w:t>List of Acronyms</w:t>
      </w:r>
      <w:bookmarkEnd w:id="18"/>
    </w:p>
    <w:p w14:paraId="6F846AD4" w14:textId="77777777" w:rsidR="00D87576" w:rsidRPr="005D04FF" w:rsidRDefault="00E96F6E" w:rsidP="005D04FF">
      <w:pPr>
        <w:pStyle w:val="Acronyms"/>
        <w:tabs>
          <w:tab w:val="left" w:pos="1701"/>
        </w:tabs>
        <w:suppressAutoHyphens/>
        <w:ind w:left="1701" w:hanging="1701"/>
      </w:pPr>
      <w:r w:rsidRPr="005D04FF">
        <w:t>UNCRC</w:t>
      </w:r>
      <w:r w:rsidR="0084396A" w:rsidRPr="005D04FF">
        <w:t xml:space="preserve">        </w:t>
      </w:r>
      <w:r w:rsidRPr="005D04FF">
        <w:t>The United Nations Convention on the rights of Child</w:t>
      </w:r>
    </w:p>
    <w:p w14:paraId="46034186" w14:textId="77777777" w:rsidR="00E96F6E" w:rsidRPr="005D04FF" w:rsidRDefault="0084396A" w:rsidP="005D04FF">
      <w:pPr>
        <w:pStyle w:val="Acronyms"/>
        <w:tabs>
          <w:tab w:val="left" w:pos="1701"/>
        </w:tabs>
        <w:suppressAutoHyphens/>
        <w:ind w:left="1701" w:hanging="1701"/>
      </w:pPr>
      <w:r w:rsidRPr="005D04FF">
        <w:t xml:space="preserve">UNESCO      </w:t>
      </w:r>
      <w:r w:rsidR="00E96F6E" w:rsidRPr="005D04FF">
        <w:t>United Nations Education, Scientific and Cultural Organization</w:t>
      </w:r>
    </w:p>
    <w:p w14:paraId="05F58AEC" w14:textId="77777777" w:rsidR="00E96F6E" w:rsidRPr="005D04FF" w:rsidRDefault="0084396A" w:rsidP="005D04FF">
      <w:pPr>
        <w:pStyle w:val="Acronyms"/>
        <w:tabs>
          <w:tab w:val="left" w:pos="1701"/>
        </w:tabs>
        <w:suppressAutoHyphens/>
        <w:ind w:left="1701" w:hanging="1701"/>
      </w:pPr>
      <w:r w:rsidRPr="005D04FF">
        <w:t xml:space="preserve">UNICEF        </w:t>
      </w:r>
      <w:r w:rsidR="00E96F6E" w:rsidRPr="005D04FF">
        <w:t>United Nations Child Fund</w:t>
      </w:r>
    </w:p>
    <w:p w14:paraId="37DF4006" w14:textId="77777777" w:rsidR="008276F0" w:rsidRPr="005D04FF" w:rsidRDefault="0084396A" w:rsidP="005D04FF">
      <w:pPr>
        <w:pStyle w:val="Acronyms"/>
        <w:tabs>
          <w:tab w:val="left" w:pos="1701"/>
        </w:tabs>
        <w:suppressAutoHyphens/>
        <w:ind w:left="1701" w:hanging="1701"/>
      </w:pPr>
      <w:r w:rsidRPr="005D04FF">
        <w:t xml:space="preserve">UNDP           </w:t>
      </w:r>
      <w:r w:rsidR="00D87576" w:rsidRPr="005D04FF">
        <w:t>United Nations Development Programme</w:t>
      </w:r>
    </w:p>
    <w:p w14:paraId="0AA7FA2E" w14:textId="77777777" w:rsidR="00E96F6E" w:rsidRPr="005D04FF" w:rsidRDefault="0084396A" w:rsidP="005D04FF">
      <w:pPr>
        <w:pStyle w:val="Acronyms"/>
        <w:tabs>
          <w:tab w:val="left" w:pos="1701"/>
        </w:tabs>
        <w:suppressAutoHyphens/>
        <w:ind w:left="1701" w:hanging="1701"/>
      </w:pPr>
      <w:r w:rsidRPr="005D04FF">
        <w:t xml:space="preserve">UPE               </w:t>
      </w:r>
      <w:r w:rsidR="00E96F6E" w:rsidRPr="005D04FF">
        <w:t>Universal Primary Education</w:t>
      </w:r>
    </w:p>
    <w:p w14:paraId="69355B93" w14:textId="77777777" w:rsidR="00E96F6E" w:rsidRPr="005D04FF" w:rsidRDefault="00E96F6E" w:rsidP="005D04FF">
      <w:pPr>
        <w:pStyle w:val="Acronyms"/>
        <w:tabs>
          <w:tab w:val="left" w:pos="1701"/>
        </w:tabs>
        <w:suppressAutoHyphens/>
        <w:ind w:left="1701" w:hanging="1701"/>
      </w:pPr>
      <w:r w:rsidRPr="005D04FF">
        <w:t xml:space="preserve">EFA            </w:t>
      </w:r>
      <w:r w:rsidR="0084396A" w:rsidRPr="005D04FF">
        <w:t xml:space="preserve">  </w:t>
      </w:r>
      <w:r w:rsidRPr="005D04FF">
        <w:t xml:space="preserve"> Education for All</w:t>
      </w:r>
    </w:p>
    <w:p w14:paraId="3F06FE54" w14:textId="77777777" w:rsidR="007470C8" w:rsidRPr="005D04FF" w:rsidRDefault="007470C8" w:rsidP="005D04FF">
      <w:pPr>
        <w:pStyle w:val="Acronyms"/>
        <w:tabs>
          <w:tab w:val="left" w:pos="1701"/>
        </w:tabs>
        <w:suppressAutoHyphens/>
        <w:ind w:left="1701" w:hanging="1701"/>
      </w:pPr>
      <w:r w:rsidRPr="005D04FF">
        <w:t>EU                 The European Union</w:t>
      </w:r>
    </w:p>
    <w:p w14:paraId="0A57B3E3" w14:textId="77777777" w:rsidR="00E96F6E" w:rsidRPr="005D04FF" w:rsidRDefault="0084396A" w:rsidP="005D04FF">
      <w:pPr>
        <w:pStyle w:val="Acronyms"/>
        <w:tabs>
          <w:tab w:val="left" w:pos="1701"/>
        </w:tabs>
        <w:suppressAutoHyphens/>
        <w:ind w:left="1701" w:hanging="1701"/>
      </w:pPr>
      <w:r w:rsidRPr="005D04FF">
        <w:t xml:space="preserve">NPEFA          </w:t>
      </w:r>
      <w:r w:rsidR="00B00D84" w:rsidRPr="005D04FF">
        <w:t>the</w:t>
      </w:r>
      <w:r w:rsidR="00E96F6E" w:rsidRPr="005D04FF">
        <w:t xml:space="preserve"> National Policy for Education for All</w:t>
      </w:r>
    </w:p>
    <w:p w14:paraId="619CB6FF" w14:textId="77777777" w:rsidR="00E96F6E" w:rsidRPr="005D04FF" w:rsidRDefault="0084396A" w:rsidP="005D04FF">
      <w:pPr>
        <w:pStyle w:val="Acronyms"/>
        <w:tabs>
          <w:tab w:val="left" w:pos="1701"/>
        </w:tabs>
        <w:suppressAutoHyphens/>
        <w:ind w:left="1701" w:hanging="1701"/>
      </w:pPr>
      <w:r w:rsidRPr="005D04FF">
        <w:t xml:space="preserve">ACDE            </w:t>
      </w:r>
      <w:r w:rsidR="00AB35A2" w:rsidRPr="005D04FF">
        <w:t xml:space="preserve">Agreement </w:t>
      </w:r>
      <w:r w:rsidR="008D58A8" w:rsidRPr="005D04FF">
        <w:t>against</w:t>
      </w:r>
      <w:r w:rsidR="00AB35A2" w:rsidRPr="005D04FF">
        <w:t xml:space="preserve"> Children Discrimination in Education</w:t>
      </w:r>
    </w:p>
    <w:p w14:paraId="542542EE" w14:textId="64C16431" w:rsidR="00F65E57" w:rsidRPr="005D04FF" w:rsidRDefault="0084396A" w:rsidP="005D04FF">
      <w:pPr>
        <w:pStyle w:val="Heading1NOTchapter"/>
        <w:spacing w:after="200"/>
        <w:jc w:val="both"/>
        <w:rPr>
          <w:b w:val="0"/>
          <w:kern w:val="0"/>
          <w:sz w:val="24"/>
          <w:szCs w:val="24"/>
        </w:rPr>
      </w:pPr>
      <w:bookmarkStart w:id="19" w:name="_Toc156300935"/>
      <w:r w:rsidRPr="005D04FF">
        <w:rPr>
          <w:b w:val="0"/>
          <w:kern w:val="0"/>
          <w:sz w:val="24"/>
          <w:szCs w:val="24"/>
        </w:rPr>
        <w:t>ACR                Institute of Child Rights</w:t>
      </w:r>
      <w:r w:rsidR="006608AA" w:rsidRPr="005D04FF">
        <w:rPr>
          <w:b w:val="0"/>
          <w:kern w:val="0"/>
          <w:sz w:val="24"/>
          <w:szCs w:val="24"/>
        </w:rPr>
        <w:t xml:space="preserve">                                                          </w:t>
      </w:r>
      <w:r w:rsidRPr="005D04FF">
        <w:rPr>
          <w:b w:val="0"/>
          <w:kern w:val="0"/>
          <w:sz w:val="24"/>
          <w:szCs w:val="24"/>
        </w:rPr>
        <w:t xml:space="preserve"> </w:t>
      </w:r>
      <w:r w:rsidR="006608AA" w:rsidRPr="005D04FF">
        <w:rPr>
          <w:b w:val="0"/>
          <w:kern w:val="0"/>
          <w:sz w:val="24"/>
          <w:szCs w:val="24"/>
        </w:rPr>
        <w:t xml:space="preserve"> PIO                 Plan International Organization</w:t>
      </w:r>
      <w:r w:rsidR="008D58A8" w:rsidRPr="005D04FF">
        <w:rPr>
          <w:b w:val="0"/>
          <w:kern w:val="0"/>
          <w:sz w:val="24"/>
          <w:szCs w:val="24"/>
        </w:rPr>
        <w:t xml:space="preserve">                                                          ESAR              Eastern and Southern African Region                                    OOSC             Out-of-School Children </w:t>
      </w:r>
      <w:r w:rsidR="00F65E57" w:rsidRPr="005D04FF">
        <w:rPr>
          <w:b w:val="0"/>
          <w:kern w:val="0"/>
          <w:sz w:val="24"/>
          <w:szCs w:val="24"/>
        </w:rPr>
        <w:t xml:space="preserve">                                                     SDCBS           Sudan Central Bureau of Statistics </w:t>
      </w:r>
      <w:r w:rsidR="00A861C6" w:rsidRPr="005D04FF">
        <w:rPr>
          <w:b w:val="0"/>
          <w:kern w:val="0"/>
          <w:sz w:val="24"/>
          <w:szCs w:val="24"/>
        </w:rPr>
        <w:t xml:space="preserve">                                            JEM                Justice and Equality Movement</w:t>
      </w:r>
      <w:r w:rsidR="00F65E57" w:rsidRPr="005D04FF">
        <w:rPr>
          <w:b w:val="0"/>
          <w:kern w:val="0"/>
          <w:sz w:val="24"/>
          <w:szCs w:val="24"/>
        </w:rPr>
        <w:t xml:space="preserve"> </w:t>
      </w:r>
      <w:r w:rsidR="00A861C6" w:rsidRPr="005D04FF">
        <w:rPr>
          <w:b w:val="0"/>
          <w:kern w:val="0"/>
          <w:sz w:val="24"/>
          <w:szCs w:val="24"/>
        </w:rPr>
        <w:t xml:space="preserve">                                    SPLM/A      Sudan People’s Liberation Movement/Army</w:t>
      </w:r>
    </w:p>
    <w:p w14:paraId="34858CB0" w14:textId="391492D4" w:rsidR="00F756EE" w:rsidRPr="005D04FF" w:rsidRDefault="00E22DF1" w:rsidP="005D04FF">
      <w:pPr>
        <w:pStyle w:val="Heading1NOTchapter"/>
        <w:spacing w:after="200"/>
        <w:jc w:val="both"/>
        <w:rPr>
          <w:sz w:val="32"/>
          <w:szCs w:val="32"/>
        </w:rPr>
      </w:pPr>
      <w:r w:rsidRPr="005D04FF">
        <w:rPr>
          <w:b w:val="0"/>
          <w:kern w:val="0"/>
          <w:sz w:val="24"/>
          <w:szCs w:val="24"/>
        </w:rPr>
        <w:br w:type="page"/>
      </w:r>
      <w:bookmarkStart w:id="20" w:name="_Toc367718323"/>
      <w:r w:rsidR="00F756EE" w:rsidRPr="005D04FF">
        <w:rPr>
          <w:sz w:val="32"/>
          <w:szCs w:val="32"/>
        </w:rPr>
        <w:lastRenderedPageBreak/>
        <w:t>Abstract</w:t>
      </w:r>
      <w:bookmarkEnd w:id="19"/>
      <w:bookmarkEnd w:id="20"/>
    </w:p>
    <w:p w14:paraId="027308D1" w14:textId="6551A45B" w:rsidR="00B00D84" w:rsidRPr="005D04FF" w:rsidRDefault="00B00D84" w:rsidP="005D04FF">
      <w:pPr>
        <w:spacing w:line="276" w:lineRule="auto"/>
        <w:rPr>
          <w:lang w:val="en-US"/>
        </w:rPr>
      </w:pPr>
      <w:r w:rsidRPr="005D04FF">
        <w:rPr>
          <w:lang w:val="en-US"/>
        </w:rPr>
        <w:t>This research paper attempts to explore the underpinning reasons behind the phenomenon of children drop</w:t>
      </w:r>
      <w:r w:rsidR="00683D45" w:rsidRPr="005D04FF">
        <w:rPr>
          <w:lang w:val="en-US"/>
        </w:rPr>
        <w:t xml:space="preserve">ping </w:t>
      </w:r>
      <w:r w:rsidRPr="005D04FF">
        <w:rPr>
          <w:lang w:val="en-US"/>
        </w:rPr>
        <w:t>out of school at the early stage of ed</w:t>
      </w:r>
      <w:r w:rsidRPr="005D04FF">
        <w:rPr>
          <w:lang w:val="en-US"/>
        </w:rPr>
        <w:t>u</w:t>
      </w:r>
      <w:r w:rsidRPr="005D04FF">
        <w:rPr>
          <w:lang w:val="en-US"/>
        </w:rPr>
        <w:t>cation (basic/primary schooling). The paper firstly reviews the education sy</w:t>
      </w:r>
      <w:r w:rsidRPr="005D04FF">
        <w:rPr>
          <w:lang w:val="en-US"/>
        </w:rPr>
        <w:t>s</w:t>
      </w:r>
      <w:r w:rsidRPr="005D04FF">
        <w:rPr>
          <w:lang w:val="en-US"/>
        </w:rPr>
        <w:t>tem in the Republic of Sudan, with more focus on the National Policy of Ed</w:t>
      </w:r>
      <w:r w:rsidRPr="005D04FF">
        <w:rPr>
          <w:lang w:val="en-US"/>
        </w:rPr>
        <w:t>u</w:t>
      </w:r>
      <w:r w:rsidRPr="005D04FF">
        <w:rPr>
          <w:lang w:val="en-US"/>
        </w:rPr>
        <w:t>cation for All (NPEA) and its social, economic and political implications. In order to meet the above objective; the paper uses secondary data gathered from different source</w:t>
      </w:r>
      <w:r w:rsidR="00683D45" w:rsidRPr="005D04FF">
        <w:rPr>
          <w:lang w:val="en-US"/>
        </w:rPr>
        <w:t>s</w:t>
      </w:r>
      <w:r w:rsidRPr="005D04FF">
        <w:rPr>
          <w:lang w:val="en-US"/>
        </w:rPr>
        <w:t xml:space="preserve"> including Federal and Local government, United N</w:t>
      </w:r>
      <w:r w:rsidRPr="005D04FF">
        <w:rPr>
          <w:lang w:val="en-US"/>
        </w:rPr>
        <w:t>a</w:t>
      </w:r>
      <w:r w:rsidRPr="005D04FF">
        <w:rPr>
          <w:lang w:val="en-US"/>
        </w:rPr>
        <w:t xml:space="preserve">tions and other International and national Organizations and </w:t>
      </w:r>
      <w:r w:rsidR="00683D45" w:rsidRPr="005D04FF">
        <w:rPr>
          <w:lang w:val="en-US"/>
        </w:rPr>
        <w:t xml:space="preserve">the </w:t>
      </w:r>
      <w:r w:rsidRPr="005D04FF">
        <w:rPr>
          <w:lang w:val="en-US"/>
        </w:rPr>
        <w:t>media. The study employs citizenship and right based approaches, and critical</w:t>
      </w:r>
      <w:r w:rsidR="00683D45" w:rsidRPr="005D04FF">
        <w:rPr>
          <w:lang w:val="en-US"/>
        </w:rPr>
        <w:t>ly evaluates</w:t>
      </w:r>
      <w:r w:rsidRPr="005D04FF">
        <w:rPr>
          <w:lang w:val="en-US"/>
        </w:rPr>
        <w:t xml:space="preserve"> the connection between the education policy and </w:t>
      </w:r>
      <w:r w:rsidR="00683D45" w:rsidRPr="005D04FF">
        <w:rPr>
          <w:lang w:val="en-US"/>
        </w:rPr>
        <w:t xml:space="preserve">the </w:t>
      </w:r>
      <w:r w:rsidRPr="005D04FF">
        <w:rPr>
          <w:lang w:val="en-US"/>
        </w:rPr>
        <w:t>phenomenon of school dropout</w:t>
      </w:r>
      <w:r w:rsidR="00683D45" w:rsidRPr="005D04FF">
        <w:rPr>
          <w:lang w:val="en-US"/>
        </w:rPr>
        <w:t>s</w:t>
      </w:r>
      <w:r w:rsidRPr="005D04FF">
        <w:rPr>
          <w:lang w:val="en-US"/>
        </w:rPr>
        <w:t>, before it concludes with recommendations which include sugge</w:t>
      </w:r>
      <w:r w:rsidRPr="005D04FF">
        <w:rPr>
          <w:lang w:val="en-US"/>
        </w:rPr>
        <w:t>s</w:t>
      </w:r>
      <w:r w:rsidRPr="005D04FF">
        <w:rPr>
          <w:lang w:val="en-US"/>
        </w:rPr>
        <w:t xml:space="preserve">tions of strategies which will assist in dealing with </w:t>
      </w:r>
      <w:r w:rsidR="00683D45" w:rsidRPr="005D04FF">
        <w:rPr>
          <w:lang w:val="en-US"/>
        </w:rPr>
        <w:t xml:space="preserve">the </w:t>
      </w:r>
      <w:r w:rsidRPr="005D04FF">
        <w:rPr>
          <w:lang w:val="en-US"/>
        </w:rPr>
        <w:t>issue of school dropout.</w:t>
      </w:r>
    </w:p>
    <w:p w14:paraId="1225FB57" w14:textId="77777777" w:rsidR="005F09DD" w:rsidRPr="005D04FF" w:rsidRDefault="005F09DD" w:rsidP="005D04FF">
      <w:pPr>
        <w:rPr>
          <w:lang w:val="en-US"/>
        </w:rPr>
      </w:pPr>
    </w:p>
    <w:p w14:paraId="56280209" w14:textId="77777777" w:rsidR="005F09DD" w:rsidRPr="005D04FF" w:rsidRDefault="005F09DD" w:rsidP="005D04FF">
      <w:pPr>
        <w:spacing w:before="400" w:after="200"/>
        <w:ind w:firstLine="0"/>
        <w:rPr>
          <w:b/>
          <w:sz w:val="32"/>
          <w:szCs w:val="32"/>
        </w:rPr>
      </w:pPr>
      <w:r w:rsidRPr="005D04FF">
        <w:rPr>
          <w:b/>
          <w:sz w:val="32"/>
          <w:szCs w:val="32"/>
        </w:rPr>
        <w:t>Relevance to Development Studies</w:t>
      </w:r>
    </w:p>
    <w:p w14:paraId="57E30469" w14:textId="081B32FE" w:rsidR="000F53B4" w:rsidRPr="005D04FF" w:rsidRDefault="000F53B4" w:rsidP="005D04FF">
      <w:pPr>
        <w:spacing w:line="276" w:lineRule="auto"/>
        <w:rPr>
          <w:lang w:val="en-US"/>
        </w:rPr>
      </w:pPr>
      <w:r w:rsidRPr="005D04FF">
        <w:rPr>
          <w:lang w:val="en-US"/>
        </w:rPr>
        <w:t xml:space="preserve">In the world of today, education inclusion and exclusion have become much related to the issues of public policy and social development policy in particular. As it has been seen in </w:t>
      </w:r>
      <w:r w:rsidR="00683D45" w:rsidRPr="005D04FF">
        <w:rPr>
          <w:lang w:val="en-US"/>
        </w:rPr>
        <w:t xml:space="preserve">the </w:t>
      </w:r>
      <w:r w:rsidRPr="005D04FF">
        <w:rPr>
          <w:lang w:val="en-US"/>
        </w:rPr>
        <w:t>UK through</w:t>
      </w:r>
      <w:r w:rsidR="00683D45" w:rsidRPr="005D04FF">
        <w:rPr>
          <w:lang w:val="en-US"/>
        </w:rPr>
        <w:t xml:space="preserve"> the </w:t>
      </w:r>
      <w:r w:rsidRPr="005D04FF">
        <w:rPr>
          <w:lang w:val="en-US"/>
        </w:rPr>
        <w:t>‘Joined-up’ policy initi</w:t>
      </w:r>
      <w:r w:rsidRPr="005D04FF">
        <w:rPr>
          <w:lang w:val="en-US"/>
        </w:rPr>
        <w:t>a</w:t>
      </w:r>
      <w:r w:rsidRPr="005D04FF">
        <w:rPr>
          <w:lang w:val="en-US"/>
        </w:rPr>
        <w:t xml:space="preserve">tive or </w:t>
      </w:r>
      <w:r w:rsidR="00683D45" w:rsidRPr="005D04FF">
        <w:rPr>
          <w:lang w:val="en-US"/>
        </w:rPr>
        <w:t xml:space="preserve">the </w:t>
      </w:r>
      <w:r w:rsidRPr="005D04FF">
        <w:rPr>
          <w:lang w:val="en-US"/>
        </w:rPr>
        <w:t xml:space="preserve">‘Social Inclusion’ initiative </w:t>
      </w:r>
      <w:r w:rsidR="00683D45" w:rsidRPr="005D04FF">
        <w:rPr>
          <w:lang w:val="en-US"/>
        </w:rPr>
        <w:t xml:space="preserve">of the </w:t>
      </w:r>
      <w:r w:rsidRPr="005D04FF">
        <w:rPr>
          <w:lang w:val="en-US"/>
        </w:rPr>
        <w:t>South Australian government (</w:t>
      </w:r>
      <w:proofErr w:type="spellStart"/>
      <w:r w:rsidRPr="005D04FF">
        <w:rPr>
          <w:lang w:val="en-US"/>
        </w:rPr>
        <w:t>Sayed</w:t>
      </w:r>
      <w:proofErr w:type="spellEnd"/>
      <w:r w:rsidRPr="005D04FF">
        <w:rPr>
          <w:lang w:val="en-US"/>
        </w:rPr>
        <w:t xml:space="preserve">: 2003). </w:t>
      </w:r>
      <w:r w:rsidR="00683D45" w:rsidRPr="005D04FF">
        <w:rPr>
          <w:lang w:val="en-US"/>
        </w:rPr>
        <w:t>E</w:t>
      </w:r>
      <w:r w:rsidRPr="005D04FF">
        <w:rPr>
          <w:lang w:val="en-US"/>
        </w:rPr>
        <w:t xml:space="preserve">arly school dropouts at the basic level of education stands as a serious challenge for state policy and actions that aim to ensure all children at school age </w:t>
      </w:r>
      <w:r w:rsidR="00683D45" w:rsidRPr="005D04FF">
        <w:rPr>
          <w:lang w:val="en-US"/>
        </w:rPr>
        <w:t xml:space="preserve">are </w:t>
      </w:r>
      <w:r w:rsidRPr="005D04FF">
        <w:rPr>
          <w:lang w:val="en-US"/>
        </w:rPr>
        <w:t xml:space="preserve">enrolled in school. </w:t>
      </w:r>
      <w:r w:rsidR="00683D45" w:rsidRPr="005D04FF">
        <w:rPr>
          <w:lang w:val="en-US"/>
        </w:rPr>
        <w:t>M</w:t>
      </w:r>
      <w:r w:rsidRPr="005D04FF">
        <w:rPr>
          <w:lang w:val="en-US"/>
        </w:rPr>
        <w:t>uch ha</w:t>
      </w:r>
      <w:r w:rsidR="00683D45" w:rsidRPr="005D04FF">
        <w:rPr>
          <w:lang w:val="en-US"/>
        </w:rPr>
        <w:t>s</w:t>
      </w:r>
      <w:r w:rsidRPr="005D04FF">
        <w:rPr>
          <w:lang w:val="en-US"/>
        </w:rPr>
        <w:t xml:space="preserve"> been said about the importance of education </w:t>
      </w:r>
      <w:r w:rsidR="00683D45" w:rsidRPr="005D04FF">
        <w:rPr>
          <w:lang w:val="en-US"/>
        </w:rPr>
        <w:t>f</w:t>
      </w:r>
      <w:r w:rsidRPr="005D04FF">
        <w:rPr>
          <w:lang w:val="en-US"/>
        </w:rPr>
        <w:t>o</w:t>
      </w:r>
      <w:r w:rsidR="00683D45" w:rsidRPr="005D04FF">
        <w:rPr>
          <w:lang w:val="en-US"/>
        </w:rPr>
        <w:t>r</w:t>
      </w:r>
      <w:r w:rsidRPr="005D04FF">
        <w:rPr>
          <w:lang w:val="en-US"/>
        </w:rPr>
        <w:t xml:space="preserve"> the development </w:t>
      </w:r>
      <w:r w:rsidR="00683D45" w:rsidRPr="005D04FF">
        <w:rPr>
          <w:lang w:val="en-US"/>
        </w:rPr>
        <w:t xml:space="preserve">of </w:t>
      </w:r>
      <w:r w:rsidRPr="005D04FF">
        <w:rPr>
          <w:lang w:val="en-US"/>
        </w:rPr>
        <w:t>individuals, society or the whole state</w:t>
      </w:r>
      <w:r w:rsidR="00683D45" w:rsidRPr="005D04FF">
        <w:rPr>
          <w:lang w:val="en-US"/>
        </w:rPr>
        <w:t>.</w:t>
      </w:r>
      <w:r w:rsidRPr="005D04FF">
        <w:rPr>
          <w:lang w:val="en-US"/>
        </w:rPr>
        <w:t xml:space="preserve"> </w:t>
      </w:r>
      <w:r w:rsidR="00683D45" w:rsidRPr="005D04FF">
        <w:rPr>
          <w:rFonts w:eastAsia="SimSun"/>
          <w:lang w:val="en-US"/>
        </w:rPr>
        <w:t>T</w:t>
      </w:r>
      <w:r w:rsidRPr="005D04FF">
        <w:rPr>
          <w:rFonts w:eastAsia="SimSun"/>
          <w:lang w:val="en-US"/>
        </w:rPr>
        <w:t>he human capital theory see</w:t>
      </w:r>
      <w:r w:rsidR="00683D45" w:rsidRPr="005D04FF">
        <w:rPr>
          <w:rFonts w:eastAsia="SimSun"/>
          <w:lang w:val="en-US"/>
        </w:rPr>
        <w:t>s</w:t>
      </w:r>
      <w:r w:rsidRPr="005D04FF">
        <w:rPr>
          <w:rFonts w:eastAsia="SimSun"/>
          <w:lang w:val="en-US"/>
        </w:rPr>
        <w:t xml:space="preserve"> education as</w:t>
      </w:r>
      <w:r w:rsidR="00683D45" w:rsidRPr="005D04FF">
        <w:rPr>
          <w:rFonts w:eastAsia="SimSun"/>
          <w:lang w:val="en-US"/>
        </w:rPr>
        <w:t xml:space="preserve"> an</w:t>
      </w:r>
      <w:r w:rsidRPr="005D04FF">
        <w:rPr>
          <w:rFonts w:eastAsia="SimSun"/>
          <w:lang w:val="en-US"/>
        </w:rPr>
        <w:t xml:space="preserve"> important investment that leads to</w:t>
      </w:r>
      <w:r w:rsidR="00683D45" w:rsidRPr="005D04FF">
        <w:rPr>
          <w:rFonts w:eastAsia="SimSun"/>
          <w:lang w:val="en-US"/>
        </w:rPr>
        <w:t xml:space="preserve"> a</w:t>
      </w:r>
      <w:r w:rsidRPr="005D04FF">
        <w:rPr>
          <w:rFonts w:eastAsia="SimSun"/>
          <w:lang w:val="en-US"/>
        </w:rPr>
        <w:t xml:space="preserve"> better future for individuals</w:t>
      </w:r>
      <w:r w:rsidR="00683D45" w:rsidRPr="005D04FF">
        <w:rPr>
          <w:rFonts w:eastAsia="SimSun"/>
          <w:lang w:val="en-US"/>
        </w:rPr>
        <w:t>.</w:t>
      </w:r>
      <w:r w:rsidRPr="005D04FF">
        <w:rPr>
          <w:lang w:val="en-US"/>
        </w:rPr>
        <w:t xml:space="preserve"> Therefore</w:t>
      </w:r>
      <w:r w:rsidR="00683D45" w:rsidRPr="005D04FF">
        <w:rPr>
          <w:lang w:val="en-US"/>
        </w:rPr>
        <w:t>,</w:t>
      </w:r>
      <w:r w:rsidRPr="005D04FF">
        <w:rPr>
          <w:lang w:val="en-US"/>
        </w:rPr>
        <w:t xml:space="preserve"> </w:t>
      </w:r>
      <w:r w:rsidR="00683D45" w:rsidRPr="005D04FF">
        <w:rPr>
          <w:lang w:val="en-US"/>
        </w:rPr>
        <w:t>i</w:t>
      </w:r>
      <w:r w:rsidRPr="005D04FF">
        <w:rPr>
          <w:lang w:val="en-US"/>
        </w:rPr>
        <w:t>n the same regard</w:t>
      </w:r>
      <w:r w:rsidR="00683D45" w:rsidRPr="005D04FF">
        <w:rPr>
          <w:lang w:val="en-US"/>
        </w:rPr>
        <w:t>,</w:t>
      </w:r>
      <w:r w:rsidRPr="005D04FF">
        <w:rPr>
          <w:lang w:val="en-US"/>
        </w:rPr>
        <w:t xml:space="preserve"> other authors also find</w:t>
      </w:r>
      <w:r w:rsidR="00683D45" w:rsidRPr="005D04FF">
        <w:rPr>
          <w:lang w:val="en-US"/>
        </w:rPr>
        <w:t xml:space="preserve"> that</w:t>
      </w:r>
      <w:r w:rsidRPr="005D04FF">
        <w:rPr>
          <w:lang w:val="en-US"/>
        </w:rPr>
        <w:t xml:space="preserve"> there </w:t>
      </w:r>
      <w:r w:rsidR="00683D45" w:rsidRPr="005D04FF">
        <w:rPr>
          <w:lang w:val="en-US"/>
        </w:rPr>
        <w:t xml:space="preserve">is much </w:t>
      </w:r>
      <w:r w:rsidRPr="005D04FF">
        <w:rPr>
          <w:lang w:val="en-US"/>
        </w:rPr>
        <w:t>evidence that show</w:t>
      </w:r>
      <w:r w:rsidR="00683D45" w:rsidRPr="005D04FF">
        <w:rPr>
          <w:lang w:val="en-US"/>
        </w:rPr>
        <w:t>s that</w:t>
      </w:r>
      <w:r w:rsidRPr="005D04FF">
        <w:rPr>
          <w:lang w:val="en-US"/>
        </w:rPr>
        <w:t xml:space="preserve"> education has significant e</w:t>
      </w:r>
      <w:r w:rsidRPr="005D04FF">
        <w:rPr>
          <w:lang w:val="en-US"/>
        </w:rPr>
        <w:t>f</w:t>
      </w:r>
      <w:r w:rsidRPr="005D04FF">
        <w:rPr>
          <w:lang w:val="en-US"/>
        </w:rPr>
        <w:t>fects on poverty reduction and poverty eradication for the long run</w:t>
      </w:r>
      <w:r w:rsidR="00683D45" w:rsidRPr="005D04FF">
        <w:rPr>
          <w:lang w:val="en-US"/>
        </w:rPr>
        <w:t>. This has</w:t>
      </w:r>
      <w:r w:rsidRPr="005D04FF">
        <w:rPr>
          <w:lang w:val="en-US"/>
        </w:rPr>
        <w:t xml:space="preserve"> inspired many innovative programs that aim to reduce and eradicate poverty by breaking the intergeneration cycle of poverty through education</w:t>
      </w:r>
      <w:r w:rsidR="00683D45" w:rsidRPr="005D04FF">
        <w:rPr>
          <w:lang w:val="en-US"/>
        </w:rPr>
        <w:t>.</w:t>
      </w:r>
      <w:r w:rsidRPr="005D04FF">
        <w:rPr>
          <w:lang w:val="en-US"/>
        </w:rPr>
        <w:t xml:space="preserve"> </w:t>
      </w:r>
      <w:r w:rsidR="00683D45" w:rsidRPr="005D04FF">
        <w:rPr>
          <w:lang w:val="en-US"/>
        </w:rPr>
        <w:t>C</w:t>
      </w:r>
      <w:r w:rsidRPr="005D04FF">
        <w:rPr>
          <w:lang w:val="en-US"/>
        </w:rPr>
        <w:t>onditional cash transfer programs can be good example in this regard.</w:t>
      </w:r>
    </w:p>
    <w:p w14:paraId="3B2D14A0" w14:textId="77777777" w:rsidR="007B0DDE" w:rsidRPr="005D04FF" w:rsidRDefault="007B0DDE" w:rsidP="005D04FF">
      <w:pPr>
        <w:rPr>
          <w:lang w:val="en-US"/>
        </w:rPr>
      </w:pPr>
    </w:p>
    <w:p w14:paraId="4B7D07DB" w14:textId="77777777" w:rsidR="005F09DD" w:rsidRPr="005D04FF" w:rsidRDefault="005F09DD" w:rsidP="005D04FF">
      <w:pPr>
        <w:spacing w:before="400"/>
        <w:ind w:firstLine="0"/>
        <w:rPr>
          <w:b/>
          <w:sz w:val="28"/>
          <w:szCs w:val="28"/>
        </w:rPr>
      </w:pPr>
      <w:r w:rsidRPr="005D04FF">
        <w:rPr>
          <w:b/>
          <w:sz w:val="28"/>
          <w:szCs w:val="28"/>
        </w:rPr>
        <w:t>Keywords</w:t>
      </w:r>
    </w:p>
    <w:p w14:paraId="16A32C36" w14:textId="167FFE63" w:rsidR="000F53B4" w:rsidRPr="005D04FF" w:rsidRDefault="000F53B4" w:rsidP="005D04FF">
      <w:pPr>
        <w:spacing w:line="276" w:lineRule="auto"/>
        <w:ind w:firstLine="0"/>
        <w:rPr>
          <w:lang w:val="en-US" w:eastAsia="zh-CN"/>
        </w:rPr>
      </w:pPr>
      <w:r w:rsidRPr="005D04FF">
        <w:rPr>
          <w:lang w:val="en-US" w:eastAsia="zh-CN"/>
        </w:rPr>
        <w:t>School dropout, enrollment, social exclusion, an interlocking framework</w:t>
      </w:r>
    </w:p>
    <w:p w14:paraId="0CE3CA51" w14:textId="77777777" w:rsidR="005F09DD" w:rsidRPr="005D04FF" w:rsidRDefault="005F09DD" w:rsidP="005D04FF">
      <w:pPr>
        <w:pStyle w:val="Normalfirstparagraph"/>
        <w:rPr>
          <w:lang w:val="en-US"/>
        </w:rPr>
      </w:pPr>
    </w:p>
    <w:p w14:paraId="19D54FD5" w14:textId="77777777" w:rsidR="009400BC" w:rsidRPr="005D04FF" w:rsidRDefault="009400BC" w:rsidP="005D04FF"/>
    <w:p w14:paraId="27646005" w14:textId="77777777" w:rsidR="005F09DD" w:rsidRPr="005D04FF" w:rsidRDefault="005F09DD" w:rsidP="005D04FF">
      <w:pPr>
        <w:pStyle w:val="Heading1"/>
        <w:jc w:val="both"/>
        <w:sectPr w:rsidR="005F09DD" w:rsidRPr="005D04FF">
          <w:footerReference w:type="even" r:id="rId11"/>
          <w:footerReference w:type="default" r:id="rId12"/>
          <w:headerReference w:type="first" r:id="rId13"/>
          <w:footerReference w:type="first" r:id="rId14"/>
          <w:endnotePr>
            <w:numFmt w:val="decimal"/>
          </w:endnotePr>
          <w:pgSz w:w="11906" w:h="16838" w:code="9"/>
          <w:pgMar w:top="1701" w:right="2268" w:bottom="1701" w:left="2268" w:header="709" w:footer="851" w:gutter="0"/>
          <w:pgBorders w:offsetFrom="page">
            <w:left w:val="single" w:sz="4" w:space="24" w:color="auto"/>
          </w:pgBorders>
          <w:pgNumType w:fmt="lowerRoman" w:start="1"/>
          <w:cols w:space="708"/>
          <w:titlePg/>
          <w:docGrid w:linePitch="360"/>
        </w:sectPr>
      </w:pPr>
      <w:bookmarkStart w:id="21" w:name="_Toc120098264"/>
    </w:p>
    <w:bookmarkEnd w:id="21"/>
    <w:p w14:paraId="50C457CA" w14:textId="474ED3B6" w:rsidR="005F09DD" w:rsidRPr="005D04FF" w:rsidRDefault="00B20AE4" w:rsidP="005D04FF">
      <w:pPr>
        <w:pStyle w:val="Heading1"/>
        <w:jc w:val="both"/>
        <w:rPr>
          <w:sz w:val="28"/>
        </w:rPr>
      </w:pPr>
      <w:r w:rsidRPr="005D04FF">
        <w:rPr>
          <w:sz w:val="28"/>
        </w:rPr>
        <w:lastRenderedPageBreak/>
        <w:br/>
      </w:r>
      <w:bookmarkStart w:id="22" w:name="_Toc367718324"/>
      <w:r w:rsidR="004745AA" w:rsidRPr="005D04FF">
        <w:rPr>
          <w:sz w:val="28"/>
        </w:rPr>
        <w:t>Introduction</w:t>
      </w:r>
      <w:bookmarkEnd w:id="22"/>
    </w:p>
    <w:p w14:paraId="1768AE29" w14:textId="361CCC5A" w:rsidR="00C64035" w:rsidRPr="005D04FF" w:rsidRDefault="00C64035" w:rsidP="005D04FF">
      <w:pPr>
        <w:spacing w:line="276" w:lineRule="auto"/>
        <w:rPr>
          <w:lang w:val="en-US"/>
        </w:rPr>
      </w:pPr>
      <w:r w:rsidRPr="005D04FF">
        <w:t>Although the last decades witnessed increased attention to the issue of e</w:t>
      </w:r>
      <w:r w:rsidRPr="005D04FF">
        <w:t>d</w:t>
      </w:r>
      <w:r w:rsidRPr="005D04FF">
        <w:t>ucation, supported by many research studies which show a positive relation between education, economic growth and poverty reduction as the human ca</w:t>
      </w:r>
      <w:r w:rsidRPr="005D04FF">
        <w:t>p</w:t>
      </w:r>
      <w:r w:rsidRPr="005D04FF">
        <w:t>ital theory explains, others stress the importance of education as a prerequisite for development especially for developing countries where the number of illi</w:t>
      </w:r>
      <w:r w:rsidRPr="005D04FF">
        <w:t>t</w:t>
      </w:r>
      <w:r w:rsidRPr="005D04FF">
        <w:t>erate people is high.</w:t>
      </w:r>
    </w:p>
    <w:p w14:paraId="25EE2334" w14:textId="77777777" w:rsidR="00C64035" w:rsidRPr="005D04FF" w:rsidRDefault="00C64035" w:rsidP="005D04FF">
      <w:pPr>
        <w:spacing w:line="276" w:lineRule="auto"/>
        <w:rPr>
          <w:rFonts w:cstheme="minorBidi"/>
        </w:rPr>
      </w:pPr>
      <w:r w:rsidRPr="005D04FF">
        <w:t>Despite all the efforts that have been made at the national and intern</w:t>
      </w:r>
      <w:r w:rsidRPr="005D04FF">
        <w:t>a</w:t>
      </w:r>
      <w:r w:rsidRPr="005D04FF">
        <w:t>tional levels, children still keep leaving schools in many countries in such ma</w:t>
      </w:r>
      <w:r w:rsidRPr="005D04FF">
        <w:t>n</w:t>
      </w:r>
      <w:r w:rsidRPr="005D04FF">
        <w:t>ner that makes the possibility for the policies that aim to achieve  universal basic education for all the children by 2015 more difficult.</w:t>
      </w:r>
    </w:p>
    <w:p w14:paraId="3BC9403B" w14:textId="09D86D5E"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The lack of opportunities for </w:t>
      </w:r>
      <w:r w:rsidR="00683D45" w:rsidRPr="005D04FF">
        <w:rPr>
          <w:rFonts w:ascii="Garamond" w:hAnsi="Garamond"/>
          <w:color w:val="auto"/>
          <w:sz w:val="24"/>
          <w:szCs w:val="24"/>
        </w:rPr>
        <w:t xml:space="preserve">many </w:t>
      </w:r>
      <w:r w:rsidRPr="005D04FF">
        <w:rPr>
          <w:rFonts w:ascii="Garamond" w:hAnsi="Garamond"/>
          <w:color w:val="auto"/>
          <w:sz w:val="24"/>
          <w:szCs w:val="24"/>
        </w:rPr>
        <w:t>groups of people to access and exercise their basic rights has remained a serious challenge for many states</w:t>
      </w:r>
      <w:r w:rsidR="00683D45" w:rsidRPr="005D04FF">
        <w:rPr>
          <w:rFonts w:ascii="Garamond" w:hAnsi="Garamond"/>
          <w:color w:val="auto"/>
          <w:sz w:val="24"/>
          <w:szCs w:val="24"/>
        </w:rPr>
        <w:t>,</w:t>
      </w:r>
      <w:r w:rsidRPr="005D04FF">
        <w:rPr>
          <w:rFonts w:ascii="Garamond" w:hAnsi="Garamond"/>
          <w:color w:val="auto"/>
          <w:sz w:val="24"/>
          <w:szCs w:val="24"/>
        </w:rPr>
        <w:t xml:space="preserve"> particularly in developing countries. Many governments in Africa failed to meet their obl</w:t>
      </w:r>
      <w:r w:rsidRPr="005D04FF">
        <w:rPr>
          <w:rFonts w:ascii="Garamond" w:hAnsi="Garamond"/>
          <w:color w:val="auto"/>
          <w:sz w:val="24"/>
          <w:szCs w:val="24"/>
        </w:rPr>
        <w:t>i</w:t>
      </w:r>
      <w:r w:rsidRPr="005D04FF">
        <w:rPr>
          <w:rFonts w:ascii="Garamond" w:hAnsi="Garamond"/>
          <w:color w:val="auto"/>
          <w:sz w:val="24"/>
          <w:szCs w:val="24"/>
        </w:rPr>
        <w:t xml:space="preserve">gations to provide the basic needs such as food, health, security and education to their citizens, or to reduce their vulnerability to the incidences of poverty or crisis and </w:t>
      </w:r>
      <w:r w:rsidR="00683D45" w:rsidRPr="005D04FF">
        <w:rPr>
          <w:rFonts w:ascii="Garamond" w:hAnsi="Garamond"/>
          <w:color w:val="auto"/>
          <w:sz w:val="24"/>
          <w:szCs w:val="24"/>
        </w:rPr>
        <w:t xml:space="preserve">natural </w:t>
      </w:r>
      <w:r w:rsidRPr="005D04FF">
        <w:rPr>
          <w:rFonts w:ascii="Garamond" w:hAnsi="Garamond"/>
          <w:color w:val="auto"/>
          <w:sz w:val="24"/>
          <w:szCs w:val="24"/>
        </w:rPr>
        <w:t>disasters or man-made ones.</w:t>
      </w:r>
    </w:p>
    <w:p w14:paraId="32B1F612" w14:textId="4EE86C5D"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School dropouts </w:t>
      </w:r>
      <w:r w:rsidR="00306FBF" w:rsidRPr="005D04FF">
        <w:rPr>
          <w:rFonts w:ascii="Garamond" w:hAnsi="Garamond"/>
          <w:color w:val="auto"/>
          <w:sz w:val="24"/>
          <w:szCs w:val="24"/>
        </w:rPr>
        <w:t>at</w:t>
      </w:r>
      <w:r w:rsidR="00683D45" w:rsidRPr="005D04FF">
        <w:rPr>
          <w:rFonts w:ascii="Garamond" w:hAnsi="Garamond"/>
          <w:color w:val="auto"/>
          <w:sz w:val="24"/>
          <w:szCs w:val="24"/>
        </w:rPr>
        <w:t xml:space="preserve"> </w:t>
      </w:r>
      <w:r w:rsidRPr="005D04FF">
        <w:rPr>
          <w:rFonts w:ascii="Garamond" w:hAnsi="Garamond"/>
          <w:color w:val="auto"/>
          <w:sz w:val="24"/>
          <w:szCs w:val="24"/>
        </w:rPr>
        <w:t xml:space="preserve">basic level </w:t>
      </w:r>
      <w:r w:rsidR="00306FBF" w:rsidRPr="005D04FF">
        <w:rPr>
          <w:rFonts w:ascii="Garamond" w:hAnsi="Garamond"/>
          <w:color w:val="auto"/>
          <w:sz w:val="24"/>
          <w:szCs w:val="24"/>
        </w:rPr>
        <w:t xml:space="preserve">of </w:t>
      </w:r>
      <w:r w:rsidRPr="005D04FF">
        <w:rPr>
          <w:rFonts w:ascii="Garamond" w:hAnsi="Garamond"/>
          <w:color w:val="auto"/>
          <w:sz w:val="24"/>
          <w:szCs w:val="24"/>
        </w:rPr>
        <w:t>education</w:t>
      </w:r>
      <w:r w:rsidR="00306FBF" w:rsidRPr="005D04FF">
        <w:rPr>
          <w:rFonts w:ascii="Garamond" w:hAnsi="Garamond"/>
          <w:color w:val="auto"/>
          <w:sz w:val="24"/>
          <w:szCs w:val="24"/>
        </w:rPr>
        <w:t>,</w:t>
      </w:r>
      <w:r w:rsidRPr="005D04FF">
        <w:rPr>
          <w:rFonts w:ascii="Garamond" w:hAnsi="Garamond"/>
          <w:color w:val="auto"/>
          <w:sz w:val="24"/>
          <w:szCs w:val="24"/>
        </w:rPr>
        <w:t xml:space="preserve"> stands as </w:t>
      </w:r>
      <w:r w:rsidR="00683D45" w:rsidRPr="005D04FF">
        <w:rPr>
          <w:rFonts w:ascii="Garamond" w:hAnsi="Garamond"/>
          <w:color w:val="auto"/>
          <w:sz w:val="24"/>
          <w:szCs w:val="24"/>
        </w:rPr>
        <w:t xml:space="preserve">a </w:t>
      </w:r>
      <w:r w:rsidRPr="005D04FF">
        <w:rPr>
          <w:rFonts w:ascii="Garamond" w:hAnsi="Garamond"/>
          <w:color w:val="auto"/>
          <w:sz w:val="24"/>
          <w:szCs w:val="24"/>
        </w:rPr>
        <w:t>si</w:t>
      </w:r>
      <w:r w:rsidR="00306FBF" w:rsidRPr="005D04FF">
        <w:rPr>
          <w:rFonts w:ascii="Garamond" w:hAnsi="Garamond"/>
          <w:color w:val="auto"/>
          <w:sz w:val="24"/>
          <w:szCs w:val="24"/>
        </w:rPr>
        <w:t>gnificant challenge for the</w:t>
      </w:r>
      <w:r w:rsidRPr="005D04FF">
        <w:rPr>
          <w:rFonts w:ascii="Garamond" w:hAnsi="Garamond"/>
          <w:color w:val="auto"/>
          <w:sz w:val="24"/>
          <w:szCs w:val="24"/>
        </w:rPr>
        <w:t xml:space="preserve"> national and international institutions</w:t>
      </w:r>
      <w:r w:rsidR="00306FBF" w:rsidRPr="005D04FF">
        <w:rPr>
          <w:rFonts w:ascii="Garamond" w:hAnsi="Garamond"/>
          <w:color w:val="auto"/>
          <w:sz w:val="24"/>
          <w:szCs w:val="24"/>
        </w:rPr>
        <w:t xml:space="preserve"> together</w:t>
      </w:r>
      <w:r w:rsidR="00683D45" w:rsidRPr="005D04FF">
        <w:rPr>
          <w:rFonts w:ascii="Garamond" w:hAnsi="Garamond"/>
          <w:color w:val="auto"/>
          <w:sz w:val="24"/>
          <w:szCs w:val="24"/>
        </w:rPr>
        <w:t>,</w:t>
      </w:r>
      <w:r w:rsidR="00306FBF" w:rsidRPr="005D04FF">
        <w:rPr>
          <w:rFonts w:ascii="Garamond" w:hAnsi="Garamond"/>
          <w:color w:val="auto"/>
          <w:sz w:val="24"/>
          <w:szCs w:val="24"/>
        </w:rPr>
        <w:t xml:space="preserve"> in order</w:t>
      </w:r>
      <w:r w:rsidRPr="005D04FF">
        <w:rPr>
          <w:rFonts w:ascii="Garamond" w:hAnsi="Garamond"/>
          <w:color w:val="auto"/>
          <w:sz w:val="24"/>
          <w:szCs w:val="24"/>
        </w:rPr>
        <w:t xml:space="preserve"> to fulfill their d</w:t>
      </w:r>
      <w:r w:rsidRPr="005D04FF">
        <w:rPr>
          <w:rFonts w:ascii="Garamond" w:hAnsi="Garamond"/>
          <w:color w:val="auto"/>
          <w:sz w:val="24"/>
          <w:szCs w:val="24"/>
        </w:rPr>
        <w:t>u</w:t>
      </w:r>
      <w:r w:rsidRPr="005D04FF">
        <w:rPr>
          <w:rFonts w:ascii="Garamond" w:hAnsi="Garamond"/>
          <w:color w:val="auto"/>
          <w:sz w:val="24"/>
          <w:szCs w:val="24"/>
        </w:rPr>
        <w:t xml:space="preserve">ties </w:t>
      </w:r>
      <w:r w:rsidR="00306FBF" w:rsidRPr="005D04FF">
        <w:rPr>
          <w:rFonts w:ascii="Garamond" w:hAnsi="Garamond"/>
          <w:color w:val="auto"/>
          <w:sz w:val="24"/>
          <w:szCs w:val="24"/>
        </w:rPr>
        <w:t xml:space="preserve">towards </w:t>
      </w:r>
      <w:r w:rsidRPr="005D04FF">
        <w:rPr>
          <w:rFonts w:ascii="Garamond" w:hAnsi="Garamond"/>
          <w:color w:val="auto"/>
          <w:sz w:val="24"/>
          <w:szCs w:val="24"/>
        </w:rPr>
        <w:t>children</w:t>
      </w:r>
      <w:r w:rsidR="00306FBF" w:rsidRPr="005D04FF">
        <w:rPr>
          <w:rFonts w:ascii="Garamond" w:hAnsi="Garamond"/>
          <w:color w:val="auto"/>
          <w:sz w:val="24"/>
          <w:szCs w:val="24"/>
        </w:rPr>
        <w:t xml:space="preserve"> by enabling them to enjoy their right to</w:t>
      </w:r>
      <w:r w:rsidRPr="005D04FF">
        <w:rPr>
          <w:rFonts w:ascii="Garamond" w:hAnsi="Garamond"/>
          <w:color w:val="auto"/>
          <w:sz w:val="24"/>
          <w:szCs w:val="24"/>
        </w:rPr>
        <w:t xml:space="preserve"> education, which is ensured </w:t>
      </w:r>
      <w:r w:rsidR="00683D45" w:rsidRPr="005D04FF">
        <w:rPr>
          <w:rFonts w:ascii="Garamond" w:hAnsi="Garamond"/>
          <w:color w:val="auto"/>
          <w:sz w:val="24"/>
          <w:szCs w:val="24"/>
        </w:rPr>
        <w:t xml:space="preserve">by </w:t>
      </w:r>
      <w:r w:rsidRPr="005D04FF">
        <w:rPr>
          <w:rFonts w:ascii="Garamond" w:hAnsi="Garamond"/>
          <w:color w:val="auto"/>
          <w:sz w:val="24"/>
          <w:szCs w:val="24"/>
        </w:rPr>
        <w:t>the United Nation Convention of Rights of Child (UNCRC).</w:t>
      </w:r>
    </w:p>
    <w:p w14:paraId="7039D3D2" w14:textId="77777777"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With special reference to basic education system in developing countries, the paper attempts to study the phenomenon of school dropouts at the basic level </w:t>
      </w:r>
      <w:r w:rsidR="00065E66" w:rsidRPr="005D04FF">
        <w:rPr>
          <w:rFonts w:ascii="Garamond" w:hAnsi="Garamond"/>
          <w:color w:val="auto"/>
          <w:sz w:val="24"/>
          <w:szCs w:val="24"/>
        </w:rPr>
        <w:t xml:space="preserve">of education </w:t>
      </w:r>
      <w:r w:rsidRPr="005D04FF">
        <w:rPr>
          <w:rFonts w:ascii="Garamond" w:hAnsi="Garamond"/>
          <w:color w:val="auto"/>
          <w:sz w:val="24"/>
          <w:szCs w:val="24"/>
        </w:rPr>
        <w:t>in Sudan, a country that struggles with increasing rates of students who are leaving school. However</w:t>
      </w:r>
      <w:r w:rsidR="00065E66" w:rsidRPr="005D04FF">
        <w:rPr>
          <w:rFonts w:ascii="Garamond" w:hAnsi="Garamond"/>
          <w:color w:val="auto"/>
          <w:sz w:val="24"/>
          <w:szCs w:val="24"/>
        </w:rPr>
        <w:t>,</w:t>
      </w:r>
      <w:r w:rsidRPr="005D04FF">
        <w:rPr>
          <w:rFonts w:ascii="Garamond" w:hAnsi="Garamond"/>
          <w:color w:val="auto"/>
          <w:sz w:val="24"/>
          <w:szCs w:val="24"/>
        </w:rPr>
        <w:t xml:space="preserve"> the phenomenon has extended the normal limits during the last decade as revealed by the federal ministry of education which described it as a serious threat for the country to achieve universal basic education for all the children </w:t>
      </w:r>
      <w:r w:rsidR="00065E66" w:rsidRPr="005D04FF">
        <w:rPr>
          <w:rFonts w:ascii="Garamond" w:hAnsi="Garamond"/>
          <w:color w:val="auto"/>
          <w:sz w:val="24"/>
          <w:szCs w:val="24"/>
        </w:rPr>
        <w:t>of</w:t>
      </w:r>
      <w:r w:rsidRPr="005D04FF">
        <w:rPr>
          <w:rFonts w:ascii="Garamond" w:hAnsi="Garamond"/>
          <w:color w:val="auto"/>
          <w:sz w:val="24"/>
          <w:szCs w:val="24"/>
        </w:rPr>
        <w:t xml:space="preserve"> school age. This pushed some international organizations to initiate interventions to prevent school dropouts, </w:t>
      </w:r>
      <w:r w:rsidR="00065E66" w:rsidRPr="005D04FF">
        <w:rPr>
          <w:rFonts w:ascii="Garamond" w:hAnsi="Garamond"/>
          <w:color w:val="auto"/>
          <w:sz w:val="24"/>
          <w:szCs w:val="24"/>
        </w:rPr>
        <w:t xml:space="preserve">the </w:t>
      </w:r>
      <w:r w:rsidRPr="005D04FF">
        <w:rPr>
          <w:rFonts w:ascii="Garamond" w:hAnsi="Garamond"/>
          <w:color w:val="auto"/>
          <w:sz w:val="24"/>
          <w:szCs w:val="24"/>
        </w:rPr>
        <w:t>Europ</w:t>
      </w:r>
      <w:r w:rsidRPr="005D04FF">
        <w:rPr>
          <w:rFonts w:ascii="Garamond" w:hAnsi="Garamond"/>
          <w:color w:val="auto"/>
          <w:sz w:val="24"/>
          <w:szCs w:val="24"/>
        </w:rPr>
        <w:t>e</w:t>
      </w:r>
      <w:r w:rsidRPr="005D04FF">
        <w:rPr>
          <w:rFonts w:ascii="Garamond" w:hAnsi="Garamond"/>
          <w:color w:val="auto"/>
          <w:sz w:val="24"/>
          <w:szCs w:val="24"/>
        </w:rPr>
        <w:t xml:space="preserve">an Union initiative to prevent school dropouts in East Sudan </w:t>
      </w:r>
      <w:r w:rsidR="00065E66" w:rsidRPr="005D04FF">
        <w:rPr>
          <w:rFonts w:ascii="Garamond" w:hAnsi="Garamond"/>
          <w:color w:val="auto"/>
          <w:sz w:val="24"/>
          <w:szCs w:val="24"/>
        </w:rPr>
        <w:t xml:space="preserve">is </w:t>
      </w:r>
      <w:r w:rsidR="00306FBF" w:rsidRPr="005D04FF">
        <w:rPr>
          <w:rFonts w:ascii="Garamond" w:hAnsi="Garamond"/>
          <w:color w:val="auto"/>
          <w:sz w:val="24"/>
          <w:szCs w:val="24"/>
        </w:rPr>
        <w:t xml:space="preserve">one </w:t>
      </w:r>
      <w:r w:rsidRPr="005D04FF">
        <w:rPr>
          <w:rFonts w:ascii="Garamond" w:hAnsi="Garamond"/>
          <w:color w:val="auto"/>
          <w:sz w:val="24"/>
          <w:szCs w:val="24"/>
        </w:rPr>
        <w:t xml:space="preserve">example. School dropouts as a phenomenon in Sudan does not look that different than in other developing countries and especially in African countries, although the phenomenon in Sudan has further specific dimensions, due to internal social, economic and political factors. This research tries to find an answer for the </w:t>
      </w:r>
      <w:r w:rsidR="00065E66" w:rsidRPr="005D04FF">
        <w:rPr>
          <w:rFonts w:ascii="Garamond" w:hAnsi="Garamond"/>
          <w:color w:val="auto"/>
          <w:sz w:val="24"/>
          <w:szCs w:val="24"/>
        </w:rPr>
        <w:t xml:space="preserve">following </w:t>
      </w:r>
      <w:r w:rsidRPr="005D04FF">
        <w:rPr>
          <w:rFonts w:ascii="Garamond" w:hAnsi="Garamond"/>
          <w:color w:val="auto"/>
          <w:sz w:val="24"/>
          <w:szCs w:val="24"/>
        </w:rPr>
        <w:t xml:space="preserve">question ; why do children drop out </w:t>
      </w:r>
      <w:r w:rsidR="00065E66" w:rsidRPr="005D04FF">
        <w:rPr>
          <w:rFonts w:ascii="Garamond" w:hAnsi="Garamond"/>
          <w:color w:val="auto"/>
          <w:sz w:val="24"/>
          <w:szCs w:val="24"/>
        </w:rPr>
        <w:t xml:space="preserve">of </w:t>
      </w:r>
      <w:r w:rsidRPr="005D04FF">
        <w:rPr>
          <w:rFonts w:ascii="Garamond" w:hAnsi="Garamond"/>
          <w:color w:val="auto"/>
          <w:sz w:val="24"/>
          <w:szCs w:val="24"/>
        </w:rPr>
        <w:t>basic education system in S</w:t>
      </w:r>
      <w:r w:rsidRPr="005D04FF">
        <w:rPr>
          <w:rFonts w:ascii="Garamond" w:hAnsi="Garamond"/>
          <w:color w:val="auto"/>
          <w:sz w:val="24"/>
          <w:szCs w:val="24"/>
        </w:rPr>
        <w:t>u</w:t>
      </w:r>
      <w:r w:rsidRPr="005D04FF">
        <w:rPr>
          <w:rFonts w:ascii="Garamond" w:hAnsi="Garamond"/>
          <w:color w:val="auto"/>
          <w:sz w:val="24"/>
          <w:szCs w:val="24"/>
        </w:rPr>
        <w:t xml:space="preserve">dan? </w:t>
      </w:r>
      <w:r w:rsidR="00065E66" w:rsidRPr="005D04FF">
        <w:rPr>
          <w:rFonts w:ascii="Garamond" w:hAnsi="Garamond"/>
          <w:color w:val="auto"/>
          <w:sz w:val="24"/>
          <w:szCs w:val="24"/>
        </w:rPr>
        <w:t>T</w:t>
      </w:r>
      <w:r w:rsidRPr="005D04FF">
        <w:rPr>
          <w:rFonts w:ascii="Garamond" w:hAnsi="Garamond"/>
          <w:color w:val="auto"/>
          <w:sz w:val="24"/>
          <w:szCs w:val="24"/>
        </w:rPr>
        <w:t>his question could not be answered separately before other sub-questions related to the phenomenon of school dropouts such as</w:t>
      </w:r>
      <w:r w:rsidR="00065E66" w:rsidRPr="005D04FF">
        <w:rPr>
          <w:rFonts w:ascii="Garamond" w:hAnsi="Garamond"/>
          <w:color w:val="auto"/>
          <w:sz w:val="24"/>
          <w:szCs w:val="24"/>
        </w:rPr>
        <w:t>;</w:t>
      </w:r>
      <w:r w:rsidRPr="005D04FF">
        <w:rPr>
          <w:rFonts w:ascii="Garamond" w:hAnsi="Garamond"/>
          <w:color w:val="auto"/>
          <w:sz w:val="24"/>
          <w:szCs w:val="24"/>
        </w:rPr>
        <w:t xml:space="preserve"> what are the reasons that underl</w:t>
      </w:r>
      <w:r w:rsidR="00065E66" w:rsidRPr="005D04FF">
        <w:rPr>
          <w:rFonts w:ascii="Garamond" w:hAnsi="Garamond"/>
          <w:color w:val="auto"/>
          <w:sz w:val="24"/>
          <w:szCs w:val="24"/>
        </w:rPr>
        <w:t>ie</w:t>
      </w:r>
      <w:r w:rsidRPr="005D04FF">
        <w:rPr>
          <w:rFonts w:ascii="Garamond" w:hAnsi="Garamond"/>
          <w:color w:val="auto"/>
          <w:sz w:val="24"/>
          <w:szCs w:val="24"/>
        </w:rPr>
        <w:t xml:space="preserve"> school dropouts in Sudan</w:t>
      </w:r>
      <w:r w:rsidR="00065E66" w:rsidRPr="005D04FF">
        <w:rPr>
          <w:rFonts w:ascii="Garamond" w:hAnsi="Garamond"/>
          <w:color w:val="auto"/>
          <w:sz w:val="24"/>
          <w:szCs w:val="24"/>
        </w:rPr>
        <w:t xml:space="preserve">; </w:t>
      </w:r>
      <w:r w:rsidRPr="005D04FF">
        <w:rPr>
          <w:rFonts w:ascii="Garamond" w:hAnsi="Garamond"/>
          <w:color w:val="auto"/>
          <w:sz w:val="24"/>
          <w:szCs w:val="24"/>
        </w:rPr>
        <w:t xml:space="preserve">are there any factors </w:t>
      </w:r>
      <w:r w:rsidR="00065E66" w:rsidRPr="005D04FF">
        <w:rPr>
          <w:rFonts w:ascii="Garamond" w:hAnsi="Garamond"/>
          <w:color w:val="auto"/>
          <w:sz w:val="24"/>
          <w:szCs w:val="24"/>
        </w:rPr>
        <w:t xml:space="preserve">involved </w:t>
      </w:r>
      <w:r w:rsidR="00065E66" w:rsidRPr="005D04FF">
        <w:rPr>
          <w:rFonts w:ascii="Garamond" w:hAnsi="Garamond"/>
          <w:color w:val="auto"/>
          <w:sz w:val="24"/>
          <w:szCs w:val="24"/>
        </w:rPr>
        <w:lastRenderedPageBreak/>
        <w:t>in creating this</w:t>
      </w:r>
      <w:r w:rsidRPr="005D04FF">
        <w:rPr>
          <w:rFonts w:ascii="Garamond" w:hAnsi="Garamond"/>
          <w:color w:val="auto"/>
          <w:sz w:val="24"/>
          <w:szCs w:val="24"/>
        </w:rPr>
        <w:t xml:space="preserve"> phenomenon</w:t>
      </w:r>
      <w:r w:rsidR="00065E66" w:rsidRPr="005D04FF">
        <w:rPr>
          <w:rFonts w:ascii="Garamond" w:hAnsi="Garamond"/>
          <w:color w:val="auto"/>
          <w:sz w:val="24"/>
          <w:szCs w:val="24"/>
        </w:rPr>
        <w:t xml:space="preserve"> that need to be investigated; and </w:t>
      </w:r>
      <w:r w:rsidRPr="005D04FF">
        <w:rPr>
          <w:rFonts w:ascii="Garamond" w:hAnsi="Garamond"/>
          <w:color w:val="auto"/>
          <w:sz w:val="24"/>
          <w:szCs w:val="24"/>
        </w:rPr>
        <w:t xml:space="preserve">how </w:t>
      </w:r>
      <w:r w:rsidR="00065E66" w:rsidRPr="005D04FF">
        <w:rPr>
          <w:rFonts w:ascii="Garamond" w:hAnsi="Garamond"/>
          <w:color w:val="auto"/>
          <w:sz w:val="24"/>
          <w:szCs w:val="24"/>
        </w:rPr>
        <w:t xml:space="preserve">can </w:t>
      </w:r>
      <w:r w:rsidRPr="005D04FF">
        <w:rPr>
          <w:rFonts w:ascii="Garamond" w:hAnsi="Garamond"/>
          <w:color w:val="auto"/>
          <w:sz w:val="24"/>
          <w:szCs w:val="24"/>
        </w:rPr>
        <w:t>the disparit</w:t>
      </w:r>
      <w:r w:rsidR="00065E66" w:rsidRPr="005D04FF">
        <w:rPr>
          <w:rFonts w:ascii="Garamond" w:hAnsi="Garamond"/>
          <w:color w:val="auto"/>
          <w:sz w:val="24"/>
          <w:szCs w:val="24"/>
        </w:rPr>
        <w:t>y</w:t>
      </w:r>
      <w:r w:rsidRPr="005D04FF">
        <w:rPr>
          <w:rFonts w:ascii="Garamond" w:hAnsi="Garamond"/>
          <w:color w:val="auto"/>
          <w:sz w:val="24"/>
          <w:szCs w:val="24"/>
        </w:rPr>
        <w:t xml:space="preserve"> of school dropouts </w:t>
      </w:r>
      <w:r w:rsidR="00065E66" w:rsidRPr="005D04FF">
        <w:rPr>
          <w:rFonts w:ascii="Garamond" w:hAnsi="Garamond"/>
          <w:color w:val="auto"/>
          <w:sz w:val="24"/>
          <w:szCs w:val="24"/>
        </w:rPr>
        <w:t>in terms of</w:t>
      </w:r>
      <w:r w:rsidRPr="005D04FF">
        <w:rPr>
          <w:rFonts w:ascii="Garamond" w:hAnsi="Garamond"/>
          <w:color w:val="auto"/>
          <w:sz w:val="24"/>
          <w:szCs w:val="24"/>
        </w:rPr>
        <w:t xml:space="preserve"> gender be explained?</w:t>
      </w:r>
      <w:r w:rsidR="00065E66" w:rsidRPr="005D04FF">
        <w:rPr>
          <w:rFonts w:ascii="Garamond" w:hAnsi="Garamond"/>
          <w:color w:val="auto"/>
          <w:sz w:val="24"/>
          <w:szCs w:val="24"/>
        </w:rPr>
        <w:t xml:space="preserve"> L</w:t>
      </w:r>
      <w:r w:rsidRPr="005D04FF">
        <w:rPr>
          <w:rFonts w:ascii="Garamond" w:hAnsi="Garamond"/>
          <w:color w:val="auto"/>
          <w:sz w:val="24"/>
          <w:szCs w:val="24"/>
        </w:rPr>
        <w:t>astly</w:t>
      </w:r>
      <w:r w:rsidR="00065E66" w:rsidRPr="005D04FF">
        <w:rPr>
          <w:rFonts w:ascii="Garamond" w:hAnsi="Garamond"/>
          <w:color w:val="auto"/>
          <w:sz w:val="24"/>
          <w:szCs w:val="24"/>
        </w:rPr>
        <w:t>, there is also a set of questions</w:t>
      </w:r>
      <w:r w:rsidRPr="005D04FF">
        <w:rPr>
          <w:rFonts w:ascii="Garamond" w:hAnsi="Garamond"/>
          <w:color w:val="auto"/>
          <w:sz w:val="24"/>
          <w:szCs w:val="24"/>
        </w:rPr>
        <w:t xml:space="preserve"> regarding the reaction of the government towards school dropouts, </w:t>
      </w:r>
      <w:r w:rsidR="00065E66" w:rsidRPr="005D04FF">
        <w:rPr>
          <w:rFonts w:ascii="Garamond" w:hAnsi="Garamond"/>
          <w:color w:val="auto"/>
          <w:sz w:val="24"/>
          <w:szCs w:val="24"/>
        </w:rPr>
        <w:t xml:space="preserve">such as </w:t>
      </w:r>
      <w:r w:rsidRPr="005D04FF">
        <w:rPr>
          <w:rFonts w:ascii="Garamond" w:hAnsi="Garamond"/>
          <w:color w:val="auto"/>
          <w:sz w:val="24"/>
          <w:szCs w:val="24"/>
        </w:rPr>
        <w:t xml:space="preserve">how </w:t>
      </w:r>
      <w:r w:rsidR="00065E66" w:rsidRPr="005D04FF">
        <w:rPr>
          <w:rFonts w:ascii="Garamond" w:hAnsi="Garamond"/>
          <w:color w:val="auto"/>
          <w:sz w:val="24"/>
          <w:szCs w:val="24"/>
        </w:rPr>
        <w:t xml:space="preserve">does </w:t>
      </w:r>
      <w:r w:rsidRPr="005D04FF">
        <w:rPr>
          <w:rFonts w:ascii="Garamond" w:hAnsi="Garamond"/>
          <w:color w:val="auto"/>
          <w:sz w:val="24"/>
          <w:szCs w:val="24"/>
        </w:rPr>
        <w:t>the government respond, and to what e</w:t>
      </w:r>
      <w:r w:rsidRPr="005D04FF">
        <w:rPr>
          <w:rFonts w:ascii="Garamond" w:hAnsi="Garamond"/>
          <w:color w:val="auto"/>
          <w:sz w:val="24"/>
          <w:szCs w:val="24"/>
        </w:rPr>
        <w:t>x</w:t>
      </w:r>
      <w:r w:rsidRPr="005D04FF">
        <w:rPr>
          <w:rFonts w:ascii="Garamond" w:hAnsi="Garamond"/>
          <w:color w:val="auto"/>
          <w:sz w:val="24"/>
          <w:szCs w:val="24"/>
        </w:rPr>
        <w:t>tend are state intervention</w:t>
      </w:r>
      <w:r w:rsidR="00065E66" w:rsidRPr="005D04FF">
        <w:rPr>
          <w:rFonts w:ascii="Garamond" w:hAnsi="Garamond"/>
          <w:color w:val="auto"/>
          <w:sz w:val="24"/>
          <w:szCs w:val="24"/>
        </w:rPr>
        <w:t>s</w:t>
      </w:r>
      <w:r w:rsidRPr="005D04FF">
        <w:rPr>
          <w:rFonts w:ascii="Garamond" w:hAnsi="Garamond"/>
          <w:color w:val="auto"/>
          <w:sz w:val="24"/>
          <w:szCs w:val="24"/>
        </w:rPr>
        <w:t xml:space="preserve"> successful in dealing with</w:t>
      </w:r>
      <w:r w:rsidR="00065E66" w:rsidRPr="005D04FF">
        <w:rPr>
          <w:rFonts w:ascii="Garamond" w:hAnsi="Garamond"/>
          <w:color w:val="auto"/>
          <w:sz w:val="24"/>
          <w:szCs w:val="24"/>
        </w:rPr>
        <w:t xml:space="preserve"> the</w:t>
      </w:r>
      <w:r w:rsidRPr="005D04FF">
        <w:rPr>
          <w:rFonts w:ascii="Garamond" w:hAnsi="Garamond"/>
          <w:color w:val="auto"/>
          <w:sz w:val="24"/>
          <w:szCs w:val="24"/>
        </w:rPr>
        <w:t xml:space="preserve"> issue of school drop out</w:t>
      </w:r>
      <w:r w:rsidR="00065E66" w:rsidRPr="005D04FF">
        <w:rPr>
          <w:rFonts w:ascii="Garamond" w:hAnsi="Garamond"/>
          <w:color w:val="auto"/>
          <w:sz w:val="24"/>
          <w:szCs w:val="24"/>
        </w:rPr>
        <w:t>s</w:t>
      </w:r>
      <w:r w:rsidRPr="005D04FF">
        <w:rPr>
          <w:rFonts w:ascii="Garamond" w:hAnsi="Garamond"/>
          <w:color w:val="auto"/>
          <w:sz w:val="24"/>
          <w:szCs w:val="24"/>
        </w:rPr>
        <w:t>?</w:t>
      </w:r>
    </w:p>
    <w:p w14:paraId="758023D6" w14:textId="21CA8F4E"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The government of Sudan has declared a National Policy of Education for All (NPEFA), aiming to make basic education accessible </w:t>
      </w:r>
      <w:r w:rsidR="00065E66" w:rsidRPr="005D04FF">
        <w:rPr>
          <w:rFonts w:ascii="Garamond" w:hAnsi="Garamond"/>
          <w:color w:val="auto"/>
          <w:sz w:val="24"/>
          <w:szCs w:val="24"/>
        </w:rPr>
        <w:t xml:space="preserve">to </w:t>
      </w:r>
      <w:r w:rsidRPr="005D04FF">
        <w:rPr>
          <w:rFonts w:ascii="Garamond" w:hAnsi="Garamond"/>
          <w:color w:val="auto"/>
          <w:sz w:val="24"/>
          <w:szCs w:val="24"/>
        </w:rPr>
        <w:t xml:space="preserve">all the children </w:t>
      </w:r>
      <w:r w:rsidR="00065E66" w:rsidRPr="005D04FF">
        <w:rPr>
          <w:rFonts w:ascii="Garamond" w:hAnsi="Garamond"/>
          <w:color w:val="auto"/>
          <w:sz w:val="24"/>
          <w:szCs w:val="24"/>
        </w:rPr>
        <w:t xml:space="preserve">of </w:t>
      </w:r>
      <w:r w:rsidRPr="005D04FF">
        <w:rPr>
          <w:rFonts w:ascii="Garamond" w:hAnsi="Garamond"/>
          <w:color w:val="auto"/>
          <w:sz w:val="24"/>
          <w:szCs w:val="24"/>
        </w:rPr>
        <w:t xml:space="preserve">school age </w:t>
      </w:r>
      <w:r w:rsidR="00065E66" w:rsidRPr="005D04FF">
        <w:rPr>
          <w:rFonts w:ascii="Garamond" w:hAnsi="Garamond"/>
          <w:color w:val="auto"/>
          <w:sz w:val="24"/>
          <w:szCs w:val="24"/>
        </w:rPr>
        <w:t>(</w:t>
      </w:r>
      <w:r w:rsidRPr="005D04FF">
        <w:rPr>
          <w:rFonts w:ascii="Garamond" w:hAnsi="Garamond"/>
          <w:color w:val="auto"/>
          <w:sz w:val="24"/>
          <w:szCs w:val="24"/>
        </w:rPr>
        <w:t xml:space="preserve">which </w:t>
      </w:r>
      <w:r w:rsidR="00065E66" w:rsidRPr="005D04FF">
        <w:rPr>
          <w:rFonts w:ascii="Garamond" w:hAnsi="Garamond"/>
          <w:color w:val="auto"/>
          <w:sz w:val="24"/>
          <w:szCs w:val="24"/>
        </w:rPr>
        <w:t xml:space="preserve">is </w:t>
      </w:r>
      <w:r w:rsidRPr="005D04FF">
        <w:rPr>
          <w:rFonts w:ascii="Garamond" w:hAnsi="Garamond"/>
          <w:color w:val="auto"/>
          <w:sz w:val="24"/>
          <w:szCs w:val="24"/>
        </w:rPr>
        <w:t xml:space="preserve">six years </w:t>
      </w:r>
      <w:r w:rsidR="00065E66" w:rsidRPr="005D04FF">
        <w:rPr>
          <w:rFonts w:ascii="Garamond" w:hAnsi="Garamond"/>
          <w:color w:val="auto"/>
          <w:sz w:val="24"/>
          <w:szCs w:val="24"/>
        </w:rPr>
        <w:t xml:space="preserve">old </w:t>
      </w:r>
      <w:r w:rsidRPr="005D04FF">
        <w:rPr>
          <w:rFonts w:ascii="Garamond" w:hAnsi="Garamond"/>
          <w:color w:val="auto"/>
          <w:sz w:val="24"/>
          <w:szCs w:val="24"/>
        </w:rPr>
        <w:t>in Sudan</w:t>
      </w:r>
      <w:r w:rsidR="00065E66" w:rsidRPr="005D04FF">
        <w:rPr>
          <w:rFonts w:ascii="Garamond" w:hAnsi="Garamond"/>
          <w:color w:val="auto"/>
          <w:sz w:val="24"/>
          <w:szCs w:val="24"/>
        </w:rPr>
        <w:t>)</w:t>
      </w:r>
      <w:r w:rsidRPr="005D04FF">
        <w:rPr>
          <w:rFonts w:ascii="Garamond" w:hAnsi="Garamond"/>
          <w:color w:val="auto"/>
          <w:sz w:val="24"/>
          <w:szCs w:val="24"/>
        </w:rPr>
        <w:t xml:space="preserve"> by 2015. School fees have </w:t>
      </w:r>
      <w:r w:rsidR="00065E66" w:rsidRPr="005D04FF">
        <w:rPr>
          <w:rFonts w:ascii="Garamond" w:hAnsi="Garamond"/>
          <w:color w:val="auto"/>
          <w:sz w:val="24"/>
          <w:szCs w:val="24"/>
        </w:rPr>
        <w:t xml:space="preserve">been </w:t>
      </w:r>
      <w:r w:rsidRPr="005D04FF">
        <w:rPr>
          <w:rFonts w:ascii="Garamond" w:hAnsi="Garamond"/>
          <w:color w:val="auto"/>
          <w:sz w:val="24"/>
          <w:szCs w:val="24"/>
        </w:rPr>
        <w:t xml:space="preserve">abolished, </w:t>
      </w:r>
      <w:r w:rsidR="00065E66" w:rsidRPr="005D04FF">
        <w:rPr>
          <w:rFonts w:ascii="Garamond" w:hAnsi="Garamond"/>
          <w:color w:val="auto"/>
          <w:sz w:val="24"/>
          <w:szCs w:val="24"/>
        </w:rPr>
        <w:t xml:space="preserve">the </w:t>
      </w:r>
      <w:r w:rsidRPr="005D04FF">
        <w:rPr>
          <w:rFonts w:ascii="Garamond" w:hAnsi="Garamond"/>
          <w:color w:val="auto"/>
          <w:sz w:val="24"/>
          <w:szCs w:val="24"/>
        </w:rPr>
        <w:t>number of teachers</w:t>
      </w:r>
      <w:r w:rsidR="00065E66" w:rsidRPr="005D04FF">
        <w:rPr>
          <w:rFonts w:ascii="Garamond" w:hAnsi="Garamond"/>
          <w:color w:val="auto"/>
          <w:sz w:val="24"/>
          <w:szCs w:val="24"/>
        </w:rPr>
        <w:t xml:space="preserve"> that</w:t>
      </w:r>
      <w:r w:rsidRPr="005D04FF">
        <w:rPr>
          <w:rFonts w:ascii="Garamond" w:hAnsi="Garamond"/>
          <w:color w:val="auto"/>
          <w:sz w:val="24"/>
          <w:szCs w:val="24"/>
        </w:rPr>
        <w:t xml:space="preserve"> have been employed </w:t>
      </w:r>
      <w:r w:rsidR="00065E66" w:rsidRPr="005D04FF">
        <w:rPr>
          <w:rFonts w:ascii="Garamond" w:hAnsi="Garamond"/>
          <w:color w:val="auto"/>
          <w:sz w:val="24"/>
          <w:szCs w:val="24"/>
        </w:rPr>
        <w:t xml:space="preserve">has increased and </w:t>
      </w:r>
      <w:r w:rsidRPr="005D04FF">
        <w:rPr>
          <w:rFonts w:ascii="Garamond" w:hAnsi="Garamond"/>
          <w:color w:val="auto"/>
          <w:sz w:val="24"/>
          <w:szCs w:val="24"/>
        </w:rPr>
        <w:t>others</w:t>
      </w:r>
      <w:r w:rsidR="00065E66" w:rsidRPr="005D04FF">
        <w:rPr>
          <w:rFonts w:ascii="Garamond" w:hAnsi="Garamond"/>
          <w:color w:val="auto"/>
          <w:sz w:val="24"/>
          <w:szCs w:val="24"/>
        </w:rPr>
        <w:t xml:space="preserve"> have been recruited</w:t>
      </w:r>
      <w:r w:rsidRPr="005D04FF">
        <w:rPr>
          <w:rFonts w:ascii="Garamond" w:hAnsi="Garamond"/>
          <w:color w:val="auto"/>
          <w:sz w:val="24"/>
          <w:szCs w:val="24"/>
        </w:rPr>
        <w:t xml:space="preserve"> as volunteers, </w:t>
      </w:r>
      <w:r w:rsidR="00065E66" w:rsidRPr="005D04FF">
        <w:rPr>
          <w:rFonts w:ascii="Garamond" w:hAnsi="Garamond"/>
          <w:color w:val="auto"/>
          <w:sz w:val="24"/>
          <w:szCs w:val="24"/>
        </w:rPr>
        <w:t xml:space="preserve">with </w:t>
      </w:r>
      <w:r w:rsidRPr="005D04FF">
        <w:rPr>
          <w:rFonts w:ascii="Garamond" w:hAnsi="Garamond"/>
          <w:color w:val="auto"/>
          <w:sz w:val="24"/>
          <w:szCs w:val="24"/>
        </w:rPr>
        <w:t xml:space="preserve">training opportunities </w:t>
      </w:r>
      <w:r w:rsidR="00065E66" w:rsidRPr="005D04FF">
        <w:rPr>
          <w:rFonts w:ascii="Garamond" w:hAnsi="Garamond"/>
          <w:color w:val="auto"/>
          <w:sz w:val="24"/>
          <w:szCs w:val="24"/>
        </w:rPr>
        <w:t xml:space="preserve">extended </w:t>
      </w:r>
      <w:r w:rsidRPr="005D04FF">
        <w:rPr>
          <w:rFonts w:ascii="Garamond" w:hAnsi="Garamond"/>
          <w:color w:val="auto"/>
          <w:sz w:val="24"/>
          <w:szCs w:val="24"/>
        </w:rPr>
        <w:t>to them. The government has also launched a national campaign to mobilize the efforts of the societies to contribute in the implementation of the NPEFA. As a result</w:t>
      </w:r>
      <w:r w:rsidR="00065E66" w:rsidRPr="005D04FF">
        <w:rPr>
          <w:rFonts w:ascii="Garamond" w:hAnsi="Garamond"/>
          <w:color w:val="auto"/>
          <w:sz w:val="24"/>
          <w:szCs w:val="24"/>
        </w:rPr>
        <w:t>, there has been a</w:t>
      </w:r>
      <w:r w:rsidRPr="005D04FF">
        <w:rPr>
          <w:rFonts w:ascii="Garamond" w:hAnsi="Garamond"/>
          <w:color w:val="auto"/>
          <w:sz w:val="24"/>
          <w:szCs w:val="24"/>
        </w:rPr>
        <w:t xml:space="preserve"> significant rise in the rates of enrollment </w:t>
      </w:r>
      <w:r w:rsidR="00065E66" w:rsidRPr="005D04FF">
        <w:rPr>
          <w:rFonts w:ascii="Garamond" w:hAnsi="Garamond"/>
          <w:color w:val="auto"/>
          <w:sz w:val="24"/>
          <w:szCs w:val="24"/>
        </w:rPr>
        <w:t xml:space="preserve">that </w:t>
      </w:r>
      <w:r w:rsidRPr="005D04FF">
        <w:rPr>
          <w:rFonts w:ascii="Garamond" w:hAnsi="Garamond"/>
          <w:color w:val="auto"/>
          <w:sz w:val="24"/>
          <w:szCs w:val="24"/>
        </w:rPr>
        <w:t xml:space="preserve">have been recorded, this </w:t>
      </w:r>
      <w:r w:rsidR="00065E66" w:rsidRPr="005D04FF">
        <w:rPr>
          <w:rFonts w:ascii="Garamond" w:hAnsi="Garamond"/>
          <w:color w:val="auto"/>
          <w:sz w:val="24"/>
          <w:szCs w:val="24"/>
        </w:rPr>
        <w:t xml:space="preserve">has been </w:t>
      </w:r>
      <w:r w:rsidRPr="005D04FF">
        <w:rPr>
          <w:rFonts w:ascii="Garamond" w:hAnsi="Garamond"/>
          <w:color w:val="auto"/>
          <w:sz w:val="24"/>
          <w:szCs w:val="24"/>
        </w:rPr>
        <w:t>joined with increment in the number of teacher</w:t>
      </w:r>
      <w:r w:rsidR="00065E66" w:rsidRPr="005D04FF">
        <w:rPr>
          <w:rFonts w:ascii="Garamond" w:hAnsi="Garamond"/>
          <w:color w:val="auto"/>
          <w:sz w:val="24"/>
          <w:szCs w:val="24"/>
        </w:rPr>
        <w:t>s</w:t>
      </w:r>
      <w:r w:rsidRPr="005D04FF">
        <w:rPr>
          <w:rFonts w:ascii="Garamond" w:hAnsi="Garamond"/>
          <w:color w:val="auto"/>
          <w:sz w:val="24"/>
          <w:szCs w:val="24"/>
        </w:rPr>
        <w:t xml:space="preserve"> and school</w:t>
      </w:r>
      <w:r w:rsidR="00065E66" w:rsidRPr="005D04FF">
        <w:rPr>
          <w:rFonts w:ascii="Garamond" w:hAnsi="Garamond"/>
          <w:color w:val="auto"/>
          <w:sz w:val="24"/>
          <w:szCs w:val="24"/>
        </w:rPr>
        <w:t>s</w:t>
      </w:r>
      <w:r w:rsidRPr="005D04FF">
        <w:rPr>
          <w:rFonts w:ascii="Garamond" w:hAnsi="Garamond"/>
          <w:color w:val="auto"/>
          <w:sz w:val="24"/>
          <w:szCs w:val="24"/>
        </w:rPr>
        <w:t xml:space="preserve"> as well. Although the phenomenon of school dropouts </w:t>
      </w:r>
      <w:r w:rsidR="00065E66" w:rsidRPr="005D04FF">
        <w:rPr>
          <w:rFonts w:ascii="Garamond" w:hAnsi="Garamond"/>
          <w:color w:val="auto"/>
          <w:sz w:val="24"/>
          <w:szCs w:val="24"/>
        </w:rPr>
        <w:t xml:space="preserve">has </w:t>
      </w:r>
      <w:r w:rsidRPr="005D04FF">
        <w:rPr>
          <w:rFonts w:ascii="Garamond" w:hAnsi="Garamond"/>
          <w:color w:val="auto"/>
          <w:sz w:val="24"/>
          <w:szCs w:val="24"/>
        </w:rPr>
        <w:t>b</w:t>
      </w:r>
      <w:r w:rsidRPr="005D04FF">
        <w:rPr>
          <w:rFonts w:ascii="Garamond" w:hAnsi="Garamond"/>
          <w:color w:val="auto"/>
          <w:sz w:val="24"/>
          <w:szCs w:val="24"/>
        </w:rPr>
        <w:t>e</w:t>
      </w:r>
      <w:r w:rsidRPr="005D04FF">
        <w:rPr>
          <w:rFonts w:ascii="Garamond" w:hAnsi="Garamond"/>
          <w:color w:val="auto"/>
          <w:sz w:val="24"/>
          <w:szCs w:val="24"/>
        </w:rPr>
        <w:t xml:space="preserve">come one of the serious problems challenging the efforts that aim to make basic education accessible for all children in Sudan,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RW.CITE{{41 MinistryofEducation 2003}}</w:instrText>
      </w:r>
      <w:r w:rsidR="004A4242" w:rsidRPr="005D04FF">
        <w:rPr>
          <w:rFonts w:ascii="Garamond" w:hAnsi="Garamond"/>
          <w:color w:val="auto"/>
          <w:sz w:val="24"/>
          <w:szCs w:val="24"/>
        </w:rPr>
        <w:fldChar w:fldCharType="separate"/>
      </w:r>
      <w:r w:rsidRPr="005D04FF">
        <w:rPr>
          <w:rFonts w:ascii="Garamond" w:hAnsi="Garamond"/>
          <w:color w:val="auto"/>
          <w:sz w:val="24"/>
          <w:szCs w:val="24"/>
        </w:rPr>
        <w:t>(Ministry of Education 2003)</w:t>
      </w:r>
      <w:r w:rsidR="004A4242" w:rsidRPr="005D04FF">
        <w:rPr>
          <w:rFonts w:ascii="Garamond" w:hAnsi="Garamond"/>
          <w:color w:val="auto"/>
          <w:sz w:val="24"/>
          <w:szCs w:val="24"/>
        </w:rPr>
        <w:fldChar w:fldCharType="end"/>
      </w:r>
      <w:r w:rsidRPr="005D04FF">
        <w:rPr>
          <w:rFonts w:ascii="Garamond" w:hAnsi="Garamond"/>
          <w:color w:val="auto"/>
          <w:sz w:val="24"/>
          <w:szCs w:val="24"/>
        </w:rPr>
        <w:t>, school dropouts is not the only problem that hinders the state effort to achieve the goal. The low rates of school enrollment which appear in the r</w:t>
      </w:r>
      <w:r w:rsidRPr="005D04FF">
        <w:rPr>
          <w:rFonts w:ascii="Garamond" w:hAnsi="Garamond"/>
          <w:color w:val="auto"/>
          <w:sz w:val="24"/>
          <w:szCs w:val="24"/>
        </w:rPr>
        <w:t>e</w:t>
      </w:r>
      <w:r w:rsidRPr="005D04FF">
        <w:rPr>
          <w:rFonts w:ascii="Garamond" w:hAnsi="Garamond"/>
          <w:color w:val="auto"/>
          <w:sz w:val="24"/>
          <w:szCs w:val="24"/>
        </w:rPr>
        <w:t xml:space="preserve">ports of the federal ministry of education at the national level in general and in certain areas more particularly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RW.CITE{{37 EducationalStatistics 2009}}</w:instrText>
      </w:r>
      <w:r w:rsidR="004A4242" w:rsidRPr="005D04FF">
        <w:rPr>
          <w:rFonts w:ascii="Garamond" w:hAnsi="Garamond"/>
          <w:color w:val="auto"/>
          <w:sz w:val="24"/>
          <w:szCs w:val="24"/>
        </w:rPr>
        <w:fldChar w:fldCharType="separate"/>
      </w:r>
      <w:r w:rsidR="00865ADC" w:rsidRPr="00865ADC">
        <w:rPr>
          <w:rFonts w:ascii="Garamond" w:hAnsi="Garamond"/>
          <w:color w:val="auto"/>
          <w:sz w:val="24"/>
          <w:szCs w:val="24"/>
        </w:rPr>
        <w:t>(Educational Statistics, Education Statistics &amp; Planning Directorate et al. 2009)</w:t>
      </w:r>
      <w:r w:rsidR="004A4242" w:rsidRPr="005D04FF">
        <w:rPr>
          <w:rFonts w:ascii="Garamond" w:hAnsi="Garamond"/>
          <w:color w:val="auto"/>
          <w:sz w:val="24"/>
          <w:szCs w:val="24"/>
        </w:rPr>
        <w:fldChar w:fldCharType="end"/>
      </w:r>
      <w:r w:rsidR="00962EA3" w:rsidRPr="005D04FF">
        <w:rPr>
          <w:rFonts w:ascii="Garamond" w:hAnsi="Garamond"/>
          <w:color w:val="auto"/>
          <w:sz w:val="24"/>
          <w:szCs w:val="24"/>
        </w:rPr>
        <w:t xml:space="preserve">, </w:t>
      </w:r>
      <w:r w:rsidR="003F1014" w:rsidRPr="005D04FF">
        <w:rPr>
          <w:rFonts w:ascii="Garamond" w:hAnsi="Garamond"/>
          <w:color w:val="auto"/>
          <w:sz w:val="24"/>
          <w:szCs w:val="24"/>
        </w:rPr>
        <w:t xml:space="preserve">show that </w:t>
      </w:r>
      <w:r w:rsidRPr="005D04FF">
        <w:rPr>
          <w:rFonts w:ascii="Garamond" w:hAnsi="Garamond"/>
          <w:color w:val="auto"/>
          <w:sz w:val="24"/>
          <w:szCs w:val="24"/>
        </w:rPr>
        <w:t xml:space="preserve">almost half of the children </w:t>
      </w:r>
      <w:r w:rsidR="003F1014" w:rsidRPr="005D04FF">
        <w:rPr>
          <w:rFonts w:ascii="Garamond" w:hAnsi="Garamond"/>
          <w:color w:val="auto"/>
          <w:sz w:val="24"/>
          <w:szCs w:val="24"/>
        </w:rPr>
        <w:t xml:space="preserve">of </w:t>
      </w:r>
      <w:r w:rsidRPr="005D04FF">
        <w:rPr>
          <w:rFonts w:ascii="Garamond" w:hAnsi="Garamond"/>
          <w:color w:val="auto"/>
          <w:sz w:val="24"/>
          <w:szCs w:val="24"/>
        </w:rPr>
        <w:t>school age in the country remain away from school.</w:t>
      </w:r>
    </w:p>
    <w:p w14:paraId="4FEBAF05" w14:textId="6EE0F285"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Th</w:t>
      </w:r>
      <w:r w:rsidR="00761AE5" w:rsidRPr="005D04FF">
        <w:rPr>
          <w:rFonts w:ascii="Garamond" w:hAnsi="Garamond"/>
          <w:color w:val="auto"/>
          <w:sz w:val="24"/>
          <w:szCs w:val="24"/>
        </w:rPr>
        <w:t>is</w:t>
      </w:r>
      <w:r w:rsidRPr="005D04FF">
        <w:rPr>
          <w:rFonts w:ascii="Garamond" w:hAnsi="Garamond"/>
          <w:color w:val="auto"/>
          <w:sz w:val="24"/>
          <w:szCs w:val="24"/>
        </w:rPr>
        <w:t xml:space="preserve"> paper argues that </w:t>
      </w:r>
      <w:r w:rsidR="00761AE5" w:rsidRPr="005D04FF">
        <w:rPr>
          <w:rFonts w:ascii="Garamond" w:hAnsi="Garamond"/>
          <w:color w:val="auto"/>
          <w:sz w:val="24"/>
          <w:szCs w:val="24"/>
        </w:rPr>
        <w:t xml:space="preserve">in Sudan </w:t>
      </w:r>
      <w:r w:rsidRPr="005D04FF">
        <w:rPr>
          <w:rFonts w:ascii="Garamond" w:hAnsi="Garamond"/>
          <w:color w:val="auto"/>
          <w:sz w:val="24"/>
          <w:szCs w:val="24"/>
        </w:rPr>
        <w:t xml:space="preserve">there is a systematic exclusion </w:t>
      </w:r>
      <w:r w:rsidR="00761AE5" w:rsidRPr="005D04FF">
        <w:rPr>
          <w:rFonts w:ascii="Garamond" w:hAnsi="Garamond"/>
          <w:color w:val="auto"/>
          <w:sz w:val="24"/>
          <w:szCs w:val="24"/>
        </w:rPr>
        <w:t xml:space="preserve">of </w:t>
      </w:r>
      <w:r w:rsidRPr="005D04FF">
        <w:rPr>
          <w:rFonts w:ascii="Garamond" w:hAnsi="Garamond"/>
          <w:color w:val="auto"/>
          <w:sz w:val="24"/>
          <w:szCs w:val="24"/>
        </w:rPr>
        <w:t xml:space="preserve">millions of children from enjoying their basic right of education, which clearly </w:t>
      </w:r>
      <w:r w:rsidR="00761AE5" w:rsidRPr="005D04FF">
        <w:rPr>
          <w:rFonts w:ascii="Garamond" w:hAnsi="Garamond"/>
          <w:color w:val="auto"/>
          <w:sz w:val="24"/>
          <w:szCs w:val="24"/>
        </w:rPr>
        <w:t>represents a</w:t>
      </w:r>
      <w:r w:rsidRPr="005D04FF">
        <w:rPr>
          <w:rFonts w:ascii="Garamond" w:hAnsi="Garamond"/>
          <w:color w:val="auto"/>
          <w:sz w:val="24"/>
          <w:szCs w:val="24"/>
        </w:rPr>
        <w:t xml:space="preserve"> direct violation of the child</w:t>
      </w:r>
      <w:r w:rsidR="00761AE5" w:rsidRPr="005D04FF">
        <w:rPr>
          <w:rFonts w:ascii="Garamond" w:hAnsi="Garamond"/>
          <w:color w:val="auto"/>
          <w:sz w:val="24"/>
          <w:szCs w:val="24"/>
        </w:rPr>
        <w:t>’s</w:t>
      </w:r>
      <w:r w:rsidRPr="005D04FF">
        <w:rPr>
          <w:rFonts w:ascii="Garamond" w:hAnsi="Garamond"/>
          <w:color w:val="auto"/>
          <w:sz w:val="24"/>
          <w:szCs w:val="24"/>
        </w:rPr>
        <w:t xml:space="preserve"> right that </w:t>
      </w:r>
      <w:r w:rsidR="00761AE5" w:rsidRPr="005D04FF">
        <w:rPr>
          <w:rFonts w:ascii="Garamond" w:hAnsi="Garamond"/>
          <w:color w:val="auto"/>
          <w:sz w:val="24"/>
          <w:szCs w:val="24"/>
        </w:rPr>
        <w:t xml:space="preserve">is </w:t>
      </w:r>
      <w:r w:rsidRPr="005D04FF">
        <w:rPr>
          <w:rFonts w:ascii="Garamond" w:hAnsi="Garamond"/>
          <w:color w:val="auto"/>
          <w:sz w:val="24"/>
          <w:szCs w:val="24"/>
        </w:rPr>
        <w:t xml:space="preserve">specified in the UNCRC as well as </w:t>
      </w:r>
      <w:r w:rsidR="00761AE5" w:rsidRPr="005D04FF">
        <w:rPr>
          <w:rFonts w:ascii="Garamond" w:hAnsi="Garamond"/>
          <w:color w:val="auto"/>
          <w:sz w:val="24"/>
          <w:szCs w:val="24"/>
        </w:rPr>
        <w:t xml:space="preserve">in </w:t>
      </w:r>
      <w:r w:rsidRPr="005D04FF">
        <w:rPr>
          <w:rFonts w:ascii="Garamond" w:hAnsi="Garamond"/>
          <w:color w:val="auto"/>
          <w:sz w:val="24"/>
          <w:szCs w:val="24"/>
        </w:rPr>
        <w:t xml:space="preserve">the constitution of Sudan </w:t>
      </w:r>
      <w:r w:rsidR="00761AE5" w:rsidRPr="005D04FF">
        <w:rPr>
          <w:rFonts w:ascii="Garamond" w:hAnsi="Garamond"/>
          <w:color w:val="auto"/>
          <w:sz w:val="24"/>
          <w:szCs w:val="24"/>
        </w:rPr>
        <w:t>(</w:t>
      </w:r>
      <w:r w:rsidRPr="005D04FF">
        <w:rPr>
          <w:rFonts w:ascii="Garamond" w:hAnsi="Garamond"/>
          <w:color w:val="auto"/>
          <w:sz w:val="24"/>
          <w:szCs w:val="24"/>
        </w:rPr>
        <w:t>2008</w:t>
      </w:r>
      <w:r w:rsidR="00761AE5" w:rsidRPr="005D04FF">
        <w:rPr>
          <w:rFonts w:ascii="Garamond" w:hAnsi="Garamond"/>
          <w:color w:val="auto"/>
          <w:sz w:val="24"/>
          <w:szCs w:val="24"/>
        </w:rPr>
        <w:t>)</w:t>
      </w:r>
      <w:r w:rsidRPr="005D04FF">
        <w:rPr>
          <w:rFonts w:ascii="Garamond" w:hAnsi="Garamond"/>
          <w:color w:val="auto"/>
          <w:sz w:val="24"/>
          <w:szCs w:val="24"/>
        </w:rPr>
        <w:t>. The continuing process of educational excl</w:t>
      </w:r>
      <w:r w:rsidRPr="005D04FF">
        <w:rPr>
          <w:rFonts w:ascii="Garamond" w:hAnsi="Garamond"/>
          <w:color w:val="auto"/>
          <w:sz w:val="24"/>
          <w:szCs w:val="24"/>
        </w:rPr>
        <w:t>u</w:t>
      </w:r>
      <w:r w:rsidRPr="005D04FF">
        <w:rPr>
          <w:rFonts w:ascii="Garamond" w:hAnsi="Garamond"/>
          <w:color w:val="auto"/>
          <w:sz w:val="24"/>
          <w:szCs w:val="24"/>
        </w:rPr>
        <w:t xml:space="preserve">sion has generated a systematic </w:t>
      </w:r>
      <w:r w:rsidR="00761AE5" w:rsidRPr="005D04FF">
        <w:rPr>
          <w:rFonts w:ascii="Garamond" w:hAnsi="Garamond"/>
          <w:color w:val="auto"/>
          <w:sz w:val="24"/>
          <w:szCs w:val="24"/>
        </w:rPr>
        <w:t xml:space="preserve">process of </w:t>
      </w:r>
      <w:r w:rsidRPr="005D04FF">
        <w:rPr>
          <w:rFonts w:ascii="Garamond" w:hAnsi="Garamond"/>
          <w:color w:val="auto"/>
          <w:sz w:val="24"/>
          <w:szCs w:val="24"/>
        </w:rPr>
        <w:t>social exclusion as well</w:t>
      </w:r>
      <w:r w:rsidR="00761AE5" w:rsidRPr="005D04FF">
        <w:rPr>
          <w:rFonts w:ascii="Garamond" w:hAnsi="Garamond"/>
          <w:color w:val="auto"/>
          <w:sz w:val="24"/>
          <w:szCs w:val="24"/>
        </w:rPr>
        <w:t>.</w:t>
      </w:r>
      <w:r w:rsidRPr="005D04FF">
        <w:rPr>
          <w:rFonts w:ascii="Garamond" w:hAnsi="Garamond"/>
          <w:color w:val="auto"/>
          <w:sz w:val="24"/>
          <w:szCs w:val="24"/>
        </w:rPr>
        <w:t xml:space="preserve"> </w:t>
      </w:r>
      <w:r w:rsidR="00761AE5" w:rsidRPr="005D04FF">
        <w:rPr>
          <w:rFonts w:ascii="Garamond" w:hAnsi="Garamond"/>
          <w:color w:val="auto"/>
          <w:sz w:val="24"/>
          <w:szCs w:val="24"/>
        </w:rPr>
        <w:t>M</w:t>
      </w:r>
      <w:r w:rsidRPr="005D04FF">
        <w:rPr>
          <w:rFonts w:ascii="Garamond" w:hAnsi="Garamond"/>
          <w:color w:val="auto"/>
          <w:sz w:val="24"/>
          <w:szCs w:val="24"/>
        </w:rPr>
        <w:t xml:space="preserve">any groups of people </w:t>
      </w:r>
      <w:r w:rsidR="00761AE5" w:rsidRPr="005D04FF">
        <w:rPr>
          <w:rFonts w:ascii="Garamond" w:hAnsi="Garamond"/>
          <w:color w:val="auto"/>
          <w:sz w:val="24"/>
          <w:szCs w:val="24"/>
        </w:rPr>
        <w:t xml:space="preserve">are </w:t>
      </w:r>
      <w:r w:rsidR="00EE180E" w:rsidRPr="005D04FF">
        <w:rPr>
          <w:rFonts w:ascii="Garamond" w:hAnsi="Garamond"/>
          <w:color w:val="auto"/>
          <w:sz w:val="24"/>
          <w:szCs w:val="24"/>
        </w:rPr>
        <w:t>unable</w:t>
      </w:r>
      <w:r w:rsidR="00761AE5" w:rsidRPr="005D04FF">
        <w:rPr>
          <w:rFonts w:ascii="Garamond" w:hAnsi="Garamond"/>
          <w:color w:val="auto"/>
          <w:sz w:val="24"/>
          <w:szCs w:val="24"/>
        </w:rPr>
        <w:t xml:space="preserve"> to </w:t>
      </w:r>
      <w:r w:rsidRPr="005D04FF">
        <w:rPr>
          <w:rFonts w:ascii="Garamond" w:hAnsi="Garamond"/>
          <w:color w:val="auto"/>
          <w:sz w:val="24"/>
          <w:szCs w:val="24"/>
        </w:rPr>
        <w:t xml:space="preserve">enjoy their social rights and </w:t>
      </w:r>
      <w:r w:rsidR="00761AE5" w:rsidRPr="005D04FF">
        <w:rPr>
          <w:rFonts w:ascii="Garamond" w:hAnsi="Garamond"/>
          <w:color w:val="auto"/>
          <w:sz w:val="24"/>
          <w:szCs w:val="24"/>
        </w:rPr>
        <w:t>are</w:t>
      </w:r>
      <w:r w:rsidRPr="005D04FF">
        <w:rPr>
          <w:rFonts w:ascii="Garamond" w:hAnsi="Garamond"/>
          <w:color w:val="auto"/>
          <w:sz w:val="24"/>
          <w:szCs w:val="24"/>
        </w:rPr>
        <w:t xml:space="preserve"> unable to co</w:t>
      </w:r>
      <w:r w:rsidRPr="005D04FF">
        <w:rPr>
          <w:rFonts w:ascii="Garamond" w:hAnsi="Garamond"/>
          <w:color w:val="auto"/>
          <w:sz w:val="24"/>
          <w:szCs w:val="24"/>
        </w:rPr>
        <w:t>n</w:t>
      </w:r>
      <w:r w:rsidRPr="005D04FF">
        <w:rPr>
          <w:rFonts w:ascii="Garamond" w:hAnsi="Garamond"/>
          <w:color w:val="auto"/>
          <w:sz w:val="24"/>
          <w:szCs w:val="24"/>
        </w:rPr>
        <w:t xml:space="preserve">tribute effectively in social activities, </w:t>
      </w:r>
      <w:r w:rsidR="00761AE5" w:rsidRPr="005D04FF">
        <w:rPr>
          <w:rFonts w:ascii="Garamond" w:hAnsi="Garamond"/>
          <w:color w:val="auto"/>
          <w:sz w:val="24"/>
          <w:szCs w:val="24"/>
        </w:rPr>
        <w:t xml:space="preserve">which </w:t>
      </w:r>
      <w:r w:rsidRPr="005D04FF">
        <w:rPr>
          <w:rFonts w:ascii="Garamond" w:hAnsi="Garamond"/>
          <w:color w:val="auto"/>
          <w:sz w:val="24"/>
          <w:szCs w:val="24"/>
        </w:rPr>
        <w:t>result</w:t>
      </w:r>
      <w:r w:rsidR="00761AE5" w:rsidRPr="005D04FF">
        <w:rPr>
          <w:rFonts w:ascii="Garamond" w:hAnsi="Garamond"/>
          <w:color w:val="auto"/>
          <w:sz w:val="24"/>
          <w:szCs w:val="24"/>
        </w:rPr>
        <w:t xml:space="preserve"> </w:t>
      </w:r>
      <w:r w:rsidRPr="005D04FF">
        <w:rPr>
          <w:rFonts w:ascii="Garamond" w:hAnsi="Garamond"/>
          <w:color w:val="auto"/>
          <w:sz w:val="24"/>
          <w:szCs w:val="24"/>
        </w:rPr>
        <w:t xml:space="preserve">in many forms of inequalities such as income and intellectual inequalities. Education </w:t>
      </w:r>
      <w:r w:rsidR="00761AE5" w:rsidRPr="005D04FF">
        <w:rPr>
          <w:rFonts w:ascii="Garamond" w:hAnsi="Garamond"/>
          <w:color w:val="auto"/>
          <w:sz w:val="24"/>
          <w:szCs w:val="24"/>
        </w:rPr>
        <w:t xml:space="preserve">is </w:t>
      </w:r>
      <w:r w:rsidRPr="005D04FF">
        <w:rPr>
          <w:rFonts w:ascii="Garamond" w:hAnsi="Garamond"/>
          <w:color w:val="auto"/>
          <w:sz w:val="24"/>
          <w:szCs w:val="24"/>
        </w:rPr>
        <w:t>consider</w:t>
      </w:r>
      <w:r w:rsidR="00761AE5" w:rsidRPr="005D04FF">
        <w:rPr>
          <w:rFonts w:ascii="Garamond" w:hAnsi="Garamond"/>
          <w:color w:val="auto"/>
          <w:sz w:val="24"/>
          <w:szCs w:val="24"/>
        </w:rPr>
        <w:t>ed to be</w:t>
      </w:r>
      <w:r w:rsidRPr="005D04FF">
        <w:rPr>
          <w:rFonts w:ascii="Garamond" w:hAnsi="Garamond"/>
          <w:color w:val="auto"/>
          <w:sz w:val="24"/>
          <w:szCs w:val="24"/>
        </w:rPr>
        <w:t xml:space="preserve"> a significant factor that enabl</w:t>
      </w:r>
      <w:r w:rsidR="00761AE5" w:rsidRPr="005D04FF">
        <w:rPr>
          <w:rFonts w:ascii="Garamond" w:hAnsi="Garamond"/>
          <w:color w:val="auto"/>
          <w:sz w:val="24"/>
          <w:szCs w:val="24"/>
        </w:rPr>
        <w:t>es</w:t>
      </w:r>
      <w:r w:rsidRPr="005D04FF">
        <w:rPr>
          <w:rFonts w:ascii="Garamond" w:hAnsi="Garamond"/>
          <w:color w:val="auto"/>
          <w:sz w:val="24"/>
          <w:szCs w:val="24"/>
        </w:rPr>
        <w:t xml:space="preserve"> individuals to better their lives, as quoted from: </w:t>
      </w:r>
      <w:r w:rsidR="00962EA3" w:rsidRPr="005D04FF">
        <w:rPr>
          <w:rFonts w:ascii="Garamond" w:hAnsi="Garamond"/>
          <w:color w:val="auto"/>
          <w:sz w:val="24"/>
          <w:szCs w:val="24"/>
        </w:rPr>
        <w:t>“The</w:t>
      </w:r>
      <w:r w:rsidRPr="005D04FF">
        <w:rPr>
          <w:rFonts w:ascii="Garamond" w:hAnsi="Garamond"/>
          <w:color w:val="auto"/>
          <w:sz w:val="24"/>
          <w:szCs w:val="24"/>
        </w:rPr>
        <w:t xml:space="preserve"> right to education is thus a fundamental empowering right that is an e</w:t>
      </w:r>
      <w:r w:rsidRPr="005D04FF">
        <w:rPr>
          <w:rFonts w:ascii="Garamond" w:hAnsi="Garamond"/>
          <w:color w:val="auto"/>
          <w:sz w:val="24"/>
          <w:szCs w:val="24"/>
        </w:rPr>
        <w:t>s</w:t>
      </w:r>
      <w:r w:rsidRPr="005D04FF">
        <w:rPr>
          <w:rFonts w:ascii="Garamond" w:hAnsi="Garamond"/>
          <w:color w:val="auto"/>
          <w:sz w:val="24"/>
          <w:szCs w:val="24"/>
        </w:rPr>
        <w:t>sential bridge to these basic capabilities and the exercise of civil, political and economic and social rights”.</w:t>
      </w:r>
    </w:p>
    <w:p w14:paraId="1FA62A69" w14:textId="56AD775A"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The government effort that deals with the problem seems to be not sufficient</w:t>
      </w:r>
      <w:r w:rsidR="00761AE5" w:rsidRPr="005D04FF">
        <w:rPr>
          <w:rFonts w:ascii="Garamond" w:hAnsi="Garamond"/>
          <w:color w:val="auto"/>
          <w:sz w:val="24"/>
          <w:szCs w:val="24"/>
        </w:rPr>
        <w:t>.</w:t>
      </w:r>
      <w:r w:rsidRPr="005D04FF">
        <w:rPr>
          <w:rFonts w:ascii="Garamond" w:hAnsi="Garamond"/>
          <w:color w:val="auto"/>
          <w:sz w:val="24"/>
          <w:szCs w:val="24"/>
        </w:rPr>
        <w:t xml:space="preserve"> </w:t>
      </w:r>
      <w:r w:rsidR="00761AE5" w:rsidRPr="005D04FF">
        <w:rPr>
          <w:rFonts w:ascii="Garamond" w:hAnsi="Garamond"/>
          <w:color w:val="auto"/>
          <w:sz w:val="24"/>
          <w:szCs w:val="24"/>
        </w:rPr>
        <w:t>I</w:t>
      </w:r>
      <w:r w:rsidRPr="005D04FF">
        <w:rPr>
          <w:rFonts w:ascii="Garamond" w:hAnsi="Garamond"/>
          <w:color w:val="auto"/>
          <w:sz w:val="24"/>
          <w:szCs w:val="24"/>
        </w:rPr>
        <w:t xml:space="preserve">t is not transparent too </w:t>
      </w:r>
      <w:r w:rsidR="00761AE5" w:rsidRPr="005D04FF">
        <w:rPr>
          <w:rFonts w:ascii="Garamond" w:hAnsi="Garamond"/>
          <w:color w:val="auto"/>
          <w:sz w:val="24"/>
          <w:szCs w:val="24"/>
        </w:rPr>
        <w:t xml:space="preserve">and has failed to </w:t>
      </w:r>
      <w:r w:rsidRPr="005D04FF">
        <w:rPr>
          <w:rFonts w:ascii="Garamond" w:hAnsi="Garamond"/>
          <w:color w:val="auto"/>
          <w:sz w:val="24"/>
          <w:szCs w:val="24"/>
        </w:rPr>
        <w:t>provid</w:t>
      </w:r>
      <w:r w:rsidR="00761AE5" w:rsidRPr="005D04FF">
        <w:rPr>
          <w:rFonts w:ascii="Garamond" w:hAnsi="Garamond"/>
          <w:color w:val="auto"/>
          <w:sz w:val="24"/>
          <w:szCs w:val="24"/>
        </w:rPr>
        <w:t>e</w:t>
      </w:r>
      <w:r w:rsidRPr="005D04FF">
        <w:rPr>
          <w:rFonts w:ascii="Garamond" w:hAnsi="Garamond"/>
          <w:color w:val="auto"/>
          <w:sz w:val="24"/>
          <w:szCs w:val="24"/>
        </w:rPr>
        <w:t xml:space="preserve"> the public with information </w:t>
      </w:r>
      <w:r w:rsidR="00761AE5" w:rsidRPr="005D04FF">
        <w:rPr>
          <w:rFonts w:ascii="Garamond" w:hAnsi="Garamond"/>
          <w:color w:val="auto"/>
          <w:sz w:val="24"/>
          <w:szCs w:val="24"/>
        </w:rPr>
        <w:t xml:space="preserve">on </w:t>
      </w:r>
      <w:r w:rsidRPr="005D04FF">
        <w:rPr>
          <w:rFonts w:ascii="Garamond" w:hAnsi="Garamond"/>
          <w:color w:val="auto"/>
          <w:sz w:val="24"/>
          <w:szCs w:val="24"/>
        </w:rPr>
        <w:t>the situation</w:t>
      </w:r>
      <w:r w:rsidR="00761AE5" w:rsidRPr="005D04FF">
        <w:rPr>
          <w:rFonts w:ascii="Garamond" w:hAnsi="Garamond"/>
          <w:color w:val="auto"/>
          <w:sz w:val="24"/>
          <w:szCs w:val="24"/>
        </w:rPr>
        <w:t>. This</w:t>
      </w:r>
      <w:r w:rsidRPr="005D04FF">
        <w:rPr>
          <w:rFonts w:ascii="Garamond" w:hAnsi="Garamond"/>
          <w:color w:val="auto"/>
          <w:sz w:val="24"/>
          <w:szCs w:val="24"/>
        </w:rPr>
        <w:t xml:space="preserve"> </w:t>
      </w:r>
      <w:r w:rsidR="00761AE5" w:rsidRPr="005D04FF">
        <w:rPr>
          <w:rFonts w:ascii="Garamond" w:hAnsi="Garamond"/>
          <w:color w:val="auto"/>
          <w:sz w:val="24"/>
          <w:szCs w:val="24"/>
        </w:rPr>
        <w:t xml:space="preserve">has led to the intervention of </w:t>
      </w:r>
      <w:r w:rsidR="00962EA3" w:rsidRPr="005D04FF">
        <w:rPr>
          <w:rFonts w:ascii="Garamond" w:hAnsi="Garamond"/>
          <w:color w:val="auto"/>
          <w:sz w:val="24"/>
          <w:szCs w:val="24"/>
        </w:rPr>
        <w:t>an international</w:t>
      </w:r>
      <w:r w:rsidRPr="005D04FF">
        <w:rPr>
          <w:rFonts w:ascii="Garamond" w:hAnsi="Garamond"/>
          <w:color w:val="auto"/>
          <w:sz w:val="24"/>
          <w:szCs w:val="24"/>
        </w:rPr>
        <w:t xml:space="preserve"> organiz</w:t>
      </w:r>
      <w:r w:rsidRPr="005D04FF">
        <w:rPr>
          <w:rFonts w:ascii="Garamond" w:hAnsi="Garamond"/>
          <w:color w:val="auto"/>
          <w:sz w:val="24"/>
          <w:szCs w:val="24"/>
        </w:rPr>
        <w:t>a</w:t>
      </w:r>
      <w:r w:rsidRPr="005D04FF">
        <w:rPr>
          <w:rFonts w:ascii="Garamond" w:hAnsi="Garamond"/>
          <w:color w:val="auto"/>
          <w:sz w:val="24"/>
          <w:szCs w:val="24"/>
        </w:rPr>
        <w:t xml:space="preserve">tion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RW.CITE{{90 Amany,Ismail 2013}}</w:instrText>
      </w:r>
      <w:r w:rsidR="004A4242" w:rsidRPr="005D04FF">
        <w:rPr>
          <w:rFonts w:ascii="Garamond" w:hAnsi="Garamond"/>
          <w:color w:val="auto"/>
          <w:sz w:val="24"/>
          <w:szCs w:val="24"/>
        </w:rPr>
        <w:fldChar w:fldCharType="separate"/>
      </w:r>
      <w:r w:rsidRPr="005D04FF">
        <w:rPr>
          <w:rFonts w:ascii="Garamond" w:hAnsi="Garamond"/>
          <w:color w:val="auto"/>
          <w:sz w:val="24"/>
          <w:szCs w:val="24"/>
        </w:rPr>
        <w:t>(Amany 2013)</w:t>
      </w:r>
      <w:r w:rsidR="004A4242" w:rsidRPr="005D04FF">
        <w:rPr>
          <w:rFonts w:ascii="Garamond" w:hAnsi="Garamond"/>
          <w:color w:val="auto"/>
          <w:sz w:val="24"/>
          <w:szCs w:val="24"/>
        </w:rPr>
        <w:fldChar w:fldCharType="end"/>
      </w:r>
      <w:r w:rsidR="00761AE5" w:rsidRPr="005D04FF">
        <w:rPr>
          <w:rFonts w:ascii="Garamond" w:hAnsi="Garamond"/>
          <w:color w:val="auto"/>
          <w:sz w:val="24"/>
          <w:szCs w:val="24"/>
        </w:rPr>
        <w:t>.</w:t>
      </w:r>
      <w:r w:rsidRPr="005D04FF">
        <w:rPr>
          <w:rFonts w:ascii="Garamond" w:hAnsi="Garamond"/>
          <w:color w:val="auto"/>
          <w:sz w:val="24"/>
          <w:szCs w:val="24"/>
        </w:rPr>
        <w:t xml:space="preserve"> </w:t>
      </w:r>
      <w:r w:rsidR="00761AE5" w:rsidRPr="005D04FF">
        <w:rPr>
          <w:rFonts w:ascii="Garamond" w:hAnsi="Garamond"/>
          <w:color w:val="auto"/>
          <w:sz w:val="24"/>
          <w:szCs w:val="24"/>
        </w:rPr>
        <w:t>I</w:t>
      </w:r>
      <w:r w:rsidRPr="005D04FF">
        <w:rPr>
          <w:rFonts w:ascii="Garamond" w:hAnsi="Garamond"/>
          <w:color w:val="auto"/>
          <w:sz w:val="24"/>
          <w:szCs w:val="24"/>
        </w:rPr>
        <w:t xml:space="preserve">t appears </w:t>
      </w:r>
      <w:r w:rsidR="00761AE5" w:rsidRPr="005D04FF">
        <w:rPr>
          <w:rFonts w:ascii="Garamond" w:hAnsi="Garamond"/>
          <w:color w:val="auto"/>
          <w:sz w:val="24"/>
          <w:szCs w:val="24"/>
        </w:rPr>
        <w:t xml:space="preserve">that </w:t>
      </w:r>
      <w:r w:rsidRPr="005D04FF">
        <w:rPr>
          <w:rFonts w:ascii="Garamond" w:hAnsi="Garamond"/>
          <w:color w:val="auto"/>
          <w:sz w:val="24"/>
          <w:szCs w:val="24"/>
        </w:rPr>
        <w:t>the educational statistics annually report</w:t>
      </w:r>
      <w:r w:rsidR="00761AE5" w:rsidRPr="005D04FF">
        <w:rPr>
          <w:rFonts w:ascii="Garamond" w:hAnsi="Garamond"/>
          <w:color w:val="auto"/>
          <w:sz w:val="24"/>
          <w:szCs w:val="24"/>
        </w:rPr>
        <w:t>ed by</w:t>
      </w:r>
      <w:r w:rsidRPr="005D04FF">
        <w:rPr>
          <w:rFonts w:ascii="Garamond" w:hAnsi="Garamond"/>
          <w:color w:val="auto"/>
          <w:sz w:val="24"/>
          <w:szCs w:val="24"/>
        </w:rPr>
        <w:t xml:space="preserve"> </w:t>
      </w:r>
      <w:r w:rsidR="00761AE5" w:rsidRPr="005D04FF">
        <w:rPr>
          <w:rFonts w:ascii="Garamond" w:hAnsi="Garamond"/>
          <w:color w:val="auto"/>
          <w:sz w:val="24"/>
          <w:szCs w:val="24"/>
        </w:rPr>
        <w:t>the</w:t>
      </w:r>
      <w:r w:rsidRPr="005D04FF">
        <w:rPr>
          <w:rFonts w:ascii="Garamond" w:hAnsi="Garamond"/>
          <w:color w:val="auto"/>
          <w:sz w:val="24"/>
          <w:szCs w:val="24"/>
        </w:rPr>
        <w:t xml:space="preserve"> federal ministry of education, </w:t>
      </w:r>
      <w:r w:rsidR="00761AE5" w:rsidRPr="005D04FF">
        <w:rPr>
          <w:rFonts w:ascii="Garamond" w:hAnsi="Garamond"/>
          <w:color w:val="auto"/>
          <w:sz w:val="24"/>
          <w:szCs w:val="24"/>
        </w:rPr>
        <w:t xml:space="preserve">have </w:t>
      </w:r>
      <w:r w:rsidRPr="005D04FF">
        <w:rPr>
          <w:rFonts w:ascii="Garamond" w:hAnsi="Garamond"/>
          <w:color w:val="auto"/>
          <w:sz w:val="24"/>
          <w:szCs w:val="24"/>
        </w:rPr>
        <w:t xml:space="preserve">not provided the </w:t>
      </w:r>
      <w:r w:rsidR="00761AE5" w:rsidRPr="005D04FF">
        <w:rPr>
          <w:rFonts w:ascii="Garamond" w:hAnsi="Garamond"/>
          <w:color w:val="auto"/>
          <w:sz w:val="24"/>
          <w:szCs w:val="24"/>
        </w:rPr>
        <w:t xml:space="preserve">number </w:t>
      </w:r>
      <w:r w:rsidRPr="005D04FF">
        <w:rPr>
          <w:rFonts w:ascii="Garamond" w:hAnsi="Garamond"/>
          <w:color w:val="auto"/>
          <w:sz w:val="24"/>
          <w:szCs w:val="24"/>
        </w:rPr>
        <w:t>of school dropouts for several years</w:t>
      </w:r>
      <w:r w:rsidR="00761AE5" w:rsidRPr="005D04FF">
        <w:rPr>
          <w:rFonts w:ascii="Garamond" w:hAnsi="Garamond"/>
          <w:color w:val="auto"/>
          <w:sz w:val="24"/>
          <w:szCs w:val="24"/>
        </w:rPr>
        <w:t>: namely</w:t>
      </w:r>
      <w:r w:rsidRPr="005D04FF">
        <w:rPr>
          <w:rFonts w:ascii="Garamond" w:hAnsi="Garamond"/>
          <w:color w:val="auto"/>
          <w:sz w:val="24"/>
          <w:szCs w:val="24"/>
        </w:rPr>
        <w:t xml:space="preserve"> the annual reports f</w:t>
      </w:r>
      <w:r w:rsidR="00761AE5" w:rsidRPr="005D04FF">
        <w:rPr>
          <w:rFonts w:ascii="Garamond" w:hAnsi="Garamond"/>
          <w:color w:val="auto"/>
          <w:sz w:val="24"/>
          <w:szCs w:val="24"/>
        </w:rPr>
        <w:t>or the</w:t>
      </w:r>
      <w:r w:rsidRPr="005D04FF">
        <w:rPr>
          <w:rFonts w:ascii="Garamond" w:hAnsi="Garamond"/>
          <w:color w:val="auto"/>
          <w:sz w:val="24"/>
          <w:szCs w:val="24"/>
        </w:rPr>
        <w:t xml:space="preserve"> educational years </w:t>
      </w:r>
      <w:r w:rsidRPr="005D04FF">
        <w:rPr>
          <w:rFonts w:ascii="Garamond" w:hAnsi="Garamond"/>
          <w:color w:val="auto"/>
          <w:sz w:val="24"/>
          <w:szCs w:val="24"/>
        </w:rPr>
        <w:lastRenderedPageBreak/>
        <w:t xml:space="preserve">of 2004 __ 2005 and 2008 __ 2009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RW.CITE{{37 EducationalStatistics 2009}}</w:instrText>
      </w:r>
      <w:r w:rsidR="004A4242" w:rsidRPr="005D04FF">
        <w:rPr>
          <w:rFonts w:ascii="Garamond" w:hAnsi="Garamond"/>
          <w:color w:val="auto"/>
          <w:sz w:val="24"/>
          <w:szCs w:val="24"/>
        </w:rPr>
        <w:fldChar w:fldCharType="separate"/>
      </w:r>
      <w:r w:rsidR="00865ADC" w:rsidRPr="00865ADC">
        <w:rPr>
          <w:rFonts w:ascii="Garamond" w:hAnsi="Garamond"/>
          <w:color w:val="auto"/>
          <w:sz w:val="24"/>
          <w:szCs w:val="24"/>
        </w:rPr>
        <w:t>(Educational Statistics, Education Statistics &amp; Planning Directorate et al. 2009)</w:t>
      </w:r>
      <w:r w:rsidR="004A4242" w:rsidRPr="005D04FF">
        <w:rPr>
          <w:rFonts w:ascii="Garamond" w:hAnsi="Garamond"/>
          <w:color w:val="auto"/>
          <w:sz w:val="24"/>
          <w:szCs w:val="24"/>
        </w:rPr>
        <w:fldChar w:fldCharType="end"/>
      </w:r>
      <w:r w:rsidRPr="005D04FF">
        <w:rPr>
          <w:rFonts w:ascii="Garamond" w:hAnsi="Garamond"/>
          <w:color w:val="auto"/>
          <w:sz w:val="24"/>
          <w:szCs w:val="24"/>
        </w:rPr>
        <w:t>. The problem has not got the required a</w:t>
      </w:r>
      <w:r w:rsidRPr="005D04FF">
        <w:rPr>
          <w:rFonts w:ascii="Garamond" w:hAnsi="Garamond"/>
          <w:color w:val="auto"/>
          <w:sz w:val="24"/>
          <w:szCs w:val="24"/>
        </w:rPr>
        <w:t>t</w:t>
      </w:r>
      <w:r w:rsidRPr="005D04FF">
        <w:rPr>
          <w:rFonts w:ascii="Garamond" w:hAnsi="Garamond"/>
          <w:color w:val="auto"/>
          <w:sz w:val="24"/>
          <w:szCs w:val="24"/>
        </w:rPr>
        <w:t>tention and the</w:t>
      </w:r>
      <w:r w:rsidR="0017455B" w:rsidRPr="005D04FF">
        <w:rPr>
          <w:rFonts w:ascii="Garamond" w:hAnsi="Garamond"/>
          <w:color w:val="auto"/>
          <w:sz w:val="24"/>
          <w:szCs w:val="24"/>
        </w:rPr>
        <w:t>re has been no</w:t>
      </w:r>
      <w:r w:rsidRPr="005D04FF">
        <w:rPr>
          <w:rFonts w:ascii="Garamond" w:hAnsi="Garamond"/>
          <w:color w:val="auto"/>
          <w:sz w:val="24"/>
          <w:szCs w:val="24"/>
        </w:rPr>
        <w:t xml:space="preserve"> mobilization to respon</w:t>
      </w:r>
      <w:r w:rsidR="0017455B" w:rsidRPr="005D04FF">
        <w:rPr>
          <w:rFonts w:ascii="Garamond" w:hAnsi="Garamond"/>
          <w:color w:val="auto"/>
          <w:sz w:val="24"/>
          <w:szCs w:val="24"/>
        </w:rPr>
        <w:t>d to</w:t>
      </w:r>
      <w:r w:rsidRPr="005D04FF">
        <w:rPr>
          <w:rFonts w:ascii="Garamond" w:hAnsi="Garamond"/>
          <w:color w:val="auto"/>
          <w:sz w:val="24"/>
          <w:szCs w:val="24"/>
        </w:rPr>
        <w:t xml:space="preserve"> it; simply the go</w:t>
      </w:r>
      <w:r w:rsidRPr="005D04FF">
        <w:rPr>
          <w:rFonts w:ascii="Garamond" w:hAnsi="Garamond"/>
          <w:color w:val="auto"/>
          <w:sz w:val="24"/>
          <w:szCs w:val="24"/>
        </w:rPr>
        <w:t>v</w:t>
      </w:r>
      <w:r w:rsidRPr="005D04FF">
        <w:rPr>
          <w:rFonts w:ascii="Garamond" w:hAnsi="Garamond"/>
          <w:color w:val="auto"/>
          <w:sz w:val="24"/>
          <w:szCs w:val="24"/>
        </w:rPr>
        <w:t>ernment does not prioritize the problem of school dropouts. However the i</w:t>
      </w:r>
      <w:r w:rsidRPr="005D04FF">
        <w:rPr>
          <w:rFonts w:ascii="Garamond" w:hAnsi="Garamond"/>
          <w:color w:val="auto"/>
          <w:sz w:val="24"/>
          <w:szCs w:val="24"/>
        </w:rPr>
        <w:t>n</w:t>
      </w:r>
      <w:r w:rsidRPr="005D04FF">
        <w:rPr>
          <w:rFonts w:ascii="Garamond" w:hAnsi="Garamond"/>
          <w:color w:val="auto"/>
          <w:sz w:val="24"/>
          <w:szCs w:val="24"/>
        </w:rPr>
        <w:t xml:space="preserve">creasing rates of children who dropout from schools at the basic level </w:t>
      </w:r>
      <w:r w:rsidR="0017455B" w:rsidRPr="005D04FF">
        <w:rPr>
          <w:rFonts w:ascii="Garamond" w:hAnsi="Garamond"/>
          <w:color w:val="auto"/>
          <w:sz w:val="24"/>
          <w:szCs w:val="24"/>
        </w:rPr>
        <w:t xml:space="preserve">is an </w:t>
      </w:r>
      <w:r w:rsidRPr="005D04FF">
        <w:rPr>
          <w:rFonts w:ascii="Garamond" w:hAnsi="Garamond"/>
          <w:color w:val="auto"/>
          <w:sz w:val="24"/>
          <w:szCs w:val="24"/>
        </w:rPr>
        <w:t xml:space="preserve">issue </w:t>
      </w:r>
      <w:r w:rsidR="0017455B" w:rsidRPr="005D04FF">
        <w:rPr>
          <w:rFonts w:ascii="Garamond" w:hAnsi="Garamond"/>
          <w:color w:val="auto"/>
          <w:sz w:val="24"/>
          <w:szCs w:val="24"/>
        </w:rPr>
        <w:t xml:space="preserve">in </w:t>
      </w:r>
      <w:r w:rsidRPr="005D04FF">
        <w:rPr>
          <w:rFonts w:ascii="Garamond" w:hAnsi="Garamond"/>
          <w:color w:val="auto"/>
          <w:sz w:val="24"/>
          <w:szCs w:val="24"/>
        </w:rPr>
        <w:t xml:space="preserve">violation of UNCRC in which some of children have </w:t>
      </w:r>
      <w:r w:rsidR="0017455B" w:rsidRPr="005D04FF">
        <w:rPr>
          <w:rFonts w:ascii="Garamond" w:hAnsi="Garamond"/>
          <w:color w:val="auto"/>
          <w:sz w:val="24"/>
          <w:szCs w:val="24"/>
        </w:rPr>
        <w:t xml:space="preserve">been </w:t>
      </w:r>
      <w:r w:rsidRPr="005D04FF">
        <w:rPr>
          <w:rFonts w:ascii="Garamond" w:hAnsi="Garamond"/>
          <w:color w:val="auto"/>
          <w:sz w:val="24"/>
          <w:szCs w:val="24"/>
        </w:rPr>
        <w:t xml:space="preserve">deprived </w:t>
      </w:r>
      <w:r w:rsidR="00962EA3" w:rsidRPr="005D04FF">
        <w:rPr>
          <w:rFonts w:ascii="Garamond" w:hAnsi="Garamond"/>
          <w:color w:val="auto"/>
          <w:sz w:val="24"/>
          <w:szCs w:val="24"/>
        </w:rPr>
        <w:t>of their</w:t>
      </w:r>
      <w:r w:rsidRPr="005D04FF">
        <w:rPr>
          <w:rFonts w:ascii="Garamond" w:hAnsi="Garamond"/>
          <w:color w:val="auto"/>
          <w:sz w:val="24"/>
          <w:szCs w:val="24"/>
        </w:rPr>
        <w:t xml:space="preserve"> right </w:t>
      </w:r>
      <w:r w:rsidR="0017455B" w:rsidRPr="005D04FF">
        <w:rPr>
          <w:rFonts w:ascii="Garamond" w:hAnsi="Garamond"/>
          <w:color w:val="auto"/>
          <w:sz w:val="24"/>
          <w:szCs w:val="24"/>
        </w:rPr>
        <w:t xml:space="preserve">to </w:t>
      </w:r>
      <w:r w:rsidRPr="005D04FF">
        <w:rPr>
          <w:rFonts w:ascii="Garamond" w:hAnsi="Garamond"/>
          <w:color w:val="auto"/>
          <w:sz w:val="24"/>
          <w:szCs w:val="24"/>
        </w:rPr>
        <w:t xml:space="preserve">education. This raises also the question about issues of equity and social justice. Many people are being excluded </w:t>
      </w:r>
      <w:r w:rsidR="0017455B" w:rsidRPr="005D04FF">
        <w:rPr>
          <w:rFonts w:ascii="Garamond" w:hAnsi="Garamond"/>
          <w:color w:val="auto"/>
          <w:sz w:val="24"/>
          <w:szCs w:val="24"/>
        </w:rPr>
        <w:t xml:space="preserve">from </w:t>
      </w:r>
      <w:r w:rsidRPr="005D04FF">
        <w:rPr>
          <w:rFonts w:ascii="Garamond" w:hAnsi="Garamond"/>
          <w:color w:val="auto"/>
          <w:sz w:val="24"/>
          <w:szCs w:val="24"/>
        </w:rPr>
        <w:t>enjoy</w:t>
      </w:r>
      <w:r w:rsidR="0017455B" w:rsidRPr="005D04FF">
        <w:rPr>
          <w:rFonts w:ascii="Garamond" w:hAnsi="Garamond"/>
          <w:color w:val="auto"/>
          <w:sz w:val="24"/>
          <w:szCs w:val="24"/>
        </w:rPr>
        <w:t>ing</w:t>
      </w:r>
      <w:r w:rsidRPr="005D04FF">
        <w:rPr>
          <w:rFonts w:ascii="Garamond" w:hAnsi="Garamond"/>
          <w:color w:val="auto"/>
          <w:sz w:val="24"/>
          <w:szCs w:val="24"/>
        </w:rPr>
        <w:t xml:space="preserve"> their social rights including basic education on the bases of </w:t>
      </w:r>
      <w:r w:rsidR="0017455B" w:rsidRPr="005D04FF">
        <w:rPr>
          <w:rFonts w:ascii="Garamond" w:hAnsi="Garamond"/>
          <w:color w:val="auto"/>
          <w:sz w:val="24"/>
          <w:szCs w:val="24"/>
        </w:rPr>
        <w:t>financial means</w:t>
      </w:r>
      <w:r w:rsidRPr="005D04FF">
        <w:rPr>
          <w:rFonts w:ascii="Garamond" w:hAnsi="Garamond"/>
          <w:color w:val="auto"/>
          <w:sz w:val="24"/>
          <w:szCs w:val="24"/>
        </w:rPr>
        <w:t>, gender, religion and the geographical area where they live. The exclusion of a group of citizen</w:t>
      </w:r>
      <w:r w:rsidR="0017455B" w:rsidRPr="005D04FF">
        <w:rPr>
          <w:rFonts w:ascii="Garamond" w:hAnsi="Garamond"/>
          <w:color w:val="auto"/>
          <w:sz w:val="24"/>
          <w:szCs w:val="24"/>
        </w:rPr>
        <w:t>s</w:t>
      </w:r>
      <w:r w:rsidRPr="005D04FF">
        <w:rPr>
          <w:rFonts w:ascii="Garamond" w:hAnsi="Garamond"/>
          <w:color w:val="auto"/>
          <w:sz w:val="24"/>
          <w:szCs w:val="24"/>
        </w:rPr>
        <w:t xml:space="preserve"> to enjoy their social rights </w:t>
      </w:r>
      <w:r w:rsidR="0017455B" w:rsidRPr="005D04FF">
        <w:rPr>
          <w:rFonts w:ascii="Garamond" w:hAnsi="Garamond"/>
          <w:color w:val="auto"/>
          <w:sz w:val="24"/>
          <w:szCs w:val="24"/>
        </w:rPr>
        <w:t xml:space="preserve">and which </w:t>
      </w:r>
      <w:r w:rsidRPr="005D04FF">
        <w:rPr>
          <w:rFonts w:ascii="Garamond" w:hAnsi="Garamond"/>
          <w:color w:val="auto"/>
          <w:sz w:val="24"/>
          <w:szCs w:val="24"/>
        </w:rPr>
        <w:t>result</w:t>
      </w:r>
      <w:r w:rsidR="0017455B" w:rsidRPr="005D04FF">
        <w:rPr>
          <w:rFonts w:ascii="Garamond" w:hAnsi="Garamond"/>
          <w:color w:val="auto"/>
          <w:sz w:val="24"/>
          <w:szCs w:val="24"/>
        </w:rPr>
        <w:t>s</w:t>
      </w:r>
      <w:r w:rsidRPr="005D04FF">
        <w:rPr>
          <w:rFonts w:ascii="Garamond" w:hAnsi="Garamond"/>
          <w:color w:val="auto"/>
          <w:sz w:val="24"/>
          <w:szCs w:val="24"/>
        </w:rPr>
        <w:t xml:space="preserve"> in negative consequences starts with school dropouts and may </w:t>
      </w:r>
      <w:r w:rsidR="0017455B" w:rsidRPr="005D04FF">
        <w:rPr>
          <w:rFonts w:ascii="Garamond" w:hAnsi="Garamond"/>
          <w:color w:val="auto"/>
          <w:sz w:val="24"/>
          <w:szCs w:val="24"/>
        </w:rPr>
        <w:t>lead</w:t>
      </w:r>
      <w:r w:rsidRPr="005D04FF">
        <w:rPr>
          <w:rFonts w:ascii="Garamond" w:hAnsi="Garamond"/>
          <w:color w:val="auto"/>
          <w:sz w:val="24"/>
          <w:szCs w:val="24"/>
        </w:rPr>
        <w:t xml:space="preserve"> to social inequality</w:t>
      </w:r>
      <w:r w:rsidR="0017455B" w:rsidRPr="005D04FF">
        <w:rPr>
          <w:rFonts w:ascii="Garamond" w:hAnsi="Garamond"/>
          <w:color w:val="auto"/>
          <w:sz w:val="24"/>
          <w:szCs w:val="24"/>
        </w:rPr>
        <w:t xml:space="preserve"> and</w:t>
      </w:r>
      <w:r w:rsidRPr="005D04FF">
        <w:rPr>
          <w:rFonts w:ascii="Garamond" w:hAnsi="Garamond"/>
          <w:color w:val="auto"/>
          <w:sz w:val="24"/>
          <w:szCs w:val="24"/>
        </w:rPr>
        <w:t xml:space="preserve"> poverty. Therefore some authors argue that the economic and political instability in the country </w:t>
      </w:r>
      <w:r w:rsidR="0017455B" w:rsidRPr="005D04FF">
        <w:rPr>
          <w:rFonts w:ascii="Garamond" w:hAnsi="Garamond"/>
          <w:color w:val="auto"/>
          <w:sz w:val="24"/>
          <w:szCs w:val="24"/>
        </w:rPr>
        <w:t xml:space="preserve">is </w:t>
      </w:r>
      <w:r w:rsidRPr="005D04FF">
        <w:rPr>
          <w:rFonts w:ascii="Garamond" w:hAnsi="Garamond"/>
          <w:color w:val="auto"/>
          <w:sz w:val="24"/>
          <w:szCs w:val="24"/>
        </w:rPr>
        <w:t>strong</w:t>
      </w:r>
      <w:r w:rsidR="0017455B" w:rsidRPr="005D04FF">
        <w:rPr>
          <w:rFonts w:ascii="Garamond" w:hAnsi="Garamond"/>
          <w:color w:val="auto"/>
          <w:sz w:val="24"/>
          <w:szCs w:val="24"/>
        </w:rPr>
        <w:t>ly</w:t>
      </w:r>
      <w:r w:rsidRPr="005D04FF">
        <w:rPr>
          <w:rFonts w:ascii="Garamond" w:hAnsi="Garamond"/>
          <w:color w:val="auto"/>
          <w:sz w:val="24"/>
          <w:szCs w:val="24"/>
        </w:rPr>
        <w:t xml:space="preserve"> link</w:t>
      </w:r>
      <w:r w:rsidR="0017455B" w:rsidRPr="005D04FF">
        <w:rPr>
          <w:rFonts w:ascii="Garamond" w:hAnsi="Garamond"/>
          <w:color w:val="auto"/>
          <w:sz w:val="24"/>
          <w:szCs w:val="24"/>
        </w:rPr>
        <w:t>ed to the</w:t>
      </w:r>
      <w:r w:rsidRPr="005D04FF">
        <w:rPr>
          <w:rFonts w:ascii="Garamond" w:hAnsi="Garamond"/>
          <w:color w:val="auto"/>
          <w:sz w:val="24"/>
          <w:szCs w:val="24"/>
        </w:rPr>
        <w:t xml:space="preserve"> issue of marginalization and the imbalance</w:t>
      </w:r>
      <w:r w:rsidR="0017455B" w:rsidRPr="005D04FF">
        <w:rPr>
          <w:rFonts w:ascii="Garamond" w:hAnsi="Garamond"/>
          <w:color w:val="auto"/>
          <w:sz w:val="24"/>
          <w:szCs w:val="24"/>
        </w:rPr>
        <w:t>d</w:t>
      </w:r>
      <w:r w:rsidRPr="005D04FF">
        <w:rPr>
          <w:rFonts w:ascii="Garamond" w:hAnsi="Garamond"/>
          <w:color w:val="auto"/>
          <w:sz w:val="24"/>
          <w:szCs w:val="24"/>
        </w:rPr>
        <w:t xml:space="preserve"> distribution of resources. These</w:t>
      </w:r>
      <w:r w:rsidR="0017455B" w:rsidRPr="005D04FF">
        <w:rPr>
          <w:rFonts w:ascii="Garamond" w:hAnsi="Garamond"/>
          <w:color w:val="auto"/>
          <w:sz w:val="24"/>
          <w:szCs w:val="24"/>
        </w:rPr>
        <w:t>,</w:t>
      </w:r>
      <w:r w:rsidRPr="005D04FF">
        <w:rPr>
          <w:rFonts w:ascii="Garamond" w:hAnsi="Garamond"/>
          <w:color w:val="auto"/>
          <w:sz w:val="24"/>
          <w:szCs w:val="24"/>
        </w:rPr>
        <w:t xml:space="preserve"> according to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RW.CITE{{94 Lubna,Abdalla 2011}}</w:instrText>
      </w:r>
      <w:r w:rsidR="004A4242" w:rsidRPr="005D04FF">
        <w:rPr>
          <w:rFonts w:ascii="Garamond" w:hAnsi="Garamond"/>
          <w:color w:val="auto"/>
          <w:sz w:val="24"/>
          <w:szCs w:val="24"/>
        </w:rPr>
        <w:fldChar w:fldCharType="separate"/>
      </w:r>
      <w:r w:rsidRPr="005D04FF">
        <w:rPr>
          <w:rFonts w:ascii="Garamond" w:hAnsi="Garamond"/>
          <w:color w:val="auto"/>
          <w:sz w:val="24"/>
          <w:szCs w:val="24"/>
        </w:rPr>
        <w:t>(Lubna 2011)</w:t>
      </w:r>
      <w:r w:rsidR="004A4242" w:rsidRPr="005D04FF">
        <w:rPr>
          <w:rFonts w:ascii="Garamond" w:hAnsi="Garamond"/>
          <w:color w:val="auto"/>
          <w:sz w:val="24"/>
          <w:szCs w:val="24"/>
        </w:rPr>
        <w:fldChar w:fldCharType="end"/>
      </w:r>
      <w:r w:rsidRPr="005D04FF">
        <w:rPr>
          <w:rFonts w:ascii="Garamond" w:hAnsi="Garamond"/>
          <w:color w:val="auto"/>
          <w:sz w:val="24"/>
          <w:szCs w:val="24"/>
        </w:rPr>
        <w:t xml:space="preserve"> </w:t>
      </w:r>
      <w:r w:rsidR="0017455B" w:rsidRPr="005D04FF">
        <w:rPr>
          <w:rFonts w:ascii="Garamond" w:hAnsi="Garamond"/>
          <w:color w:val="auto"/>
          <w:sz w:val="24"/>
          <w:szCs w:val="24"/>
        </w:rPr>
        <w:t xml:space="preserve"> h</w:t>
      </w:r>
      <w:r w:rsidR="00962EA3" w:rsidRPr="005D04FF">
        <w:rPr>
          <w:rFonts w:ascii="Garamond" w:hAnsi="Garamond"/>
          <w:color w:val="auto"/>
          <w:sz w:val="24"/>
          <w:szCs w:val="24"/>
        </w:rPr>
        <w:t>ave</w:t>
      </w:r>
      <w:r w:rsidR="0017455B" w:rsidRPr="005D04FF">
        <w:rPr>
          <w:rFonts w:ascii="Garamond" w:hAnsi="Garamond"/>
          <w:color w:val="auto"/>
          <w:sz w:val="24"/>
          <w:szCs w:val="24"/>
        </w:rPr>
        <w:t xml:space="preserve"> </w:t>
      </w:r>
      <w:r w:rsidRPr="005D04FF">
        <w:rPr>
          <w:rFonts w:ascii="Garamond" w:hAnsi="Garamond"/>
          <w:color w:val="auto"/>
          <w:sz w:val="24"/>
          <w:szCs w:val="24"/>
        </w:rPr>
        <w:t>put the country on a bloody conflict for more than three decades.</w:t>
      </w:r>
    </w:p>
    <w:p w14:paraId="44B5BE95" w14:textId="77777777"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In order to understand how </w:t>
      </w:r>
      <w:r w:rsidR="0017455B" w:rsidRPr="005D04FF">
        <w:rPr>
          <w:rFonts w:ascii="Garamond" w:hAnsi="Garamond"/>
          <w:color w:val="auto"/>
          <w:sz w:val="24"/>
          <w:szCs w:val="24"/>
        </w:rPr>
        <w:t xml:space="preserve">the </w:t>
      </w:r>
      <w:r w:rsidRPr="005D04FF">
        <w:rPr>
          <w:rFonts w:ascii="Garamond" w:hAnsi="Garamond"/>
          <w:color w:val="auto"/>
          <w:sz w:val="24"/>
          <w:szCs w:val="24"/>
        </w:rPr>
        <w:t>basic education system in Sudan works, and to explore what are the reasons that are pushing students out of school, th</w:t>
      </w:r>
      <w:r w:rsidR="0017455B" w:rsidRPr="005D04FF">
        <w:rPr>
          <w:rFonts w:ascii="Garamond" w:hAnsi="Garamond"/>
          <w:color w:val="auto"/>
          <w:sz w:val="24"/>
          <w:szCs w:val="24"/>
        </w:rPr>
        <w:t>is</w:t>
      </w:r>
      <w:r w:rsidRPr="005D04FF">
        <w:rPr>
          <w:rFonts w:ascii="Garamond" w:hAnsi="Garamond"/>
          <w:color w:val="auto"/>
          <w:sz w:val="24"/>
          <w:szCs w:val="24"/>
        </w:rPr>
        <w:t xml:space="preserve"> paper </w:t>
      </w:r>
      <w:r w:rsidR="0017455B" w:rsidRPr="005D04FF">
        <w:rPr>
          <w:rFonts w:ascii="Garamond" w:hAnsi="Garamond"/>
          <w:color w:val="auto"/>
          <w:sz w:val="24"/>
          <w:szCs w:val="24"/>
        </w:rPr>
        <w:t xml:space="preserve">analyses </w:t>
      </w:r>
      <w:r w:rsidRPr="005D04FF">
        <w:rPr>
          <w:rFonts w:ascii="Garamond" w:hAnsi="Garamond"/>
          <w:color w:val="auto"/>
          <w:sz w:val="24"/>
          <w:szCs w:val="24"/>
        </w:rPr>
        <w:t xml:space="preserve">secondary data. A considerable </w:t>
      </w:r>
      <w:r w:rsidR="0017455B" w:rsidRPr="005D04FF">
        <w:rPr>
          <w:rFonts w:ascii="Garamond" w:hAnsi="Garamond"/>
          <w:color w:val="auto"/>
          <w:sz w:val="24"/>
          <w:szCs w:val="24"/>
        </w:rPr>
        <w:t xml:space="preserve">amount of </w:t>
      </w:r>
      <w:r w:rsidRPr="005D04FF">
        <w:rPr>
          <w:rFonts w:ascii="Garamond" w:hAnsi="Garamond"/>
          <w:color w:val="auto"/>
          <w:sz w:val="24"/>
          <w:szCs w:val="24"/>
        </w:rPr>
        <w:t>data ha</w:t>
      </w:r>
      <w:r w:rsidR="0017455B" w:rsidRPr="005D04FF">
        <w:rPr>
          <w:rFonts w:ascii="Garamond" w:hAnsi="Garamond"/>
          <w:color w:val="auto"/>
          <w:sz w:val="24"/>
          <w:szCs w:val="24"/>
        </w:rPr>
        <w:t>s</w:t>
      </w:r>
      <w:r w:rsidRPr="005D04FF">
        <w:rPr>
          <w:rFonts w:ascii="Garamond" w:hAnsi="Garamond"/>
          <w:color w:val="auto"/>
          <w:sz w:val="24"/>
          <w:szCs w:val="24"/>
        </w:rPr>
        <w:t xml:space="preserve"> been collected from different sources including reports from </w:t>
      </w:r>
      <w:r w:rsidR="0017455B" w:rsidRPr="005D04FF">
        <w:rPr>
          <w:rFonts w:ascii="Garamond" w:hAnsi="Garamond"/>
          <w:color w:val="auto"/>
          <w:sz w:val="24"/>
          <w:szCs w:val="24"/>
        </w:rPr>
        <w:t xml:space="preserve">the </w:t>
      </w:r>
      <w:r w:rsidRPr="005D04FF">
        <w:rPr>
          <w:rFonts w:ascii="Garamond" w:hAnsi="Garamond"/>
          <w:color w:val="auto"/>
          <w:sz w:val="24"/>
          <w:szCs w:val="24"/>
        </w:rPr>
        <w:t>government of Sudan, Uni</w:t>
      </w:r>
      <w:r w:rsidRPr="005D04FF">
        <w:rPr>
          <w:rFonts w:ascii="Garamond" w:hAnsi="Garamond"/>
          <w:color w:val="auto"/>
          <w:sz w:val="24"/>
          <w:szCs w:val="24"/>
        </w:rPr>
        <w:t>t</w:t>
      </w:r>
      <w:r w:rsidRPr="005D04FF">
        <w:rPr>
          <w:rFonts w:ascii="Garamond" w:hAnsi="Garamond"/>
          <w:color w:val="auto"/>
          <w:sz w:val="24"/>
          <w:szCs w:val="24"/>
        </w:rPr>
        <w:t>ed Nations Agencies (UNICEF &amp; UNISCO), and other organizations</w:t>
      </w:r>
      <w:r w:rsidR="0017455B" w:rsidRPr="005D04FF">
        <w:rPr>
          <w:rFonts w:ascii="Garamond" w:hAnsi="Garamond"/>
          <w:color w:val="auto"/>
          <w:sz w:val="24"/>
          <w:szCs w:val="24"/>
        </w:rPr>
        <w:t xml:space="preserve"> such as</w:t>
      </w:r>
      <w:r w:rsidRPr="005D04FF">
        <w:rPr>
          <w:rFonts w:ascii="Garamond" w:hAnsi="Garamond"/>
          <w:color w:val="auto"/>
          <w:sz w:val="24"/>
          <w:szCs w:val="24"/>
        </w:rPr>
        <w:t xml:space="preserve"> studies done by Academic institutions in addition to journal reports and pu</w:t>
      </w:r>
      <w:r w:rsidRPr="005D04FF">
        <w:rPr>
          <w:rFonts w:ascii="Garamond" w:hAnsi="Garamond"/>
          <w:color w:val="auto"/>
          <w:sz w:val="24"/>
          <w:szCs w:val="24"/>
        </w:rPr>
        <w:t>b</w:t>
      </w:r>
      <w:r w:rsidRPr="005D04FF">
        <w:rPr>
          <w:rFonts w:ascii="Garamond" w:hAnsi="Garamond"/>
          <w:color w:val="auto"/>
          <w:sz w:val="24"/>
          <w:szCs w:val="24"/>
        </w:rPr>
        <w:t>lished interviews by the media. Th</w:t>
      </w:r>
      <w:r w:rsidR="0017455B" w:rsidRPr="005D04FF">
        <w:rPr>
          <w:rFonts w:ascii="Garamond" w:hAnsi="Garamond"/>
          <w:color w:val="auto"/>
          <w:sz w:val="24"/>
          <w:szCs w:val="24"/>
        </w:rPr>
        <w:t>is</w:t>
      </w:r>
      <w:r w:rsidRPr="005D04FF">
        <w:rPr>
          <w:rFonts w:ascii="Garamond" w:hAnsi="Garamond"/>
          <w:color w:val="auto"/>
          <w:sz w:val="24"/>
          <w:szCs w:val="24"/>
        </w:rPr>
        <w:t xml:space="preserve"> paper attempts to employ </w:t>
      </w:r>
      <w:r w:rsidR="0017455B" w:rsidRPr="005D04FF">
        <w:rPr>
          <w:rFonts w:ascii="Garamond" w:hAnsi="Garamond"/>
          <w:color w:val="auto"/>
          <w:sz w:val="24"/>
          <w:szCs w:val="24"/>
        </w:rPr>
        <w:t xml:space="preserve">a </w:t>
      </w:r>
      <w:r w:rsidRPr="005D04FF">
        <w:rPr>
          <w:rFonts w:ascii="Garamond" w:hAnsi="Garamond"/>
          <w:color w:val="auto"/>
          <w:sz w:val="24"/>
          <w:szCs w:val="24"/>
        </w:rPr>
        <w:t>social excl</w:t>
      </w:r>
      <w:r w:rsidRPr="005D04FF">
        <w:rPr>
          <w:rFonts w:ascii="Garamond" w:hAnsi="Garamond"/>
          <w:color w:val="auto"/>
          <w:sz w:val="24"/>
          <w:szCs w:val="24"/>
        </w:rPr>
        <w:t>u</w:t>
      </w:r>
      <w:r w:rsidRPr="005D04FF">
        <w:rPr>
          <w:rFonts w:ascii="Garamond" w:hAnsi="Garamond"/>
          <w:color w:val="auto"/>
          <w:sz w:val="24"/>
          <w:szCs w:val="24"/>
        </w:rPr>
        <w:t>sion approach as the main framework to analyze the multiple factors and pr</w:t>
      </w:r>
      <w:r w:rsidRPr="005D04FF">
        <w:rPr>
          <w:rFonts w:ascii="Garamond" w:hAnsi="Garamond"/>
          <w:color w:val="auto"/>
          <w:sz w:val="24"/>
          <w:szCs w:val="24"/>
        </w:rPr>
        <w:t>o</w:t>
      </w:r>
      <w:r w:rsidRPr="005D04FF">
        <w:rPr>
          <w:rFonts w:ascii="Garamond" w:hAnsi="Garamond"/>
          <w:color w:val="auto"/>
          <w:sz w:val="24"/>
          <w:szCs w:val="24"/>
        </w:rPr>
        <w:t>cess</w:t>
      </w:r>
      <w:r w:rsidR="0017455B" w:rsidRPr="005D04FF">
        <w:rPr>
          <w:rFonts w:ascii="Garamond" w:hAnsi="Garamond"/>
          <w:color w:val="auto"/>
          <w:sz w:val="24"/>
          <w:szCs w:val="24"/>
        </w:rPr>
        <w:t>es</w:t>
      </w:r>
      <w:r w:rsidRPr="005D04FF">
        <w:rPr>
          <w:rFonts w:ascii="Garamond" w:hAnsi="Garamond"/>
          <w:color w:val="auto"/>
          <w:sz w:val="24"/>
          <w:szCs w:val="24"/>
        </w:rPr>
        <w:t xml:space="preserve"> </w:t>
      </w:r>
      <w:r w:rsidR="0017455B" w:rsidRPr="005D04FF">
        <w:rPr>
          <w:rFonts w:ascii="Garamond" w:hAnsi="Garamond"/>
          <w:color w:val="auto"/>
          <w:sz w:val="24"/>
          <w:szCs w:val="24"/>
        </w:rPr>
        <w:t xml:space="preserve">that had caused </w:t>
      </w:r>
      <w:r w:rsidRPr="005D04FF">
        <w:rPr>
          <w:rFonts w:ascii="Garamond" w:hAnsi="Garamond"/>
          <w:color w:val="auto"/>
          <w:sz w:val="24"/>
          <w:szCs w:val="24"/>
        </w:rPr>
        <w:t xml:space="preserve">many students </w:t>
      </w:r>
      <w:r w:rsidR="0017455B" w:rsidRPr="005D04FF">
        <w:rPr>
          <w:rFonts w:ascii="Garamond" w:hAnsi="Garamond"/>
          <w:color w:val="auto"/>
          <w:sz w:val="24"/>
          <w:szCs w:val="24"/>
        </w:rPr>
        <w:t xml:space="preserve">to be </w:t>
      </w:r>
      <w:r w:rsidRPr="005D04FF">
        <w:rPr>
          <w:rFonts w:ascii="Garamond" w:hAnsi="Garamond"/>
          <w:color w:val="auto"/>
          <w:sz w:val="24"/>
          <w:szCs w:val="24"/>
        </w:rPr>
        <w:t xml:space="preserve">pushed out of </w:t>
      </w:r>
      <w:r w:rsidR="0017455B" w:rsidRPr="005D04FF">
        <w:rPr>
          <w:rFonts w:ascii="Garamond" w:hAnsi="Garamond"/>
          <w:color w:val="auto"/>
          <w:sz w:val="24"/>
          <w:szCs w:val="24"/>
        </w:rPr>
        <w:t xml:space="preserve">the </w:t>
      </w:r>
      <w:r w:rsidRPr="005D04FF">
        <w:rPr>
          <w:rFonts w:ascii="Garamond" w:hAnsi="Garamond"/>
          <w:color w:val="auto"/>
          <w:sz w:val="24"/>
          <w:szCs w:val="24"/>
        </w:rPr>
        <w:t>education system and to be deprived to exercise their right as children.</w:t>
      </w:r>
    </w:p>
    <w:p w14:paraId="0B5D3C10" w14:textId="77777777" w:rsidR="00C64035" w:rsidRPr="005D04FF" w:rsidRDefault="00C64035"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This paper starts with reviewing the education policy in Sudan particularly the NPEFA as the main policy for the basic education since 2000</w:t>
      </w:r>
      <w:r w:rsidR="0017455B" w:rsidRPr="005D04FF">
        <w:rPr>
          <w:rFonts w:ascii="Garamond" w:hAnsi="Garamond"/>
          <w:color w:val="auto"/>
          <w:sz w:val="24"/>
          <w:szCs w:val="24"/>
        </w:rPr>
        <w:t>.</w:t>
      </w:r>
      <w:r w:rsidRPr="005D04FF">
        <w:rPr>
          <w:rFonts w:ascii="Garamond" w:hAnsi="Garamond"/>
          <w:color w:val="auto"/>
          <w:sz w:val="24"/>
          <w:szCs w:val="24"/>
        </w:rPr>
        <w:t xml:space="preserve"> </w:t>
      </w:r>
      <w:r w:rsidR="0017455B" w:rsidRPr="005D04FF">
        <w:rPr>
          <w:rFonts w:ascii="Garamond" w:hAnsi="Garamond"/>
          <w:color w:val="auto"/>
          <w:sz w:val="24"/>
          <w:szCs w:val="24"/>
        </w:rPr>
        <w:t>I</w:t>
      </w:r>
      <w:r w:rsidRPr="005D04FF">
        <w:rPr>
          <w:rFonts w:ascii="Garamond" w:hAnsi="Garamond"/>
          <w:color w:val="auto"/>
          <w:sz w:val="24"/>
          <w:szCs w:val="24"/>
        </w:rPr>
        <w:t>n respect to the issues of ac</w:t>
      </w:r>
      <w:r w:rsidR="00E30200" w:rsidRPr="005D04FF">
        <w:rPr>
          <w:rFonts w:ascii="Garamond" w:hAnsi="Garamond"/>
          <w:color w:val="auto"/>
          <w:sz w:val="24"/>
          <w:szCs w:val="24"/>
        </w:rPr>
        <w:t>cess, relevance and quality and</w:t>
      </w:r>
      <w:r w:rsidRPr="005D04FF">
        <w:rPr>
          <w:rFonts w:ascii="Garamond" w:hAnsi="Garamond"/>
          <w:color w:val="auto"/>
          <w:sz w:val="24"/>
          <w:szCs w:val="24"/>
        </w:rPr>
        <w:t xml:space="preserve"> how these</w:t>
      </w:r>
      <w:r w:rsidR="005A23D3" w:rsidRPr="005D04FF">
        <w:rPr>
          <w:rFonts w:ascii="Garamond" w:hAnsi="Garamond"/>
          <w:color w:val="auto"/>
          <w:sz w:val="24"/>
          <w:szCs w:val="24"/>
        </w:rPr>
        <w:t xml:space="preserve"> are</w:t>
      </w:r>
      <w:r w:rsidRPr="005D04FF">
        <w:rPr>
          <w:rFonts w:ascii="Garamond" w:hAnsi="Garamond"/>
          <w:color w:val="auto"/>
          <w:sz w:val="24"/>
          <w:szCs w:val="24"/>
        </w:rPr>
        <w:t xml:space="preserve"> link</w:t>
      </w:r>
      <w:r w:rsidR="005A23D3" w:rsidRPr="005D04FF">
        <w:rPr>
          <w:rFonts w:ascii="Garamond" w:hAnsi="Garamond"/>
          <w:color w:val="auto"/>
          <w:sz w:val="24"/>
          <w:szCs w:val="24"/>
        </w:rPr>
        <w:t>ed</w:t>
      </w:r>
      <w:r w:rsidRPr="005D04FF">
        <w:rPr>
          <w:rFonts w:ascii="Garamond" w:hAnsi="Garamond"/>
          <w:color w:val="auto"/>
          <w:sz w:val="24"/>
          <w:szCs w:val="24"/>
        </w:rPr>
        <w:t xml:space="preserve"> to the problem of school dropouts, the paper points out the socio-economic, political and cu</w:t>
      </w:r>
      <w:r w:rsidRPr="005D04FF">
        <w:rPr>
          <w:rFonts w:ascii="Garamond" w:hAnsi="Garamond"/>
          <w:color w:val="auto"/>
          <w:sz w:val="24"/>
          <w:szCs w:val="24"/>
        </w:rPr>
        <w:t>l</w:t>
      </w:r>
      <w:r w:rsidRPr="005D04FF">
        <w:rPr>
          <w:rFonts w:ascii="Garamond" w:hAnsi="Garamond"/>
          <w:color w:val="auto"/>
          <w:sz w:val="24"/>
          <w:szCs w:val="24"/>
        </w:rPr>
        <w:t xml:space="preserve">tural factors </w:t>
      </w:r>
      <w:r w:rsidR="005A23D3" w:rsidRPr="005D04FF">
        <w:rPr>
          <w:rFonts w:ascii="Garamond" w:hAnsi="Garamond"/>
          <w:color w:val="auto"/>
          <w:sz w:val="24"/>
          <w:szCs w:val="24"/>
        </w:rPr>
        <w:t xml:space="preserve">that </w:t>
      </w:r>
      <w:r w:rsidRPr="005D04FF">
        <w:rPr>
          <w:rFonts w:ascii="Garamond" w:hAnsi="Garamond"/>
          <w:color w:val="auto"/>
          <w:sz w:val="24"/>
          <w:szCs w:val="24"/>
        </w:rPr>
        <w:t xml:space="preserve">are involved </w:t>
      </w:r>
      <w:r w:rsidR="005A23D3" w:rsidRPr="005D04FF">
        <w:rPr>
          <w:rFonts w:ascii="Garamond" w:hAnsi="Garamond"/>
          <w:color w:val="auto"/>
          <w:sz w:val="24"/>
          <w:szCs w:val="24"/>
        </w:rPr>
        <w:t>in</w:t>
      </w:r>
      <w:r w:rsidRPr="005D04FF">
        <w:rPr>
          <w:rFonts w:ascii="Garamond" w:hAnsi="Garamond"/>
          <w:color w:val="auto"/>
          <w:sz w:val="24"/>
          <w:szCs w:val="24"/>
        </w:rPr>
        <w:t xml:space="preserve"> determin</w:t>
      </w:r>
      <w:r w:rsidR="005A23D3" w:rsidRPr="005D04FF">
        <w:rPr>
          <w:rFonts w:ascii="Garamond" w:hAnsi="Garamond"/>
          <w:color w:val="auto"/>
          <w:sz w:val="24"/>
          <w:szCs w:val="24"/>
        </w:rPr>
        <w:t>ing</w:t>
      </w:r>
      <w:r w:rsidRPr="005D04FF">
        <w:rPr>
          <w:rFonts w:ascii="Garamond" w:hAnsi="Garamond"/>
          <w:color w:val="auto"/>
          <w:sz w:val="24"/>
          <w:szCs w:val="24"/>
        </w:rPr>
        <w:t xml:space="preserve"> school dropouts. After assessing the state policy responding to the problem, the paper suggests some strategies and programs that show positive effects in dealing with the problem based on experiences from some </w:t>
      </w:r>
      <w:r w:rsidR="005A23D3" w:rsidRPr="005D04FF">
        <w:rPr>
          <w:rFonts w:ascii="Garamond" w:hAnsi="Garamond"/>
          <w:color w:val="auto"/>
          <w:sz w:val="24"/>
          <w:szCs w:val="24"/>
        </w:rPr>
        <w:t xml:space="preserve">other </w:t>
      </w:r>
      <w:r w:rsidRPr="005D04FF">
        <w:rPr>
          <w:rFonts w:ascii="Garamond" w:hAnsi="Garamond"/>
          <w:color w:val="auto"/>
          <w:sz w:val="24"/>
          <w:szCs w:val="24"/>
        </w:rPr>
        <w:t>countries. However the paper considers that since the phenomenon of school dropouts is not such a simple and separate problem but a multi-dimension problem connect</w:t>
      </w:r>
      <w:r w:rsidR="005A23D3" w:rsidRPr="005D04FF">
        <w:rPr>
          <w:rFonts w:ascii="Garamond" w:hAnsi="Garamond"/>
          <w:color w:val="auto"/>
          <w:sz w:val="24"/>
          <w:szCs w:val="24"/>
        </w:rPr>
        <w:t>ed</w:t>
      </w:r>
      <w:r w:rsidRPr="005D04FF">
        <w:rPr>
          <w:rFonts w:ascii="Garamond" w:hAnsi="Garamond"/>
          <w:color w:val="auto"/>
          <w:sz w:val="24"/>
          <w:szCs w:val="24"/>
        </w:rPr>
        <w:t xml:space="preserve"> to multiple factors such as socio-economic, political and cultural factors that have strong influences </w:t>
      </w:r>
      <w:r w:rsidR="005A23D3" w:rsidRPr="005D04FF">
        <w:rPr>
          <w:rFonts w:ascii="Garamond" w:hAnsi="Garamond"/>
          <w:color w:val="auto"/>
          <w:sz w:val="24"/>
          <w:szCs w:val="24"/>
        </w:rPr>
        <w:t xml:space="preserve">that make </w:t>
      </w:r>
      <w:r w:rsidRPr="005D04FF">
        <w:rPr>
          <w:rFonts w:ascii="Garamond" w:hAnsi="Garamond"/>
          <w:color w:val="auto"/>
          <w:sz w:val="24"/>
          <w:szCs w:val="24"/>
        </w:rPr>
        <w:t xml:space="preserve">the problem more complicated. Therefore, the solution of the problem will not be simple </w:t>
      </w:r>
      <w:r w:rsidR="005A23D3" w:rsidRPr="005D04FF">
        <w:rPr>
          <w:rFonts w:ascii="Garamond" w:hAnsi="Garamond"/>
          <w:color w:val="auto"/>
          <w:sz w:val="24"/>
          <w:szCs w:val="24"/>
        </w:rPr>
        <w:t xml:space="preserve">and will </w:t>
      </w:r>
      <w:r w:rsidR="00EE180E" w:rsidRPr="005D04FF">
        <w:rPr>
          <w:rFonts w:ascii="Garamond" w:hAnsi="Garamond"/>
          <w:color w:val="auto"/>
          <w:sz w:val="24"/>
          <w:szCs w:val="24"/>
        </w:rPr>
        <w:t>require</w:t>
      </w:r>
      <w:r w:rsidRPr="005D04FF">
        <w:rPr>
          <w:rFonts w:ascii="Garamond" w:hAnsi="Garamond"/>
          <w:color w:val="auto"/>
          <w:sz w:val="24"/>
          <w:szCs w:val="24"/>
        </w:rPr>
        <w:t xml:space="preserve"> multiple solutions to deal with all factors </w:t>
      </w:r>
      <w:r w:rsidR="005A23D3" w:rsidRPr="005D04FF">
        <w:rPr>
          <w:rFonts w:ascii="Garamond" w:hAnsi="Garamond"/>
          <w:color w:val="auto"/>
          <w:sz w:val="24"/>
          <w:szCs w:val="24"/>
        </w:rPr>
        <w:t>that are</w:t>
      </w:r>
      <w:r w:rsidRPr="005D04FF">
        <w:rPr>
          <w:rFonts w:ascii="Garamond" w:hAnsi="Garamond"/>
          <w:color w:val="auto"/>
          <w:sz w:val="24"/>
          <w:szCs w:val="24"/>
        </w:rPr>
        <w:t xml:space="preserve"> related to the phenomenon, which further research for this purpose</w:t>
      </w:r>
      <w:r w:rsidR="005A23D3" w:rsidRPr="005D04FF">
        <w:rPr>
          <w:rFonts w:ascii="Garamond" w:hAnsi="Garamond"/>
          <w:color w:val="auto"/>
          <w:sz w:val="24"/>
          <w:szCs w:val="24"/>
        </w:rPr>
        <w:t xml:space="preserve"> will be required</w:t>
      </w:r>
      <w:r w:rsidRPr="005D04FF">
        <w:rPr>
          <w:rFonts w:ascii="Garamond" w:hAnsi="Garamond"/>
          <w:color w:val="auto"/>
          <w:sz w:val="24"/>
          <w:szCs w:val="24"/>
        </w:rPr>
        <w:t>.</w:t>
      </w:r>
    </w:p>
    <w:p w14:paraId="12D5F4CD" w14:textId="77777777" w:rsidR="00296B7A" w:rsidRPr="005D04FF" w:rsidRDefault="00296B7A" w:rsidP="005D04FF">
      <w:pPr>
        <w:pStyle w:val="Normal1"/>
        <w:spacing w:before="100" w:beforeAutospacing="1" w:after="100" w:afterAutospacing="1"/>
        <w:jc w:val="both"/>
        <w:rPr>
          <w:rFonts w:ascii="Garamond" w:hAnsi="Garamond"/>
          <w:color w:val="auto"/>
          <w:sz w:val="24"/>
          <w:szCs w:val="24"/>
          <w:lang w:val="en-GB"/>
        </w:rPr>
      </w:pPr>
    </w:p>
    <w:p w14:paraId="351D1EC9" w14:textId="77777777" w:rsidR="00E30200" w:rsidRPr="005D04FF" w:rsidRDefault="00E30200" w:rsidP="005D04FF">
      <w:pPr>
        <w:pStyle w:val="Heading2"/>
        <w:jc w:val="both"/>
        <w:rPr>
          <w:lang w:val="en-US"/>
        </w:rPr>
      </w:pPr>
      <w:r w:rsidRPr="005D04FF">
        <w:rPr>
          <w:lang w:val="en-US"/>
        </w:rPr>
        <w:lastRenderedPageBreak/>
        <w:t>Research justification</w:t>
      </w:r>
    </w:p>
    <w:p w14:paraId="3932D558" w14:textId="77777777" w:rsidR="00724DB5" w:rsidRPr="005D04FF" w:rsidRDefault="00054623" w:rsidP="005D04FF">
      <w:pPr>
        <w:contextualSpacing/>
      </w:pPr>
      <w:r w:rsidRPr="005D04FF">
        <w:t>School dropo</w:t>
      </w:r>
      <w:r w:rsidR="00724DB5" w:rsidRPr="005D04FF">
        <w:t>ut has come up as a hot issue of</w:t>
      </w:r>
      <w:r w:rsidRPr="005D04FF">
        <w:t xml:space="preserve"> debate and gets increase concern</w:t>
      </w:r>
      <w:r w:rsidR="00724DB5" w:rsidRPr="005D04FF">
        <w:t xml:space="preserve"> in previous decades from</w:t>
      </w:r>
      <w:r w:rsidRPr="005D04FF">
        <w:t xml:space="preserve"> research</w:t>
      </w:r>
      <w:r w:rsidR="00724DB5" w:rsidRPr="005D04FF">
        <w:t>ers</w:t>
      </w:r>
      <w:r w:rsidRPr="005D04FF">
        <w:t xml:space="preserve"> and policy m</w:t>
      </w:r>
      <w:r w:rsidR="00724DB5" w:rsidRPr="005D04FF">
        <w:t>akers.</w:t>
      </w:r>
      <w:r w:rsidR="007C49DA" w:rsidRPr="005D04FF">
        <w:t xml:space="preserve"> This concern built on the assumption that, school dropout is a challenge of universal educ</w:t>
      </w:r>
      <w:r w:rsidR="007C49DA" w:rsidRPr="005D04FF">
        <w:t>a</w:t>
      </w:r>
      <w:r w:rsidR="007C49DA" w:rsidRPr="005D04FF">
        <w:t>tion which</w:t>
      </w:r>
      <w:r w:rsidRPr="005D04FF">
        <w:t xml:space="preserve"> </w:t>
      </w:r>
      <w:r w:rsidR="00724DB5" w:rsidRPr="005D04FF">
        <w:t xml:space="preserve">a lot of emphasis has been </w:t>
      </w:r>
      <w:r w:rsidR="007C49DA" w:rsidRPr="005D04FF">
        <w:t xml:space="preserve">made </w:t>
      </w:r>
      <w:r w:rsidRPr="005D04FF">
        <w:t xml:space="preserve">on </w:t>
      </w:r>
      <w:r w:rsidR="007C49DA" w:rsidRPr="005D04FF">
        <w:t>its significance</w:t>
      </w:r>
      <w:r w:rsidRPr="005D04FF">
        <w:t xml:space="preserve"> to economic growth and poverty reduction strategies.</w:t>
      </w:r>
    </w:p>
    <w:p w14:paraId="6E2F6004" w14:textId="6464E315" w:rsidR="00054623" w:rsidRPr="005D04FF" w:rsidRDefault="00054623" w:rsidP="005D04FF">
      <w:pPr>
        <w:contextualSpacing/>
      </w:pPr>
      <w:r w:rsidRPr="005D04FF">
        <w:t>In Sudan, dropout of school is permanent issue that raises whenever speech open on economic, socio-cultural, politics and security in most cases, this take part in casual discussion, security meeting and workshops, or conflict resolution and reconciliation conferences. The reports of the federal ministry of education in addition to what have been stating by the ministry senior offers brings school dropout especially at level of basic education is a big concern challenging the national policy for education all. School dropout has affected negatively on state efforts to reach the MDG goal of universal primary educ</w:t>
      </w:r>
      <w:r w:rsidRPr="005D04FF">
        <w:t>a</w:t>
      </w:r>
      <w:r w:rsidRPr="005D04FF">
        <w:t xml:space="preserve">tion for all children at school age, which according to </w:t>
      </w:r>
      <w:proofErr w:type="spellStart"/>
      <w:r w:rsidRPr="005D04FF">
        <w:t>Kabaj</w:t>
      </w:r>
      <w:proofErr w:type="spellEnd"/>
      <w:r w:rsidRPr="005D04FF">
        <w:t>, (2013) this is not possible for Sudan any more.</w:t>
      </w:r>
    </w:p>
    <w:p w14:paraId="2A836B7F" w14:textId="77777777" w:rsidR="00054623" w:rsidRPr="005D04FF" w:rsidRDefault="00054623" w:rsidP="005D04FF">
      <w:pPr>
        <w:contextualSpacing/>
      </w:pPr>
      <w:r w:rsidRPr="005D04FF">
        <w:t>Based on the pre-search done by the author, whose background is NGO employee and volunteer teach, found that, there are remarkable contribution towards the issue school dropout by many authors. However, this study has carried out to add to the existent literature on school dropout in the sub-Saharan country of Sudan, which according to the study shares a lot of similar</w:t>
      </w:r>
      <w:r w:rsidRPr="005D04FF">
        <w:t>i</w:t>
      </w:r>
      <w:r w:rsidRPr="005D04FF">
        <w:t>ties rather than differences regarding the phenomenon, however school dro</w:t>
      </w:r>
      <w:r w:rsidRPr="005D04FF">
        <w:t>p</w:t>
      </w:r>
      <w:r w:rsidRPr="005D04FF">
        <w:t>out in the country has more specific character in terms of the causal factors that influence it basic education level. There have been many authors hig</w:t>
      </w:r>
      <w:r w:rsidRPr="005D04FF">
        <w:t>h</w:t>
      </w:r>
      <w:r w:rsidRPr="005D04FF">
        <w:t xml:space="preserve">lighted school dropout as part of their topics within books such as </w:t>
      </w:r>
      <w:r w:rsidR="004A4242" w:rsidRPr="005D04FF">
        <w:fldChar w:fldCharType="begin"/>
      </w:r>
      <w:r w:rsidRPr="005D04FF">
        <w:instrText>ADDIN RW.CITE{{204 Adam,AlZain 2003}}</w:instrText>
      </w:r>
      <w:r w:rsidR="004A4242" w:rsidRPr="005D04FF">
        <w:fldChar w:fldCharType="separate"/>
      </w:r>
      <w:r w:rsidRPr="005D04FF">
        <w:t>(Adam, Musa et al. 2003)</w:t>
      </w:r>
      <w:r w:rsidR="004A4242" w:rsidRPr="005D04FF">
        <w:fldChar w:fldCharType="end"/>
      </w:r>
      <w:r w:rsidRPr="005D04FF">
        <w:t xml:space="preserve">, or within essays </w:t>
      </w:r>
      <w:r w:rsidR="004A4242" w:rsidRPr="005D04FF">
        <w:fldChar w:fldCharType="begin"/>
      </w:r>
      <w:r w:rsidRPr="005D04FF">
        <w:instrText>ADDIN RW.CITE{{215 Mudathir,A.AbuAlgasim 2009}}</w:instrText>
      </w:r>
      <w:r w:rsidR="004A4242" w:rsidRPr="005D04FF">
        <w:fldChar w:fldCharType="separate"/>
      </w:r>
      <w:r w:rsidRPr="005D04FF">
        <w:t>(Mudathir 2009)</w:t>
      </w:r>
      <w:r w:rsidR="004A4242" w:rsidRPr="005D04FF">
        <w:fldChar w:fldCharType="end"/>
      </w:r>
      <w:r w:rsidRPr="005D04FF">
        <w:t xml:space="preserve">, </w:t>
      </w:r>
      <w:r w:rsidR="004A4242" w:rsidRPr="005D04FF">
        <w:fldChar w:fldCharType="begin"/>
      </w:r>
      <w:r w:rsidRPr="005D04FF">
        <w:instrText>ADDIN RW.CITE{{88 Breidlid,Anders 2006}}</w:instrText>
      </w:r>
      <w:r w:rsidR="004A4242" w:rsidRPr="005D04FF">
        <w:fldChar w:fldCharType="separate"/>
      </w:r>
      <w:r w:rsidRPr="005D04FF">
        <w:t>(Breidlid 2006)</w:t>
      </w:r>
      <w:r w:rsidR="004A4242" w:rsidRPr="005D04FF">
        <w:fldChar w:fldCharType="end"/>
      </w:r>
      <w:r w:rsidRPr="005D04FF">
        <w:t xml:space="preserve">, or as new reports in domestic press and media as reported by </w:t>
      </w:r>
      <w:r w:rsidR="004A4242" w:rsidRPr="005D04FF">
        <w:fldChar w:fldCharType="begin"/>
      </w:r>
      <w:r w:rsidRPr="005D04FF">
        <w:instrText>ADDIN RW.CITE{{90 Amany,Ismail 2013}}</w:instrText>
      </w:r>
      <w:r w:rsidR="004A4242" w:rsidRPr="005D04FF">
        <w:fldChar w:fldCharType="separate"/>
      </w:r>
      <w:r w:rsidRPr="005D04FF">
        <w:t>(Amany 2013)</w:t>
      </w:r>
      <w:r w:rsidR="004A4242" w:rsidRPr="005D04FF">
        <w:fldChar w:fldCharType="end"/>
      </w:r>
      <w:r w:rsidRPr="005D04FF">
        <w:t xml:space="preserve">, </w:t>
      </w:r>
      <w:r w:rsidR="004A4242" w:rsidRPr="005D04FF">
        <w:fldChar w:fldCharType="begin"/>
      </w:r>
      <w:r w:rsidRPr="005D04FF">
        <w:instrText>ADDIN RW.CITE{{195 Sahra,IbrahimAbbas 2011}}</w:instrText>
      </w:r>
      <w:r w:rsidR="004A4242" w:rsidRPr="005D04FF">
        <w:fldChar w:fldCharType="separate"/>
      </w:r>
      <w:r w:rsidRPr="005D04FF">
        <w:t>(Sahra 2011)</w:t>
      </w:r>
      <w:r w:rsidR="004A4242" w:rsidRPr="005D04FF">
        <w:fldChar w:fldCharType="end"/>
      </w:r>
      <w:r w:rsidRPr="005D04FF">
        <w:t xml:space="preserve">, </w:t>
      </w:r>
      <w:r w:rsidR="004A4242" w:rsidRPr="005D04FF">
        <w:fldChar w:fldCharType="begin"/>
      </w:r>
      <w:r w:rsidRPr="005D04FF">
        <w:instrText>ADDIN RW.CITE{{161 Hind,AlAmin 2013}}</w:instrText>
      </w:r>
      <w:r w:rsidR="004A4242" w:rsidRPr="005D04FF">
        <w:fldChar w:fldCharType="separate"/>
      </w:r>
      <w:r w:rsidRPr="005D04FF">
        <w:t>(Hind 2013)</w:t>
      </w:r>
      <w:r w:rsidR="004A4242" w:rsidRPr="005D04FF">
        <w:fldChar w:fldCharType="end"/>
      </w:r>
      <w:r w:rsidRPr="005D04FF">
        <w:t xml:space="preserve"> and many others have been used in the study. The author has not succeeded to access more literature written specifically on school dropout at basic education in Sudan. in several libraries in Sudan such as Al </w:t>
      </w:r>
      <w:proofErr w:type="spellStart"/>
      <w:r w:rsidRPr="005D04FF">
        <w:t>Khatim</w:t>
      </w:r>
      <w:proofErr w:type="spellEnd"/>
      <w:r w:rsidRPr="005D04FF">
        <w:t xml:space="preserve"> </w:t>
      </w:r>
      <w:proofErr w:type="spellStart"/>
      <w:r w:rsidRPr="005D04FF">
        <w:t>Adlan</w:t>
      </w:r>
      <w:proofErr w:type="spellEnd"/>
      <w:r w:rsidRPr="005D04FF">
        <w:t xml:space="preserve"> Centre for human development and enlightenment, Centre of Sudanese Studies and the library of University of Khartoum. However, a part from one article published on Sudanese online web side by </w:t>
      </w:r>
      <w:r w:rsidR="004A4242" w:rsidRPr="005D04FF">
        <w:fldChar w:fldCharType="begin"/>
      </w:r>
      <w:r w:rsidRPr="005D04FF">
        <w:instrText>ADDIN RW.CITE{{160 M.Salih,AbdallaYaseen 2013}}</w:instrText>
      </w:r>
      <w:r w:rsidR="004A4242" w:rsidRPr="005D04FF">
        <w:fldChar w:fldCharType="separate"/>
      </w:r>
      <w:r w:rsidRPr="005D04FF">
        <w:t>(M.Salih 2013)</w:t>
      </w:r>
      <w:r w:rsidR="004A4242" w:rsidRPr="005D04FF">
        <w:fldChar w:fldCharType="end"/>
      </w:r>
      <w:r w:rsidRPr="005D04FF">
        <w:t xml:space="preserve">, and other short comments and discussions on the social media such as Facebook and tweeter and blogs </w:t>
      </w:r>
      <w:r w:rsidR="004A4242" w:rsidRPr="005D04FF">
        <w:fldChar w:fldCharType="begin"/>
      </w:r>
      <w:r w:rsidRPr="005D04FF">
        <w:instrText>ADDIN RW.CITE{{218 Ayman,Elias,Ibrahim 2013}}</w:instrText>
      </w:r>
      <w:r w:rsidR="004A4242" w:rsidRPr="005D04FF">
        <w:fldChar w:fldCharType="separate"/>
      </w:r>
      <w:r w:rsidRPr="005D04FF">
        <w:t>(Ayman 2013)</w:t>
      </w:r>
      <w:r w:rsidR="004A4242" w:rsidRPr="005D04FF">
        <w:fldChar w:fldCharType="end"/>
      </w:r>
      <w:r w:rsidRPr="005D04FF">
        <w:t>. In addition to this, the author commun</w:t>
      </w:r>
      <w:r w:rsidRPr="005D04FF">
        <w:t>i</w:t>
      </w:r>
      <w:r w:rsidRPr="005D04FF">
        <w:t>cated with number of education officers and experts to indicate if there is any written item about the study to topic. Internationally, school dropout in Sudan has been highlighted as well through many reports that carried out by several institutions such as UNICEF, UNDP, World Bank, IMF and other. Therefore this study will add to literature on school dropout in general, and more partic</w:t>
      </w:r>
      <w:r w:rsidRPr="005D04FF">
        <w:t>u</w:t>
      </w:r>
      <w:r w:rsidRPr="005D04FF">
        <w:t>lar in Sudan where rare focus has been paid to school dropout, so the study contributes in filling a literature gap concerning school dropout as a phenom</w:t>
      </w:r>
      <w:r w:rsidRPr="005D04FF">
        <w:t>e</w:t>
      </w:r>
      <w:r w:rsidRPr="005D04FF">
        <w:t>non that challenge the efforts aiming to achieve universal basic education in Sudan.</w:t>
      </w:r>
    </w:p>
    <w:p w14:paraId="0EBFAC4D" w14:textId="77777777" w:rsidR="0042434E" w:rsidRPr="005D04FF" w:rsidRDefault="0042434E" w:rsidP="005D04FF">
      <w:pPr>
        <w:pStyle w:val="Heading2"/>
        <w:numPr>
          <w:ilvl w:val="0"/>
          <w:numId w:val="0"/>
        </w:numPr>
        <w:jc w:val="both"/>
        <w:rPr>
          <w:lang w:val="en-US"/>
        </w:rPr>
      </w:pPr>
      <w:r w:rsidRPr="005D04FF">
        <w:rPr>
          <w:lang w:val="en-US"/>
        </w:rPr>
        <w:br w:type="page"/>
      </w:r>
    </w:p>
    <w:p w14:paraId="6A41AC2F" w14:textId="77777777" w:rsidR="0042434E" w:rsidRPr="005D04FF" w:rsidRDefault="0042434E" w:rsidP="005D04FF">
      <w:pPr>
        <w:pStyle w:val="Heading2"/>
        <w:jc w:val="both"/>
        <w:rPr>
          <w:sz w:val="28"/>
        </w:rPr>
      </w:pPr>
      <w:bookmarkStart w:id="23" w:name="_Toc367718325"/>
      <w:r w:rsidRPr="005D04FF">
        <w:rPr>
          <w:sz w:val="28"/>
        </w:rPr>
        <w:lastRenderedPageBreak/>
        <w:t>Research problem</w:t>
      </w:r>
      <w:bookmarkEnd w:id="23"/>
    </w:p>
    <w:p w14:paraId="74777956" w14:textId="0D68914C" w:rsidR="00786338" w:rsidRPr="005D04FF" w:rsidRDefault="006932A6" w:rsidP="005D04FF">
      <w:r w:rsidRPr="005D04FF">
        <w:t>The</w:t>
      </w:r>
      <w:r w:rsidR="008F51BA" w:rsidRPr="005D04FF">
        <w:t xml:space="preserve"> last decades witnessed an increase and </w:t>
      </w:r>
      <w:r w:rsidRPr="005D04FF">
        <w:t>strong</w:t>
      </w:r>
      <w:r w:rsidR="00786338" w:rsidRPr="005D04FF">
        <w:t xml:space="preserve"> concern </w:t>
      </w:r>
      <w:r w:rsidRPr="005D04FF">
        <w:t>towards educ</w:t>
      </w:r>
      <w:r w:rsidRPr="005D04FF">
        <w:t>a</w:t>
      </w:r>
      <w:r w:rsidRPr="005D04FF">
        <w:t>tion</w:t>
      </w:r>
      <w:r w:rsidR="008F51BA" w:rsidRPr="005D04FF">
        <w:t xml:space="preserve">. This concern embodied through several initiative at the global level as well as at the regional and national levels, such as </w:t>
      </w:r>
      <w:r w:rsidR="00786338" w:rsidRPr="005D04FF">
        <w:t>E</w:t>
      </w:r>
      <w:r w:rsidR="008F51BA" w:rsidRPr="005D04FF">
        <w:t xml:space="preserve">ducation For </w:t>
      </w:r>
      <w:r w:rsidR="00786338" w:rsidRPr="005D04FF">
        <w:t>A</w:t>
      </w:r>
      <w:r w:rsidR="008F51BA" w:rsidRPr="005D04FF">
        <w:t>ll (EFA)</w:t>
      </w:r>
      <w:r w:rsidR="00786338" w:rsidRPr="005D04FF">
        <w:t xml:space="preserve"> in Dakar 2000</w:t>
      </w:r>
      <w:r w:rsidR="00CC6293" w:rsidRPr="005D04FF">
        <w:t xml:space="preserve"> and the UPE which includes the MDGs as Goal no. 2</w:t>
      </w:r>
      <w:r w:rsidR="008F51BA" w:rsidRPr="005D04FF">
        <w:t>, and The Girls and Women’s Education Initiative in 2005 globally while</w:t>
      </w:r>
      <w:r w:rsidR="00CC6293" w:rsidRPr="005D04FF">
        <w:t xml:space="preserve"> </w:t>
      </w:r>
      <w:r w:rsidR="008F51BA" w:rsidRPr="005D04FF">
        <w:t>nationally in Sudan for instance</w:t>
      </w:r>
      <w:r w:rsidR="00CC6293" w:rsidRPr="005D04FF">
        <w:t xml:space="preserve"> government has adopted EFA and declared it through the National Policy of Education for All (NPEFA)</w:t>
      </w:r>
      <w:r w:rsidR="00FA6157" w:rsidRPr="005D04FF">
        <w:t xml:space="preserve"> (see chapter 3)</w:t>
      </w:r>
      <w:r w:rsidR="00AB2A67" w:rsidRPr="005D04FF">
        <w:t xml:space="preserve"> </w:t>
      </w:r>
      <w:r w:rsidR="00CC6293" w:rsidRPr="005D04FF">
        <w:t>in 2000</w:t>
      </w:r>
      <w:r w:rsidR="00AB2A67" w:rsidRPr="005D04FF">
        <w:t>.</w:t>
      </w:r>
      <w:r w:rsidR="00C20EF4" w:rsidRPr="005D04FF">
        <w:t xml:space="preserve"> </w:t>
      </w:r>
      <w:r w:rsidR="00E90EFB" w:rsidRPr="005D04FF">
        <w:t xml:space="preserve">The reports of the federal ministry of </w:t>
      </w:r>
      <w:r w:rsidR="00C20EF4" w:rsidRPr="005D04FF">
        <w:t>Sudan ha</w:t>
      </w:r>
      <w:r w:rsidR="00E90EFB" w:rsidRPr="005D04FF">
        <w:t>ve shown</w:t>
      </w:r>
      <w:r w:rsidR="00C20EF4" w:rsidRPr="005D04FF">
        <w:t xml:space="preserve"> a </w:t>
      </w:r>
      <w:r w:rsidR="00B64367" w:rsidRPr="005D04FF">
        <w:t>significant progress</w:t>
      </w:r>
      <w:r w:rsidR="00BB6471" w:rsidRPr="005D04FF">
        <w:t xml:space="preserve"> has been </w:t>
      </w:r>
      <w:r w:rsidR="00C20EF4" w:rsidRPr="005D04FF">
        <w:t>achieve</w:t>
      </w:r>
      <w:r w:rsidR="00BB6471" w:rsidRPr="005D04FF">
        <w:t>d</w:t>
      </w:r>
      <w:r w:rsidR="00C20EF4" w:rsidRPr="005D04FF">
        <w:t xml:space="preserve"> in term</w:t>
      </w:r>
      <w:r w:rsidR="002C62D0" w:rsidRPr="005D04FF">
        <w:t>s</w:t>
      </w:r>
      <w:r w:rsidR="00C20EF4" w:rsidRPr="005D04FF">
        <w:t xml:space="preserve"> of offer</w:t>
      </w:r>
      <w:r w:rsidR="002C62D0" w:rsidRPr="005D04FF">
        <w:t>ing</w:t>
      </w:r>
      <w:r w:rsidR="00C20EF4" w:rsidRPr="005D04FF">
        <w:t xml:space="preserve"> great opportunities to children </w:t>
      </w:r>
      <w:r w:rsidR="002C62D0" w:rsidRPr="005D04FF">
        <w:t xml:space="preserve">of </w:t>
      </w:r>
      <w:r w:rsidR="00C20EF4" w:rsidRPr="005D04FF">
        <w:t xml:space="preserve">school age to access the education, especially </w:t>
      </w:r>
      <w:r w:rsidR="002C62D0" w:rsidRPr="005D04FF">
        <w:t>with regards to</w:t>
      </w:r>
      <w:r w:rsidR="00113F4C" w:rsidRPr="005D04FF">
        <w:t xml:space="preserve"> enrolment of</w:t>
      </w:r>
      <w:r w:rsidR="002C62D0" w:rsidRPr="005D04FF">
        <w:t xml:space="preserve"> </w:t>
      </w:r>
      <w:r w:rsidR="00C20EF4" w:rsidRPr="005D04FF">
        <w:t xml:space="preserve">girls and children from rural areas. </w:t>
      </w:r>
      <w:r w:rsidR="00827A48" w:rsidRPr="005D04FF">
        <w:t>However, the</w:t>
      </w:r>
      <w:r w:rsidR="00695A5F" w:rsidRPr="005D04FF">
        <w:t xml:space="preserve"> NPEFA formulation and</w:t>
      </w:r>
      <w:r w:rsidR="00827A48" w:rsidRPr="005D04FF">
        <w:t xml:space="preserve"> implement</w:t>
      </w:r>
      <w:r w:rsidR="00827A48" w:rsidRPr="005D04FF">
        <w:t>a</w:t>
      </w:r>
      <w:r w:rsidR="00827A48" w:rsidRPr="005D04FF">
        <w:t>tion</w:t>
      </w:r>
      <w:r w:rsidR="00695A5F" w:rsidRPr="005D04FF">
        <w:t xml:space="preserve"> has not </w:t>
      </w:r>
      <w:r w:rsidR="002C62D0" w:rsidRPr="005D04FF">
        <w:t xml:space="preserve">been </w:t>
      </w:r>
      <w:r w:rsidR="00432C61" w:rsidRPr="005D04FF">
        <w:t>accompanied with</w:t>
      </w:r>
      <w:r w:rsidR="00695A5F" w:rsidRPr="005D04FF">
        <w:t xml:space="preserve"> </w:t>
      </w:r>
      <w:r w:rsidR="002F415B" w:rsidRPr="005D04FF">
        <w:t xml:space="preserve">much attention to </w:t>
      </w:r>
      <w:r w:rsidR="00432C61" w:rsidRPr="005D04FF">
        <w:t xml:space="preserve">factors of </w:t>
      </w:r>
      <w:r w:rsidR="002F415B" w:rsidRPr="005D04FF">
        <w:t xml:space="preserve">sustainability </w:t>
      </w:r>
      <w:r w:rsidR="002C62D0" w:rsidRPr="005D04FF">
        <w:t xml:space="preserve">nor </w:t>
      </w:r>
      <w:r w:rsidR="002F415B" w:rsidRPr="005D04FF">
        <w:t>quality of education</w:t>
      </w:r>
      <w:r w:rsidR="00432C61" w:rsidRPr="005D04FF">
        <w:t xml:space="preserve"> provision</w:t>
      </w:r>
      <w:r w:rsidR="002C62D0" w:rsidRPr="005D04FF">
        <w:t>,</w:t>
      </w:r>
      <w:r w:rsidR="002F415B" w:rsidRPr="005D04FF">
        <w:t xml:space="preserve"> </w:t>
      </w:r>
      <w:r w:rsidR="002C62D0" w:rsidRPr="005D04FF">
        <w:t>which</w:t>
      </w:r>
      <w:r w:rsidR="00432C61" w:rsidRPr="005D04FF">
        <w:t xml:space="preserve"> both are important component</w:t>
      </w:r>
      <w:r w:rsidR="00B10B87" w:rsidRPr="005D04FF">
        <w:t>s</w:t>
      </w:r>
      <w:r w:rsidR="002C62D0" w:rsidRPr="005D04FF">
        <w:t xml:space="preserve"> of</w:t>
      </w:r>
      <w:r w:rsidR="00CC53AA" w:rsidRPr="005D04FF">
        <w:t xml:space="preserve"> the framework of human development</w:t>
      </w:r>
      <w:r w:rsidR="002F415B" w:rsidRPr="005D04FF">
        <w:t>.</w:t>
      </w:r>
    </w:p>
    <w:p w14:paraId="2676D885" w14:textId="77777777" w:rsidR="00052ABE" w:rsidRPr="005D04FF" w:rsidRDefault="005106BF" w:rsidP="005D04FF">
      <w:r w:rsidRPr="005D04FF">
        <w:t>Subsequently, the number of students who leaving schools has been rising in a way that makes school dropout as a serious problem challenges the</w:t>
      </w:r>
      <w:r w:rsidR="00A76875" w:rsidRPr="005D04FF">
        <w:t xml:space="preserve"> state</w:t>
      </w:r>
      <w:r w:rsidRPr="005D04FF">
        <w:t xml:space="preserve"> attempt</w:t>
      </w:r>
      <w:r w:rsidR="00A76875" w:rsidRPr="005D04FF">
        <w:t>s</w:t>
      </w:r>
      <w:r w:rsidRPr="005D04FF">
        <w:t xml:space="preserve"> to realize education for all.</w:t>
      </w:r>
      <w:r w:rsidR="004B1072" w:rsidRPr="005D04FF">
        <w:t xml:space="preserve"> </w:t>
      </w:r>
      <w:r w:rsidR="00052ABE" w:rsidRPr="005D04FF">
        <w:t>In the recent time where the importance of education to economic growth</w:t>
      </w:r>
      <w:r w:rsidR="005738BA" w:rsidRPr="005D04FF">
        <w:t xml:space="preserve"> and poverty reduction has got wider recogn</w:t>
      </w:r>
      <w:r w:rsidR="005738BA" w:rsidRPr="005D04FF">
        <w:t>i</w:t>
      </w:r>
      <w:r w:rsidR="005738BA" w:rsidRPr="005D04FF">
        <w:t>tion among academic researchers and policy makers, dropping out of schools appears on the other side</w:t>
      </w:r>
      <w:r w:rsidR="00D00680" w:rsidRPr="005D04FF">
        <w:t xml:space="preserve"> as a real threat to achieve inclusive economic grow and reduce poverty. Whilst, its worthy to mention that the pheno</w:t>
      </w:r>
      <w:r w:rsidR="00F74C17" w:rsidRPr="005D04FF">
        <w:t xml:space="preserve">menon might be seen as small or slight in terms of numbers, </w:t>
      </w:r>
      <w:r w:rsidR="00FE3B81" w:rsidRPr="005D04FF">
        <w:t>but it’s certainly wider among the poor which thereupon stands as obstacle towards breaking the cycle of i</w:t>
      </w:r>
      <w:r w:rsidR="00FE3B81" w:rsidRPr="005D04FF">
        <w:t>n</w:t>
      </w:r>
      <w:r w:rsidR="00FE3B81" w:rsidRPr="005D04FF">
        <w:t xml:space="preserve">tergenerational transmission of poverty </w:t>
      </w:r>
      <w:r w:rsidR="004A4242" w:rsidRPr="005D04FF">
        <w:fldChar w:fldCharType="begin"/>
      </w:r>
      <w:r w:rsidR="00FE3B81" w:rsidRPr="005D04FF">
        <w:instrText>ADDIN RW.CITE{{216 UNICEF 2010}}</w:instrText>
      </w:r>
      <w:r w:rsidR="004A4242" w:rsidRPr="005D04FF">
        <w:fldChar w:fldCharType="separate"/>
      </w:r>
      <w:r w:rsidR="00FE3B81" w:rsidRPr="005D04FF">
        <w:t>(UNICEF 2010)</w:t>
      </w:r>
      <w:r w:rsidR="004A4242" w:rsidRPr="005D04FF">
        <w:fldChar w:fldCharType="end"/>
      </w:r>
      <w:r w:rsidR="00FE3B81" w:rsidRPr="005D04FF">
        <w:t>.</w:t>
      </w:r>
    </w:p>
    <w:p w14:paraId="385D3EF5" w14:textId="6109569A" w:rsidR="001B52CE" w:rsidRPr="005D04FF" w:rsidRDefault="00376D51" w:rsidP="005D04FF">
      <w:r w:rsidRPr="005D04FF">
        <w:t>T</w:t>
      </w:r>
      <w:r w:rsidR="009D301F" w:rsidRPr="005D04FF">
        <w:t>he literature shows</w:t>
      </w:r>
      <w:r w:rsidR="002C62D0" w:rsidRPr="005D04FF">
        <w:t xml:space="preserve"> that</w:t>
      </w:r>
      <w:r w:rsidR="009D301F" w:rsidRPr="005D04FF">
        <w:t xml:space="preserve"> school dropouts as a phenomenon </w:t>
      </w:r>
      <w:r w:rsidR="002C62D0" w:rsidRPr="005D04FF">
        <w:t xml:space="preserve">is </w:t>
      </w:r>
      <w:r w:rsidR="009D301F" w:rsidRPr="005D04FF">
        <w:t>consider</w:t>
      </w:r>
      <w:r w:rsidR="002C62D0" w:rsidRPr="005D04FF">
        <w:t>ed to be</w:t>
      </w:r>
      <w:r w:rsidR="009D301F" w:rsidRPr="005D04FF">
        <w:t xml:space="preserve"> one of the </w:t>
      </w:r>
      <w:r w:rsidR="002C62D0" w:rsidRPr="005D04FF">
        <w:t xml:space="preserve">most </w:t>
      </w:r>
      <w:r w:rsidR="009D301F" w:rsidRPr="005D04FF">
        <w:t>serious problems that challenge</w:t>
      </w:r>
      <w:r w:rsidR="002C62D0" w:rsidRPr="005D04FF">
        <w:t>s</w:t>
      </w:r>
      <w:r w:rsidR="009D301F" w:rsidRPr="005D04FF">
        <w:t xml:space="preserve"> the policy maker in field of education due to the complexity of the prob</w:t>
      </w:r>
      <w:r w:rsidR="00446087" w:rsidRPr="005D04FF">
        <w:t>lem and the intersection of</w:t>
      </w:r>
      <w:r w:rsidR="009D301F" w:rsidRPr="005D04FF">
        <w:t xml:space="preserve"> factors that</w:t>
      </w:r>
      <w:r w:rsidR="002C62D0" w:rsidRPr="005D04FF">
        <w:t xml:space="preserve"> are</w:t>
      </w:r>
      <w:r w:rsidR="009D301F" w:rsidRPr="005D04FF">
        <w:t xml:space="preserve"> involve</w:t>
      </w:r>
      <w:r w:rsidR="002C62D0" w:rsidRPr="005D04FF">
        <w:t>d</w:t>
      </w:r>
      <w:r w:rsidR="009D301F" w:rsidRPr="005D04FF">
        <w:t xml:space="preserve"> (See table</w:t>
      </w:r>
      <w:r w:rsidR="0059475C" w:rsidRPr="005D04FF">
        <w:t>. 8</w:t>
      </w:r>
      <w:r w:rsidR="009D301F" w:rsidRPr="005D04FF">
        <w:t>)</w:t>
      </w:r>
      <w:r w:rsidR="0030174B" w:rsidRPr="005D04FF">
        <w:t>. S</w:t>
      </w:r>
      <w:r w:rsidR="001B52CE" w:rsidRPr="005D04FF">
        <w:t>chool dropouts in the context of S</w:t>
      </w:r>
      <w:r w:rsidR="001B52CE" w:rsidRPr="005D04FF">
        <w:t>u</w:t>
      </w:r>
      <w:r w:rsidR="001B52CE" w:rsidRPr="005D04FF">
        <w:t xml:space="preserve">dan </w:t>
      </w:r>
      <w:r w:rsidR="00CD3911" w:rsidRPr="005D04FF">
        <w:t>i</w:t>
      </w:r>
      <w:r w:rsidR="001B52CE" w:rsidRPr="005D04FF">
        <w:t>s</w:t>
      </w:r>
      <w:r w:rsidR="00CD3911" w:rsidRPr="005D04FF">
        <w:t xml:space="preserve"> </w:t>
      </w:r>
      <w:r w:rsidR="002C62D0" w:rsidRPr="005D04FF">
        <w:t xml:space="preserve">the </w:t>
      </w:r>
      <w:r w:rsidR="00CD3911" w:rsidRPr="005D04FF">
        <w:t xml:space="preserve">outcome </w:t>
      </w:r>
      <w:r w:rsidR="001B52CE" w:rsidRPr="005D04FF">
        <w:t xml:space="preserve">of </w:t>
      </w:r>
      <w:r w:rsidR="002C62D0" w:rsidRPr="005D04FF">
        <w:t xml:space="preserve">a gap in </w:t>
      </w:r>
      <w:r w:rsidR="001B52CE" w:rsidRPr="005D04FF">
        <w:t>policy that fail</w:t>
      </w:r>
      <w:r w:rsidR="002C62D0" w:rsidRPr="005D04FF">
        <w:t>s</w:t>
      </w:r>
      <w:r w:rsidR="001B52CE" w:rsidRPr="005D04FF">
        <w:t xml:space="preserve"> to</w:t>
      </w:r>
      <w:r w:rsidR="005D79C7" w:rsidRPr="005D04FF">
        <w:t xml:space="preserve"> consider </w:t>
      </w:r>
      <w:r w:rsidR="002C62D0" w:rsidRPr="005D04FF">
        <w:t xml:space="preserve">the factors already </w:t>
      </w:r>
      <w:r w:rsidR="005D79C7" w:rsidRPr="005D04FF">
        <w:t>mentioned above in</w:t>
      </w:r>
      <w:r w:rsidR="001B52CE" w:rsidRPr="005D04FF">
        <w:t xml:space="preserve"> </w:t>
      </w:r>
      <w:r w:rsidR="002C62D0" w:rsidRPr="005D04FF">
        <w:t xml:space="preserve">terms of </w:t>
      </w:r>
      <w:r w:rsidR="001B52CE" w:rsidRPr="005D04FF">
        <w:t>provid</w:t>
      </w:r>
      <w:r w:rsidR="002C62D0" w:rsidRPr="005D04FF">
        <w:t>ing</w:t>
      </w:r>
      <w:r w:rsidR="001B52CE" w:rsidRPr="005D04FF">
        <w:t xml:space="preserve"> equal opportunities to school children</w:t>
      </w:r>
      <w:r w:rsidR="00B23242" w:rsidRPr="005D04FF">
        <w:t xml:space="preserve"> (Hamad 2012</w:t>
      </w:r>
      <w:r w:rsidR="001838A9" w:rsidRPr="005D04FF">
        <w:t xml:space="preserve">). </w:t>
      </w:r>
      <w:r w:rsidR="001B52CE" w:rsidRPr="005D04FF">
        <w:t xml:space="preserve">This leads to </w:t>
      </w:r>
      <w:r w:rsidR="002C62D0" w:rsidRPr="005D04FF">
        <w:t xml:space="preserve">a </w:t>
      </w:r>
      <w:r w:rsidR="001B52CE" w:rsidRPr="005D04FF">
        <w:t>sort of classes or categories within the state ed</w:t>
      </w:r>
      <w:r w:rsidR="001B52CE" w:rsidRPr="005D04FF">
        <w:t>u</w:t>
      </w:r>
      <w:r w:rsidR="001B52CE" w:rsidRPr="005D04FF">
        <w:t xml:space="preserve">cation system where </w:t>
      </w:r>
      <w:r w:rsidR="002C62D0" w:rsidRPr="005D04FF">
        <w:t xml:space="preserve">some </w:t>
      </w:r>
      <w:r w:rsidR="001B52CE" w:rsidRPr="005D04FF">
        <w:t>group</w:t>
      </w:r>
      <w:r w:rsidR="002C62D0" w:rsidRPr="005D04FF">
        <w:t>s</w:t>
      </w:r>
      <w:r w:rsidR="001B52CE" w:rsidRPr="005D04FF">
        <w:t xml:space="preserve"> of children enjoy their right to education, while other</w:t>
      </w:r>
      <w:r w:rsidR="002C62D0" w:rsidRPr="005D04FF">
        <w:t>s</w:t>
      </w:r>
      <w:r w:rsidR="001B52CE" w:rsidRPr="005D04FF">
        <w:t xml:space="preserve"> leave school </w:t>
      </w:r>
      <w:r w:rsidR="002C62D0" w:rsidRPr="005D04FF">
        <w:t xml:space="preserve">either because of </w:t>
      </w:r>
      <w:r w:rsidR="001B52CE" w:rsidRPr="005D04FF">
        <w:t>decisions taken by them</w:t>
      </w:r>
      <w:r w:rsidR="002C62D0" w:rsidRPr="005D04FF">
        <w:t>selves</w:t>
      </w:r>
      <w:r w:rsidR="001B52CE" w:rsidRPr="005D04FF">
        <w:t xml:space="preserve"> or their families for reasons </w:t>
      </w:r>
      <w:r w:rsidR="002C62D0" w:rsidRPr="005D04FF">
        <w:t xml:space="preserve">that </w:t>
      </w:r>
      <w:r w:rsidR="001B52CE" w:rsidRPr="005D04FF">
        <w:t>may relate to socio-economic constrain</w:t>
      </w:r>
      <w:r w:rsidR="002C62D0" w:rsidRPr="005D04FF">
        <w:t>ts</w:t>
      </w:r>
      <w:r w:rsidR="001B52CE" w:rsidRPr="005D04FF">
        <w:t xml:space="preserve"> </w:t>
      </w:r>
      <w:r w:rsidR="002C62D0" w:rsidRPr="005D04FF">
        <w:t xml:space="preserve">on </w:t>
      </w:r>
      <w:r w:rsidR="001B52CE" w:rsidRPr="005D04FF">
        <w:t xml:space="preserve">the family or for reasons </w:t>
      </w:r>
      <w:r w:rsidR="002C62D0" w:rsidRPr="005D04FF">
        <w:t xml:space="preserve">that </w:t>
      </w:r>
      <w:r w:rsidR="001B52CE" w:rsidRPr="005D04FF">
        <w:t xml:space="preserve">relate to education provision in terms of the quality of education facilities or the education </w:t>
      </w:r>
      <w:r w:rsidR="00112E66" w:rsidRPr="005D04FF">
        <w:t>process.</w:t>
      </w:r>
      <w:r w:rsidR="00B64367" w:rsidRPr="005D04FF">
        <w:t xml:space="preserve"> </w:t>
      </w:r>
    </w:p>
    <w:p w14:paraId="6C451245" w14:textId="77777777" w:rsidR="0042434E" w:rsidRPr="005D04FF" w:rsidRDefault="0042434E" w:rsidP="005D04FF">
      <w:pPr>
        <w:pStyle w:val="Heading2"/>
        <w:jc w:val="both"/>
        <w:rPr>
          <w:sz w:val="28"/>
        </w:rPr>
      </w:pPr>
      <w:bookmarkStart w:id="24" w:name="_Toc367718326"/>
      <w:r w:rsidRPr="005D04FF">
        <w:rPr>
          <w:sz w:val="28"/>
        </w:rPr>
        <w:t>Research objectives</w:t>
      </w:r>
      <w:bookmarkEnd w:id="24"/>
    </w:p>
    <w:p w14:paraId="30DAD608" w14:textId="77777777" w:rsidR="00AF4F01" w:rsidRPr="005D04FF" w:rsidRDefault="00AF4F01" w:rsidP="005D04FF">
      <w:pPr>
        <w:pStyle w:val="Normalfirstparagraph"/>
      </w:pPr>
      <w:r w:rsidRPr="005D04FF">
        <w:t>The overall objective of this study is to explore the factors which structure the educational exclusion through the phenomenon of school drop out at the level of basic education. In addition to that, the study tries to examine the disparities of school dropout on the bases of gender, location and ability.</w:t>
      </w:r>
    </w:p>
    <w:p w14:paraId="5651B936" w14:textId="77777777" w:rsidR="0042434E" w:rsidRPr="005D04FF" w:rsidRDefault="0042434E" w:rsidP="005D04FF">
      <w:pPr>
        <w:pStyle w:val="Heading2"/>
        <w:jc w:val="both"/>
      </w:pPr>
      <w:bookmarkStart w:id="25" w:name="_Toc367718327"/>
      <w:r w:rsidRPr="005D04FF">
        <w:lastRenderedPageBreak/>
        <w:t>Research questions</w:t>
      </w:r>
      <w:bookmarkEnd w:id="25"/>
    </w:p>
    <w:p w14:paraId="183B3153" w14:textId="6E503DF3" w:rsidR="000E69D7" w:rsidRPr="005D04FF" w:rsidRDefault="0042434E" w:rsidP="00073A63">
      <w:pPr>
        <w:pStyle w:val="Normal1"/>
        <w:ind w:left="720"/>
        <w:contextualSpacing/>
        <w:jc w:val="both"/>
        <w:rPr>
          <w:rFonts w:ascii="Garamond" w:hAnsi="Garamond"/>
          <w:color w:val="auto"/>
          <w:sz w:val="24"/>
          <w:szCs w:val="24"/>
          <w:lang w:val="en-GB" w:eastAsia="en-GB"/>
        </w:rPr>
      </w:pPr>
      <w:r w:rsidRPr="005D04FF">
        <w:rPr>
          <w:rFonts w:ascii="Garamond" w:hAnsi="Garamond"/>
          <w:color w:val="auto"/>
          <w:sz w:val="24"/>
          <w:szCs w:val="24"/>
          <w:lang w:val="en-GB" w:eastAsia="en-GB"/>
        </w:rPr>
        <w:t>The paper attempts to answer the following question, as the main que</w:t>
      </w:r>
      <w:r w:rsidRPr="005D04FF">
        <w:rPr>
          <w:rFonts w:ascii="Garamond" w:hAnsi="Garamond"/>
          <w:color w:val="auto"/>
          <w:sz w:val="24"/>
          <w:szCs w:val="24"/>
          <w:lang w:val="en-GB" w:eastAsia="en-GB"/>
        </w:rPr>
        <w:t>s</w:t>
      </w:r>
      <w:r w:rsidR="00FD5291" w:rsidRPr="005D04FF">
        <w:rPr>
          <w:rFonts w:ascii="Garamond" w:hAnsi="Garamond"/>
          <w:color w:val="auto"/>
          <w:sz w:val="24"/>
          <w:szCs w:val="24"/>
          <w:lang w:val="en-GB" w:eastAsia="en-GB"/>
        </w:rPr>
        <w:t xml:space="preserve">tion of the research; </w:t>
      </w:r>
      <w:r w:rsidR="00801AEB" w:rsidRPr="005D04FF">
        <w:rPr>
          <w:rFonts w:ascii="Garamond" w:hAnsi="Garamond"/>
          <w:color w:val="auto"/>
          <w:sz w:val="24"/>
          <w:szCs w:val="24"/>
          <w:lang w:val="en-GB" w:eastAsia="en-GB"/>
        </w:rPr>
        <w:t>‘What factor/s influence school dropout in basic education in Sudan?’</w:t>
      </w:r>
    </w:p>
    <w:p w14:paraId="31DFF56D" w14:textId="77777777" w:rsidR="0042434E" w:rsidRPr="005D04FF" w:rsidRDefault="0042434E" w:rsidP="00073A63">
      <w:pPr>
        <w:pStyle w:val="Normal1"/>
        <w:spacing w:after="0"/>
        <w:contextualSpacing/>
        <w:jc w:val="both"/>
        <w:rPr>
          <w:rFonts w:ascii="Garamond" w:hAnsi="Garamond"/>
          <w:color w:val="auto"/>
          <w:sz w:val="24"/>
          <w:szCs w:val="24"/>
          <w:lang w:val="en-GB" w:eastAsia="en-GB"/>
        </w:rPr>
      </w:pPr>
      <w:r w:rsidRPr="005D04FF">
        <w:rPr>
          <w:rFonts w:ascii="Garamond" w:hAnsi="Garamond"/>
          <w:color w:val="auto"/>
          <w:sz w:val="24"/>
          <w:szCs w:val="24"/>
          <w:lang w:val="en-GB" w:eastAsia="en-GB"/>
        </w:rPr>
        <w:t>The above mentioned question will be answered through the following sub-questions:</w:t>
      </w:r>
    </w:p>
    <w:p w14:paraId="77D719E1" w14:textId="77777777" w:rsidR="000E69D7" w:rsidRPr="005D04FF" w:rsidRDefault="00801AEB" w:rsidP="00073A63">
      <w:pPr>
        <w:pStyle w:val="Heading2"/>
        <w:numPr>
          <w:ilvl w:val="0"/>
          <w:numId w:val="7"/>
        </w:numPr>
        <w:contextualSpacing/>
        <w:jc w:val="both"/>
        <w:rPr>
          <w:b w:val="0"/>
          <w:sz w:val="24"/>
          <w:szCs w:val="24"/>
        </w:rPr>
      </w:pPr>
      <w:bookmarkStart w:id="26" w:name="_Toc367718328"/>
      <w:r w:rsidRPr="005D04FF">
        <w:rPr>
          <w:b w:val="0"/>
          <w:sz w:val="24"/>
          <w:szCs w:val="24"/>
        </w:rPr>
        <w:t>How policy, socio-economic, socio-cultural and school-based factors interact with gender, location and ability to shape schooling in the</w:t>
      </w:r>
      <w:r w:rsidR="00FD5291" w:rsidRPr="005D04FF">
        <w:rPr>
          <w:b w:val="0"/>
          <w:sz w:val="24"/>
          <w:szCs w:val="24"/>
        </w:rPr>
        <w:t xml:space="preserve"> country?</w:t>
      </w:r>
    </w:p>
    <w:p w14:paraId="1208D14A" w14:textId="77777777" w:rsidR="000E69D7" w:rsidRPr="005D04FF" w:rsidRDefault="00801AEB" w:rsidP="00073A63">
      <w:pPr>
        <w:pStyle w:val="Heading2"/>
        <w:numPr>
          <w:ilvl w:val="0"/>
          <w:numId w:val="7"/>
        </w:numPr>
        <w:contextualSpacing/>
        <w:jc w:val="both"/>
        <w:rPr>
          <w:b w:val="0"/>
          <w:sz w:val="24"/>
          <w:szCs w:val="24"/>
        </w:rPr>
      </w:pPr>
      <w:r w:rsidRPr="005D04FF">
        <w:rPr>
          <w:b w:val="0"/>
          <w:sz w:val="24"/>
          <w:szCs w:val="24"/>
        </w:rPr>
        <w:t xml:space="preserve">What the implications of </w:t>
      </w:r>
      <w:r w:rsidR="007A14B9" w:rsidRPr="005D04FF">
        <w:rPr>
          <w:b w:val="0"/>
          <w:sz w:val="24"/>
          <w:szCs w:val="24"/>
        </w:rPr>
        <w:t xml:space="preserve">further </w:t>
      </w:r>
      <w:r w:rsidR="00BA0B50" w:rsidRPr="005D04FF">
        <w:rPr>
          <w:b w:val="0"/>
          <w:sz w:val="24"/>
          <w:szCs w:val="24"/>
        </w:rPr>
        <w:t xml:space="preserve">inclusion </w:t>
      </w:r>
      <w:r w:rsidR="007A14B9" w:rsidRPr="005D04FF">
        <w:rPr>
          <w:b w:val="0"/>
          <w:sz w:val="24"/>
          <w:szCs w:val="24"/>
        </w:rPr>
        <w:t>educational policy</w:t>
      </w:r>
      <w:r w:rsidRPr="005D04FF">
        <w:rPr>
          <w:b w:val="0"/>
          <w:sz w:val="24"/>
          <w:szCs w:val="24"/>
        </w:rPr>
        <w:t xml:space="preserve"> in Sudan?</w:t>
      </w:r>
    </w:p>
    <w:p w14:paraId="7751C3CB" w14:textId="77777777" w:rsidR="0042434E" w:rsidRPr="005D04FF" w:rsidRDefault="0042434E" w:rsidP="005D04FF">
      <w:pPr>
        <w:pStyle w:val="Heading2"/>
        <w:jc w:val="both"/>
        <w:rPr>
          <w:sz w:val="28"/>
        </w:rPr>
      </w:pPr>
      <w:r w:rsidRPr="005D04FF">
        <w:rPr>
          <w:sz w:val="28"/>
        </w:rPr>
        <w:t>Research methodology</w:t>
      </w:r>
      <w:bookmarkEnd w:id="26"/>
    </w:p>
    <w:p w14:paraId="16D140A1" w14:textId="77777777" w:rsidR="004A7838" w:rsidRPr="005D04FF" w:rsidRDefault="004A7838" w:rsidP="005D04FF">
      <w:pPr>
        <w:contextualSpacing/>
      </w:pPr>
      <w:r w:rsidRPr="005D04FF">
        <w:t>The methodology</w:t>
      </w:r>
    </w:p>
    <w:p w14:paraId="74A919F5" w14:textId="074F3319" w:rsidR="004A7838" w:rsidRPr="005D04FF" w:rsidRDefault="004A7838" w:rsidP="005D04FF">
      <w:pPr>
        <w:contextualSpacing/>
      </w:pPr>
      <w:r w:rsidRPr="005D04FF">
        <w:t>The data has been selected on two bases; firstly items that provide quant</w:t>
      </w:r>
      <w:r w:rsidRPr="005D04FF">
        <w:t>i</w:t>
      </w:r>
      <w:r w:rsidR="008B6925" w:rsidRPr="005D04FF">
        <w:t>tative and qualitative data</w:t>
      </w:r>
      <w:r w:rsidRPr="005D04FF">
        <w:t xml:space="preserve"> on economic, social, cultural and political aspect</w:t>
      </w:r>
      <w:r w:rsidR="008B6925" w:rsidRPr="005D04FF">
        <w:t>s</w:t>
      </w:r>
      <w:r w:rsidRPr="005D04FF">
        <w:t xml:space="preserve"> basically about Sudan. These items </w:t>
      </w:r>
      <w:r w:rsidR="008B6925" w:rsidRPr="005D04FF">
        <w:t xml:space="preserve">have been </w:t>
      </w:r>
      <w:r w:rsidRPr="005D04FF">
        <w:t xml:space="preserve">gathered from </w:t>
      </w:r>
      <w:r w:rsidR="008B6925" w:rsidRPr="005D04FF">
        <w:t xml:space="preserve">the </w:t>
      </w:r>
      <w:r w:rsidRPr="005D04FF">
        <w:t xml:space="preserve">government </w:t>
      </w:r>
      <w:r w:rsidR="008B6925" w:rsidRPr="005D04FF">
        <w:t xml:space="preserve">of Sudan </w:t>
      </w:r>
      <w:r w:rsidRPr="005D04FF">
        <w:t xml:space="preserve">such as statistical data from </w:t>
      </w:r>
      <w:r w:rsidR="008B6925" w:rsidRPr="005D04FF">
        <w:t xml:space="preserve">the </w:t>
      </w:r>
      <w:r w:rsidRPr="005D04FF">
        <w:t xml:space="preserve">ministry of education </w:t>
      </w:r>
      <w:r w:rsidR="008B6925" w:rsidRPr="005D04FF">
        <w:t xml:space="preserve">- </w:t>
      </w:r>
      <w:r w:rsidRPr="005D04FF">
        <w:t xml:space="preserve">reports during different periods of times </w:t>
      </w:r>
      <w:proofErr w:type="spellStart"/>
      <w:r w:rsidRPr="005D04FF">
        <w:t>e.g</w:t>
      </w:r>
      <w:proofErr w:type="spellEnd"/>
      <w:r w:rsidRPr="005D04FF">
        <w:t xml:space="preserve"> from 2000 </w:t>
      </w:r>
      <w:r w:rsidR="00865ADC">
        <w:t xml:space="preserve">to 2003 and from 2008 to 20010  </w:t>
      </w:r>
      <w:r w:rsidR="00865ADC">
        <w:fldChar w:fldCharType="begin"/>
      </w:r>
      <w:r w:rsidR="00865ADC">
        <w:instrText>ADDIN RW.CITE{{41 MinistryofEducation 2003}}</w:instrText>
      </w:r>
      <w:r w:rsidR="00865ADC">
        <w:fldChar w:fldCharType="separate"/>
      </w:r>
      <w:r w:rsidR="00865ADC" w:rsidRPr="00865ADC">
        <w:t>(Ministry of Education 2003)</w:t>
      </w:r>
      <w:r w:rsidR="00865ADC">
        <w:fldChar w:fldCharType="end"/>
      </w:r>
      <w:r w:rsidRPr="005D04FF">
        <w:t xml:space="preserve">. Some data </w:t>
      </w:r>
      <w:r w:rsidR="008B6925" w:rsidRPr="005D04FF">
        <w:t xml:space="preserve">has been collected </w:t>
      </w:r>
      <w:r w:rsidRPr="005D04FF">
        <w:t xml:space="preserve">from SDCBC documents which include </w:t>
      </w:r>
      <w:r w:rsidR="008B6925" w:rsidRPr="005D04FF">
        <w:t xml:space="preserve">the </w:t>
      </w:r>
      <w:r w:rsidRPr="005D04FF">
        <w:t>Sudan census of 2008 update</w:t>
      </w:r>
      <w:r w:rsidR="008B6925" w:rsidRPr="005D04FF">
        <w:t>d</w:t>
      </w:r>
      <w:r w:rsidRPr="005D04FF">
        <w:t xml:space="preserve"> in 2011 (</w:t>
      </w:r>
      <w:r w:rsidRPr="00865ADC">
        <w:t>SDCBC</w:t>
      </w:r>
      <w:r w:rsidRPr="005D04FF">
        <w:t xml:space="preserve">), </w:t>
      </w:r>
      <w:r w:rsidR="008B6925" w:rsidRPr="005D04FF">
        <w:t xml:space="preserve">including the </w:t>
      </w:r>
      <w:r w:rsidRPr="005D04FF">
        <w:t xml:space="preserve">economic, health, housing and poverty situation. In addition data </w:t>
      </w:r>
      <w:r w:rsidR="008B6925" w:rsidRPr="005D04FF">
        <w:t xml:space="preserve">has been taken </w:t>
      </w:r>
      <w:r w:rsidRPr="005D04FF">
        <w:t xml:space="preserve">from research papers which were </w:t>
      </w:r>
      <w:r w:rsidR="008B6925" w:rsidRPr="005D04FF">
        <w:t xml:space="preserve">do not </w:t>
      </w:r>
      <w:r w:rsidRPr="005D04FF">
        <w:t xml:space="preserve">specifically </w:t>
      </w:r>
      <w:r w:rsidR="008B6925" w:rsidRPr="005D04FF">
        <w:t xml:space="preserve">focus </w:t>
      </w:r>
      <w:r w:rsidRPr="005D04FF">
        <w:t xml:space="preserve">on school dropout (the research topic) but </w:t>
      </w:r>
      <w:r w:rsidR="008B6925" w:rsidRPr="005D04FF">
        <w:t>mention it</w:t>
      </w:r>
      <w:r w:rsidRPr="005D04FF">
        <w:t xml:space="preserve"> and </w:t>
      </w:r>
      <w:r w:rsidR="008B6925" w:rsidRPr="005D04FF">
        <w:t xml:space="preserve">/ or </w:t>
      </w:r>
      <w:r w:rsidRPr="005D04FF">
        <w:t>factors that infl</w:t>
      </w:r>
      <w:r w:rsidRPr="005D04FF">
        <w:t>u</w:t>
      </w:r>
      <w:r w:rsidRPr="005D04FF">
        <w:t>ence school dropout, such as (</w:t>
      </w:r>
      <w:proofErr w:type="spellStart"/>
      <w:r w:rsidRPr="005D04FF">
        <w:rPr>
          <w:color w:val="FF0000"/>
        </w:rPr>
        <w:t>Aslo</w:t>
      </w:r>
      <w:proofErr w:type="spellEnd"/>
      <w:r w:rsidRPr="005D04FF">
        <w:t>) which views culture and be</w:t>
      </w:r>
      <w:r w:rsidR="00865ADC">
        <w:t xml:space="preserve">lief factor and </w:t>
      </w:r>
      <w:r w:rsidRPr="005D04FF">
        <w:t xml:space="preserve"> </w:t>
      </w:r>
      <w:r w:rsidR="00865ADC">
        <w:fldChar w:fldCharType="begin"/>
      </w:r>
      <w:r w:rsidR="00865ADC">
        <w:instrText>ADDIN RW.CITE{{215 Mudathir,A.AbuAlgasim 2009}}</w:instrText>
      </w:r>
      <w:r w:rsidR="00865ADC">
        <w:fldChar w:fldCharType="separate"/>
      </w:r>
      <w:r w:rsidR="00865ADC" w:rsidRPr="00865ADC">
        <w:t>(Mudathir 2009)</w:t>
      </w:r>
      <w:r w:rsidR="00865ADC">
        <w:fldChar w:fldCharType="end"/>
      </w:r>
      <w:r w:rsidRPr="005D04FF">
        <w:t xml:space="preserve">which sees poverty and </w:t>
      </w:r>
      <w:r w:rsidR="008B6925" w:rsidRPr="005D04FF">
        <w:t xml:space="preserve">the </w:t>
      </w:r>
      <w:r w:rsidRPr="005D04FF">
        <w:t xml:space="preserve">imbalance of health and education services </w:t>
      </w:r>
      <w:r w:rsidR="008B6925" w:rsidRPr="005D04FF">
        <w:t xml:space="preserve">as the </w:t>
      </w:r>
      <w:r w:rsidRPr="005D04FF">
        <w:t>underlying cause of low rates of school enrolment and high rates of school dropout. Data from newspapers reports/articles, published i</w:t>
      </w:r>
      <w:r w:rsidRPr="005D04FF">
        <w:t>n</w:t>
      </w:r>
      <w:r w:rsidRPr="005D04FF">
        <w:t>terviews with Sudanese experts and statements released by government and NGOs senior officers working in Sudan</w:t>
      </w:r>
      <w:r w:rsidR="008B6925" w:rsidRPr="005D04FF">
        <w:t>,</w:t>
      </w:r>
      <w:r w:rsidRPr="005D04FF">
        <w:t xml:space="preserve"> in addition to civil society actors pr</w:t>
      </w:r>
      <w:r w:rsidRPr="005D04FF">
        <w:t>o</w:t>
      </w:r>
      <w:r w:rsidRPr="005D04FF">
        <w:t xml:space="preserve">vide insight </w:t>
      </w:r>
      <w:r w:rsidR="008B6925" w:rsidRPr="005D04FF">
        <w:t>into</w:t>
      </w:r>
      <w:r w:rsidRPr="005D04FF">
        <w:t xml:space="preserve"> the research problem and </w:t>
      </w:r>
      <w:r w:rsidR="008B6925" w:rsidRPr="005D04FF">
        <w:t xml:space="preserve">related </w:t>
      </w:r>
      <w:r w:rsidRPr="005D04FF">
        <w:t xml:space="preserve">factors. Using </w:t>
      </w:r>
      <w:r w:rsidR="008B6925" w:rsidRPr="005D04FF">
        <w:t xml:space="preserve">a </w:t>
      </w:r>
      <w:r w:rsidRPr="005D04FF">
        <w:t>social excl</w:t>
      </w:r>
      <w:r w:rsidRPr="005D04FF">
        <w:t>u</w:t>
      </w:r>
      <w:r w:rsidRPr="005D04FF">
        <w:t xml:space="preserve">sion approach as the main framework of analysis, these have assisted much in understanding the process in which many people </w:t>
      </w:r>
      <w:r w:rsidR="008B6925" w:rsidRPr="005D04FF">
        <w:t xml:space="preserve">in </w:t>
      </w:r>
      <w:r w:rsidRPr="005D04FF">
        <w:t>society have been discri</w:t>
      </w:r>
      <w:r w:rsidRPr="005D04FF">
        <w:t>m</w:t>
      </w:r>
      <w:r w:rsidRPr="005D04FF">
        <w:t xml:space="preserve">inated against, on bases of gender, ethnicity, ability and where they live. </w:t>
      </w:r>
      <w:r w:rsidR="006E4CF2" w:rsidRPr="005D04FF">
        <w:t>An i</w:t>
      </w:r>
      <w:r w:rsidRPr="005D04FF">
        <w:t xml:space="preserve">mbalance of state provisioning of public service </w:t>
      </w:r>
      <w:r w:rsidR="006E4CF2" w:rsidRPr="005D04FF">
        <w:t xml:space="preserve">that </w:t>
      </w:r>
      <w:r w:rsidRPr="005D04FF">
        <w:t xml:space="preserve">shapes social exclusion </w:t>
      </w:r>
      <w:r w:rsidR="008B6925" w:rsidRPr="005D04FF">
        <w:t xml:space="preserve">has </w:t>
      </w:r>
      <w:r w:rsidR="006E4CF2" w:rsidRPr="005D04FF">
        <w:t>left</w:t>
      </w:r>
      <w:r w:rsidRPr="005D04FF">
        <w:t xml:space="preserve"> many people unable to enjoy their social rights, and </w:t>
      </w:r>
      <w:r w:rsidR="006E4CF2" w:rsidRPr="005D04FF">
        <w:t xml:space="preserve">maintained them in </w:t>
      </w:r>
      <w:r w:rsidRPr="005D04FF">
        <w:t xml:space="preserve">poverty and deprivation. In this regard, according to (Yusuf </w:t>
      </w:r>
      <w:proofErr w:type="spellStart"/>
      <w:r w:rsidRPr="005D04FF">
        <w:t>Sayed</w:t>
      </w:r>
      <w:proofErr w:type="spellEnd"/>
      <w:r w:rsidRPr="005D04FF">
        <w:t>, 2003, p:4) the debate on the concept of social exclusion is continuing in various contexts to find the its significance to deepen the understanding of injustice and in</w:t>
      </w:r>
      <w:r w:rsidRPr="005D04FF">
        <w:t>e</w:t>
      </w:r>
      <w:r w:rsidRPr="005D04FF">
        <w:t>quality. The research carried out in this paper shows that, there is educational exclusion</w:t>
      </w:r>
      <w:r w:rsidR="006E4CF2" w:rsidRPr="005D04FF">
        <w:t xml:space="preserve"> and that this</w:t>
      </w:r>
      <w:r w:rsidRPr="005D04FF">
        <w:t xml:space="preserve"> occurs against </w:t>
      </w:r>
      <w:r w:rsidR="006E4CF2" w:rsidRPr="005D04FF">
        <w:t xml:space="preserve">a </w:t>
      </w:r>
      <w:r w:rsidRPr="005D04FF">
        <w:t>wide range of children on different b</w:t>
      </w:r>
      <w:r w:rsidRPr="005D04FF">
        <w:t>a</w:t>
      </w:r>
      <w:r w:rsidRPr="005D04FF">
        <w:t>ses</w:t>
      </w:r>
      <w:r w:rsidR="006E4CF2" w:rsidRPr="005D04FF">
        <w:t>, as</w:t>
      </w:r>
      <w:r w:rsidRPr="005D04FF">
        <w:t xml:space="preserve"> mentioned above and informed by (Black book) (SPLA) (Hamid) (</w:t>
      </w:r>
      <w:proofErr w:type="spellStart"/>
      <w:r w:rsidRPr="005D04FF">
        <w:t>Yaseen</w:t>
      </w:r>
      <w:proofErr w:type="spellEnd"/>
      <w:r w:rsidRPr="005D04FF">
        <w:t>)</w:t>
      </w:r>
      <w:r w:rsidR="006E4CF2" w:rsidRPr="005D04FF">
        <w:t>.</w:t>
      </w:r>
      <w:r w:rsidRPr="005D04FF">
        <w:t xml:space="preserve"> </w:t>
      </w:r>
      <w:r w:rsidR="006E4CF2" w:rsidRPr="005D04FF">
        <w:t>T</w:t>
      </w:r>
      <w:r w:rsidRPr="005D04FF">
        <w:t>aking two forms of social exclusion</w:t>
      </w:r>
      <w:r w:rsidR="006E4CF2" w:rsidRPr="005D04FF">
        <w:t>;</w:t>
      </w:r>
      <w:r w:rsidRPr="005D04FF">
        <w:t xml:space="preserve"> active exclusion which take</w:t>
      </w:r>
      <w:r w:rsidR="006E4CF2" w:rsidRPr="005D04FF">
        <w:t>s</w:t>
      </w:r>
      <w:r w:rsidRPr="005D04FF">
        <w:t xml:space="preserve"> place when </w:t>
      </w:r>
      <w:r w:rsidR="006E4CF2" w:rsidRPr="005D04FF">
        <w:t xml:space="preserve">the </w:t>
      </w:r>
      <w:r w:rsidRPr="005D04FF">
        <w:t xml:space="preserve">state’s policy and programs </w:t>
      </w:r>
      <w:r w:rsidR="006E4CF2" w:rsidRPr="005D04FF">
        <w:t xml:space="preserve">are </w:t>
      </w:r>
      <w:r w:rsidRPr="005D04FF">
        <w:t>design</w:t>
      </w:r>
      <w:r w:rsidR="006E4CF2" w:rsidRPr="005D04FF">
        <w:t>ed</w:t>
      </w:r>
      <w:r w:rsidRPr="005D04FF">
        <w:t xml:space="preserve"> and implement</w:t>
      </w:r>
      <w:r w:rsidR="006E4CF2" w:rsidRPr="005D04FF">
        <w:t>ed</w:t>
      </w:r>
      <w:r w:rsidRPr="005D04FF">
        <w:t xml:space="preserve"> </w:t>
      </w:r>
      <w:r w:rsidR="006E4CF2" w:rsidRPr="005D04FF">
        <w:t>pu</w:t>
      </w:r>
      <w:r w:rsidR="006E4CF2" w:rsidRPr="005D04FF">
        <w:t>r</w:t>
      </w:r>
      <w:r w:rsidR="006E4CF2" w:rsidRPr="005D04FF">
        <w:t xml:space="preserve">posefully so as </w:t>
      </w:r>
      <w:r w:rsidRPr="005D04FF">
        <w:t>to exclude groups of people, and passive exclusion which o</w:t>
      </w:r>
      <w:r w:rsidRPr="005D04FF">
        <w:t>c</w:t>
      </w:r>
      <w:r w:rsidRPr="005D04FF">
        <w:t>curs as a result of</w:t>
      </w:r>
      <w:r w:rsidR="006E4CF2" w:rsidRPr="005D04FF">
        <w:t xml:space="preserve">, through a </w:t>
      </w:r>
      <w:r w:rsidRPr="005D04FF">
        <w:t xml:space="preserve">lack awareness </w:t>
      </w:r>
      <w:r w:rsidR="006E4CF2" w:rsidRPr="005D04FF">
        <w:t xml:space="preserve">of </w:t>
      </w:r>
      <w:r w:rsidRPr="005D04FF">
        <w:t xml:space="preserve">and ignorance among those people </w:t>
      </w:r>
      <w:r w:rsidR="006E4CF2" w:rsidRPr="005D04FF">
        <w:t xml:space="preserve"> </w:t>
      </w:r>
      <w:r w:rsidRPr="005D04FF">
        <w:t xml:space="preserve">distanced by </w:t>
      </w:r>
      <w:proofErr w:type="spellStart"/>
      <w:r w:rsidRPr="005D04FF">
        <w:t>Sen</w:t>
      </w:r>
      <w:proofErr w:type="spellEnd"/>
      <w:r w:rsidRPr="005D04FF">
        <w:t xml:space="preserve">, (2000) cited in (Okwany). </w:t>
      </w:r>
      <w:r w:rsidR="006E4CF2" w:rsidRPr="005D04FF">
        <w:t>The r</w:t>
      </w:r>
      <w:r w:rsidRPr="005D04FF">
        <w:t xml:space="preserve">ight to education has been used as a concept in which social exclusion is </w:t>
      </w:r>
      <w:r w:rsidR="006E4CF2" w:rsidRPr="005D04FF">
        <w:t xml:space="preserve">a </w:t>
      </w:r>
      <w:r w:rsidRPr="005D04FF">
        <w:t xml:space="preserve">refusal or disclaimer of </w:t>
      </w:r>
      <w:r w:rsidRPr="005D04FF">
        <w:lastRenderedPageBreak/>
        <w:t>people</w:t>
      </w:r>
      <w:r w:rsidR="006E4CF2" w:rsidRPr="005D04FF">
        <w:t>’s</w:t>
      </w:r>
      <w:r w:rsidRPr="005D04FF">
        <w:t xml:space="preserve"> rights</w:t>
      </w:r>
      <w:r w:rsidR="006E4CF2" w:rsidRPr="005D04FF">
        <w:t>,</w:t>
      </w:r>
      <w:r w:rsidRPr="005D04FF">
        <w:t xml:space="preserve"> which included the Universal declaration of human rights and more detailed in civil, political and social rights and economic protocols. </w:t>
      </w:r>
      <w:r w:rsidR="006E4CF2" w:rsidRPr="005D04FF">
        <w:t>The r</w:t>
      </w:r>
      <w:r w:rsidRPr="005D04FF">
        <w:t xml:space="preserve">ight to education </w:t>
      </w:r>
      <w:r w:rsidR="006E4CF2" w:rsidRPr="005D04FF">
        <w:t xml:space="preserve">is </w:t>
      </w:r>
      <w:r w:rsidRPr="005D04FF">
        <w:t>considered as a fundamental right because of the signif</w:t>
      </w:r>
      <w:r w:rsidRPr="005D04FF">
        <w:t>i</w:t>
      </w:r>
      <w:r w:rsidRPr="005D04FF">
        <w:t>cant role that education plays in enabling individuals to enjoy their other rights (..).</w:t>
      </w:r>
    </w:p>
    <w:p w14:paraId="1655B20F" w14:textId="1765749D" w:rsidR="004A7838" w:rsidRPr="005D04FF" w:rsidRDefault="004A7838" w:rsidP="005D04FF">
      <w:pPr>
        <w:contextualSpacing/>
      </w:pPr>
      <w:r w:rsidRPr="005D04FF">
        <w:t xml:space="preserve">While numerous texts have been selected from the literature that inform the field of </w:t>
      </w:r>
      <w:r w:rsidR="006E4CF2" w:rsidRPr="005D04FF">
        <w:t xml:space="preserve">study, </w:t>
      </w:r>
      <w:r w:rsidRPr="005D04FF">
        <w:t>concern in areas of social policy such as (Ref….), and issue</w:t>
      </w:r>
      <w:r w:rsidR="006E4CF2" w:rsidRPr="005D04FF">
        <w:t>s</w:t>
      </w:r>
      <w:r w:rsidRPr="005D04FF">
        <w:t xml:space="preserve"> of poverty as </w:t>
      </w:r>
      <w:r w:rsidR="006E4CF2" w:rsidRPr="005D04FF">
        <w:t xml:space="preserve">a </w:t>
      </w:r>
      <w:r w:rsidRPr="005D04FF">
        <w:t>cause and result. Th</w:t>
      </w:r>
      <w:r w:rsidR="006E4CF2" w:rsidRPr="005D04FF">
        <w:t>is</w:t>
      </w:r>
      <w:r w:rsidRPr="005D04FF">
        <w:t xml:space="preserve"> literature has assist</w:t>
      </w:r>
      <w:r w:rsidR="006E4CF2" w:rsidRPr="005D04FF">
        <w:t>ed</w:t>
      </w:r>
      <w:r w:rsidRPr="005D04FF">
        <w:t xml:space="preserve"> </w:t>
      </w:r>
      <w:r w:rsidR="006E4CF2" w:rsidRPr="005D04FF">
        <w:t>greatly</w:t>
      </w:r>
      <w:r w:rsidRPr="005D04FF">
        <w:t xml:space="preserve"> in broade</w:t>
      </w:r>
      <w:r w:rsidRPr="005D04FF">
        <w:t>n</w:t>
      </w:r>
      <w:r w:rsidRPr="005D04FF">
        <w:t>ing th</w:t>
      </w:r>
      <w:r w:rsidR="006E4CF2" w:rsidRPr="005D04FF">
        <w:t>is</w:t>
      </w:r>
      <w:r w:rsidRPr="005D04FF">
        <w:t xml:space="preserve"> paper and explor</w:t>
      </w:r>
      <w:r w:rsidR="006E4CF2" w:rsidRPr="005D04FF">
        <w:t>ing</w:t>
      </w:r>
      <w:r w:rsidRPr="005D04FF">
        <w:t xml:space="preserve"> the link</w:t>
      </w:r>
      <w:r w:rsidR="006E4CF2" w:rsidRPr="005D04FF">
        <w:t xml:space="preserve"> between</w:t>
      </w:r>
      <w:r w:rsidRPr="005D04FF">
        <w:t xml:space="preserve">  school dropout in the context of Sudan </w:t>
      </w:r>
      <w:r w:rsidR="006E4CF2" w:rsidRPr="005D04FF">
        <w:t xml:space="preserve">in relation to the </w:t>
      </w:r>
      <w:r w:rsidRPr="005D04FF">
        <w:t>concepts of poverty, right-based and capability.</w:t>
      </w:r>
    </w:p>
    <w:p w14:paraId="709CAC35" w14:textId="34ECA0B3" w:rsidR="004A7838" w:rsidRPr="005D04FF" w:rsidRDefault="004A7838" w:rsidP="005D04FF">
      <w:pPr>
        <w:contextualSpacing/>
      </w:pPr>
      <w:r w:rsidRPr="005D04FF">
        <w:t>In order to explore the factors that influence school dropout, geographical comparisons ha</w:t>
      </w:r>
      <w:r w:rsidR="006E4CF2" w:rsidRPr="005D04FF">
        <w:t>ve</w:t>
      </w:r>
      <w:r w:rsidRPr="005D04FF">
        <w:t xml:space="preserve"> been establish</w:t>
      </w:r>
      <w:r w:rsidR="006E4CF2" w:rsidRPr="005D04FF">
        <w:t>ed</w:t>
      </w:r>
      <w:r w:rsidRPr="005D04FF">
        <w:t xml:space="preserve"> between six regional states in the country (Rive Nile, Northern, South Darfur, West Darfur, </w:t>
      </w:r>
      <w:proofErr w:type="spellStart"/>
      <w:r w:rsidRPr="005D04FF">
        <w:t>Qadarif</w:t>
      </w:r>
      <w:proofErr w:type="spellEnd"/>
      <w:r w:rsidRPr="005D04FF">
        <w:t xml:space="preserve"> and Red Sea). The comparisons operated for two periods of time</w:t>
      </w:r>
      <w:r w:rsidR="006E4CF2" w:rsidRPr="005D04FF">
        <w:t>,</w:t>
      </w:r>
      <w:r w:rsidRPr="005D04FF">
        <w:t xml:space="preserve"> the first during </w:t>
      </w:r>
      <w:r w:rsidR="006E4CF2" w:rsidRPr="005D04FF">
        <w:t xml:space="preserve">the </w:t>
      </w:r>
      <w:r w:rsidRPr="005D04FF">
        <w:t>years 2000 to 2003</w:t>
      </w:r>
      <w:r w:rsidR="006E4CF2" w:rsidRPr="005D04FF">
        <w:t>.</w:t>
      </w:r>
      <w:r w:rsidRPr="005D04FF">
        <w:t xml:space="preserve"> </w:t>
      </w:r>
      <w:r w:rsidR="006E4CF2" w:rsidRPr="005D04FF">
        <w:t>T</w:t>
      </w:r>
      <w:r w:rsidRPr="005D04FF">
        <w:t xml:space="preserve">his period </w:t>
      </w:r>
      <w:r w:rsidR="006E4CF2" w:rsidRPr="005D04FF">
        <w:t xml:space="preserve">was </w:t>
      </w:r>
      <w:r w:rsidRPr="005D04FF">
        <w:t xml:space="preserve">chosen intentionally to  show the disparities in school enrolment and school dropout </w:t>
      </w:r>
      <w:r w:rsidR="006E4CF2" w:rsidRPr="005D04FF">
        <w:t xml:space="preserve">rates </w:t>
      </w:r>
      <w:r w:rsidRPr="005D04FF">
        <w:t>between two states locate</w:t>
      </w:r>
      <w:r w:rsidR="006E4CF2" w:rsidRPr="005D04FF">
        <w:t>d</w:t>
      </w:r>
      <w:r w:rsidRPr="005D04FF">
        <w:t xml:space="preserve"> in the northern side of the country (Rive Nile, Northern), with two states in the west side ( South Darfur, West Darfur) when there was no conflict</w:t>
      </w:r>
      <w:r w:rsidR="006E4CF2" w:rsidRPr="005D04FF">
        <w:t>. The conflict in Darfur commenced in</w:t>
      </w:r>
      <w:r w:rsidRPr="005D04FF">
        <w:t xml:space="preserve"> 2003, </w:t>
      </w:r>
      <w:r w:rsidR="006E4CF2" w:rsidRPr="005D04FF">
        <w:t>at which point</w:t>
      </w:r>
      <w:r w:rsidRPr="005D04FF">
        <w:t xml:space="preserve">, it would be quite difficult </w:t>
      </w:r>
      <w:r w:rsidR="006E4CF2" w:rsidRPr="005D04FF">
        <w:t xml:space="preserve">not to relate the </w:t>
      </w:r>
      <w:r w:rsidRPr="005D04FF">
        <w:t xml:space="preserve">phenomenon of school dropout </w:t>
      </w:r>
      <w:r w:rsidR="006E4CF2" w:rsidRPr="005D04FF">
        <w:t>with</w:t>
      </w:r>
      <w:r w:rsidRPr="005D04FF">
        <w:t xml:space="preserve"> the conflict and instability. While </w:t>
      </w:r>
      <w:r w:rsidR="006E4CF2" w:rsidRPr="005D04FF">
        <w:t xml:space="preserve">the </w:t>
      </w:r>
      <w:r w:rsidRPr="005D04FF">
        <w:t xml:space="preserve">other comparison established </w:t>
      </w:r>
      <w:r w:rsidR="00CD36BB">
        <w:t>between the centre and the peripheral regions, (advantages and disadvantages) a disparity which is commonly cited as a one of the main causes of inequality leading to discontent and conflict in Sudan</w:t>
      </w:r>
      <w:r w:rsidRPr="005D04FF">
        <w:t>. In addition to this, qualitative data on socio-economic and socio-cultural factors has been analy</w:t>
      </w:r>
      <w:r w:rsidR="006E4CF2" w:rsidRPr="005D04FF">
        <w:t>s</w:t>
      </w:r>
      <w:r w:rsidRPr="005D04FF">
        <w:t>ed</w:t>
      </w:r>
      <w:r w:rsidR="00CD36BB">
        <w:t>.</w:t>
      </w:r>
    </w:p>
    <w:p w14:paraId="45876763" w14:textId="18378B5B" w:rsidR="004A7838" w:rsidRPr="005D04FF" w:rsidRDefault="004A7838" w:rsidP="005D04FF">
      <w:pPr>
        <w:contextualSpacing/>
      </w:pPr>
      <w:r w:rsidRPr="005D04FF">
        <w:t xml:space="preserve">This paper relied basically on secondary data that </w:t>
      </w:r>
      <w:r w:rsidR="006E4CF2" w:rsidRPr="005D04FF">
        <w:t xml:space="preserve">was </w:t>
      </w:r>
      <w:r w:rsidRPr="005D04FF">
        <w:t>collected from var</w:t>
      </w:r>
      <w:r w:rsidRPr="005D04FF">
        <w:t>i</w:t>
      </w:r>
      <w:r w:rsidRPr="005D04FF">
        <w:t xml:space="preserve">ous sources. The main source of the statistical data is </w:t>
      </w:r>
      <w:r w:rsidR="006E4CF2" w:rsidRPr="005D04FF">
        <w:t xml:space="preserve">the </w:t>
      </w:r>
      <w:r w:rsidRPr="005D04FF">
        <w:t>Sudan Federal Mini</w:t>
      </w:r>
      <w:r w:rsidRPr="005D04FF">
        <w:t>s</w:t>
      </w:r>
      <w:r w:rsidRPr="005D04FF">
        <w:t xml:space="preserve">try of Education and Sudan Central Bureau of Statistics (SDCBC). Reports </w:t>
      </w:r>
      <w:r w:rsidR="006E4CF2" w:rsidRPr="005D04FF">
        <w:t xml:space="preserve">from </w:t>
      </w:r>
      <w:r w:rsidRPr="005D04FF">
        <w:t>the ministry carry statistical data on school enrolment, dropout, and r</w:t>
      </w:r>
      <w:r w:rsidRPr="005D04FF">
        <w:t>e</w:t>
      </w:r>
      <w:r w:rsidRPr="005D04FF">
        <w:t>peaters across basic schooling grades, which assisted much to identify where dropout hits highe</w:t>
      </w:r>
      <w:r w:rsidR="006E4CF2" w:rsidRPr="005D04FF">
        <w:t>st</w:t>
      </w:r>
      <w:r w:rsidRPr="005D04FF">
        <w:t xml:space="preserve"> within </w:t>
      </w:r>
      <w:r w:rsidR="006E4CF2" w:rsidRPr="005D04FF">
        <w:t xml:space="preserve">the </w:t>
      </w:r>
      <w:r w:rsidRPr="005D04FF">
        <w:t xml:space="preserve">schooling cycle (grades), as well as it shows the disparities </w:t>
      </w:r>
      <w:r w:rsidR="006E4CF2" w:rsidRPr="005D04FF">
        <w:t>according to</w:t>
      </w:r>
      <w:r w:rsidRPr="005D04FF">
        <w:t xml:space="preserve"> gender and area.</w:t>
      </w:r>
      <w:r w:rsidR="006E4CF2" w:rsidRPr="005D04FF">
        <w:t xml:space="preserve"> T</w:t>
      </w:r>
      <w:r w:rsidRPr="005D04FF">
        <w:t>he SDCBS data such as</w:t>
      </w:r>
      <w:r w:rsidR="006E4CF2" w:rsidRPr="005D04FF">
        <w:t xml:space="preserve"> the</w:t>
      </w:r>
      <w:r w:rsidRPr="005D04FF">
        <w:t xml:space="preserve"> Sudan census of 2008 update</w:t>
      </w:r>
      <w:r w:rsidR="006E4CF2" w:rsidRPr="005D04FF">
        <w:t>d in</w:t>
      </w:r>
      <w:r w:rsidRPr="005D04FF">
        <w:t xml:space="preserve"> 2011 data, provides useful statistical data on popul</w:t>
      </w:r>
      <w:r w:rsidRPr="005D04FF">
        <w:t>a</w:t>
      </w:r>
      <w:r w:rsidRPr="005D04FF">
        <w:t>tion size, household and housing,</w:t>
      </w:r>
      <w:r w:rsidRPr="005D04FF">
        <w:rPr>
          <w:lang w:val="en-US"/>
        </w:rPr>
        <w:t xml:space="preserve"> </w:t>
      </w:r>
      <w:r w:rsidRPr="005D04FF">
        <w:t>economic, health and education.</w:t>
      </w:r>
    </w:p>
    <w:p w14:paraId="76961DCC" w14:textId="195AFBCB" w:rsidR="004A7838" w:rsidRPr="005D04FF" w:rsidRDefault="004A7838" w:rsidP="005D04FF">
      <w:pPr>
        <w:contextualSpacing/>
      </w:pPr>
      <w:r w:rsidRPr="005D04FF">
        <w:t>Considerable data has been gathered as well f</w:t>
      </w:r>
      <w:r w:rsidR="006E4CF2" w:rsidRPr="005D04FF">
        <w:t>rom</w:t>
      </w:r>
      <w:r w:rsidRPr="005D04FF">
        <w:t xml:space="preserve"> other sources such as UN Agencies, World Bank, IMF, International Education Council in Geneva, NGOs and Academic and research institutions. The data includes reports, studies, policy documents, newspaper and magazine articles, press releases and published interviews, videos gathered from books, newspapers, Magazines, Radio, TV, websites and You tube</w:t>
      </w:r>
      <w:r w:rsidR="006E4CF2" w:rsidRPr="005D04FF">
        <w:t xml:space="preserve"> films</w:t>
      </w:r>
      <w:r w:rsidRPr="005D04FF">
        <w:t>.</w:t>
      </w:r>
      <w:r w:rsidR="006E4CF2" w:rsidRPr="005D04FF">
        <w:t xml:space="preserve"> E</w:t>
      </w:r>
      <w:r w:rsidRPr="005D04FF">
        <w:t>mpirical, statistical</w:t>
      </w:r>
      <w:r w:rsidR="006E4CF2" w:rsidRPr="005D04FF">
        <w:t>,</w:t>
      </w:r>
      <w:r w:rsidRPr="005D04FF">
        <w:t xml:space="preserve"> textual </w:t>
      </w:r>
      <w:r w:rsidR="006E4CF2" w:rsidRPr="005D04FF">
        <w:t xml:space="preserve">and </w:t>
      </w:r>
      <w:r w:rsidRPr="005D04FF">
        <w:t>aud</w:t>
      </w:r>
      <w:r w:rsidRPr="005D04FF">
        <w:t>i</w:t>
      </w:r>
      <w:r w:rsidRPr="005D04FF">
        <w:t>al visual data has been reviewed</w:t>
      </w:r>
      <w:r w:rsidR="006E4CF2" w:rsidRPr="005D04FF">
        <w:t xml:space="preserve"> and</w:t>
      </w:r>
      <w:r w:rsidRPr="005D04FF">
        <w:t xml:space="preserve"> critically assessed </w:t>
      </w:r>
      <w:r w:rsidR="006E4CF2" w:rsidRPr="005D04FF">
        <w:t xml:space="preserve">in </w:t>
      </w:r>
      <w:r w:rsidRPr="005D04FF">
        <w:t>th</w:t>
      </w:r>
      <w:r w:rsidR="006E4CF2" w:rsidRPr="005D04FF">
        <w:t>is</w:t>
      </w:r>
      <w:r w:rsidRPr="005D04FF">
        <w:t xml:space="preserve"> paper</w:t>
      </w:r>
    </w:p>
    <w:p w14:paraId="78021D55" w14:textId="33234E81" w:rsidR="004A7838" w:rsidRPr="005D04FF" w:rsidRDefault="004A7838" w:rsidP="005D04FF">
      <w:pPr>
        <w:contextualSpacing/>
      </w:pPr>
      <w:r w:rsidRPr="005D04FF">
        <w:rPr>
          <w:lang w:val="en-US"/>
        </w:rPr>
        <w:t>The paper adopts a combination method of quantitative study for the sake of objectivity</w:t>
      </w:r>
      <w:r w:rsidR="006E4CF2" w:rsidRPr="005D04FF">
        <w:rPr>
          <w:lang w:val="en-US"/>
        </w:rPr>
        <w:t>, i</w:t>
      </w:r>
      <w:r w:rsidRPr="005D04FF">
        <w:rPr>
          <w:lang w:val="en-US"/>
        </w:rPr>
        <w:t xml:space="preserve">n addition to </w:t>
      </w:r>
      <w:r w:rsidR="006E4CF2" w:rsidRPr="005D04FF">
        <w:rPr>
          <w:lang w:val="en-US"/>
        </w:rPr>
        <w:t xml:space="preserve">a </w:t>
      </w:r>
      <w:r w:rsidRPr="005D04FF">
        <w:rPr>
          <w:lang w:val="en-US"/>
        </w:rPr>
        <w:t>qualitative method which provides deep unde</w:t>
      </w:r>
      <w:r w:rsidRPr="005D04FF">
        <w:rPr>
          <w:lang w:val="en-US"/>
        </w:rPr>
        <w:t>r</w:t>
      </w:r>
      <w:r w:rsidRPr="005D04FF">
        <w:rPr>
          <w:lang w:val="en-US"/>
        </w:rPr>
        <w:t>standing of the</w:t>
      </w:r>
      <w:r w:rsidR="006E4CF2" w:rsidRPr="005D04FF">
        <w:rPr>
          <w:lang w:val="en-US"/>
        </w:rPr>
        <w:t xml:space="preserve"> </w:t>
      </w:r>
      <w:r w:rsidRPr="005D04FF">
        <w:rPr>
          <w:lang w:val="en-US"/>
        </w:rPr>
        <w:t>context</w:t>
      </w:r>
      <w:r w:rsidR="006E4CF2" w:rsidRPr="005D04FF">
        <w:rPr>
          <w:lang w:val="en-US"/>
        </w:rPr>
        <w:t xml:space="preserve"> of the study. This </w:t>
      </w:r>
      <w:r w:rsidRPr="005D04FF">
        <w:rPr>
          <w:lang w:val="en-US"/>
        </w:rPr>
        <w:t>helps in describing and characteri</w:t>
      </w:r>
      <w:r w:rsidRPr="005D04FF">
        <w:rPr>
          <w:lang w:val="en-US"/>
        </w:rPr>
        <w:t>z</w:t>
      </w:r>
      <w:r w:rsidRPr="005D04FF">
        <w:rPr>
          <w:lang w:val="en-US"/>
        </w:rPr>
        <w:t xml:space="preserve">ing the problem, as well as </w:t>
      </w:r>
      <w:r w:rsidRPr="005D04FF">
        <w:t xml:space="preserve">facilitated </w:t>
      </w:r>
      <w:r w:rsidR="006E4CF2" w:rsidRPr="005D04FF">
        <w:t xml:space="preserve">the </w:t>
      </w:r>
      <w:r w:rsidRPr="005D04FF">
        <w:t xml:space="preserve">answering </w:t>
      </w:r>
      <w:r w:rsidR="006E4CF2" w:rsidRPr="005D04FF">
        <w:t xml:space="preserve">of </w:t>
      </w:r>
      <w:r w:rsidRPr="005D04FF">
        <w:t>the questions of the r</w:t>
      </w:r>
      <w:r w:rsidRPr="005D04FF">
        <w:t>e</w:t>
      </w:r>
      <w:r w:rsidRPr="005D04FF">
        <w:t xml:space="preserve">search. However, it is really challenging to carry out this research from secondary data which </w:t>
      </w:r>
      <w:r w:rsidR="006E4CF2" w:rsidRPr="005D04FF">
        <w:t xml:space="preserve">is </w:t>
      </w:r>
      <w:r w:rsidRPr="005D04FF">
        <w:t xml:space="preserve">not </w:t>
      </w:r>
      <w:r w:rsidR="006E4CF2" w:rsidRPr="005D04FF">
        <w:t xml:space="preserve">often </w:t>
      </w:r>
      <w:r w:rsidRPr="005D04FF">
        <w:t>available online regarding Sudan for i</w:t>
      </w:r>
      <w:r w:rsidRPr="005D04FF">
        <w:t>n</w:t>
      </w:r>
      <w:r w:rsidRPr="005D04FF">
        <w:t>stance, while doing it f</w:t>
      </w:r>
      <w:r w:rsidR="006E4CF2" w:rsidRPr="005D04FF">
        <w:t>ro</w:t>
      </w:r>
      <w:r w:rsidRPr="005D04FF">
        <w:t>m outside the country make</w:t>
      </w:r>
      <w:r w:rsidR="006E4CF2" w:rsidRPr="005D04FF">
        <w:t>s</w:t>
      </w:r>
      <w:r w:rsidRPr="005D04FF">
        <w:t xml:space="preserve"> it more challenging. </w:t>
      </w:r>
      <w:r w:rsidR="006E4CF2" w:rsidRPr="005D04FF">
        <w:t>I</w:t>
      </w:r>
      <w:r w:rsidRPr="005D04FF">
        <w:t xml:space="preserve">n addition to </w:t>
      </w:r>
      <w:r w:rsidR="006E4CF2" w:rsidRPr="005D04FF">
        <w:t xml:space="preserve">the </w:t>
      </w:r>
      <w:r w:rsidRPr="005D04FF">
        <w:t>unavailability of data especially form the government side, the reliability and accurate</w:t>
      </w:r>
      <w:r w:rsidR="006E4CF2" w:rsidRPr="005D04FF">
        <w:t>ness</w:t>
      </w:r>
      <w:r w:rsidRPr="005D04FF">
        <w:t xml:space="preserve"> of data and information remain</w:t>
      </w:r>
      <w:r w:rsidR="006E4CF2" w:rsidRPr="005D04FF">
        <w:t>s</w:t>
      </w:r>
      <w:r w:rsidRPr="005D04FF">
        <w:t xml:space="preserve"> question</w:t>
      </w:r>
      <w:r w:rsidR="006E4CF2" w:rsidRPr="005D04FF">
        <w:t>able</w:t>
      </w:r>
      <w:r w:rsidR="00865ADC">
        <w:t xml:space="preserve"> </w:t>
      </w:r>
      <w:r w:rsidR="00865ADC">
        <w:fldChar w:fldCharType="begin"/>
      </w:r>
      <w:r w:rsidR="00865ADC">
        <w:instrText>ADDIN RW.CITE{{128 Aikman,Sheila 2012}}</w:instrText>
      </w:r>
      <w:r w:rsidR="00865ADC">
        <w:fldChar w:fldCharType="separate"/>
      </w:r>
      <w:r w:rsidR="00865ADC" w:rsidRPr="00865ADC">
        <w:t>(A</w:t>
      </w:r>
      <w:r w:rsidR="00865ADC" w:rsidRPr="00865ADC">
        <w:t>i</w:t>
      </w:r>
      <w:r w:rsidR="00865ADC" w:rsidRPr="00865ADC">
        <w:t>kman, Rao 2012)</w:t>
      </w:r>
      <w:r w:rsidR="00865ADC">
        <w:fldChar w:fldCharType="end"/>
      </w:r>
      <w:r w:rsidRPr="005D04FF">
        <w:t xml:space="preserve"> ( Ref), </w:t>
      </w:r>
      <w:r w:rsidR="006E4CF2" w:rsidRPr="005D04FF">
        <w:t xml:space="preserve">which generates </w:t>
      </w:r>
      <w:r w:rsidRPr="005D04FF">
        <w:t xml:space="preserve"> a lot of work to cross check and co</w:t>
      </w:r>
      <w:r w:rsidRPr="005D04FF">
        <w:t>l</w:t>
      </w:r>
      <w:r w:rsidRPr="005D04FF">
        <w:lastRenderedPageBreak/>
        <w:t xml:space="preserve">lect information from other </w:t>
      </w:r>
      <w:r w:rsidR="006E4CF2" w:rsidRPr="005D04FF">
        <w:t xml:space="preserve">sources, </w:t>
      </w:r>
      <w:r w:rsidRPr="005D04FF">
        <w:t xml:space="preserve">such as NGOs, </w:t>
      </w:r>
      <w:r w:rsidR="006E4CF2" w:rsidRPr="005D04FF">
        <w:t>the p</w:t>
      </w:r>
      <w:r w:rsidRPr="005D04FF">
        <w:t>ress and media</w:t>
      </w:r>
      <w:r w:rsidR="001D1A88" w:rsidRPr="005D04FF">
        <w:t>,</w:t>
      </w:r>
      <w:r w:rsidRPr="005D04FF">
        <w:t xml:space="preserve"> and civil society and sometimes </w:t>
      </w:r>
      <w:r w:rsidR="001D1A88" w:rsidRPr="005D04FF">
        <w:t>fro</w:t>
      </w:r>
      <w:r w:rsidRPr="005D04FF">
        <w:t>m individuals (Adam). In facing these challen</w:t>
      </w:r>
      <w:r w:rsidRPr="005D04FF">
        <w:t>g</w:t>
      </w:r>
      <w:r w:rsidRPr="005D04FF">
        <w:t xml:space="preserve">es, the author </w:t>
      </w:r>
      <w:r w:rsidR="001D1A88" w:rsidRPr="005D04FF">
        <w:t xml:space="preserve">was </w:t>
      </w:r>
      <w:r w:rsidRPr="005D04FF">
        <w:t xml:space="preserve">assisted by contacts </w:t>
      </w:r>
      <w:r w:rsidR="001D1A88" w:rsidRPr="005D04FF">
        <w:t xml:space="preserve">such as </w:t>
      </w:r>
      <w:r w:rsidRPr="005D04FF">
        <w:t>education officers in Sudan</w:t>
      </w:r>
      <w:r w:rsidR="001D1A88" w:rsidRPr="005D04FF">
        <w:t xml:space="preserve"> who</w:t>
      </w:r>
      <w:r w:rsidRPr="005D04FF">
        <w:t xml:space="preserve"> managed to bring items from Sudan including reports </w:t>
      </w:r>
      <w:r w:rsidR="001D1A88" w:rsidRPr="005D04FF">
        <w:t xml:space="preserve">from </w:t>
      </w:r>
      <w:r w:rsidR="00D20710" w:rsidRPr="005D04FF">
        <w:t>the ministry</w:t>
      </w:r>
      <w:r w:rsidRPr="005D04FF">
        <w:t xml:space="preserve"> of e</w:t>
      </w:r>
      <w:r w:rsidRPr="005D04FF">
        <w:t>d</w:t>
      </w:r>
      <w:r w:rsidRPr="005D04FF">
        <w:t xml:space="preserve">ucation from 2000 to 2010, the NPEFA, </w:t>
      </w:r>
      <w:r w:rsidR="001D1A88" w:rsidRPr="005D04FF">
        <w:t xml:space="preserve">a </w:t>
      </w:r>
      <w:r w:rsidRPr="005D04FF">
        <w:t xml:space="preserve">number of books </w:t>
      </w:r>
      <w:r w:rsidR="001D1A88" w:rsidRPr="005D04FF">
        <w:t xml:space="preserve">by </w:t>
      </w:r>
      <w:r w:rsidRPr="005D04FF">
        <w:t>Sudanese a</w:t>
      </w:r>
      <w:r w:rsidRPr="005D04FF">
        <w:t>u</w:t>
      </w:r>
      <w:r w:rsidRPr="005D04FF">
        <w:t>thors highlight the issues of the research concern. Regarding the matter of co</w:t>
      </w:r>
      <w:r w:rsidRPr="005D04FF">
        <w:t>n</w:t>
      </w:r>
      <w:r w:rsidRPr="005D04FF">
        <w:t xml:space="preserve">tradiction and reliability, there is </w:t>
      </w:r>
      <w:r w:rsidR="001D1A88" w:rsidRPr="005D04FF">
        <w:t xml:space="preserve">a </w:t>
      </w:r>
      <w:r w:rsidRPr="005D04FF">
        <w:t>sub-chapter under this name has been allocated, viewing the contradictory information.</w:t>
      </w:r>
    </w:p>
    <w:p w14:paraId="042C3A65" w14:textId="77777777" w:rsidR="0042434E" w:rsidRPr="005D04FF" w:rsidRDefault="0042434E" w:rsidP="005D04FF">
      <w:pPr>
        <w:pStyle w:val="Heading2"/>
        <w:jc w:val="both"/>
        <w:rPr>
          <w:sz w:val="28"/>
        </w:rPr>
      </w:pPr>
      <w:bookmarkStart w:id="27" w:name="_Toc367718329"/>
      <w:r w:rsidRPr="005D04FF">
        <w:rPr>
          <w:sz w:val="28"/>
        </w:rPr>
        <w:t>Scope of the paper</w:t>
      </w:r>
      <w:bookmarkEnd w:id="27"/>
    </w:p>
    <w:p w14:paraId="2FC8F98D" w14:textId="3C22AF55" w:rsidR="0042434E" w:rsidRPr="005D04FF" w:rsidRDefault="0042434E" w:rsidP="005D04FF">
      <w:pPr>
        <w:spacing w:line="276" w:lineRule="auto"/>
        <w:ind w:firstLine="0"/>
      </w:pPr>
      <w:r w:rsidRPr="005D04FF">
        <w:t xml:space="preserve">This research paper focuses on two dimensions, firstly to highlight the gap of educational provision, and secondly, to represent a critical view </w:t>
      </w:r>
      <w:r w:rsidR="00070481" w:rsidRPr="005D04FF">
        <w:t>to the state policy of education provisioning</w:t>
      </w:r>
      <w:r w:rsidRPr="005D04FF">
        <w:t xml:space="preserve"> that </w:t>
      </w:r>
      <w:r w:rsidR="002C62D0" w:rsidRPr="005D04FF">
        <w:t xml:space="preserve">has </w:t>
      </w:r>
      <w:r w:rsidRPr="005D04FF">
        <w:t xml:space="preserve">divided children in Sudan to </w:t>
      </w:r>
      <w:r w:rsidR="002C62D0" w:rsidRPr="005D04FF">
        <w:t xml:space="preserve">those who are </w:t>
      </w:r>
      <w:r w:rsidRPr="005D04FF">
        <w:t xml:space="preserve">lucky and </w:t>
      </w:r>
      <w:r w:rsidR="002C62D0" w:rsidRPr="005D04FF">
        <w:t xml:space="preserve">those who are </w:t>
      </w:r>
      <w:r w:rsidRPr="005D04FF">
        <w:t xml:space="preserve">unlucky children </w:t>
      </w:r>
      <w:r w:rsidR="002C62D0" w:rsidRPr="005D04FF">
        <w:t>the latter of whom are</w:t>
      </w:r>
      <w:r w:rsidRPr="005D04FF">
        <w:t xml:space="preserve"> pushed out of </w:t>
      </w:r>
      <w:r w:rsidR="002C62D0" w:rsidRPr="005D04FF">
        <w:t xml:space="preserve">the </w:t>
      </w:r>
      <w:r w:rsidRPr="005D04FF">
        <w:t>school system</w:t>
      </w:r>
      <w:r w:rsidR="002C62D0" w:rsidRPr="005D04FF">
        <w:t>,</w:t>
      </w:r>
      <w:r w:rsidRPr="005D04FF">
        <w:t xml:space="preserve"> regardless </w:t>
      </w:r>
      <w:r w:rsidR="002C62D0" w:rsidRPr="005D04FF">
        <w:t xml:space="preserve">of whether </w:t>
      </w:r>
      <w:r w:rsidRPr="005D04FF">
        <w:t xml:space="preserve">this division </w:t>
      </w:r>
      <w:r w:rsidR="002C62D0" w:rsidRPr="005D04FF">
        <w:t>h</w:t>
      </w:r>
      <w:r w:rsidRPr="005D04FF">
        <w:t xml:space="preserve">as </w:t>
      </w:r>
      <w:r w:rsidR="002C62D0" w:rsidRPr="005D04FF">
        <w:t xml:space="preserve">been </w:t>
      </w:r>
      <w:r w:rsidRPr="005D04FF">
        <w:t>created intentional</w:t>
      </w:r>
      <w:r w:rsidR="00070481" w:rsidRPr="005D04FF">
        <w:t xml:space="preserve">ly or non-intentionally. </w:t>
      </w:r>
      <w:r w:rsidR="00E34B7B" w:rsidRPr="005D04FF">
        <w:t>S</w:t>
      </w:r>
      <w:r w:rsidR="00070481" w:rsidRPr="005D04FF">
        <w:t>ince many researchers have shown the strong importance of education in developing and promoting  human cap</w:t>
      </w:r>
      <w:r w:rsidR="00070481" w:rsidRPr="005D04FF">
        <w:t>i</w:t>
      </w:r>
      <w:r w:rsidR="00070481" w:rsidRPr="005D04FF">
        <w:t>tal which impact</w:t>
      </w:r>
      <w:r w:rsidR="00E34B7B" w:rsidRPr="005D04FF">
        <w:t>ed positively on economic growth, poverty reduction, health, security, effective participation, and more other aspect of the human life, ther</w:t>
      </w:r>
      <w:r w:rsidR="00E34B7B" w:rsidRPr="005D04FF">
        <w:t>e</w:t>
      </w:r>
      <w:r w:rsidR="00E34B7B" w:rsidRPr="005D04FF">
        <w:t>fore</w:t>
      </w:r>
      <w:r w:rsidR="00070481" w:rsidRPr="005D04FF">
        <w:t xml:space="preserve"> this study fits into the field of development in general and social policy for development in particular.</w:t>
      </w:r>
    </w:p>
    <w:p w14:paraId="4C1A6D4A" w14:textId="77777777" w:rsidR="0042434E" w:rsidRPr="005D04FF" w:rsidRDefault="0042434E" w:rsidP="005D04FF">
      <w:pPr>
        <w:pStyle w:val="Heading2"/>
        <w:jc w:val="both"/>
        <w:rPr>
          <w:sz w:val="28"/>
        </w:rPr>
      </w:pPr>
      <w:bookmarkStart w:id="28" w:name="_Toc367718330"/>
      <w:r w:rsidRPr="005D04FF">
        <w:rPr>
          <w:sz w:val="28"/>
        </w:rPr>
        <w:t>Structure of the paper</w:t>
      </w:r>
      <w:bookmarkEnd w:id="28"/>
    </w:p>
    <w:p w14:paraId="2CDF8C45" w14:textId="77777777" w:rsidR="0042434E" w:rsidRPr="005D04FF" w:rsidRDefault="0042434E" w:rsidP="005D04FF">
      <w:pPr>
        <w:spacing w:line="276" w:lineRule="auto"/>
      </w:pPr>
      <w:r w:rsidRPr="005D04FF">
        <w:t xml:space="preserve">This study </w:t>
      </w:r>
      <w:r w:rsidR="002C62D0" w:rsidRPr="005D04FF">
        <w:t xml:space="preserve">is presented </w:t>
      </w:r>
      <w:r w:rsidRPr="005D04FF">
        <w:t xml:space="preserve">into four chapters spread out in a sequence, </w:t>
      </w:r>
      <w:r w:rsidR="002C62D0" w:rsidRPr="005D04FF">
        <w:t xml:space="preserve">in </w:t>
      </w:r>
      <w:r w:rsidRPr="005D04FF">
        <w:t>line with the objectives of the research. The first chapter, gives an introduc</w:t>
      </w:r>
      <w:r w:rsidR="002C62D0" w:rsidRPr="005D04FF">
        <w:t>tion to</w:t>
      </w:r>
      <w:r w:rsidRPr="005D04FF">
        <w:t xml:space="preserve"> the research topic in general, and </w:t>
      </w:r>
      <w:r w:rsidR="002C62D0" w:rsidRPr="005D04FF">
        <w:t xml:space="preserve">the </w:t>
      </w:r>
      <w:r w:rsidRPr="005D04FF">
        <w:t>process</w:t>
      </w:r>
      <w:r w:rsidR="002C62D0" w:rsidRPr="005D04FF">
        <w:t>es</w:t>
      </w:r>
      <w:r w:rsidRPr="005D04FF">
        <w:t xml:space="preserve"> that follow in the paper. The second chapter, describe</w:t>
      </w:r>
      <w:r w:rsidR="002C62D0" w:rsidRPr="005D04FF">
        <w:t>s</w:t>
      </w:r>
      <w:r w:rsidRPr="005D04FF">
        <w:t xml:space="preserve"> the methods that have been used to study the ph</w:t>
      </w:r>
      <w:r w:rsidRPr="005D04FF">
        <w:t>e</w:t>
      </w:r>
      <w:r w:rsidRPr="005D04FF">
        <w:t>nomenon of school dropouts in Sudan. The third chapter, mainly provides the theoretical and conceptual frameworks base</w:t>
      </w:r>
      <w:r w:rsidR="002C62D0" w:rsidRPr="005D04FF">
        <w:t>d</w:t>
      </w:r>
      <w:r w:rsidRPr="005D04FF">
        <w:t xml:space="preserve"> on the literature connect</w:t>
      </w:r>
      <w:r w:rsidR="002C62D0" w:rsidRPr="005D04FF">
        <w:t>ed</w:t>
      </w:r>
      <w:r w:rsidRPr="005D04FF">
        <w:t xml:space="preserve"> to the research topic. While the fourth chapter, discusses the research topic (school dropouts) and the underlying factors specifically in the context of Sudan, su</w:t>
      </w:r>
      <w:r w:rsidRPr="005D04FF">
        <w:t>p</w:t>
      </w:r>
      <w:r w:rsidRPr="005D04FF">
        <w:t xml:space="preserve">ported by analysed data from government reports. Lastly, chapter five presents the findings of the paper </w:t>
      </w:r>
      <w:r w:rsidR="002C62D0" w:rsidRPr="005D04FF">
        <w:t xml:space="preserve">followed </w:t>
      </w:r>
      <w:r w:rsidRPr="005D04FF">
        <w:t>by suggestions of some strategies and pr</w:t>
      </w:r>
      <w:r w:rsidRPr="005D04FF">
        <w:t>o</w:t>
      </w:r>
      <w:r w:rsidRPr="005D04FF">
        <w:t>grams that could assist in dealing with the problem, then the paper concludes with recommendation</w:t>
      </w:r>
      <w:r w:rsidR="002136C6" w:rsidRPr="005D04FF">
        <w:t>s</w:t>
      </w:r>
      <w:r w:rsidRPr="005D04FF">
        <w:t>.</w:t>
      </w:r>
    </w:p>
    <w:p w14:paraId="17150B7C" w14:textId="77777777" w:rsidR="00162369" w:rsidRPr="005D04FF" w:rsidRDefault="00162369" w:rsidP="005D04FF">
      <w:pPr>
        <w:spacing w:after="0"/>
        <w:ind w:firstLine="0"/>
      </w:pPr>
      <w:r w:rsidRPr="005D04FF">
        <w:br w:type="page"/>
      </w:r>
    </w:p>
    <w:p w14:paraId="1D66546A" w14:textId="19AD2500" w:rsidR="00162369" w:rsidRPr="005D04FF" w:rsidRDefault="005B2FAE" w:rsidP="005D04FF">
      <w:pPr>
        <w:pStyle w:val="Heading1"/>
        <w:jc w:val="both"/>
        <w:rPr>
          <w:sz w:val="28"/>
        </w:rPr>
      </w:pPr>
      <w:bookmarkStart w:id="29" w:name="_Toc367718338"/>
      <w:r w:rsidRPr="005D04FF">
        <w:rPr>
          <w:sz w:val="28"/>
        </w:rPr>
        <w:lastRenderedPageBreak/>
        <w:t>Basic information about education</w:t>
      </w:r>
      <w:r w:rsidR="00162369" w:rsidRPr="005D04FF">
        <w:rPr>
          <w:sz w:val="28"/>
        </w:rPr>
        <w:t xml:space="preserve"> in Sudan</w:t>
      </w:r>
      <w:bookmarkEnd w:id="29"/>
    </w:p>
    <w:p w14:paraId="79C11B1B" w14:textId="77777777" w:rsidR="00162369" w:rsidRPr="005D04FF" w:rsidRDefault="00162369" w:rsidP="005D04FF">
      <w:r w:rsidRPr="005D04FF">
        <w:t>This chapter provides some information about Sudan as a background in the first part, while the second part highlights the education system in Sudan with special focus on the national policy of education for all (NPEFA) which is considered to be the main education policy since the early 2000s.</w:t>
      </w:r>
    </w:p>
    <w:p w14:paraId="0039C848" w14:textId="227131AA" w:rsidR="00162369" w:rsidRPr="005D04FF" w:rsidRDefault="00162369" w:rsidP="005D04FF">
      <w:pPr>
        <w:pStyle w:val="Heading3"/>
        <w:jc w:val="both"/>
        <w:rPr>
          <w:rFonts w:eastAsiaTheme="minorHAnsi"/>
          <w:bCs/>
        </w:rPr>
      </w:pPr>
      <w:bookmarkStart w:id="30" w:name="_Toc367718339"/>
      <w:r w:rsidRPr="005D04FF">
        <w:rPr>
          <w:rFonts w:eastAsiaTheme="minorHAnsi"/>
        </w:rPr>
        <w:t>1.1 Background on the country’s socio-demography, politics and economic characteristics</w:t>
      </w:r>
      <w:bookmarkEnd w:id="30"/>
    </w:p>
    <w:p w14:paraId="43C5342B" w14:textId="77777777"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Sudan lies in the North Eastern part of Africa, neighboring six countries, Chad and Central Africa Republic from the West, Ethiopia and Eritrea from the East, Egypt and Libya from the North, and the Republic of South Sudan from the South. According to the decentralization rule system which was adopted in 1994, the country consists of 17 regional states and 184 localities spread on 1.882.00 square kilometer.</w:t>
      </w:r>
    </w:p>
    <w:p w14:paraId="7F6F306F" w14:textId="6B8B173A"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The country is populated by 34 million people representing various ethnicities and cultures, 32.7% of them live in urban areas, while 67.3% are living in rural areas and 8% out of them are nomads. 45.6 % of the population under 15 years, 16.4 % of them </w:t>
      </w:r>
      <w:r w:rsidR="00EE180E" w:rsidRPr="005D04FF">
        <w:rPr>
          <w:rFonts w:ascii="Garamond" w:hAnsi="Garamond"/>
          <w:color w:val="auto"/>
          <w:sz w:val="24"/>
          <w:szCs w:val="24"/>
        </w:rPr>
        <w:t>are</w:t>
      </w:r>
      <w:r w:rsidRPr="005D04FF">
        <w:rPr>
          <w:rFonts w:ascii="Garamond" w:hAnsi="Garamond"/>
          <w:color w:val="auto"/>
          <w:sz w:val="24"/>
          <w:szCs w:val="24"/>
        </w:rPr>
        <w:t xml:space="preserve"> under 5 years (5,540,000 children), the rate of pop</w:t>
      </w:r>
      <w:r w:rsidRPr="005D04FF">
        <w:rPr>
          <w:rFonts w:ascii="Garamond" w:hAnsi="Garamond"/>
          <w:color w:val="auto"/>
          <w:sz w:val="24"/>
          <w:szCs w:val="24"/>
        </w:rPr>
        <w:t>u</w:t>
      </w:r>
      <w:r w:rsidRPr="005D04FF">
        <w:rPr>
          <w:rFonts w:ascii="Garamond" w:hAnsi="Garamond"/>
          <w:color w:val="auto"/>
          <w:sz w:val="24"/>
          <w:szCs w:val="24"/>
        </w:rPr>
        <w:t>lation growth is 2.8 according to Sudan consensus of 2008.</w:t>
      </w:r>
    </w:p>
    <w:p w14:paraId="67A2003E" w14:textId="77777777"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According to the human development report, Sudan classified as the 154 cou</w:t>
      </w:r>
      <w:r w:rsidRPr="005D04FF">
        <w:rPr>
          <w:rFonts w:ascii="Garamond" w:hAnsi="Garamond"/>
          <w:color w:val="auto"/>
          <w:sz w:val="24"/>
          <w:szCs w:val="24"/>
        </w:rPr>
        <w:t>n</w:t>
      </w:r>
      <w:r w:rsidRPr="005D04FF">
        <w:rPr>
          <w:rFonts w:ascii="Garamond" w:hAnsi="Garamond"/>
          <w:color w:val="auto"/>
          <w:sz w:val="24"/>
          <w:szCs w:val="24"/>
        </w:rPr>
        <w:t>try which is one of the countries that has the lowest level of human develo</w:t>
      </w:r>
      <w:r w:rsidRPr="005D04FF">
        <w:rPr>
          <w:rFonts w:ascii="Garamond" w:hAnsi="Garamond"/>
          <w:color w:val="auto"/>
          <w:sz w:val="24"/>
          <w:szCs w:val="24"/>
        </w:rPr>
        <w:t>p</w:t>
      </w:r>
      <w:r w:rsidRPr="005D04FF">
        <w:rPr>
          <w:rFonts w:ascii="Garamond" w:hAnsi="Garamond"/>
          <w:color w:val="auto"/>
          <w:sz w:val="24"/>
          <w:szCs w:val="24"/>
        </w:rPr>
        <w:t>ment in the world. The annual income per person is 1335 US$, and the une</w:t>
      </w:r>
      <w:r w:rsidRPr="005D04FF">
        <w:rPr>
          <w:rFonts w:ascii="Garamond" w:hAnsi="Garamond"/>
          <w:color w:val="auto"/>
          <w:sz w:val="24"/>
          <w:szCs w:val="24"/>
        </w:rPr>
        <w:t>m</w:t>
      </w:r>
      <w:r w:rsidRPr="005D04FF">
        <w:rPr>
          <w:rFonts w:ascii="Garamond" w:hAnsi="Garamond"/>
          <w:color w:val="auto"/>
          <w:sz w:val="24"/>
          <w:szCs w:val="24"/>
        </w:rPr>
        <w:t>ployment rate is 19%. The report that Sudan achieved with UNDP in 2010, shows that 46% of its citizens live under the poverty line, 14% live in absolute poverty, the malnutrition rate is 16.4% which exceeds the international eme</w:t>
      </w:r>
      <w:r w:rsidRPr="005D04FF">
        <w:rPr>
          <w:rFonts w:ascii="Garamond" w:hAnsi="Garamond"/>
          <w:color w:val="auto"/>
          <w:sz w:val="24"/>
          <w:szCs w:val="24"/>
        </w:rPr>
        <w:t>r</w:t>
      </w:r>
      <w:r w:rsidRPr="005D04FF">
        <w:rPr>
          <w:rFonts w:ascii="Garamond" w:hAnsi="Garamond"/>
          <w:color w:val="auto"/>
          <w:sz w:val="24"/>
          <w:szCs w:val="24"/>
        </w:rPr>
        <w:t>gency rate (15%) (</w:t>
      </w:r>
      <w:r w:rsidRPr="005D04FF">
        <w:rPr>
          <w:rFonts w:ascii="Garamond" w:hAnsi="Garamond"/>
          <w:color w:val="FF0000"/>
          <w:sz w:val="24"/>
          <w:szCs w:val="24"/>
        </w:rPr>
        <w:t>Ref</w:t>
      </w:r>
      <w:r w:rsidRPr="005D04FF">
        <w:rPr>
          <w:rFonts w:ascii="Garamond" w:hAnsi="Garamond"/>
          <w:color w:val="auto"/>
          <w:sz w:val="24"/>
          <w:szCs w:val="24"/>
        </w:rPr>
        <w:t>).</w:t>
      </w:r>
    </w:p>
    <w:p w14:paraId="4CF03658" w14:textId="77777777"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Sudan has suffered from political instabilities, since independence in 1956 up to today. Out of the 57 years of the post-colonial period, the country has been ruled by dictatorship and non-democratic regimes with exception of ten short years during the years 1956_ 1958, 1963_ 1969, and 1985 to 1989. The country has witnessed a violent conflict in the forms of civil war for more than forty years, which is considered the longest war in the continent</w:t>
      </w:r>
    </w:p>
    <w:p w14:paraId="3661B66B" w14:textId="77777777" w:rsidR="00162369" w:rsidRPr="005D04FF" w:rsidRDefault="00162369" w:rsidP="005D04FF">
      <w:pPr>
        <w:pStyle w:val="Heading3"/>
        <w:jc w:val="both"/>
      </w:pPr>
      <w:bookmarkStart w:id="31" w:name="_Toc367718340"/>
      <w:r w:rsidRPr="005D04FF">
        <w:t>1.1.1 How the education system in Sudan works</w:t>
      </w:r>
      <w:bookmarkEnd w:id="31"/>
    </w:p>
    <w:p w14:paraId="5DA008A7" w14:textId="77777777" w:rsidR="00162369" w:rsidRPr="005D04FF" w:rsidRDefault="00162369" w:rsidP="005D04FF">
      <w:pPr>
        <w:spacing w:before="100" w:beforeAutospacing="1" w:afterAutospacing="1"/>
      </w:pPr>
      <w:r w:rsidRPr="005D04FF">
        <w:t>The beginning of modern education is associated with the English-Egyptian colonial period, which established the administrative of the knowledge in 1900 and which included objectives for education such as the creation of a competent artisan class, which was entirely lacking, and the cre</w:t>
      </w:r>
      <w:r w:rsidRPr="005D04FF">
        <w:t>a</w:t>
      </w:r>
      <w:r w:rsidRPr="005D04FF">
        <w:t>tion of a small native administrative class to fill in the minor government pos</w:t>
      </w:r>
      <w:r w:rsidRPr="005D04FF">
        <w:t>i</w:t>
      </w:r>
      <w:r w:rsidRPr="005D04FF">
        <w:lastRenderedPageBreak/>
        <w:t>tions. Train Sudanese to replace the Egyptian in the army and Syrians in the junior administrative positions (</w:t>
      </w:r>
      <w:proofErr w:type="spellStart"/>
      <w:r w:rsidRPr="005D04FF">
        <w:t>Siddiek</w:t>
      </w:r>
      <w:proofErr w:type="spellEnd"/>
      <w:r w:rsidRPr="005D04FF">
        <w:t xml:space="preserve"> 2011). After independence in 1956, the system continued until 1969 when some changes were implemented by Arab ministers at an education conference that recommended that all Arab countries should unify their education ladder to six-three-three years (primary- interm</w:t>
      </w:r>
      <w:r w:rsidRPr="005D04FF">
        <w:t>e</w:t>
      </w:r>
      <w:r w:rsidRPr="005D04FF">
        <w:t>diate- secondary).</w:t>
      </w:r>
    </w:p>
    <w:p w14:paraId="5F78CA14" w14:textId="52070F6B" w:rsidR="00162369" w:rsidRPr="005D04FF" w:rsidRDefault="00162369" w:rsidP="005D04FF">
      <w:pPr>
        <w:spacing w:before="100" w:beforeAutospacing="1" w:afterAutospacing="1"/>
      </w:pPr>
      <w:r w:rsidRPr="005D04FF">
        <w:t>The current education system was built on the rubble of the previous one and was launched officially in 1990 with the new strategic goal of: “To esta</w:t>
      </w:r>
      <w:r w:rsidRPr="005D04FF">
        <w:t>b</w:t>
      </w:r>
      <w:r w:rsidRPr="005D04FF">
        <w:t>lish indigenous education system that unifies the sources and objectives and include all factors that build the Sudanese character and provides spiritual and ideological potentialities… to respond to any new situation” (Siddiek2011). The objectives of the new system are; firstly, to establish religious belief in st</w:t>
      </w:r>
      <w:r w:rsidRPr="005D04FF">
        <w:t>u</w:t>
      </w:r>
      <w:r w:rsidRPr="005D04FF">
        <w:t>dents, and raise them accordingly, and build their individual and collective b</w:t>
      </w:r>
      <w:r w:rsidRPr="005D04FF">
        <w:t>e</w:t>
      </w:r>
      <w:r w:rsidRPr="005D04FF">
        <w:t xml:space="preserve">haviour, guided by the teachings of religion, to assist in the creation of social, economic and political values based on good behaviour that are based on the teachings of the God. Secondly strengthening the spirit of national unity in the hearts of young people, and develop a sense of loyalty to the homeland, and giving whatever lifts it. Thirdly to build a </w:t>
      </w:r>
      <w:r w:rsidR="00EE180E" w:rsidRPr="005D04FF">
        <w:t xml:space="preserve">society of </w:t>
      </w:r>
      <w:r w:rsidRPr="005D04FF">
        <w:t>self-dependent and release of physical and spiritual energies latent in the country, and popularize the a</w:t>
      </w:r>
      <w:r w:rsidRPr="005D04FF">
        <w:t>m</w:t>
      </w:r>
      <w:r w:rsidRPr="005D04FF">
        <w:t>bition to restore our leading civilization as a nation of a message. Fourthly, to develop environmental sense among young people, and teaching them that the environment is one of the blessings of God, which must be maintained and development and should be used in a good way to avoid drought, desertific</w:t>
      </w:r>
      <w:r w:rsidRPr="005D04FF">
        <w:t>a</w:t>
      </w:r>
      <w:r w:rsidRPr="005D04FF">
        <w:t>tion and other environmental disasters. And lastly to enable the learner to gain the right understanding of the concepts; democracy and Shoura</w:t>
      </w:r>
      <w:r w:rsidRPr="005D04FF">
        <w:rPr>
          <w:vertAlign w:val="superscript"/>
        </w:rPr>
        <w:t>2</w:t>
      </w:r>
      <w:r w:rsidRPr="005D04FF">
        <w:t>, just and comprehensive peace, sense of responsibility, freedom, and human self-understanding, rights and duties, within the framework of educational policy and the national interest (Siddiek2011).</w:t>
      </w:r>
    </w:p>
    <w:p w14:paraId="37ED522F" w14:textId="77777777" w:rsidR="00162369" w:rsidRPr="005D04FF" w:rsidRDefault="00162369" w:rsidP="005D04FF">
      <w:pPr>
        <w:pStyle w:val="Normal1"/>
        <w:spacing w:before="100" w:beforeAutospacing="1" w:after="100" w:afterAutospacing="1" w:line="240" w:lineRule="auto"/>
        <w:jc w:val="both"/>
        <w:rPr>
          <w:rFonts w:ascii="Garamond" w:hAnsi="Garamond"/>
          <w:color w:val="auto"/>
          <w:sz w:val="24"/>
          <w:szCs w:val="24"/>
        </w:rPr>
      </w:pPr>
      <w:r w:rsidRPr="005D04FF">
        <w:rPr>
          <w:rFonts w:ascii="Garamond" w:hAnsi="Garamond"/>
          <w:color w:val="auto"/>
          <w:sz w:val="24"/>
          <w:szCs w:val="24"/>
        </w:rPr>
        <w:t>The education ladder was changed in 1992 from six-three-three (primary- i</w:t>
      </w:r>
      <w:r w:rsidRPr="005D04FF">
        <w:rPr>
          <w:rFonts w:ascii="Garamond" w:hAnsi="Garamond"/>
          <w:color w:val="auto"/>
          <w:sz w:val="24"/>
          <w:szCs w:val="24"/>
        </w:rPr>
        <w:t>n</w:t>
      </w:r>
      <w:r w:rsidRPr="005D04FF">
        <w:rPr>
          <w:rFonts w:ascii="Garamond" w:hAnsi="Garamond"/>
          <w:color w:val="auto"/>
          <w:sz w:val="24"/>
          <w:szCs w:val="24"/>
        </w:rPr>
        <w:t xml:space="preserve">termediate- secondary) to 8-3 called (basic- secondary), besides pre-education which is added to the educational structure (Pre-education- basic- secondary). The children join pre-education level from four to five years, basic school from six to 13 years and secondary school from 14 to 16 years (Educational Planning 2001:12). The length of </w:t>
      </w:r>
      <w:proofErr w:type="spellStart"/>
      <w:r w:rsidRPr="005D04FF">
        <w:rPr>
          <w:rFonts w:ascii="Garamond" w:hAnsi="Garamond"/>
          <w:color w:val="auto"/>
          <w:sz w:val="24"/>
          <w:szCs w:val="24"/>
        </w:rPr>
        <w:t>te</w:t>
      </w:r>
      <w:proofErr w:type="spellEnd"/>
      <w:r w:rsidRPr="005D04FF">
        <w:rPr>
          <w:rFonts w:ascii="Garamond" w:hAnsi="Garamond"/>
          <w:color w:val="auto"/>
          <w:sz w:val="24"/>
          <w:szCs w:val="24"/>
        </w:rPr>
        <w:t xml:space="preserve"> learning period is 210 days out of the year as ident</w:t>
      </w:r>
      <w:r w:rsidRPr="005D04FF">
        <w:rPr>
          <w:rFonts w:ascii="Garamond" w:hAnsi="Garamond"/>
          <w:color w:val="auto"/>
          <w:sz w:val="24"/>
          <w:szCs w:val="24"/>
        </w:rPr>
        <w:t>i</w:t>
      </w:r>
      <w:r w:rsidRPr="005D04FF">
        <w:rPr>
          <w:rFonts w:ascii="Garamond" w:hAnsi="Garamond"/>
          <w:color w:val="auto"/>
          <w:sz w:val="24"/>
          <w:szCs w:val="24"/>
        </w:rPr>
        <w:t>fied by the Federal Ministry of Education while the Education Planning Law of 2000 gives states the right to decide on the beginning of academic year accor</w:t>
      </w:r>
      <w:r w:rsidRPr="005D04FF">
        <w:rPr>
          <w:rFonts w:ascii="Garamond" w:hAnsi="Garamond"/>
          <w:color w:val="auto"/>
          <w:sz w:val="24"/>
          <w:szCs w:val="24"/>
        </w:rPr>
        <w:t>d</w:t>
      </w:r>
      <w:r w:rsidRPr="005D04FF">
        <w:rPr>
          <w:rFonts w:ascii="Garamond" w:hAnsi="Garamond"/>
          <w:color w:val="auto"/>
          <w:sz w:val="24"/>
          <w:szCs w:val="24"/>
        </w:rPr>
        <w:t xml:space="preserve">ing to their conditions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RW.CITE{{41 MinistryofEducation 2003 /f:30}}</w:instrText>
      </w:r>
      <w:r w:rsidR="004A4242" w:rsidRPr="005D04FF">
        <w:rPr>
          <w:rFonts w:ascii="Garamond" w:hAnsi="Garamond"/>
          <w:color w:val="auto"/>
          <w:sz w:val="24"/>
          <w:szCs w:val="24"/>
        </w:rPr>
        <w:fldChar w:fldCharType="separate"/>
      </w:r>
      <w:r w:rsidRPr="005D04FF">
        <w:rPr>
          <w:rFonts w:ascii="Garamond" w:hAnsi="Garamond"/>
          <w:color w:val="auto"/>
          <w:sz w:val="24"/>
          <w:szCs w:val="24"/>
        </w:rPr>
        <w:t>(Ministry of Education 2003:30)</w:t>
      </w:r>
      <w:r w:rsidR="004A4242" w:rsidRPr="005D04FF">
        <w:rPr>
          <w:rFonts w:ascii="Garamond" w:hAnsi="Garamond"/>
          <w:color w:val="auto"/>
          <w:sz w:val="24"/>
          <w:szCs w:val="24"/>
        </w:rPr>
        <w:fldChar w:fldCharType="end"/>
      </w:r>
    </w:p>
    <w:p w14:paraId="2676A4A6" w14:textId="73E765BE" w:rsidR="00162369" w:rsidRPr="005D04FF" w:rsidRDefault="00162369" w:rsidP="005D04FF">
      <w:pPr>
        <w:spacing w:before="100" w:beforeAutospacing="1" w:afterAutospacing="1"/>
      </w:pPr>
      <w:r w:rsidRPr="005D04FF">
        <w:t>The decentralization system that has been implemented in 1994 has crea</w:t>
      </w:r>
      <w:r w:rsidRPr="005D04FF">
        <w:t>t</w:t>
      </w:r>
      <w:r w:rsidRPr="005D04FF">
        <w:t>ed three levels for rule; the federal, state and local governments, concerning education the federal ministry of education provides the technical support such as planning the policies, training, monitoring  the education operation, prepa</w:t>
      </w:r>
      <w:r w:rsidRPr="005D04FF">
        <w:t>r</w:t>
      </w:r>
      <w:r w:rsidRPr="005D04FF">
        <w:t>ing and developing curriculums. The ministry at the state level is carrying out the implementation tasks, which include establishing the schools and appro</w:t>
      </w:r>
      <w:r w:rsidRPr="005D04FF">
        <w:t>v</w:t>
      </w:r>
      <w:r w:rsidRPr="005D04FF">
        <w:t xml:space="preserve">ing supervisors for examinations. The local level is responsible for delivering the education services. At the federal level, there is a minister, nine directors and forty-nine managers, and five specialists in the regional states in addition to the general director. In the locality, there is a director of the basic education </w:t>
      </w:r>
      <w:r w:rsidR="004A4242" w:rsidRPr="005D04FF">
        <w:fldChar w:fldCharType="begin"/>
      </w:r>
      <w:r w:rsidRPr="005D04FF">
        <w:instrText>ADDIN RW.CITE{{41 MinistryofEducation 2003 /f: 6}}</w:instrText>
      </w:r>
      <w:r w:rsidR="004A4242" w:rsidRPr="005D04FF">
        <w:fldChar w:fldCharType="separate"/>
      </w:r>
      <w:r w:rsidRPr="005D04FF">
        <w:t>(Ministry of Education 2003: 6)</w:t>
      </w:r>
      <w:r w:rsidR="004A4242" w:rsidRPr="005D04FF">
        <w:fldChar w:fldCharType="end"/>
      </w:r>
      <w:r w:rsidRPr="005D04FF">
        <w:t>.</w:t>
      </w:r>
    </w:p>
    <w:p w14:paraId="30974A66" w14:textId="0F371D1E" w:rsidR="000C6AD8" w:rsidRPr="005D04FF" w:rsidRDefault="00D544C2" w:rsidP="005D04FF">
      <w:pPr>
        <w:spacing w:before="100" w:beforeAutospacing="1" w:afterAutospacing="1"/>
      </w:pPr>
      <w:r w:rsidRPr="005D04FF">
        <w:lastRenderedPageBreak/>
        <w:t xml:space="preserve">The reports of the federal ministry </w:t>
      </w:r>
      <w:r w:rsidR="004E1391" w:rsidRPr="005D04FF">
        <w:t>of years 1990 to</w:t>
      </w:r>
      <w:r w:rsidR="000C6AD8" w:rsidRPr="005D04FF">
        <w:t xml:space="preserve"> 20001</w:t>
      </w:r>
      <w:r w:rsidR="004E1391" w:rsidRPr="005D04FF">
        <w:t xml:space="preserve"> show a sustai</w:t>
      </w:r>
      <w:r w:rsidR="004E1391" w:rsidRPr="005D04FF">
        <w:t>n</w:t>
      </w:r>
      <w:r w:rsidR="004E1391" w:rsidRPr="005D04FF">
        <w:t>able increment over ten years</w:t>
      </w:r>
      <w:r w:rsidR="000C6AD8" w:rsidRPr="005D04FF">
        <w:t xml:space="preserve"> in the gross enrolment by 2.9% for both sexes</w:t>
      </w:r>
      <w:r w:rsidR="0020783C" w:rsidRPr="005D04FF">
        <w:t xml:space="preserve"> (2.7 of the boys and 3.2 of the girls)</w:t>
      </w:r>
      <w:r w:rsidR="000C6AD8" w:rsidRPr="005D04FF">
        <w:t>. The rates of enrolment of girls</w:t>
      </w:r>
      <w:r w:rsidR="004E2635" w:rsidRPr="005D04FF">
        <w:t xml:space="preserve"> also</w:t>
      </w:r>
      <w:r w:rsidR="000C6AD8" w:rsidRPr="005D04FF">
        <w:t xml:space="preserve"> have witnessed increased from 42.8% in 1990 to 46% in 2000 and that led to rose in the parity index between the boys and girls from 0.75 in 1990 to 0.85 in 2000 (See</w:t>
      </w:r>
      <w:r w:rsidR="003A6D1D" w:rsidRPr="005D04FF">
        <w:t xml:space="preserve"> table: 1,</w:t>
      </w:r>
      <w:r w:rsidR="000C6AD8" w:rsidRPr="005D04FF">
        <w:t xml:space="preserve"> figure</w:t>
      </w:r>
      <w:r w:rsidR="003A6D1D" w:rsidRPr="005D04FF">
        <w:t>: 1</w:t>
      </w:r>
      <w:r w:rsidR="000C6AD8" w:rsidRPr="005D04FF">
        <w:t xml:space="preserve">). However, the gender gap is still in place at the national </w:t>
      </w:r>
      <w:r w:rsidR="00130C0B" w:rsidRPr="005D04FF">
        <w:t>level, while it is wider with some</w:t>
      </w:r>
      <w:r w:rsidR="000C6AD8" w:rsidRPr="005D04FF">
        <w:t xml:space="preserve"> states at the regional level (See Table</w:t>
      </w:r>
      <w:r w:rsidR="00D0691F" w:rsidRPr="005D04FF">
        <w:t xml:space="preserve"> no. I, figure no. 1</w:t>
      </w:r>
      <w:r w:rsidR="000C6AD8" w:rsidRPr="005D04FF">
        <w:t>).</w:t>
      </w:r>
    </w:p>
    <w:p w14:paraId="370DF995" w14:textId="77777777" w:rsidR="003A6D1D" w:rsidRPr="005D04FF" w:rsidRDefault="003A6D1D" w:rsidP="005D04FF">
      <w:pPr>
        <w:spacing w:before="100" w:beforeAutospacing="1" w:afterAutospacing="1"/>
      </w:pPr>
    </w:p>
    <w:tbl>
      <w:tblPr>
        <w:tblW w:w="8787" w:type="dxa"/>
        <w:tblInd w:w="93" w:type="dxa"/>
        <w:tblLook w:val="04A0" w:firstRow="1" w:lastRow="0" w:firstColumn="1" w:lastColumn="0" w:noHBand="0" w:noVBand="1"/>
      </w:tblPr>
      <w:tblGrid>
        <w:gridCol w:w="2616"/>
        <w:gridCol w:w="1761"/>
        <w:gridCol w:w="1761"/>
        <w:gridCol w:w="1761"/>
        <w:gridCol w:w="222"/>
        <w:gridCol w:w="222"/>
        <w:gridCol w:w="222"/>
        <w:gridCol w:w="222"/>
      </w:tblGrid>
      <w:tr w:rsidR="003A6D1D" w:rsidRPr="005D04FF" w14:paraId="7DC6002E" w14:textId="77777777" w:rsidTr="00083455">
        <w:trPr>
          <w:trHeight w:val="315"/>
        </w:trPr>
        <w:tc>
          <w:tcPr>
            <w:tcW w:w="8787" w:type="dxa"/>
            <w:gridSpan w:val="8"/>
            <w:tcBorders>
              <w:top w:val="nil"/>
              <w:left w:val="nil"/>
              <w:bottom w:val="nil"/>
              <w:right w:val="nil"/>
            </w:tcBorders>
            <w:shd w:val="clear" w:color="auto" w:fill="auto"/>
            <w:noWrap/>
            <w:vAlign w:val="bottom"/>
          </w:tcPr>
          <w:p w14:paraId="2E2C8A65" w14:textId="626DF075" w:rsidR="003A6D1D" w:rsidRPr="005D04FF" w:rsidRDefault="00083455" w:rsidP="00083455">
            <w:pPr>
              <w:spacing w:after="0"/>
              <w:ind w:firstLine="0"/>
            </w:pPr>
            <w:bookmarkStart w:id="32" w:name="_Toc372196674"/>
            <w:r>
              <w:t xml:space="preserve">Table </w:t>
            </w:r>
            <w:r w:rsidR="00AA273F">
              <w:fldChar w:fldCharType="begin"/>
            </w:r>
            <w:r w:rsidR="00AA273F">
              <w:instrText xml:space="preserve"> SEQ Table \* ARABIC </w:instrText>
            </w:r>
            <w:r w:rsidR="00AA273F">
              <w:fldChar w:fldCharType="separate"/>
            </w:r>
            <w:r>
              <w:rPr>
                <w:noProof/>
              </w:rPr>
              <w:t>1</w:t>
            </w:r>
            <w:r w:rsidR="00AA273F">
              <w:rPr>
                <w:noProof/>
              </w:rPr>
              <w:fldChar w:fldCharType="end"/>
            </w:r>
            <w:r>
              <w:t xml:space="preserve">: </w:t>
            </w:r>
            <w:r w:rsidR="003A6D1D" w:rsidRPr="005D04FF">
              <w:t>The progress in basic school enrolment during the period 1990 to- 2001.</w:t>
            </w:r>
            <w:bookmarkEnd w:id="32"/>
          </w:p>
        </w:tc>
      </w:tr>
      <w:tr w:rsidR="003A6D1D" w:rsidRPr="005D04FF" w14:paraId="48292D77" w14:textId="77777777" w:rsidTr="00083455">
        <w:trPr>
          <w:trHeight w:val="315"/>
        </w:trPr>
        <w:tc>
          <w:tcPr>
            <w:tcW w:w="2616" w:type="dxa"/>
            <w:tcBorders>
              <w:top w:val="single" w:sz="8" w:space="0" w:color="auto"/>
              <w:left w:val="single" w:sz="8" w:space="0" w:color="auto"/>
              <w:bottom w:val="single" w:sz="8" w:space="0" w:color="auto"/>
              <w:right w:val="single" w:sz="4" w:space="0" w:color="auto"/>
            </w:tcBorders>
            <w:shd w:val="clear" w:color="000000" w:fill="FFFF00"/>
            <w:noWrap/>
            <w:vAlign w:val="bottom"/>
          </w:tcPr>
          <w:p w14:paraId="3001ED75" w14:textId="77777777" w:rsidR="003A6D1D" w:rsidRPr="005D04FF" w:rsidRDefault="003A6D1D" w:rsidP="005D04FF">
            <w:pPr>
              <w:spacing w:after="0"/>
              <w:ind w:firstLine="0"/>
              <w:rPr>
                <w:b/>
                <w:bCs/>
                <w:color w:val="000000"/>
                <w:sz w:val="22"/>
                <w:szCs w:val="22"/>
                <w:lang w:val="en-US" w:eastAsia="en-US"/>
              </w:rPr>
            </w:pPr>
            <w:r w:rsidRPr="005D04FF">
              <w:rPr>
                <w:b/>
                <w:bCs/>
                <w:color w:val="000000"/>
                <w:sz w:val="22"/>
                <w:szCs w:val="22"/>
                <w:lang w:val="en-US" w:eastAsia="en-US"/>
              </w:rPr>
              <w:t>Year</w:t>
            </w:r>
          </w:p>
        </w:tc>
        <w:tc>
          <w:tcPr>
            <w:tcW w:w="1761" w:type="dxa"/>
            <w:tcBorders>
              <w:top w:val="single" w:sz="8" w:space="0" w:color="auto"/>
              <w:left w:val="nil"/>
              <w:bottom w:val="single" w:sz="8" w:space="0" w:color="auto"/>
              <w:right w:val="single" w:sz="4" w:space="0" w:color="auto"/>
            </w:tcBorders>
            <w:shd w:val="clear" w:color="000000" w:fill="FFFF00"/>
            <w:noWrap/>
            <w:vAlign w:val="bottom"/>
          </w:tcPr>
          <w:p w14:paraId="54FF6803" w14:textId="77777777" w:rsidR="003A6D1D" w:rsidRPr="005D04FF" w:rsidRDefault="003A6D1D" w:rsidP="005D04FF">
            <w:pPr>
              <w:spacing w:after="0"/>
              <w:ind w:firstLine="0"/>
              <w:rPr>
                <w:b/>
                <w:bCs/>
                <w:color w:val="000000"/>
                <w:sz w:val="22"/>
                <w:szCs w:val="22"/>
                <w:lang w:val="en-US" w:eastAsia="en-US"/>
              </w:rPr>
            </w:pPr>
            <w:r w:rsidRPr="005D04FF">
              <w:rPr>
                <w:b/>
                <w:bCs/>
                <w:color w:val="000000"/>
                <w:sz w:val="22"/>
                <w:szCs w:val="22"/>
                <w:lang w:val="en-US" w:eastAsia="en-US"/>
              </w:rPr>
              <w:t>Boys</w:t>
            </w:r>
          </w:p>
        </w:tc>
        <w:tc>
          <w:tcPr>
            <w:tcW w:w="1761" w:type="dxa"/>
            <w:tcBorders>
              <w:top w:val="single" w:sz="8" w:space="0" w:color="auto"/>
              <w:left w:val="nil"/>
              <w:bottom w:val="single" w:sz="8" w:space="0" w:color="auto"/>
              <w:right w:val="single" w:sz="4" w:space="0" w:color="auto"/>
            </w:tcBorders>
            <w:shd w:val="clear" w:color="000000" w:fill="FFFF00"/>
            <w:noWrap/>
            <w:vAlign w:val="bottom"/>
          </w:tcPr>
          <w:p w14:paraId="65461201" w14:textId="77777777" w:rsidR="003A6D1D" w:rsidRPr="005D04FF" w:rsidRDefault="003A6D1D" w:rsidP="005D04FF">
            <w:pPr>
              <w:spacing w:after="0"/>
              <w:ind w:firstLine="0"/>
              <w:rPr>
                <w:b/>
                <w:bCs/>
                <w:color w:val="000000"/>
                <w:sz w:val="22"/>
                <w:szCs w:val="22"/>
                <w:lang w:val="en-US" w:eastAsia="en-US"/>
              </w:rPr>
            </w:pPr>
            <w:r w:rsidRPr="005D04FF">
              <w:rPr>
                <w:b/>
                <w:bCs/>
                <w:color w:val="000000"/>
                <w:sz w:val="22"/>
                <w:szCs w:val="22"/>
                <w:lang w:val="en-US" w:eastAsia="en-US"/>
              </w:rPr>
              <w:t>Girls</w:t>
            </w:r>
          </w:p>
        </w:tc>
        <w:tc>
          <w:tcPr>
            <w:tcW w:w="1761" w:type="dxa"/>
            <w:tcBorders>
              <w:top w:val="single" w:sz="8" w:space="0" w:color="auto"/>
              <w:left w:val="nil"/>
              <w:bottom w:val="single" w:sz="8" w:space="0" w:color="auto"/>
              <w:right w:val="single" w:sz="8" w:space="0" w:color="auto"/>
            </w:tcBorders>
            <w:shd w:val="clear" w:color="000000" w:fill="FFFF00"/>
            <w:noWrap/>
            <w:vAlign w:val="bottom"/>
          </w:tcPr>
          <w:p w14:paraId="4C2DA52D" w14:textId="77777777" w:rsidR="003A6D1D" w:rsidRPr="005D04FF" w:rsidRDefault="003A6D1D" w:rsidP="005D04FF">
            <w:pPr>
              <w:spacing w:after="0"/>
              <w:ind w:firstLine="0"/>
              <w:rPr>
                <w:b/>
                <w:bCs/>
                <w:color w:val="000000"/>
                <w:sz w:val="22"/>
                <w:szCs w:val="22"/>
                <w:lang w:val="en-US" w:eastAsia="en-US"/>
              </w:rPr>
            </w:pPr>
            <w:r w:rsidRPr="005D04FF">
              <w:rPr>
                <w:b/>
                <w:bCs/>
                <w:color w:val="000000"/>
                <w:sz w:val="22"/>
                <w:szCs w:val="22"/>
                <w:lang w:val="en-US" w:eastAsia="en-US"/>
              </w:rPr>
              <w:t>Total</w:t>
            </w:r>
          </w:p>
        </w:tc>
        <w:tc>
          <w:tcPr>
            <w:tcW w:w="222" w:type="dxa"/>
            <w:tcBorders>
              <w:top w:val="nil"/>
              <w:left w:val="nil"/>
              <w:bottom w:val="nil"/>
              <w:right w:val="nil"/>
            </w:tcBorders>
            <w:shd w:val="clear" w:color="auto" w:fill="auto"/>
            <w:noWrap/>
            <w:vAlign w:val="bottom"/>
          </w:tcPr>
          <w:p w14:paraId="0E269002"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86F5C56"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6336579C"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36CBEBFE" w14:textId="77777777" w:rsidR="003A6D1D" w:rsidRPr="005D04FF" w:rsidRDefault="003A6D1D" w:rsidP="005D04FF">
            <w:pPr>
              <w:spacing w:after="0"/>
              <w:ind w:firstLine="0"/>
              <w:rPr>
                <w:color w:val="000000"/>
                <w:sz w:val="22"/>
                <w:szCs w:val="22"/>
                <w:lang w:val="en-US" w:eastAsia="en-US"/>
              </w:rPr>
            </w:pPr>
          </w:p>
        </w:tc>
      </w:tr>
      <w:tr w:rsidR="003A6D1D" w:rsidRPr="005D04FF" w14:paraId="6B544095" w14:textId="77777777" w:rsidTr="00083455">
        <w:trPr>
          <w:trHeight w:val="300"/>
        </w:trPr>
        <w:tc>
          <w:tcPr>
            <w:tcW w:w="2616" w:type="dxa"/>
            <w:tcBorders>
              <w:top w:val="nil"/>
              <w:left w:val="single" w:sz="4" w:space="0" w:color="auto"/>
              <w:bottom w:val="single" w:sz="4" w:space="0" w:color="auto"/>
              <w:right w:val="single" w:sz="4" w:space="0" w:color="auto"/>
            </w:tcBorders>
            <w:shd w:val="clear" w:color="auto" w:fill="auto"/>
            <w:noWrap/>
            <w:vAlign w:val="bottom"/>
          </w:tcPr>
          <w:p w14:paraId="6EC1FEED"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1990- 1991</w:t>
            </w:r>
          </w:p>
        </w:tc>
        <w:tc>
          <w:tcPr>
            <w:tcW w:w="1761" w:type="dxa"/>
            <w:tcBorders>
              <w:top w:val="nil"/>
              <w:left w:val="nil"/>
              <w:bottom w:val="single" w:sz="4" w:space="0" w:color="auto"/>
              <w:right w:val="single" w:sz="4" w:space="0" w:color="auto"/>
            </w:tcBorders>
            <w:shd w:val="clear" w:color="auto" w:fill="auto"/>
            <w:noWrap/>
            <w:vAlign w:val="bottom"/>
          </w:tcPr>
          <w:p w14:paraId="235DBBFE"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239223</w:t>
            </w:r>
          </w:p>
        </w:tc>
        <w:tc>
          <w:tcPr>
            <w:tcW w:w="1761" w:type="dxa"/>
            <w:tcBorders>
              <w:top w:val="nil"/>
              <w:left w:val="nil"/>
              <w:bottom w:val="single" w:sz="4" w:space="0" w:color="auto"/>
              <w:right w:val="single" w:sz="4" w:space="0" w:color="auto"/>
            </w:tcBorders>
            <w:shd w:val="clear" w:color="auto" w:fill="auto"/>
            <w:noWrap/>
            <w:vAlign w:val="bottom"/>
          </w:tcPr>
          <w:p w14:paraId="5E01B658"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180017</w:t>
            </w:r>
          </w:p>
        </w:tc>
        <w:tc>
          <w:tcPr>
            <w:tcW w:w="1761" w:type="dxa"/>
            <w:tcBorders>
              <w:top w:val="nil"/>
              <w:left w:val="nil"/>
              <w:bottom w:val="single" w:sz="4" w:space="0" w:color="auto"/>
              <w:right w:val="single" w:sz="4" w:space="0" w:color="auto"/>
            </w:tcBorders>
            <w:shd w:val="clear" w:color="auto" w:fill="auto"/>
            <w:noWrap/>
            <w:vAlign w:val="bottom"/>
          </w:tcPr>
          <w:p w14:paraId="02BD3B38"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419240</w:t>
            </w:r>
          </w:p>
        </w:tc>
        <w:tc>
          <w:tcPr>
            <w:tcW w:w="222" w:type="dxa"/>
            <w:tcBorders>
              <w:top w:val="nil"/>
              <w:left w:val="nil"/>
              <w:bottom w:val="nil"/>
              <w:right w:val="nil"/>
            </w:tcBorders>
            <w:shd w:val="clear" w:color="auto" w:fill="auto"/>
            <w:noWrap/>
            <w:vAlign w:val="bottom"/>
          </w:tcPr>
          <w:p w14:paraId="30958060"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26AC315"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04CAF62B"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95274B5" w14:textId="77777777" w:rsidR="003A6D1D" w:rsidRPr="005D04FF" w:rsidRDefault="003A6D1D" w:rsidP="005D04FF">
            <w:pPr>
              <w:spacing w:after="0"/>
              <w:ind w:firstLine="0"/>
              <w:rPr>
                <w:color w:val="000000"/>
                <w:sz w:val="22"/>
                <w:szCs w:val="22"/>
                <w:lang w:val="en-US" w:eastAsia="en-US"/>
              </w:rPr>
            </w:pPr>
          </w:p>
        </w:tc>
      </w:tr>
      <w:tr w:rsidR="003A6D1D" w:rsidRPr="005D04FF" w14:paraId="4DD70851" w14:textId="77777777" w:rsidTr="00083455">
        <w:trPr>
          <w:trHeight w:val="300"/>
        </w:trPr>
        <w:tc>
          <w:tcPr>
            <w:tcW w:w="2616" w:type="dxa"/>
            <w:tcBorders>
              <w:top w:val="nil"/>
              <w:left w:val="single" w:sz="4" w:space="0" w:color="auto"/>
              <w:bottom w:val="single" w:sz="4" w:space="0" w:color="auto"/>
              <w:right w:val="single" w:sz="4" w:space="0" w:color="auto"/>
            </w:tcBorders>
            <w:shd w:val="clear" w:color="auto" w:fill="auto"/>
            <w:noWrap/>
            <w:vAlign w:val="bottom"/>
          </w:tcPr>
          <w:p w14:paraId="1A3E85A6"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2000-2001</w:t>
            </w:r>
          </w:p>
        </w:tc>
        <w:tc>
          <w:tcPr>
            <w:tcW w:w="1761" w:type="dxa"/>
            <w:tcBorders>
              <w:top w:val="nil"/>
              <w:left w:val="nil"/>
              <w:bottom w:val="single" w:sz="4" w:space="0" w:color="auto"/>
              <w:right w:val="single" w:sz="4" w:space="0" w:color="auto"/>
            </w:tcBorders>
            <w:shd w:val="clear" w:color="auto" w:fill="auto"/>
            <w:noWrap/>
            <w:vAlign w:val="bottom"/>
          </w:tcPr>
          <w:p w14:paraId="6B99EBF9"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319596</w:t>
            </w:r>
          </w:p>
        </w:tc>
        <w:tc>
          <w:tcPr>
            <w:tcW w:w="1761" w:type="dxa"/>
            <w:tcBorders>
              <w:top w:val="nil"/>
              <w:left w:val="nil"/>
              <w:bottom w:val="single" w:sz="4" w:space="0" w:color="auto"/>
              <w:right w:val="single" w:sz="4" w:space="0" w:color="auto"/>
            </w:tcBorders>
            <w:shd w:val="clear" w:color="auto" w:fill="auto"/>
            <w:noWrap/>
            <w:vAlign w:val="bottom"/>
          </w:tcPr>
          <w:p w14:paraId="0AFE91EB"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255566</w:t>
            </w:r>
          </w:p>
        </w:tc>
        <w:tc>
          <w:tcPr>
            <w:tcW w:w="1761" w:type="dxa"/>
            <w:tcBorders>
              <w:top w:val="nil"/>
              <w:left w:val="nil"/>
              <w:bottom w:val="single" w:sz="4" w:space="0" w:color="auto"/>
              <w:right w:val="single" w:sz="4" w:space="0" w:color="auto"/>
            </w:tcBorders>
            <w:shd w:val="clear" w:color="auto" w:fill="auto"/>
            <w:noWrap/>
            <w:vAlign w:val="bottom"/>
          </w:tcPr>
          <w:p w14:paraId="63308B8F"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575162</w:t>
            </w:r>
          </w:p>
        </w:tc>
        <w:tc>
          <w:tcPr>
            <w:tcW w:w="222" w:type="dxa"/>
            <w:tcBorders>
              <w:top w:val="nil"/>
              <w:left w:val="nil"/>
              <w:bottom w:val="nil"/>
              <w:right w:val="nil"/>
            </w:tcBorders>
            <w:shd w:val="clear" w:color="auto" w:fill="auto"/>
            <w:noWrap/>
            <w:vAlign w:val="bottom"/>
          </w:tcPr>
          <w:p w14:paraId="5866C6B6"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9E2252E"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3B95995"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28AE9D58" w14:textId="77777777" w:rsidR="003A6D1D" w:rsidRPr="005D04FF" w:rsidRDefault="003A6D1D" w:rsidP="005D04FF">
            <w:pPr>
              <w:spacing w:after="0"/>
              <w:ind w:firstLine="0"/>
              <w:rPr>
                <w:color w:val="000000"/>
                <w:sz w:val="22"/>
                <w:szCs w:val="22"/>
                <w:lang w:val="en-US" w:eastAsia="en-US"/>
              </w:rPr>
            </w:pPr>
          </w:p>
        </w:tc>
      </w:tr>
      <w:tr w:rsidR="003A6D1D" w:rsidRPr="005D04FF" w14:paraId="3E623085" w14:textId="77777777" w:rsidTr="00083455">
        <w:trPr>
          <w:trHeight w:val="300"/>
        </w:trPr>
        <w:tc>
          <w:tcPr>
            <w:tcW w:w="2616" w:type="dxa"/>
            <w:tcBorders>
              <w:top w:val="nil"/>
              <w:left w:val="single" w:sz="4" w:space="0" w:color="auto"/>
              <w:bottom w:val="single" w:sz="4" w:space="0" w:color="auto"/>
              <w:right w:val="single" w:sz="4" w:space="0" w:color="auto"/>
            </w:tcBorders>
            <w:shd w:val="clear" w:color="auto" w:fill="auto"/>
            <w:noWrap/>
            <w:vAlign w:val="bottom"/>
          </w:tcPr>
          <w:p w14:paraId="4D66F2FA"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Gross rate</w:t>
            </w:r>
          </w:p>
        </w:tc>
        <w:tc>
          <w:tcPr>
            <w:tcW w:w="1761" w:type="dxa"/>
            <w:tcBorders>
              <w:top w:val="nil"/>
              <w:left w:val="nil"/>
              <w:bottom w:val="single" w:sz="4" w:space="0" w:color="auto"/>
              <w:right w:val="single" w:sz="4" w:space="0" w:color="auto"/>
            </w:tcBorders>
            <w:shd w:val="clear" w:color="auto" w:fill="auto"/>
            <w:noWrap/>
            <w:vAlign w:val="bottom"/>
          </w:tcPr>
          <w:p w14:paraId="01843BB6"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2.70%</w:t>
            </w:r>
          </w:p>
        </w:tc>
        <w:tc>
          <w:tcPr>
            <w:tcW w:w="1761" w:type="dxa"/>
            <w:tcBorders>
              <w:top w:val="nil"/>
              <w:left w:val="nil"/>
              <w:bottom w:val="single" w:sz="4" w:space="0" w:color="auto"/>
              <w:right w:val="single" w:sz="4" w:space="0" w:color="auto"/>
            </w:tcBorders>
            <w:shd w:val="clear" w:color="auto" w:fill="auto"/>
            <w:noWrap/>
            <w:vAlign w:val="bottom"/>
          </w:tcPr>
          <w:p w14:paraId="48F37541"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3.20%</w:t>
            </w:r>
          </w:p>
        </w:tc>
        <w:tc>
          <w:tcPr>
            <w:tcW w:w="1761" w:type="dxa"/>
            <w:tcBorders>
              <w:top w:val="nil"/>
              <w:left w:val="nil"/>
              <w:bottom w:val="single" w:sz="4" w:space="0" w:color="auto"/>
              <w:right w:val="single" w:sz="4" w:space="0" w:color="auto"/>
            </w:tcBorders>
            <w:shd w:val="clear" w:color="auto" w:fill="auto"/>
            <w:noWrap/>
            <w:vAlign w:val="bottom"/>
          </w:tcPr>
          <w:p w14:paraId="3EE62B09" w14:textId="77777777" w:rsidR="003A6D1D" w:rsidRPr="005D04FF" w:rsidRDefault="003A6D1D" w:rsidP="005D04FF">
            <w:pPr>
              <w:spacing w:after="0"/>
              <w:ind w:firstLine="0"/>
              <w:rPr>
                <w:color w:val="000000"/>
                <w:sz w:val="22"/>
                <w:szCs w:val="22"/>
                <w:lang w:val="en-US" w:eastAsia="en-US"/>
              </w:rPr>
            </w:pPr>
            <w:r w:rsidRPr="005D04FF">
              <w:rPr>
                <w:color w:val="000000"/>
                <w:sz w:val="22"/>
                <w:szCs w:val="22"/>
                <w:lang w:val="en-US" w:eastAsia="en-US"/>
              </w:rPr>
              <w:t>2.9</w:t>
            </w:r>
          </w:p>
        </w:tc>
        <w:tc>
          <w:tcPr>
            <w:tcW w:w="222" w:type="dxa"/>
            <w:tcBorders>
              <w:top w:val="nil"/>
              <w:left w:val="nil"/>
              <w:bottom w:val="nil"/>
              <w:right w:val="nil"/>
            </w:tcBorders>
            <w:shd w:val="clear" w:color="auto" w:fill="auto"/>
            <w:noWrap/>
            <w:vAlign w:val="bottom"/>
          </w:tcPr>
          <w:p w14:paraId="1F0DD735"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7105C50C"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0565516D" w14:textId="77777777" w:rsidR="003A6D1D" w:rsidRPr="005D04FF" w:rsidRDefault="003A6D1D" w:rsidP="005D04FF">
            <w:pPr>
              <w:spacing w:after="0"/>
              <w:ind w:firstLine="0"/>
              <w:rPr>
                <w:color w:val="000000"/>
                <w:sz w:val="22"/>
                <w:szCs w:val="22"/>
                <w:lang w:val="en-US" w:eastAsia="en-US"/>
              </w:rPr>
            </w:pPr>
          </w:p>
        </w:tc>
        <w:tc>
          <w:tcPr>
            <w:tcW w:w="222" w:type="dxa"/>
            <w:tcBorders>
              <w:top w:val="nil"/>
              <w:left w:val="nil"/>
              <w:bottom w:val="nil"/>
              <w:right w:val="nil"/>
            </w:tcBorders>
            <w:shd w:val="clear" w:color="auto" w:fill="auto"/>
            <w:noWrap/>
            <w:vAlign w:val="bottom"/>
          </w:tcPr>
          <w:p w14:paraId="1AF18403" w14:textId="77777777" w:rsidR="003A6D1D" w:rsidRPr="005D04FF" w:rsidRDefault="003A6D1D" w:rsidP="005D04FF">
            <w:pPr>
              <w:spacing w:after="0"/>
              <w:ind w:firstLine="0"/>
              <w:rPr>
                <w:color w:val="000000"/>
                <w:sz w:val="22"/>
                <w:szCs w:val="22"/>
                <w:lang w:val="en-US" w:eastAsia="en-US"/>
              </w:rPr>
            </w:pPr>
          </w:p>
        </w:tc>
      </w:tr>
      <w:tr w:rsidR="003A6D1D" w:rsidRPr="005D04FF" w14:paraId="2AB3D3D8" w14:textId="77777777" w:rsidTr="00083455">
        <w:trPr>
          <w:trHeight w:val="300"/>
        </w:trPr>
        <w:tc>
          <w:tcPr>
            <w:tcW w:w="8565" w:type="dxa"/>
            <w:gridSpan w:val="7"/>
            <w:tcBorders>
              <w:top w:val="nil"/>
              <w:left w:val="nil"/>
              <w:bottom w:val="nil"/>
              <w:right w:val="nil"/>
            </w:tcBorders>
            <w:shd w:val="clear" w:color="auto" w:fill="auto"/>
            <w:noWrap/>
            <w:vAlign w:val="bottom"/>
          </w:tcPr>
          <w:p w14:paraId="57EC3874" w14:textId="77777777" w:rsidR="003A6D1D" w:rsidRPr="005D04FF" w:rsidRDefault="003A6D1D" w:rsidP="005D04FF">
            <w:pPr>
              <w:spacing w:after="0"/>
              <w:ind w:firstLine="0"/>
              <w:rPr>
                <w:i/>
              </w:rPr>
            </w:pPr>
            <w:r w:rsidRPr="005D04FF">
              <w:rPr>
                <w:i/>
              </w:rPr>
              <w:t xml:space="preserve">Source: Administrative of planning- </w:t>
            </w:r>
            <w:proofErr w:type="spellStart"/>
            <w:r w:rsidRPr="005D04FF">
              <w:rPr>
                <w:i/>
              </w:rPr>
              <w:t>SudanFederal</w:t>
            </w:r>
            <w:proofErr w:type="spellEnd"/>
            <w:r w:rsidRPr="005D04FF">
              <w:rPr>
                <w:i/>
              </w:rPr>
              <w:t xml:space="preserve"> Ministry of Education</w:t>
            </w:r>
          </w:p>
        </w:tc>
        <w:tc>
          <w:tcPr>
            <w:tcW w:w="222" w:type="dxa"/>
            <w:tcBorders>
              <w:top w:val="nil"/>
              <w:left w:val="nil"/>
              <w:bottom w:val="nil"/>
              <w:right w:val="nil"/>
            </w:tcBorders>
            <w:shd w:val="clear" w:color="auto" w:fill="auto"/>
            <w:noWrap/>
            <w:vAlign w:val="bottom"/>
          </w:tcPr>
          <w:p w14:paraId="1C3EA7B0" w14:textId="77777777" w:rsidR="003A6D1D" w:rsidRPr="005D04FF" w:rsidRDefault="003A6D1D" w:rsidP="005D04FF">
            <w:pPr>
              <w:spacing w:after="0"/>
              <w:ind w:firstLine="0"/>
              <w:rPr>
                <w:color w:val="000000"/>
                <w:sz w:val="22"/>
                <w:szCs w:val="22"/>
                <w:lang w:val="en-US" w:eastAsia="en-US"/>
              </w:rPr>
            </w:pPr>
          </w:p>
        </w:tc>
      </w:tr>
    </w:tbl>
    <w:p w14:paraId="584F2E9A" w14:textId="77777777" w:rsidR="001C5D8E" w:rsidRDefault="003A6D1D" w:rsidP="001C5D8E">
      <w:pPr>
        <w:keepNext/>
        <w:spacing w:before="100" w:beforeAutospacing="1" w:afterAutospacing="1"/>
      </w:pPr>
      <w:r w:rsidRPr="005D04FF">
        <w:rPr>
          <w:noProof/>
          <w:lang w:val="en-US" w:eastAsia="en-US"/>
        </w:rPr>
        <w:drawing>
          <wp:inline distT="0" distB="0" distL="0" distR="0" wp14:anchorId="04666FC7" wp14:editId="68DADA91">
            <wp:extent cx="3482672" cy="1963973"/>
            <wp:effectExtent l="0" t="0" r="22860"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5A72AA" w14:textId="77777777" w:rsidR="001C5D8E" w:rsidRPr="005D04FF" w:rsidRDefault="001C5D8E" w:rsidP="001C5D8E">
      <w:pPr>
        <w:spacing w:before="100" w:beforeAutospacing="1" w:afterAutospacing="1"/>
        <w:rPr>
          <w:lang w:val="en-US"/>
        </w:rPr>
      </w:pPr>
      <w:bookmarkStart w:id="33" w:name="_Toc372196692"/>
      <w:r>
        <w:t xml:space="preserve">Figure </w:t>
      </w:r>
      <w:r w:rsidR="00AA273F">
        <w:fldChar w:fldCharType="begin"/>
      </w:r>
      <w:r w:rsidR="00AA273F">
        <w:instrText xml:space="preserve"> SEQ Figure \* ARABIC </w:instrText>
      </w:r>
      <w:r w:rsidR="00AA273F">
        <w:fldChar w:fldCharType="separate"/>
      </w:r>
      <w:r>
        <w:rPr>
          <w:noProof/>
        </w:rPr>
        <w:t>1</w:t>
      </w:r>
      <w:r w:rsidR="00AA273F">
        <w:rPr>
          <w:noProof/>
        </w:rPr>
        <w:fldChar w:fldCharType="end"/>
      </w:r>
      <w:r>
        <w:t xml:space="preserve">: Figure </w:t>
      </w:r>
      <w:fldSimple w:instr=" SEQ Figure \* ARABIC ">
        <w:r>
          <w:rPr>
            <w:noProof/>
          </w:rPr>
          <w:t>1</w:t>
        </w:r>
      </w:fldSimple>
      <w:r w:rsidRPr="005D04FF">
        <w:rPr>
          <w:lang w:val="en-US"/>
        </w:rPr>
        <w:t xml:space="preserve">: The rose of </w:t>
      </w:r>
      <w:r>
        <w:rPr>
          <w:lang w:val="en-US"/>
        </w:rPr>
        <w:t>girls’</w:t>
      </w:r>
      <w:r w:rsidRPr="005D04FF">
        <w:rPr>
          <w:lang w:val="en-US"/>
        </w:rPr>
        <w:t xml:space="preserve"> enrolment during the period 1990 to 2001.</w:t>
      </w:r>
      <w:bookmarkEnd w:id="33"/>
    </w:p>
    <w:p w14:paraId="52123B9B" w14:textId="17F25959" w:rsidR="00083455" w:rsidRDefault="00083455" w:rsidP="001C5D8E">
      <w:pPr>
        <w:pStyle w:val="Caption"/>
        <w:jc w:val="both"/>
      </w:pPr>
    </w:p>
    <w:tbl>
      <w:tblPr>
        <w:tblW w:w="8394" w:type="dxa"/>
        <w:tblInd w:w="93" w:type="dxa"/>
        <w:tblLook w:val="04A0" w:firstRow="1" w:lastRow="0" w:firstColumn="1" w:lastColumn="0" w:noHBand="0" w:noVBand="1"/>
      </w:tblPr>
      <w:tblGrid>
        <w:gridCol w:w="8172"/>
        <w:gridCol w:w="222"/>
      </w:tblGrid>
      <w:tr w:rsidR="003A6D1D" w:rsidRPr="005D04FF" w14:paraId="1DE3D462" w14:textId="77777777" w:rsidTr="00083455">
        <w:trPr>
          <w:trHeight w:val="300"/>
        </w:trPr>
        <w:tc>
          <w:tcPr>
            <w:tcW w:w="8172" w:type="dxa"/>
            <w:tcBorders>
              <w:top w:val="nil"/>
              <w:left w:val="nil"/>
              <w:bottom w:val="nil"/>
              <w:right w:val="nil"/>
            </w:tcBorders>
            <w:shd w:val="clear" w:color="auto" w:fill="auto"/>
            <w:noWrap/>
            <w:vAlign w:val="bottom"/>
          </w:tcPr>
          <w:p w14:paraId="31125DAA" w14:textId="77777777" w:rsidR="003A6D1D" w:rsidRPr="005D04FF" w:rsidRDefault="003A6D1D" w:rsidP="005D04FF">
            <w:pPr>
              <w:spacing w:after="0"/>
              <w:ind w:firstLine="0"/>
              <w:rPr>
                <w:i/>
              </w:rPr>
            </w:pPr>
            <w:r w:rsidRPr="005D04FF">
              <w:rPr>
                <w:i/>
              </w:rPr>
              <w:t xml:space="preserve">Source: Administrative of planning- </w:t>
            </w:r>
            <w:r w:rsidR="00D0691F" w:rsidRPr="005D04FF">
              <w:rPr>
                <w:i/>
              </w:rPr>
              <w:t>Sudan Federal</w:t>
            </w:r>
            <w:r w:rsidRPr="005D04FF">
              <w:rPr>
                <w:i/>
              </w:rPr>
              <w:t xml:space="preserve"> Ministry of Education</w:t>
            </w:r>
          </w:p>
        </w:tc>
        <w:tc>
          <w:tcPr>
            <w:tcW w:w="222" w:type="dxa"/>
            <w:tcBorders>
              <w:top w:val="nil"/>
              <w:left w:val="nil"/>
              <w:bottom w:val="nil"/>
              <w:right w:val="nil"/>
            </w:tcBorders>
            <w:shd w:val="clear" w:color="auto" w:fill="auto"/>
            <w:noWrap/>
            <w:vAlign w:val="bottom"/>
          </w:tcPr>
          <w:p w14:paraId="28A004C5" w14:textId="77777777" w:rsidR="003A6D1D" w:rsidRPr="005D04FF" w:rsidRDefault="003A6D1D" w:rsidP="005D04FF">
            <w:pPr>
              <w:spacing w:after="0"/>
              <w:ind w:firstLine="0"/>
              <w:rPr>
                <w:color w:val="000000"/>
                <w:sz w:val="22"/>
                <w:szCs w:val="22"/>
                <w:lang w:val="en-US" w:eastAsia="en-US"/>
              </w:rPr>
            </w:pPr>
          </w:p>
        </w:tc>
      </w:tr>
    </w:tbl>
    <w:p w14:paraId="48576CC6" w14:textId="77777777" w:rsidR="003A6D1D" w:rsidRPr="005D04FF" w:rsidRDefault="003A6D1D" w:rsidP="005D04FF">
      <w:pPr>
        <w:spacing w:before="100" w:beforeAutospacing="1" w:afterAutospacing="1"/>
        <w:rPr>
          <w:lang w:val="en-US"/>
        </w:rPr>
      </w:pPr>
    </w:p>
    <w:p w14:paraId="5CF4B21B" w14:textId="7FE18B3F" w:rsidR="00D544C2" w:rsidRPr="005D04FF" w:rsidRDefault="000C6AD8" w:rsidP="005D04FF">
      <w:pPr>
        <w:spacing w:before="100" w:beforeAutospacing="1" w:afterAutospacing="1"/>
      </w:pPr>
      <w:r w:rsidRPr="005D04FF">
        <w:t>The increment</w:t>
      </w:r>
      <w:r w:rsidR="004E1391" w:rsidRPr="005D04FF">
        <w:t xml:space="preserve"> includes</w:t>
      </w:r>
      <w:r w:rsidR="001E7883" w:rsidRPr="005D04FF">
        <w:t xml:space="preserve"> number of teachers and schools</w:t>
      </w:r>
    </w:p>
    <w:p w14:paraId="0630D64D" w14:textId="77777777" w:rsidR="00083455" w:rsidRDefault="00371A33" w:rsidP="00083455">
      <w:pPr>
        <w:keepNext/>
      </w:pPr>
      <w:r w:rsidRPr="005D04FF">
        <w:rPr>
          <w:noProof/>
          <w:lang w:val="en-US" w:eastAsia="en-US"/>
        </w:rPr>
        <w:lastRenderedPageBreak/>
        <w:drawing>
          <wp:inline distT="0" distB="0" distL="0" distR="0" wp14:anchorId="2EFFCC23" wp14:editId="26471DED">
            <wp:extent cx="4679950" cy="3010630"/>
            <wp:effectExtent l="0" t="0" r="2540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AB7FD2" w14:textId="77777777" w:rsidR="00865ADC" w:rsidRPr="005D04FF" w:rsidRDefault="00083455" w:rsidP="00865ADC">
      <w:bookmarkStart w:id="34" w:name="_Toc372196693"/>
      <w:r>
        <w:t xml:space="preserve">Figure </w:t>
      </w:r>
      <w:r w:rsidR="00AA273F">
        <w:fldChar w:fldCharType="begin"/>
      </w:r>
      <w:r w:rsidR="00AA273F">
        <w:instrText xml:space="preserve"> SEQ Figure \* ARABIC </w:instrText>
      </w:r>
      <w:r w:rsidR="00AA273F">
        <w:fldChar w:fldCharType="separate"/>
      </w:r>
      <w:r w:rsidR="001C5D8E">
        <w:rPr>
          <w:noProof/>
        </w:rPr>
        <w:t>2</w:t>
      </w:r>
      <w:r w:rsidR="00AA273F">
        <w:rPr>
          <w:noProof/>
        </w:rPr>
        <w:fldChar w:fldCharType="end"/>
      </w:r>
      <w:r w:rsidR="00865ADC">
        <w:t xml:space="preserve">: </w:t>
      </w:r>
      <w:r w:rsidR="00865ADC" w:rsidRPr="005D04FF">
        <w:t>Figure No. 2: The number of population between 6 to 13 years by states in 2001-2002</w:t>
      </w:r>
      <w:bookmarkEnd w:id="34"/>
    </w:p>
    <w:p w14:paraId="688DAE66" w14:textId="0D1B3ACD" w:rsidR="00D43343" w:rsidRPr="00865ADC" w:rsidRDefault="00D43343" w:rsidP="00083455">
      <w:pPr>
        <w:pStyle w:val="Caption"/>
        <w:jc w:val="both"/>
        <w:rPr>
          <w:lang w:val="en-GB"/>
        </w:rPr>
      </w:pPr>
    </w:p>
    <w:p w14:paraId="1E687212" w14:textId="77777777" w:rsidR="00D0691F" w:rsidRPr="005D04FF" w:rsidRDefault="00D0691F" w:rsidP="005D04FF">
      <w:pPr>
        <w:spacing w:after="0"/>
        <w:ind w:firstLine="0"/>
        <w:rPr>
          <w:i/>
        </w:rPr>
      </w:pPr>
      <w:r w:rsidRPr="005D04FF">
        <w:rPr>
          <w:i/>
        </w:rPr>
        <w:t>Source: Administrative of planning- Sudan Federal Ministry of Education</w:t>
      </w:r>
    </w:p>
    <w:p w14:paraId="27ECEF69" w14:textId="77777777" w:rsidR="00D43343" w:rsidRPr="005D04FF" w:rsidRDefault="00D43343" w:rsidP="005D04FF"/>
    <w:p w14:paraId="47A964F0" w14:textId="77777777" w:rsidR="00932EED" w:rsidRPr="005D04FF" w:rsidRDefault="00932EED" w:rsidP="005D04FF">
      <w:pPr>
        <w:spacing w:after="0"/>
        <w:ind w:firstLine="0"/>
        <w:rPr>
          <w:lang w:val="en-US"/>
        </w:rPr>
      </w:pPr>
    </w:p>
    <w:tbl>
      <w:tblPr>
        <w:tblW w:w="8787" w:type="dxa"/>
        <w:tblInd w:w="93" w:type="dxa"/>
        <w:tblLook w:val="04A0" w:firstRow="1" w:lastRow="0" w:firstColumn="1" w:lastColumn="0" w:noHBand="0" w:noVBand="1"/>
      </w:tblPr>
      <w:tblGrid>
        <w:gridCol w:w="1831"/>
        <w:gridCol w:w="1646"/>
        <w:gridCol w:w="1421"/>
        <w:gridCol w:w="2242"/>
        <w:gridCol w:w="1425"/>
        <w:gridCol w:w="222"/>
      </w:tblGrid>
      <w:tr w:rsidR="00370E43" w:rsidRPr="005D04FF" w14:paraId="2983B0A4" w14:textId="77777777">
        <w:trPr>
          <w:gridAfter w:val="2"/>
          <w:wAfter w:w="1647" w:type="dxa"/>
          <w:trHeight w:val="315"/>
        </w:trPr>
        <w:tc>
          <w:tcPr>
            <w:tcW w:w="7140" w:type="dxa"/>
            <w:gridSpan w:val="4"/>
            <w:tcBorders>
              <w:top w:val="nil"/>
              <w:left w:val="nil"/>
              <w:bottom w:val="nil"/>
              <w:right w:val="nil"/>
            </w:tcBorders>
            <w:shd w:val="clear" w:color="auto" w:fill="auto"/>
            <w:noWrap/>
            <w:vAlign w:val="bottom"/>
          </w:tcPr>
          <w:p w14:paraId="48922434" w14:textId="037A1AE1" w:rsidR="00370E43" w:rsidRPr="005D04FF" w:rsidRDefault="00083455" w:rsidP="005D04FF">
            <w:bookmarkStart w:id="35" w:name="_Toc372196675"/>
            <w:r>
              <w:t xml:space="preserve">Table </w:t>
            </w:r>
            <w:r w:rsidR="00AA273F">
              <w:fldChar w:fldCharType="begin"/>
            </w:r>
            <w:r w:rsidR="00AA273F">
              <w:instrText xml:space="preserve"> SEQ Table \* ARABIC </w:instrText>
            </w:r>
            <w:r w:rsidR="00AA273F">
              <w:fldChar w:fldCharType="separate"/>
            </w:r>
            <w:r>
              <w:rPr>
                <w:noProof/>
              </w:rPr>
              <w:t>2</w:t>
            </w:r>
            <w:r w:rsidR="00AA273F">
              <w:rPr>
                <w:noProof/>
              </w:rPr>
              <w:fldChar w:fldCharType="end"/>
            </w:r>
            <w:r w:rsidR="00865ADC">
              <w:t xml:space="preserve">: </w:t>
            </w:r>
            <w:r w:rsidR="00245174" w:rsidRPr="005D04FF">
              <w:t>Table No. 2: Percentages of enrolment within the states and their proportion to national percentage of enrolment in year 2001- 2002</w:t>
            </w:r>
            <w:bookmarkEnd w:id="35"/>
          </w:p>
        </w:tc>
      </w:tr>
      <w:tr w:rsidR="00370E43" w:rsidRPr="005D04FF" w14:paraId="06ED143C" w14:textId="77777777">
        <w:trPr>
          <w:gridAfter w:val="2"/>
          <w:wAfter w:w="1647" w:type="dxa"/>
          <w:trHeight w:val="300"/>
        </w:trPr>
        <w:tc>
          <w:tcPr>
            <w:tcW w:w="1831" w:type="dxa"/>
            <w:vMerge w:val="restart"/>
            <w:tcBorders>
              <w:top w:val="single" w:sz="8" w:space="0" w:color="auto"/>
              <w:left w:val="single" w:sz="8" w:space="0" w:color="auto"/>
              <w:bottom w:val="single" w:sz="8" w:space="0" w:color="000000"/>
              <w:right w:val="nil"/>
            </w:tcBorders>
            <w:shd w:val="clear" w:color="000000" w:fill="DAEEF3"/>
            <w:noWrap/>
            <w:vAlign w:val="bottom"/>
          </w:tcPr>
          <w:p w14:paraId="3C1C3D93" w14:textId="77777777" w:rsidR="00370E43" w:rsidRPr="005D04FF" w:rsidRDefault="00370E43" w:rsidP="005D04FF">
            <w:pPr>
              <w:spacing w:after="0"/>
              <w:ind w:firstLine="0"/>
              <w:rPr>
                <w:b/>
                <w:color w:val="000000"/>
                <w:sz w:val="22"/>
                <w:szCs w:val="22"/>
                <w:lang w:val="en-US" w:eastAsia="en-US"/>
              </w:rPr>
            </w:pPr>
            <w:r w:rsidRPr="005D04FF">
              <w:rPr>
                <w:b/>
                <w:color w:val="000000"/>
                <w:sz w:val="22"/>
                <w:szCs w:val="22"/>
                <w:lang w:val="en-US" w:eastAsia="en-US"/>
              </w:rPr>
              <w:t>State</w:t>
            </w:r>
          </w:p>
        </w:tc>
        <w:tc>
          <w:tcPr>
            <w:tcW w:w="1646" w:type="dxa"/>
            <w:vMerge w:val="restart"/>
            <w:tcBorders>
              <w:top w:val="single" w:sz="8" w:space="0" w:color="auto"/>
              <w:left w:val="single" w:sz="8" w:space="0" w:color="auto"/>
              <w:bottom w:val="single" w:sz="8" w:space="0" w:color="000000"/>
              <w:right w:val="single" w:sz="8" w:space="0" w:color="auto"/>
            </w:tcBorders>
            <w:shd w:val="clear" w:color="000000" w:fill="DAEEF3"/>
            <w:vAlign w:val="bottom"/>
          </w:tcPr>
          <w:p w14:paraId="2272FA82" w14:textId="77777777" w:rsidR="00370E43" w:rsidRPr="005D04FF" w:rsidRDefault="00245174" w:rsidP="005D04FF">
            <w:pPr>
              <w:spacing w:after="0"/>
              <w:ind w:firstLine="0"/>
              <w:rPr>
                <w:b/>
                <w:color w:val="000000"/>
                <w:sz w:val="22"/>
                <w:szCs w:val="22"/>
                <w:lang w:val="en-US" w:eastAsia="en-US"/>
              </w:rPr>
            </w:pPr>
            <w:r w:rsidRPr="005D04FF">
              <w:rPr>
                <w:b/>
                <w:color w:val="000000"/>
                <w:sz w:val="22"/>
                <w:szCs w:val="22"/>
                <w:lang w:val="en-US" w:eastAsia="en-US"/>
              </w:rPr>
              <w:t>Percentage</w:t>
            </w:r>
            <w:r w:rsidR="00370E43" w:rsidRPr="005D04FF">
              <w:rPr>
                <w:b/>
                <w:color w:val="000000"/>
                <w:sz w:val="22"/>
                <w:szCs w:val="22"/>
                <w:lang w:val="en-US" w:eastAsia="en-US"/>
              </w:rPr>
              <w:t xml:space="preserve"> of enrolment to Sudan</w:t>
            </w:r>
          </w:p>
        </w:tc>
        <w:tc>
          <w:tcPr>
            <w:tcW w:w="1421" w:type="dxa"/>
            <w:vMerge w:val="restart"/>
            <w:tcBorders>
              <w:top w:val="single" w:sz="8" w:space="0" w:color="auto"/>
              <w:left w:val="nil"/>
              <w:bottom w:val="single" w:sz="8" w:space="0" w:color="000000"/>
              <w:right w:val="single" w:sz="8" w:space="0" w:color="auto"/>
            </w:tcBorders>
            <w:shd w:val="clear" w:color="000000" w:fill="DAEEF3"/>
            <w:vAlign w:val="bottom"/>
          </w:tcPr>
          <w:p w14:paraId="3001195B" w14:textId="77777777" w:rsidR="00370E43" w:rsidRPr="005D04FF" w:rsidRDefault="00245174" w:rsidP="005D04FF">
            <w:pPr>
              <w:spacing w:after="0"/>
              <w:ind w:firstLine="0"/>
              <w:rPr>
                <w:b/>
                <w:color w:val="000000"/>
                <w:sz w:val="22"/>
                <w:szCs w:val="22"/>
                <w:lang w:val="en-US" w:eastAsia="en-US"/>
              </w:rPr>
            </w:pPr>
            <w:r w:rsidRPr="005D04FF">
              <w:rPr>
                <w:b/>
                <w:color w:val="000000"/>
                <w:sz w:val="22"/>
                <w:szCs w:val="22"/>
                <w:lang w:val="en-US" w:eastAsia="en-US"/>
              </w:rPr>
              <w:t>Percentage</w:t>
            </w:r>
            <w:r w:rsidR="00370E43" w:rsidRPr="005D04FF">
              <w:rPr>
                <w:b/>
                <w:color w:val="000000"/>
                <w:sz w:val="22"/>
                <w:szCs w:val="22"/>
                <w:lang w:val="en-US" w:eastAsia="en-US"/>
              </w:rPr>
              <w:t xml:space="preserve"> of </w:t>
            </w:r>
            <w:proofErr w:type="spellStart"/>
            <w:r w:rsidR="00370E43" w:rsidRPr="005D04FF">
              <w:rPr>
                <w:b/>
                <w:color w:val="000000"/>
                <w:sz w:val="22"/>
                <w:szCs w:val="22"/>
                <w:lang w:val="en-US" w:eastAsia="en-US"/>
              </w:rPr>
              <w:t>enrolm</w:t>
            </w:r>
            <w:proofErr w:type="spellEnd"/>
            <w:r w:rsidR="00370E43" w:rsidRPr="005D04FF">
              <w:rPr>
                <w:b/>
                <w:color w:val="000000"/>
                <w:sz w:val="22"/>
                <w:szCs w:val="22"/>
                <w:lang w:val="en-US" w:eastAsia="en-US"/>
              </w:rPr>
              <w:t xml:space="preserve">- </w:t>
            </w:r>
            <w:proofErr w:type="spellStart"/>
            <w:r w:rsidR="00370E43" w:rsidRPr="005D04FF">
              <w:rPr>
                <w:b/>
                <w:color w:val="000000"/>
                <w:sz w:val="22"/>
                <w:szCs w:val="22"/>
                <w:lang w:val="en-US" w:eastAsia="en-US"/>
              </w:rPr>
              <w:t>ent</w:t>
            </w:r>
            <w:proofErr w:type="spellEnd"/>
            <w:r w:rsidR="00370E43" w:rsidRPr="005D04FF">
              <w:rPr>
                <w:b/>
                <w:color w:val="000000"/>
                <w:sz w:val="22"/>
                <w:szCs w:val="22"/>
                <w:lang w:val="en-US" w:eastAsia="en-US"/>
              </w:rPr>
              <w:t xml:space="preserve"> in state</w:t>
            </w:r>
          </w:p>
        </w:tc>
        <w:tc>
          <w:tcPr>
            <w:tcW w:w="2242" w:type="dxa"/>
            <w:vMerge w:val="restart"/>
            <w:tcBorders>
              <w:top w:val="single" w:sz="8" w:space="0" w:color="auto"/>
              <w:left w:val="nil"/>
              <w:bottom w:val="nil"/>
              <w:right w:val="single" w:sz="8" w:space="0" w:color="auto"/>
            </w:tcBorders>
            <w:shd w:val="clear" w:color="000000" w:fill="DAEEF3"/>
            <w:vAlign w:val="bottom"/>
          </w:tcPr>
          <w:p w14:paraId="35368084" w14:textId="77777777" w:rsidR="00370E43" w:rsidRPr="005D04FF" w:rsidRDefault="00245174" w:rsidP="005D04FF">
            <w:pPr>
              <w:spacing w:after="0"/>
              <w:ind w:firstLine="0"/>
              <w:rPr>
                <w:b/>
                <w:color w:val="000000"/>
                <w:sz w:val="22"/>
                <w:szCs w:val="22"/>
                <w:lang w:val="en-US" w:eastAsia="en-US"/>
              </w:rPr>
            </w:pPr>
            <w:r w:rsidRPr="005D04FF">
              <w:rPr>
                <w:b/>
                <w:color w:val="000000"/>
                <w:sz w:val="22"/>
                <w:szCs w:val="22"/>
                <w:lang w:val="en-US" w:eastAsia="en-US"/>
              </w:rPr>
              <w:t>% of state population size to</w:t>
            </w:r>
            <w:r w:rsidR="00370E43" w:rsidRPr="005D04FF">
              <w:rPr>
                <w:b/>
                <w:color w:val="000000"/>
                <w:sz w:val="22"/>
                <w:szCs w:val="22"/>
                <w:lang w:val="en-US" w:eastAsia="en-US"/>
              </w:rPr>
              <w:t xml:space="preserve"> population</w:t>
            </w:r>
            <w:r w:rsidRPr="005D04FF">
              <w:rPr>
                <w:b/>
                <w:color w:val="000000"/>
                <w:sz w:val="22"/>
                <w:szCs w:val="22"/>
                <w:lang w:val="en-US" w:eastAsia="en-US"/>
              </w:rPr>
              <w:t xml:space="preserve"> of Sudan</w:t>
            </w:r>
          </w:p>
        </w:tc>
      </w:tr>
      <w:tr w:rsidR="00370E43" w:rsidRPr="005D04FF" w14:paraId="3E6203DF" w14:textId="77777777">
        <w:trPr>
          <w:gridAfter w:val="2"/>
          <w:wAfter w:w="1647" w:type="dxa"/>
          <w:trHeight w:val="315"/>
        </w:trPr>
        <w:tc>
          <w:tcPr>
            <w:tcW w:w="1831" w:type="dxa"/>
            <w:vMerge/>
            <w:tcBorders>
              <w:top w:val="single" w:sz="8" w:space="0" w:color="auto"/>
              <w:left w:val="single" w:sz="8" w:space="0" w:color="auto"/>
              <w:bottom w:val="single" w:sz="8" w:space="0" w:color="000000"/>
              <w:right w:val="nil"/>
            </w:tcBorders>
            <w:vAlign w:val="center"/>
          </w:tcPr>
          <w:p w14:paraId="502DF1D3" w14:textId="77777777" w:rsidR="00370E43" w:rsidRPr="005D04FF" w:rsidRDefault="00370E43" w:rsidP="005D04FF">
            <w:pPr>
              <w:spacing w:after="0"/>
              <w:ind w:firstLine="0"/>
              <w:rPr>
                <w:color w:val="000000"/>
                <w:sz w:val="22"/>
                <w:szCs w:val="22"/>
                <w:lang w:val="en-US" w:eastAsia="en-US"/>
              </w:rPr>
            </w:pPr>
          </w:p>
        </w:tc>
        <w:tc>
          <w:tcPr>
            <w:tcW w:w="1646" w:type="dxa"/>
            <w:vMerge/>
            <w:tcBorders>
              <w:top w:val="single" w:sz="8" w:space="0" w:color="auto"/>
              <w:left w:val="single" w:sz="8" w:space="0" w:color="auto"/>
              <w:bottom w:val="single" w:sz="8" w:space="0" w:color="000000"/>
              <w:right w:val="single" w:sz="8" w:space="0" w:color="auto"/>
            </w:tcBorders>
            <w:vAlign w:val="center"/>
          </w:tcPr>
          <w:p w14:paraId="0DA3160E" w14:textId="77777777" w:rsidR="00370E43" w:rsidRPr="005D04FF" w:rsidRDefault="00370E43" w:rsidP="005D04FF">
            <w:pPr>
              <w:spacing w:after="0"/>
              <w:ind w:firstLine="0"/>
              <w:rPr>
                <w:color w:val="000000"/>
                <w:sz w:val="22"/>
                <w:szCs w:val="22"/>
                <w:lang w:val="en-US" w:eastAsia="en-US"/>
              </w:rPr>
            </w:pPr>
          </w:p>
        </w:tc>
        <w:tc>
          <w:tcPr>
            <w:tcW w:w="1421" w:type="dxa"/>
            <w:vMerge/>
            <w:tcBorders>
              <w:top w:val="single" w:sz="8" w:space="0" w:color="auto"/>
              <w:left w:val="nil"/>
              <w:bottom w:val="single" w:sz="8" w:space="0" w:color="000000"/>
              <w:right w:val="single" w:sz="8" w:space="0" w:color="auto"/>
            </w:tcBorders>
            <w:vAlign w:val="center"/>
          </w:tcPr>
          <w:p w14:paraId="4491C7DD" w14:textId="77777777" w:rsidR="00370E43" w:rsidRPr="005D04FF" w:rsidRDefault="00370E43" w:rsidP="005D04FF">
            <w:pPr>
              <w:spacing w:after="0"/>
              <w:ind w:firstLine="0"/>
              <w:rPr>
                <w:color w:val="000000"/>
                <w:sz w:val="22"/>
                <w:szCs w:val="22"/>
                <w:lang w:val="en-US" w:eastAsia="en-US"/>
              </w:rPr>
            </w:pPr>
          </w:p>
        </w:tc>
        <w:tc>
          <w:tcPr>
            <w:tcW w:w="2242" w:type="dxa"/>
            <w:vMerge/>
            <w:tcBorders>
              <w:top w:val="single" w:sz="8" w:space="0" w:color="auto"/>
              <w:left w:val="nil"/>
              <w:bottom w:val="nil"/>
              <w:right w:val="single" w:sz="8" w:space="0" w:color="auto"/>
            </w:tcBorders>
            <w:vAlign w:val="center"/>
          </w:tcPr>
          <w:p w14:paraId="27AD4CA4" w14:textId="77777777" w:rsidR="00370E43" w:rsidRPr="005D04FF" w:rsidRDefault="00370E43" w:rsidP="005D04FF">
            <w:pPr>
              <w:spacing w:after="0"/>
              <w:ind w:firstLine="0"/>
              <w:rPr>
                <w:color w:val="000000"/>
                <w:sz w:val="22"/>
                <w:szCs w:val="22"/>
                <w:lang w:val="en-US" w:eastAsia="en-US"/>
              </w:rPr>
            </w:pPr>
          </w:p>
        </w:tc>
      </w:tr>
      <w:tr w:rsidR="00370E43" w:rsidRPr="005D04FF" w14:paraId="4139A9CE"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513B691D" w14:textId="77777777" w:rsidR="00370E43" w:rsidRPr="005D04FF" w:rsidRDefault="00370E43" w:rsidP="005D04FF">
            <w:pPr>
              <w:spacing w:after="0"/>
              <w:ind w:firstLine="0"/>
              <w:rPr>
                <w:i/>
                <w:iCs/>
                <w:color w:val="000000"/>
                <w:sz w:val="22"/>
                <w:szCs w:val="22"/>
                <w:lang w:val="en-US" w:eastAsia="en-US"/>
              </w:rPr>
            </w:pPr>
            <w:proofErr w:type="spellStart"/>
            <w:r w:rsidRPr="005D04FF">
              <w:rPr>
                <w:i/>
                <w:iCs/>
                <w:color w:val="000000"/>
                <w:sz w:val="22"/>
                <w:szCs w:val="22"/>
                <w:lang w:val="en-US" w:eastAsia="en-US"/>
              </w:rPr>
              <w:t>Northren</w:t>
            </w:r>
            <w:proofErr w:type="spellEnd"/>
          </w:p>
        </w:tc>
        <w:tc>
          <w:tcPr>
            <w:tcW w:w="1646" w:type="dxa"/>
            <w:tcBorders>
              <w:top w:val="nil"/>
              <w:left w:val="nil"/>
              <w:bottom w:val="single" w:sz="4" w:space="0" w:color="auto"/>
              <w:right w:val="single" w:sz="4" w:space="0" w:color="auto"/>
            </w:tcBorders>
            <w:shd w:val="clear" w:color="000000" w:fill="FFFFFF"/>
            <w:noWrap/>
            <w:vAlign w:val="bottom"/>
          </w:tcPr>
          <w:p w14:paraId="6F3C54F9"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3.4%</w:t>
            </w:r>
          </w:p>
        </w:tc>
        <w:tc>
          <w:tcPr>
            <w:tcW w:w="1421" w:type="dxa"/>
            <w:tcBorders>
              <w:top w:val="nil"/>
              <w:left w:val="nil"/>
              <w:bottom w:val="single" w:sz="4" w:space="0" w:color="auto"/>
              <w:right w:val="single" w:sz="4" w:space="0" w:color="auto"/>
            </w:tcBorders>
            <w:shd w:val="clear" w:color="000000" w:fill="FFFFFF"/>
            <w:noWrap/>
            <w:vAlign w:val="bottom"/>
          </w:tcPr>
          <w:p w14:paraId="7894D3AF"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103.4%</w:t>
            </w:r>
          </w:p>
        </w:tc>
        <w:tc>
          <w:tcPr>
            <w:tcW w:w="2242" w:type="dxa"/>
            <w:tcBorders>
              <w:top w:val="single" w:sz="4" w:space="0" w:color="auto"/>
              <w:left w:val="nil"/>
              <w:bottom w:val="single" w:sz="4" w:space="0" w:color="auto"/>
              <w:right w:val="single" w:sz="4" w:space="0" w:color="auto"/>
            </w:tcBorders>
            <w:shd w:val="clear" w:color="auto" w:fill="auto"/>
            <w:noWrap/>
            <w:vAlign w:val="bottom"/>
          </w:tcPr>
          <w:p w14:paraId="0089CAE7"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1.7%</w:t>
            </w:r>
          </w:p>
        </w:tc>
      </w:tr>
      <w:tr w:rsidR="00370E43" w:rsidRPr="005D04FF" w14:paraId="78A5B081"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5C340BEB" w14:textId="77777777" w:rsidR="00370E43" w:rsidRPr="005D04FF" w:rsidRDefault="00370E43" w:rsidP="005D04FF">
            <w:pPr>
              <w:spacing w:after="0"/>
              <w:ind w:firstLine="0"/>
              <w:rPr>
                <w:i/>
                <w:iCs/>
                <w:color w:val="000000"/>
                <w:sz w:val="22"/>
                <w:szCs w:val="22"/>
                <w:lang w:val="en-US" w:eastAsia="en-US"/>
              </w:rPr>
            </w:pPr>
            <w:r w:rsidRPr="005D04FF">
              <w:rPr>
                <w:i/>
                <w:iCs/>
                <w:color w:val="000000"/>
                <w:sz w:val="22"/>
                <w:szCs w:val="22"/>
                <w:lang w:val="en-US" w:eastAsia="en-US"/>
              </w:rPr>
              <w:t>River Nile</w:t>
            </w:r>
          </w:p>
        </w:tc>
        <w:tc>
          <w:tcPr>
            <w:tcW w:w="1646" w:type="dxa"/>
            <w:tcBorders>
              <w:top w:val="nil"/>
              <w:left w:val="nil"/>
              <w:bottom w:val="single" w:sz="4" w:space="0" w:color="auto"/>
              <w:right w:val="single" w:sz="4" w:space="0" w:color="auto"/>
            </w:tcBorders>
            <w:shd w:val="clear" w:color="000000" w:fill="FFFFFF"/>
            <w:noWrap/>
            <w:vAlign w:val="bottom"/>
          </w:tcPr>
          <w:p w14:paraId="53BA11A2"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4.7%</w:t>
            </w:r>
          </w:p>
        </w:tc>
        <w:tc>
          <w:tcPr>
            <w:tcW w:w="1421" w:type="dxa"/>
            <w:tcBorders>
              <w:top w:val="nil"/>
              <w:left w:val="nil"/>
              <w:bottom w:val="single" w:sz="4" w:space="0" w:color="auto"/>
              <w:right w:val="single" w:sz="4" w:space="0" w:color="auto"/>
            </w:tcBorders>
            <w:shd w:val="clear" w:color="000000" w:fill="FFFFFF"/>
            <w:noWrap/>
            <w:vAlign w:val="bottom"/>
          </w:tcPr>
          <w:p w14:paraId="244356D5"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87.3%</w:t>
            </w:r>
          </w:p>
        </w:tc>
        <w:tc>
          <w:tcPr>
            <w:tcW w:w="2242" w:type="dxa"/>
            <w:tcBorders>
              <w:top w:val="nil"/>
              <w:left w:val="nil"/>
              <w:bottom w:val="single" w:sz="4" w:space="0" w:color="auto"/>
              <w:right w:val="single" w:sz="4" w:space="0" w:color="auto"/>
            </w:tcBorders>
            <w:shd w:val="clear" w:color="auto" w:fill="auto"/>
            <w:noWrap/>
            <w:vAlign w:val="bottom"/>
          </w:tcPr>
          <w:p w14:paraId="46670132"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2.80%</w:t>
            </w:r>
          </w:p>
        </w:tc>
      </w:tr>
      <w:tr w:rsidR="00370E43" w:rsidRPr="005D04FF" w14:paraId="160034F4"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077140CC"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Khartoum</w:t>
            </w:r>
          </w:p>
        </w:tc>
        <w:tc>
          <w:tcPr>
            <w:tcW w:w="1646" w:type="dxa"/>
            <w:tcBorders>
              <w:top w:val="nil"/>
              <w:left w:val="nil"/>
              <w:bottom w:val="nil"/>
              <w:right w:val="single" w:sz="4" w:space="0" w:color="auto"/>
            </w:tcBorders>
            <w:shd w:val="clear" w:color="auto" w:fill="auto"/>
            <w:noWrap/>
            <w:vAlign w:val="bottom"/>
          </w:tcPr>
          <w:p w14:paraId="1ECF965F"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20.9%</w:t>
            </w:r>
          </w:p>
        </w:tc>
        <w:tc>
          <w:tcPr>
            <w:tcW w:w="1421" w:type="dxa"/>
            <w:tcBorders>
              <w:top w:val="nil"/>
              <w:left w:val="nil"/>
              <w:bottom w:val="single" w:sz="4" w:space="0" w:color="auto"/>
              <w:right w:val="single" w:sz="4" w:space="0" w:color="auto"/>
            </w:tcBorders>
            <w:shd w:val="clear" w:color="auto" w:fill="auto"/>
            <w:noWrap/>
            <w:vAlign w:val="bottom"/>
          </w:tcPr>
          <w:p w14:paraId="1CC88033"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87.5%</w:t>
            </w:r>
          </w:p>
        </w:tc>
        <w:tc>
          <w:tcPr>
            <w:tcW w:w="2242" w:type="dxa"/>
            <w:tcBorders>
              <w:top w:val="nil"/>
              <w:left w:val="nil"/>
              <w:bottom w:val="single" w:sz="4" w:space="0" w:color="auto"/>
              <w:right w:val="single" w:sz="4" w:space="0" w:color="auto"/>
            </w:tcBorders>
            <w:shd w:val="clear" w:color="auto" w:fill="auto"/>
            <w:noWrap/>
            <w:vAlign w:val="bottom"/>
          </w:tcPr>
          <w:p w14:paraId="52EAD528"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12.20%</w:t>
            </w:r>
          </w:p>
        </w:tc>
      </w:tr>
      <w:tr w:rsidR="00370E43" w:rsidRPr="005D04FF" w14:paraId="53B36A79"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20FC2AD1" w14:textId="77777777" w:rsidR="00370E43" w:rsidRPr="005D04FF" w:rsidRDefault="00370E43" w:rsidP="005D04FF">
            <w:pPr>
              <w:spacing w:after="0"/>
              <w:ind w:firstLine="0"/>
              <w:rPr>
                <w:i/>
                <w:iCs/>
                <w:color w:val="000000"/>
                <w:sz w:val="22"/>
                <w:szCs w:val="22"/>
                <w:lang w:val="en-US" w:eastAsia="en-US"/>
              </w:rPr>
            </w:pPr>
            <w:proofErr w:type="spellStart"/>
            <w:r w:rsidRPr="005D04FF">
              <w:rPr>
                <w:i/>
                <w:iCs/>
                <w:color w:val="000000"/>
                <w:sz w:val="22"/>
                <w:szCs w:val="22"/>
                <w:lang w:val="en-US" w:eastAsia="en-US"/>
              </w:rPr>
              <w:t>Gazira</w:t>
            </w:r>
            <w:proofErr w:type="spellEnd"/>
          </w:p>
        </w:tc>
        <w:tc>
          <w:tcPr>
            <w:tcW w:w="1646" w:type="dxa"/>
            <w:tcBorders>
              <w:top w:val="nil"/>
              <w:left w:val="nil"/>
              <w:bottom w:val="single" w:sz="4" w:space="0" w:color="auto"/>
              <w:right w:val="single" w:sz="4" w:space="0" w:color="auto"/>
            </w:tcBorders>
            <w:shd w:val="clear" w:color="000000" w:fill="FFFFFF"/>
            <w:noWrap/>
            <w:vAlign w:val="bottom"/>
          </w:tcPr>
          <w:p w14:paraId="050353EB"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16.9%</w:t>
            </w:r>
          </w:p>
        </w:tc>
        <w:tc>
          <w:tcPr>
            <w:tcW w:w="1421" w:type="dxa"/>
            <w:tcBorders>
              <w:top w:val="nil"/>
              <w:left w:val="nil"/>
              <w:bottom w:val="single" w:sz="4" w:space="0" w:color="auto"/>
              <w:right w:val="single" w:sz="4" w:space="0" w:color="auto"/>
            </w:tcBorders>
            <w:shd w:val="clear" w:color="000000" w:fill="FFFFFF"/>
            <w:noWrap/>
            <w:vAlign w:val="bottom"/>
          </w:tcPr>
          <w:p w14:paraId="6BB7167D"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83.1%</w:t>
            </w:r>
          </w:p>
        </w:tc>
        <w:tc>
          <w:tcPr>
            <w:tcW w:w="2242" w:type="dxa"/>
            <w:tcBorders>
              <w:top w:val="nil"/>
              <w:left w:val="nil"/>
              <w:bottom w:val="single" w:sz="4" w:space="0" w:color="auto"/>
              <w:right w:val="single" w:sz="4" w:space="0" w:color="auto"/>
            </w:tcBorders>
            <w:shd w:val="clear" w:color="auto" w:fill="auto"/>
            <w:noWrap/>
            <w:vAlign w:val="bottom"/>
          </w:tcPr>
          <w:p w14:paraId="69E6BB7C" w14:textId="77777777" w:rsidR="00370E43" w:rsidRPr="005D04FF" w:rsidRDefault="00370E43" w:rsidP="005D04FF">
            <w:pPr>
              <w:spacing w:after="0"/>
              <w:ind w:firstLine="0"/>
              <w:rPr>
                <w:i/>
                <w:iCs/>
                <w:color w:val="FF0000"/>
                <w:sz w:val="22"/>
                <w:szCs w:val="22"/>
                <w:lang w:val="en-US" w:eastAsia="en-US"/>
              </w:rPr>
            </w:pPr>
            <w:r w:rsidRPr="005D04FF">
              <w:rPr>
                <w:i/>
                <w:iCs/>
                <w:color w:val="FF0000"/>
                <w:sz w:val="22"/>
                <w:szCs w:val="22"/>
                <w:lang w:val="en-US" w:eastAsia="en-US"/>
              </w:rPr>
              <w:t>10.4</w:t>
            </w:r>
          </w:p>
        </w:tc>
      </w:tr>
      <w:tr w:rsidR="00370E43" w:rsidRPr="005D04FF" w14:paraId="09C27C71"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25088969"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Blue Nile</w:t>
            </w:r>
          </w:p>
        </w:tc>
        <w:tc>
          <w:tcPr>
            <w:tcW w:w="1646" w:type="dxa"/>
            <w:tcBorders>
              <w:top w:val="nil"/>
              <w:left w:val="nil"/>
              <w:bottom w:val="single" w:sz="4" w:space="0" w:color="auto"/>
              <w:right w:val="single" w:sz="4" w:space="0" w:color="auto"/>
            </w:tcBorders>
            <w:shd w:val="clear" w:color="auto" w:fill="auto"/>
            <w:noWrap/>
            <w:vAlign w:val="bottom"/>
          </w:tcPr>
          <w:p w14:paraId="538C58BC"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1.6%</w:t>
            </w:r>
          </w:p>
        </w:tc>
        <w:tc>
          <w:tcPr>
            <w:tcW w:w="1421" w:type="dxa"/>
            <w:tcBorders>
              <w:top w:val="nil"/>
              <w:left w:val="nil"/>
              <w:bottom w:val="single" w:sz="4" w:space="0" w:color="auto"/>
              <w:right w:val="single" w:sz="4" w:space="0" w:color="auto"/>
            </w:tcBorders>
            <w:shd w:val="clear" w:color="auto" w:fill="auto"/>
            <w:noWrap/>
            <w:vAlign w:val="bottom"/>
          </w:tcPr>
          <w:p w14:paraId="4A350B19"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42.0%</w:t>
            </w:r>
          </w:p>
        </w:tc>
        <w:tc>
          <w:tcPr>
            <w:tcW w:w="2242" w:type="dxa"/>
            <w:tcBorders>
              <w:top w:val="nil"/>
              <w:left w:val="nil"/>
              <w:bottom w:val="single" w:sz="4" w:space="0" w:color="auto"/>
              <w:right w:val="single" w:sz="4" w:space="0" w:color="auto"/>
            </w:tcBorders>
            <w:shd w:val="clear" w:color="auto" w:fill="auto"/>
            <w:noWrap/>
            <w:vAlign w:val="bottom"/>
          </w:tcPr>
          <w:p w14:paraId="6FF7A003"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2.10%</w:t>
            </w:r>
          </w:p>
        </w:tc>
      </w:tr>
      <w:tr w:rsidR="00370E43" w:rsidRPr="005D04FF" w14:paraId="3E0F5DB6"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052CBD84" w14:textId="77777777" w:rsidR="00370E43" w:rsidRPr="005D04FF" w:rsidRDefault="00370E43" w:rsidP="005D04FF">
            <w:pPr>
              <w:spacing w:after="0"/>
              <w:ind w:firstLine="0"/>
              <w:rPr>
                <w:color w:val="000000"/>
                <w:sz w:val="22"/>
                <w:szCs w:val="22"/>
                <w:lang w:val="en-US" w:eastAsia="en-US"/>
              </w:rPr>
            </w:pPr>
            <w:proofErr w:type="spellStart"/>
            <w:r w:rsidRPr="005D04FF">
              <w:rPr>
                <w:color w:val="000000"/>
                <w:sz w:val="22"/>
                <w:szCs w:val="22"/>
                <w:lang w:val="en-US" w:eastAsia="en-US"/>
              </w:rPr>
              <w:t>Sinnar</w:t>
            </w:r>
            <w:proofErr w:type="spellEnd"/>
          </w:p>
        </w:tc>
        <w:tc>
          <w:tcPr>
            <w:tcW w:w="1646" w:type="dxa"/>
            <w:tcBorders>
              <w:top w:val="nil"/>
              <w:left w:val="nil"/>
              <w:bottom w:val="single" w:sz="4" w:space="0" w:color="auto"/>
              <w:right w:val="single" w:sz="4" w:space="0" w:color="auto"/>
            </w:tcBorders>
            <w:shd w:val="clear" w:color="auto" w:fill="auto"/>
            <w:noWrap/>
            <w:vAlign w:val="bottom"/>
          </w:tcPr>
          <w:p w14:paraId="206F28DA"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4.7%</w:t>
            </w:r>
          </w:p>
        </w:tc>
        <w:tc>
          <w:tcPr>
            <w:tcW w:w="1421" w:type="dxa"/>
            <w:tcBorders>
              <w:top w:val="nil"/>
              <w:left w:val="nil"/>
              <w:bottom w:val="single" w:sz="4" w:space="0" w:color="auto"/>
              <w:right w:val="single" w:sz="4" w:space="0" w:color="auto"/>
            </w:tcBorders>
            <w:shd w:val="clear" w:color="auto" w:fill="auto"/>
            <w:noWrap/>
            <w:vAlign w:val="bottom"/>
          </w:tcPr>
          <w:p w14:paraId="637EFA0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61.5%</w:t>
            </w:r>
          </w:p>
        </w:tc>
        <w:tc>
          <w:tcPr>
            <w:tcW w:w="2242" w:type="dxa"/>
            <w:tcBorders>
              <w:top w:val="nil"/>
              <w:left w:val="nil"/>
              <w:bottom w:val="single" w:sz="4" w:space="0" w:color="auto"/>
              <w:right w:val="single" w:sz="4" w:space="0" w:color="auto"/>
            </w:tcBorders>
            <w:shd w:val="clear" w:color="auto" w:fill="auto"/>
            <w:noWrap/>
            <w:vAlign w:val="bottom"/>
          </w:tcPr>
          <w:p w14:paraId="1949C4CB"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w:t>
            </w:r>
          </w:p>
        </w:tc>
      </w:tr>
      <w:tr w:rsidR="00370E43" w:rsidRPr="005D04FF" w14:paraId="229ADD92"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6E8AF145"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White Nile</w:t>
            </w:r>
          </w:p>
        </w:tc>
        <w:tc>
          <w:tcPr>
            <w:tcW w:w="1646" w:type="dxa"/>
            <w:tcBorders>
              <w:top w:val="nil"/>
              <w:left w:val="nil"/>
              <w:bottom w:val="single" w:sz="4" w:space="0" w:color="auto"/>
              <w:right w:val="single" w:sz="4" w:space="0" w:color="auto"/>
            </w:tcBorders>
            <w:shd w:val="clear" w:color="auto" w:fill="auto"/>
            <w:noWrap/>
            <w:vAlign w:val="bottom"/>
          </w:tcPr>
          <w:p w14:paraId="6356E252"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6.0%</w:t>
            </w:r>
          </w:p>
        </w:tc>
        <w:tc>
          <w:tcPr>
            <w:tcW w:w="1421" w:type="dxa"/>
            <w:tcBorders>
              <w:top w:val="nil"/>
              <w:left w:val="nil"/>
              <w:bottom w:val="single" w:sz="4" w:space="0" w:color="auto"/>
              <w:right w:val="single" w:sz="4" w:space="0" w:color="auto"/>
            </w:tcBorders>
            <w:shd w:val="clear" w:color="auto" w:fill="auto"/>
            <w:noWrap/>
            <w:vAlign w:val="bottom"/>
          </w:tcPr>
          <w:p w14:paraId="1735402E"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63.1%</w:t>
            </w:r>
          </w:p>
        </w:tc>
        <w:tc>
          <w:tcPr>
            <w:tcW w:w="2242" w:type="dxa"/>
            <w:tcBorders>
              <w:top w:val="nil"/>
              <w:left w:val="nil"/>
              <w:bottom w:val="single" w:sz="4" w:space="0" w:color="auto"/>
              <w:right w:val="single" w:sz="4" w:space="0" w:color="auto"/>
            </w:tcBorders>
            <w:shd w:val="clear" w:color="auto" w:fill="auto"/>
            <w:noWrap/>
            <w:vAlign w:val="bottom"/>
          </w:tcPr>
          <w:p w14:paraId="70EBD6C3"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5%</w:t>
            </w:r>
          </w:p>
        </w:tc>
      </w:tr>
      <w:tr w:rsidR="00370E43" w:rsidRPr="005D04FF" w14:paraId="478B993D"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2A32DEB7"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 xml:space="preserve">North </w:t>
            </w:r>
            <w:proofErr w:type="spellStart"/>
            <w:r w:rsidRPr="005D04FF">
              <w:rPr>
                <w:color w:val="000000"/>
                <w:sz w:val="22"/>
                <w:szCs w:val="22"/>
                <w:lang w:val="en-US" w:eastAsia="en-US"/>
              </w:rPr>
              <w:t>Kordufan</w:t>
            </w:r>
            <w:proofErr w:type="spellEnd"/>
          </w:p>
        </w:tc>
        <w:tc>
          <w:tcPr>
            <w:tcW w:w="1646" w:type="dxa"/>
            <w:tcBorders>
              <w:top w:val="nil"/>
              <w:left w:val="nil"/>
              <w:bottom w:val="single" w:sz="4" w:space="0" w:color="auto"/>
              <w:right w:val="single" w:sz="4" w:space="0" w:color="auto"/>
            </w:tcBorders>
            <w:shd w:val="clear" w:color="auto" w:fill="auto"/>
            <w:noWrap/>
            <w:vAlign w:val="bottom"/>
          </w:tcPr>
          <w:p w14:paraId="7C96E08D"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3.9%</w:t>
            </w:r>
          </w:p>
        </w:tc>
        <w:tc>
          <w:tcPr>
            <w:tcW w:w="1421" w:type="dxa"/>
            <w:tcBorders>
              <w:top w:val="nil"/>
              <w:left w:val="nil"/>
              <w:bottom w:val="single" w:sz="4" w:space="0" w:color="auto"/>
              <w:right w:val="single" w:sz="4" w:space="0" w:color="auto"/>
            </w:tcBorders>
            <w:shd w:val="clear" w:color="auto" w:fill="auto"/>
            <w:noWrap/>
            <w:vAlign w:val="bottom"/>
          </w:tcPr>
          <w:p w14:paraId="43318BC4"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64.7%</w:t>
            </w:r>
          </w:p>
        </w:tc>
        <w:tc>
          <w:tcPr>
            <w:tcW w:w="2242" w:type="dxa"/>
            <w:tcBorders>
              <w:top w:val="nil"/>
              <w:left w:val="nil"/>
              <w:bottom w:val="single" w:sz="4" w:space="0" w:color="auto"/>
              <w:right w:val="single" w:sz="4" w:space="0" w:color="auto"/>
            </w:tcBorders>
            <w:shd w:val="clear" w:color="auto" w:fill="auto"/>
            <w:noWrap/>
            <w:vAlign w:val="bottom"/>
          </w:tcPr>
          <w:p w14:paraId="5ECBB27F"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5.40%</w:t>
            </w:r>
          </w:p>
        </w:tc>
      </w:tr>
      <w:tr w:rsidR="00370E43" w:rsidRPr="005D04FF" w14:paraId="40F865E4"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5182909A"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 xml:space="preserve">South </w:t>
            </w:r>
            <w:proofErr w:type="spellStart"/>
            <w:r w:rsidRPr="005D04FF">
              <w:rPr>
                <w:color w:val="000000"/>
                <w:sz w:val="22"/>
                <w:szCs w:val="22"/>
                <w:lang w:val="en-US" w:eastAsia="en-US"/>
              </w:rPr>
              <w:t>Kordufan</w:t>
            </w:r>
            <w:proofErr w:type="spellEnd"/>
          </w:p>
        </w:tc>
        <w:tc>
          <w:tcPr>
            <w:tcW w:w="1646" w:type="dxa"/>
            <w:tcBorders>
              <w:top w:val="nil"/>
              <w:left w:val="nil"/>
              <w:bottom w:val="single" w:sz="4" w:space="0" w:color="auto"/>
              <w:right w:val="single" w:sz="4" w:space="0" w:color="auto"/>
            </w:tcBorders>
            <w:shd w:val="clear" w:color="auto" w:fill="auto"/>
            <w:noWrap/>
            <w:vAlign w:val="bottom"/>
          </w:tcPr>
          <w:p w14:paraId="18F23CD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2.9%</w:t>
            </w:r>
          </w:p>
        </w:tc>
        <w:tc>
          <w:tcPr>
            <w:tcW w:w="1421" w:type="dxa"/>
            <w:tcBorders>
              <w:top w:val="nil"/>
              <w:left w:val="nil"/>
              <w:bottom w:val="single" w:sz="4" w:space="0" w:color="auto"/>
              <w:right w:val="single" w:sz="4" w:space="0" w:color="auto"/>
            </w:tcBorders>
            <w:shd w:val="clear" w:color="auto" w:fill="auto"/>
            <w:noWrap/>
            <w:vAlign w:val="bottom"/>
          </w:tcPr>
          <w:p w14:paraId="2013BB6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40.5%</w:t>
            </w:r>
          </w:p>
        </w:tc>
        <w:tc>
          <w:tcPr>
            <w:tcW w:w="2242" w:type="dxa"/>
            <w:tcBorders>
              <w:top w:val="nil"/>
              <w:left w:val="nil"/>
              <w:bottom w:val="single" w:sz="4" w:space="0" w:color="auto"/>
              <w:right w:val="single" w:sz="4" w:space="0" w:color="auto"/>
            </w:tcBorders>
            <w:shd w:val="clear" w:color="auto" w:fill="auto"/>
            <w:noWrap/>
            <w:vAlign w:val="bottom"/>
          </w:tcPr>
          <w:p w14:paraId="3008141D"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4.20%</w:t>
            </w:r>
          </w:p>
        </w:tc>
      </w:tr>
      <w:tr w:rsidR="00370E43" w:rsidRPr="005D04FF" w14:paraId="17AE8C8A"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1469AF0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 xml:space="preserve">West </w:t>
            </w:r>
            <w:proofErr w:type="spellStart"/>
            <w:r w:rsidRPr="005D04FF">
              <w:rPr>
                <w:color w:val="000000"/>
                <w:sz w:val="22"/>
                <w:szCs w:val="22"/>
                <w:lang w:val="en-US" w:eastAsia="en-US"/>
              </w:rPr>
              <w:t>Kordufan</w:t>
            </w:r>
            <w:proofErr w:type="spellEnd"/>
          </w:p>
        </w:tc>
        <w:tc>
          <w:tcPr>
            <w:tcW w:w="1646" w:type="dxa"/>
            <w:tcBorders>
              <w:top w:val="nil"/>
              <w:left w:val="nil"/>
              <w:bottom w:val="single" w:sz="4" w:space="0" w:color="auto"/>
              <w:right w:val="single" w:sz="4" w:space="0" w:color="auto"/>
            </w:tcBorders>
            <w:shd w:val="clear" w:color="auto" w:fill="auto"/>
            <w:noWrap/>
            <w:vAlign w:val="bottom"/>
          </w:tcPr>
          <w:p w14:paraId="356B5E4E"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3.9%</w:t>
            </w:r>
          </w:p>
        </w:tc>
        <w:tc>
          <w:tcPr>
            <w:tcW w:w="1421" w:type="dxa"/>
            <w:tcBorders>
              <w:top w:val="nil"/>
              <w:left w:val="nil"/>
              <w:bottom w:val="single" w:sz="4" w:space="0" w:color="auto"/>
              <w:right w:val="single" w:sz="4" w:space="0" w:color="auto"/>
            </w:tcBorders>
            <w:shd w:val="clear" w:color="auto" w:fill="auto"/>
            <w:noWrap/>
            <w:vAlign w:val="bottom"/>
          </w:tcPr>
          <w:p w14:paraId="730D9EDD"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49.3%</w:t>
            </w:r>
          </w:p>
        </w:tc>
        <w:tc>
          <w:tcPr>
            <w:tcW w:w="2242" w:type="dxa"/>
            <w:tcBorders>
              <w:top w:val="nil"/>
              <w:left w:val="nil"/>
              <w:bottom w:val="single" w:sz="4" w:space="0" w:color="auto"/>
              <w:right w:val="single" w:sz="4" w:space="0" w:color="auto"/>
            </w:tcBorders>
            <w:shd w:val="clear" w:color="auto" w:fill="auto"/>
            <w:noWrap/>
            <w:vAlign w:val="bottom"/>
          </w:tcPr>
          <w:p w14:paraId="6C947DE4"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4.10%</w:t>
            </w:r>
          </w:p>
        </w:tc>
      </w:tr>
      <w:tr w:rsidR="00370E43" w:rsidRPr="005D04FF" w14:paraId="62CF9522"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1E525597" w14:textId="77777777" w:rsidR="00370E43" w:rsidRPr="005D04FF" w:rsidRDefault="00370E43" w:rsidP="005D04FF">
            <w:pPr>
              <w:spacing w:after="0"/>
              <w:ind w:firstLine="0"/>
              <w:rPr>
                <w:i/>
                <w:iCs/>
                <w:sz w:val="22"/>
                <w:szCs w:val="22"/>
                <w:lang w:val="en-US" w:eastAsia="en-US"/>
              </w:rPr>
            </w:pPr>
            <w:r w:rsidRPr="005D04FF">
              <w:rPr>
                <w:i/>
                <w:iCs/>
                <w:sz w:val="22"/>
                <w:szCs w:val="22"/>
                <w:lang w:val="en-US" w:eastAsia="en-US"/>
              </w:rPr>
              <w:t>North Darfur</w:t>
            </w:r>
          </w:p>
        </w:tc>
        <w:tc>
          <w:tcPr>
            <w:tcW w:w="1646" w:type="dxa"/>
            <w:tcBorders>
              <w:top w:val="nil"/>
              <w:left w:val="nil"/>
              <w:bottom w:val="single" w:sz="4" w:space="0" w:color="auto"/>
              <w:right w:val="single" w:sz="4" w:space="0" w:color="auto"/>
            </w:tcBorders>
            <w:shd w:val="clear" w:color="000000" w:fill="FFFFFF"/>
            <w:noWrap/>
            <w:vAlign w:val="bottom"/>
          </w:tcPr>
          <w:p w14:paraId="57AA31F5"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5.2%</w:t>
            </w:r>
          </w:p>
        </w:tc>
        <w:tc>
          <w:tcPr>
            <w:tcW w:w="1421" w:type="dxa"/>
            <w:tcBorders>
              <w:top w:val="nil"/>
              <w:left w:val="nil"/>
              <w:bottom w:val="single" w:sz="4" w:space="0" w:color="auto"/>
              <w:right w:val="single" w:sz="4" w:space="0" w:color="auto"/>
            </w:tcBorders>
            <w:shd w:val="clear" w:color="000000" w:fill="FFFFFF"/>
            <w:noWrap/>
            <w:vAlign w:val="bottom"/>
          </w:tcPr>
          <w:p w14:paraId="374B755F"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52.5%</w:t>
            </w:r>
          </w:p>
        </w:tc>
        <w:tc>
          <w:tcPr>
            <w:tcW w:w="2242" w:type="dxa"/>
            <w:tcBorders>
              <w:top w:val="nil"/>
              <w:left w:val="nil"/>
              <w:bottom w:val="single" w:sz="4" w:space="0" w:color="auto"/>
              <w:right w:val="single" w:sz="4" w:space="0" w:color="auto"/>
            </w:tcBorders>
            <w:shd w:val="clear" w:color="auto" w:fill="auto"/>
            <w:noWrap/>
            <w:vAlign w:val="bottom"/>
          </w:tcPr>
          <w:p w14:paraId="64E29088"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5%</w:t>
            </w:r>
          </w:p>
        </w:tc>
      </w:tr>
      <w:tr w:rsidR="00370E43" w:rsidRPr="005D04FF" w14:paraId="3A4EA1FB"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5099307D" w14:textId="77777777" w:rsidR="00370E43" w:rsidRPr="005D04FF" w:rsidRDefault="00370E43" w:rsidP="005D04FF">
            <w:pPr>
              <w:spacing w:after="0"/>
              <w:ind w:firstLine="0"/>
              <w:rPr>
                <w:i/>
                <w:iCs/>
                <w:sz w:val="22"/>
                <w:szCs w:val="22"/>
                <w:lang w:val="en-US" w:eastAsia="en-US"/>
              </w:rPr>
            </w:pPr>
            <w:r w:rsidRPr="005D04FF">
              <w:rPr>
                <w:i/>
                <w:iCs/>
                <w:sz w:val="22"/>
                <w:szCs w:val="22"/>
                <w:lang w:val="en-US" w:eastAsia="en-US"/>
              </w:rPr>
              <w:t>South Darfur</w:t>
            </w:r>
          </w:p>
        </w:tc>
        <w:tc>
          <w:tcPr>
            <w:tcW w:w="1646" w:type="dxa"/>
            <w:tcBorders>
              <w:top w:val="nil"/>
              <w:left w:val="nil"/>
              <w:bottom w:val="single" w:sz="4" w:space="0" w:color="auto"/>
              <w:right w:val="single" w:sz="4" w:space="0" w:color="auto"/>
            </w:tcBorders>
            <w:shd w:val="clear" w:color="000000" w:fill="FFFFFF"/>
            <w:noWrap/>
            <w:vAlign w:val="bottom"/>
          </w:tcPr>
          <w:p w14:paraId="1FE5FDE9"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6.1%</w:t>
            </w:r>
          </w:p>
        </w:tc>
        <w:tc>
          <w:tcPr>
            <w:tcW w:w="1421" w:type="dxa"/>
            <w:tcBorders>
              <w:top w:val="nil"/>
              <w:left w:val="nil"/>
              <w:bottom w:val="single" w:sz="4" w:space="0" w:color="auto"/>
              <w:right w:val="single" w:sz="4" w:space="0" w:color="auto"/>
            </w:tcBorders>
            <w:shd w:val="clear" w:color="000000" w:fill="FFFFFF"/>
            <w:noWrap/>
            <w:vAlign w:val="bottom"/>
          </w:tcPr>
          <w:p w14:paraId="554A8698"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37.4%</w:t>
            </w:r>
          </w:p>
        </w:tc>
        <w:tc>
          <w:tcPr>
            <w:tcW w:w="2242" w:type="dxa"/>
            <w:tcBorders>
              <w:top w:val="nil"/>
              <w:left w:val="nil"/>
              <w:bottom w:val="single" w:sz="4" w:space="0" w:color="auto"/>
              <w:right w:val="single" w:sz="4" w:space="0" w:color="auto"/>
            </w:tcBorders>
            <w:shd w:val="clear" w:color="auto" w:fill="auto"/>
            <w:noWrap/>
            <w:vAlign w:val="bottom"/>
          </w:tcPr>
          <w:p w14:paraId="271A62D7"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9.40%</w:t>
            </w:r>
          </w:p>
        </w:tc>
      </w:tr>
      <w:tr w:rsidR="00370E43" w:rsidRPr="005D04FF" w14:paraId="51D4F95B"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75A8E5C9" w14:textId="77777777" w:rsidR="00370E43" w:rsidRPr="005D04FF" w:rsidRDefault="00370E43" w:rsidP="005D04FF">
            <w:pPr>
              <w:spacing w:after="0"/>
              <w:ind w:firstLine="0"/>
              <w:rPr>
                <w:i/>
                <w:iCs/>
                <w:sz w:val="22"/>
                <w:szCs w:val="22"/>
                <w:lang w:val="en-US" w:eastAsia="en-US"/>
              </w:rPr>
            </w:pPr>
            <w:r w:rsidRPr="005D04FF">
              <w:rPr>
                <w:i/>
                <w:iCs/>
                <w:sz w:val="22"/>
                <w:szCs w:val="22"/>
                <w:lang w:val="en-US" w:eastAsia="en-US"/>
              </w:rPr>
              <w:t>West Darfur</w:t>
            </w:r>
          </w:p>
        </w:tc>
        <w:tc>
          <w:tcPr>
            <w:tcW w:w="1646" w:type="dxa"/>
            <w:tcBorders>
              <w:top w:val="nil"/>
              <w:left w:val="nil"/>
              <w:bottom w:val="single" w:sz="4" w:space="0" w:color="auto"/>
              <w:right w:val="single" w:sz="4" w:space="0" w:color="auto"/>
            </w:tcBorders>
            <w:shd w:val="clear" w:color="000000" w:fill="FFFFFF"/>
            <w:noWrap/>
            <w:vAlign w:val="bottom"/>
          </w:tcPr>
          <w:p w14:paraId="6B84346C"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3.0%</w:t>
            </w:r>
          </w:p>
        </w:tc>
        <w:tc>
          <w:tcPr>
            <w:tcW w:w="1421" w:type="dxa"/>
            <w:tcBorders>
              <w:top w:val="nil"/>
              <w:left w:val="nil"/>
              <w:bottom w:val="single" w:sz="4" w:space="0" w:color="auto"/>
              <w:right w:val="single" w:sz="4" w:space="0" w:color="auto"/>
            </w:tcBorders>
            <w:shd w:val="clear" w:color="000000" w:fill="FFFFFF"/>
            <w:noWrap/>
            <w:vAlign w:val="bottom"/>
          </w:tcPr>
          <w:p w14:paraId="49DBFC5C"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34.7%</w:t>
            </w:r>
          </w:p>
        </w:tc>
        <w:tc>
          <w:tcPr>
            <w:tcW w:w="2242" w:type="dxa"/>
            <w:tcBorders>
              <w:top w:val="nil"/>
              <w:left w:val="nil"/>
              <w:bottom w:val="single" w:sz="4" w:space="0" w:color="auto"/>
              <w:right w:val="single" w:sz="4" w:space="0" w:color="auto"/>
            </w:tcBorders>
            <w:shd w:val="clear" w:color="auto" w:fill="auto"/>
            <w:noWrap/>
            <w:vAlign w:val="bottom"/>
          </w:tcPr>
          <w:p w14:paraId="176D2945"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5.60%</w:t>
            </w:r>
          </w:p>
        </w:tc>
      </w:tr>
      <w:tr w:rsidR="00370E43" w:rsidRPr="005D04FF" w14:paraId="27360995"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726F0839"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Red Sea</w:t>
            </w:r>
          </w:p>
        </w:tc>
        <w:tc>
          <w:tcPr>
            <w:tcW w:w="1646" w:type="dxa"/>
            <w:tcBorders>
              <w:top w:val="nil"/>
              <w:left w:val="nil"/>
              <w:bottom w:val="single" w:sz="4" w:space="0" w:color="auto"/>
              <w:right w:val="single" w:sz="4" w:space="0" w:color="auto"/>
            </w:tcBorders>
            <w:shd w:val="clear" w:color="auto" w:fill="auto"/>
            <w:noWrap/>
            <w:vAlign w:val="bottom"/>
          </w:tcPr>
          <w:p w14:paraId="289B6FB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2.6%</w:t>
            </w:r>
          </w:p>
        </w:tc>
        <w:tc>
          <w:tcPr>
            <w:tcW w:w="1421" w:type="dxa"/>
            <w:tcBorders>
              <w:top w:val="nil"/>
              <w:left w:val="nil"/>
              <w:bottom w:val="single" w:sz="4" w:space="0" w:color="auto"/>
              <w:right w:val="single" w:sz="4" w:space="0" w:color="auto"/>
            </w:tcBorders>
            <w:shd w:val="clear" w:color="auto" w:fill="auto"/>
            <w:noWrap/>
            <w:vAlign w:val="bottom"/>
          </w:tcPr>
          <w:p w14:paraId="6E188BE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59.9%</w:t>
            </w:r>
          </w:p>
        </w:tc>
        <w:tc>
          <w:tcPr>
            <w:tcW w:w="2242" w:type="dxa"/>
            <w:tcBorders>
              <w:top w:val="nil"/>
              <w:left w:val="nil"/>
              <w:bottom w:val="single" w:sz="4" w:space="0" w:color="auto"/>
              <w:right w:val="single" w:sz="4" w:space="0" w:color="auto"/>
            </w:tcBorders>
            <w:shd w:val="clear" w:color="auto" w:fill="auto"/>
            <w:noWrap/>
            <w:vAlign w:val="bottom"/>
          </w:tcPr>
          <w:p w14:paraId="3EBB0184"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2.20%</w:t>
            </w:r>
          </w:p>
        </w:tc>
      </w:tr>
      <w:tr w:rsidR="00370E43" w:rsidRPr="005D04FF" w14:paraId="43F58D77"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5F1A70CB" w14:textId="77777777" w:rsidR="00370E43" w:rsidRPr="005D04FF" w:rsidRDefault="00370E43" w:rsidP="005D04FF">
            <w:pPr>
              <w:spacing w:after="0"/>
              <w:ind w:firstLine="0"/>
              <w:rPr>
                <w:color w:val="000000"/>
                <w:sz w:val="22"/>
                <w:szCs w:val="22"/>
                <w:lang w:val="en-US" w:eastAsia="en-US"/>
              </w:rPr>
            </w:pPr>
            <w:proofErr w:type="spellStart"/>
            <w:r w:rsidRPr="005D04FF">
              <w:rPr>
                <w:color w:val="000000"/>
                <w:sz w:val="22"/>
                <w:szCs w:val="22"/>
                <w:lang w:val="en-US" w:eastAsia="en-US"/>
              </w:rPr>
              <w:t>Kassala</w:t>
            </w:r>
            <w:proofErr w:type="spellEnd"/>
          </w:p>
        </w:tc>
        <w:tc>
          <w:tcPr>
            <w:tcW w:w="1646" w:type="dxa"/>
            <w:tcBorders>
              <w:top w:val="nil"/>
              <w:left w:val="nil"/>
              <w:bottom w:val="single" w:sz="4" w:space="0" w:color="auto"/>
              <w:right w:val="single" w:sz="4" w:space="0" w:color="auto"/>
            </w:tcBorders>
            <w:shd w:val="clear" w:color="auto" w:fill="auto"/>
            <w:noWrap/>
            <w:vAlign w:val="bottom"/>
          </w:tcPr>
          <w:p w14:paraId="14660985"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3.9%</w:t>
            </w:r>
          </w:p>
        </w:tc>
        <w:tc>
          <w:tcPr>
            <w:tcW w:w="1421" w:type="dxa"/>
            <w:tcBorders>
              <w:top w:val="nil"/>
              <w:left w:val="nil"/>
              <w:bottom w:val="single" w:sz="4" w:space="0" w:color="auto"/>
              <w:right w:val="single" w:sz="4" w:space="0" w:color="auto"/>
            </w:tcBorders>
            <w:shd w:val="clear" w:color="auto" w:fill="auto"/>
            <w:noWrap/>
            <w:vAlign w:val="bottom"/>
          </w:tcPr>
          <w:p w14:paraId="2987EAC4"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46.1%</w:t>
            </w:r>
          </w:p>
        </w:tc>
        <w:tc>
          <w:tcPr>
            <w:tcW w:w="2242" w:type="dxa"/>
            <w:tcBorders>
              <w:top w:val="nil"/>
              <w:left w:val="nil"/>
              <w:bottom w:val="single" w:sz="4" w:space="0" w:color="auto"/>
              <w:right w:val="single" w:sz="4" w:space="0" w:color="auto"/>
            </w:tcBorders>
            <w:shd w:val="clear" w:color="auto" w:fill="auto"/>
            <w:noWrap/>
            <w:vAlign w:val="bottom"/>
          </w:tcPr>
          <w:p w14:paraId="5E462490" w14:textId="77777777" w:rsidR="00370E43" w:rsidRPr="005D04FF" w:rsidRDefault="00370E43" w:rsidP="005D04FF">
            <w:pPr>
              <w:spacing w:after="0"/>
              <w:ind w:firstLine="0"/>
              <w:rPr>
                <w:color w:val="000000"/>
                <w:sz w:val="22"/>
                <w:szCs w:val="22"/>
                <w:lang w:val="en-US" w:eastAsia="en-US"/>
              </w:rPr>
            </w:pPr>
            <w:r w:rsidRPr="005D04FF">
              <w:rPr>
                <w:color w:val="000000"/>
                <w:sz w:val="22"/>
                <w:szCs w:val="22"/>
                <w:lang w:val="en-US" w:eastAsia="en-US"/>
              </w:rPr>
              <w:t>4.60%</w:t>
            </w:r>
          </w:p>
        </w:tc>
      </w:tr>
      <w:tr w:rsidR="00370E43" w:rsidRPr="005D04FF" w14:paraId="250D8DFC"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000000" w:fill="FFFFFF"/>
            <w:noWrap/>
            <w:vAlign w:val="bottom"/>
          </w:tcPr>
          <w:p w14:paraId="3E40F050" w14:textId="77777777" w:rsidR="00370E43" w:rsidRPr="005D04FF" w:rsidRDefault="00370E43" w:rsidP="005D04FF">
            <w:pPr>
              <w:spacing w:after="0"/>
              <w:ind w:firstLine="0"/>
              <w:rPr>
                <w:i/>
                <w:iCs/>
                <w:sz w:val="22"/>
                <w:szCs w:val="22"/>
                <w:lang w:val="en-US" w:eastAsia="en-US"/>
              </w:rPr>
            </w:pPr>
            <w:proofErr w:type="spellStart"/>
            <w:r w:rsidRPr="005D04FF">
              <w:rPr>
                <w:i/>
                <w:iCs/>
                <w:sz w:val="22"/>
                <w:szCs w:val="22"/>
                <w:lang w:val="en-US" w:eastAsia="en-US"/>
              </w:rPr>
              <w:t>Gadarif</w:t>
            </w:r>
            <w:proofErr w:type="spellEnd"/>
          </w:p>
        </w:tc>
        <w:tc>
          <w:tcPr>
            <w:tcW w:w="1646" w:type="dxa"/>
            <w:tcBorders>
              <w:top w:val="nil"/>
              <w:left w:val="nil"/>
              <w:bottom w:val="single" w:sz="4" w:space="0" w:color="auto"/>
              <w:right w:val="single" w:sz="4" w:space="0" w:color="auto"/>
            </w:tcBorders>
            <w:shd w:val="clear" w:color="000000" w:fill="FFFFFF"/>
            <w:noWrap/>
            <w:vAlign w:val="bottom"/>
          </w:tcPr>
          <w:p w14:paraId="5C4FFDFC"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4.6%</w:t>
            </w:r>
          </w:p>
        </w:tc>
        <w:tc>
          <w:tcPr>
            <w:tcW w:w="1421" w:type="dxa"/>
            <w:tcBorders>
              <w:top w:val="nil"/>
              <w:left w:val="nil"/>
              <w:bottom w:val="single" w:sz="4" w:space="0" w:color="auto"/>
              <w:right w:val="single" w:sz="4" w:space="0" w:color="auto"/>
            </w:tcBorders>
            <w:shd w:val="clear" w:color="000000" w:fill="FFFFFF"/>
            <w:noWrap/>
            <w:vAlign w:val="bottom"/>
          </w:tcPr>
          <w:p w14:paraId="03CF8CFC"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50.7%</w:t>
            </w:r>
          </w:p>
        </w:tc>
        <w:tc>
          <w:tcPr>
            <w:tcW w:w="2242" w:type="dxa"/>
            <w:tcBorders>
              <w:top w:val="nil"/>
              <w:left w:val="nil"/>
              <w:bottom w:val="single" w:sz="4" w:space="0" w:color="auto"/>
              <w:right w:val="single" w:sz="4" w:space="0" w:color="auto"/>
            </w:tcBorders>
            <w:shd w:val="clear" w:color="auto" w:fill="auto"/>
            <w:noWrap/>
            <w:vAlign w:val="bottom"/>
          </w:tcPr>
          <w:p w14:paraId="4C604A41" w14:textId="77777777" w:rsidR="00370E43" w:rsidRPr="005D04FF" w:rsidRDefault="00370E43" w:rsidP="005D04FF">
            <w:pPr>
              <w:spacing w:after="0"/>
              <w:ind w:firstLine="0"/>
              <w:rPr>
                <w:i/>
                <w:iCs/>
                <w:color w:val="0070C0"/>
                <w:sz w:val="22"/>
                <w:szCs w:val="22"/>
                <w:lang w:val="en-US" w:eastAsia="en-US"/>
              </w:rPr>
            </w:pPr>
            <w:r w:rsidRPr="005D04FF">
              <w:rPr>
                <w:i/>
                <w:iCs/>
                <w:color w:val="0070C0"/>
                <w:sz w:val="22"/>
                <w:szCs w:val="22"/>
                <w:lang w:val="en-US" w:eastAsia="en-US"/>
              </w:rPr>
              <w:t>4.70%</w:t>
            </w:r>
          </w:p>
        </w:tc>
      </w:tr>
      <w:tr w:rsidR="00370E43" w:rsidRPr="005D04FF" w14:paraId="0E5231C3" w14:textId="77777777">
        <w:trPr>
          <w:gridAfter w:val="2"/>
          <w:wAfter w:w="1647" w:type="dxa"/>
          <w:trHeight w:val="300"/>
        </w:trPr>
        <w:tc>
          <w:tcPr>
            <w:tcW w:w="1831" w:type="dxa"/>
            <w:tcBorders>
              <w:top w:val="nil"/>
              <w:left w:val="single" w:sz="4" w:space="0" w:color="auto"/>
              <w:bottom w:val="single" w:sz="4" w:space="0" w:color="auto"/>
              <w:right w:val="single" w:sz="4" w:space="0" w:color="auto"/>
            </w:tcBorders>
            <w:shd w:val="clear" w:color="auto" w:fill="auto"/>
            <w:noWrap/>
            <w:vAlign w:val="bottom"/>
          </w:tcPr>
          <w:p w14:paraId="140CC561" w14:textId="77777777" w:rsidR="00370E43" w:rsidRPr="005D04FF" w:rsidRDefault="00370E43" w:rsidP="005D04FF">
            <w:pPr>
              <w:spacing w:after="0"/>
              <w:ind w:firstLine="0"/>
              <w:rPr>
                <w:b/>
                <w:bCs/>
                <w:i/>
                <w:iCs/>
                <w:color w:val="000000"/>
                <w:sz w:val="22"/>
                <w:szCs w:val="22"/>
                <w:lang w:val="en-US" w:eastAsia="en-US"/>
              </w:rPr>
            </w:pPr>
            <w:r w:rsidRPr="005D04FF">
              <w:rPr>
                <w:b/>
                <w:bCs/>
                <w:i/>
                <w:iCs/>
                <w:color w:val="000000"/>
                <w:sz w:val="22"/>
                <w:szCs w:val="22"/>
                <w:lang w:val="en-US" w:eastAsia="en-US"/>
              </w:rPr>
              <w:t>Sudan</w:t>
            </w:r>
          </w:p>
        </w:tc>
        <w:tc>
          <w:tcPr>
            <w:tcW w:w="1646" w:type="dxa"/>
            <w:tcBorders>
              <w:top w:val="nil"/>
              <w:left w:val="nil"/>
              <w:bottom w:val="single" w:sz="4" w:space="0" w:color="auto"/>
              <w:right w:val="single" w:sz="4" w:space="0" w:color="auto"/>
            </w:tcBorders>
            <w:shd w:val="clear" w:color="auto" w:fill="auto"/>
            <w:noWrap/>
            <w:vAlign w:val="bottom"/>
          </w:tcPr>
          <w:p w14:paraId="48FCE2FE" w14:textId="77777777" w:rsidR="00370E43" w:rsidRPr="005D04FF" w:rsidRDefault="00370E43" w:rsidP="005D04FF">
            <w:pPr>
              <w:spacing w:after="0"/>
              <w:ind w:firstLine="0"/>
              <w:rPr>
                <w:b/>
                <w:bCs/>
                <w:i/>
                <w:iCs/>
                <w:color w:val="000000"/>
                <w:sz w:val="22"/>
                <w:szCs w:val="22"/>
                <w:lang w:val="en-US" w:eastAsia="en-US"/>
              </w:rPr>
            </w:pPr>
            <w:r w:rsidRPr="005D04FF">
              <w:rPr>
                <w:b/>
                <w:bCs/>
                <w:i/>
                <w:iCs/>
                <w:color w:val="000000"/>
                <w:sz w:val="22"/>
                <w:szCs w:val="22"/>
                <w:lang w:val="en-US" w:eastAsia="en-US"/>
              </w:rPr>
              <w:t>94.30%</w:t>
            </w:r>
          </w:p>
        </w:tc>
        <w:tc>
          <w:tcPr>
            <w:tcW w:w="1421" w:type="dxa"/>
            <w:tcBorders>
              <w:top w:val="nil"/>
              <w:left w:val="nil"/>
              <w:bottom w:val="single" w:sz="4" w:space="0" w:color="auto"/>
              <w:right w:val="single" w:sz="4" w:space="0" w:color="auto"/>
            </w:tcBorders>
            <w:shd w:val="clear" w:color="auto" w:fill="auto"/>
            <w:noWrap/>
            <w:vAlign w:val="bottom"/>
          </w:tcPr>
          <w:p w14:paraId="289D126D" w14:textId="77777777" w:rsidR="00370E43" w:rsidRPr="005D04FF" w:rsidRDefault="00370E43" w:rsidP="005D04FF">
            <w:pPr>
              <w:spacing w:after="0"/>
              <w:ind w:firstLine="0"/>
              <w:rPr>
                <w:b/>
                <w:bCs/>
                <w:i/>
                <w:iCs/>
                <w:color w:val="000000"/>
                <w:sz w:val="22"/>
                <w:szCs w:val="22"/>
                <w:lang w:val="en-US" w:eastAsia="en-US"/>
              </w:rPr>
            </w:pPr>
            <w:r w:rsidRPr="005D04FF">
              <w:rPr>
                <w:b/>
                <w:bCs/>
                <w:i/>
                <w:iCs/>
                <w:color w:val="000000"/>
                <w:sz w:val="22"/>
                <w:szCs w:val="22"/>
                <w:lang w:val="en-US" w:eastAsia="en-US"/>
              </w:rPr>
              <w:t>57.60%</w:t>
            </w:r>
          </w:p>
        </w:tc>
        <w:tc>
          <w:tcPr>
            <w:tcW w:w="2242" w:type="dxa"/>
            <w:tcBorders>
              <w:top w:val="nil"/>
              <w:left w:val="nil"/>
              <w:bottom w:val="single" w:sz="4" w:space="0" w:color="auto"/>
              <w:right w:val="single" w:sz="4" w:space="0" w:color="auto"/>
            </w:tcBorders>
            <w:shd w:val="clear" w:color="auto" w:fill="auto"/>
            <w:noWrap/>
            <w:vAlign w:val="bottom"/>
          </w:tcPr>
          <w:p w14:paraId="2CD8A582" w14:textId="0AA7E47B" w:rsidR="00370E43" w:rsidRPr="005D04FF" w:rsidRDefault="00370E43" w:rsidP="005D04FF">
            <w:pPr>
              <w:spacing w:after="0"/>
              <w:ind w:firstLine="0"/>
              <w:rPr>
                <w:color w:val="000000"/>
                <w:sz w:val="22"/>
                <w:szCs w:val="22"/>
                <w:lang w:val="en-US" w:eastAsia="en-US"/>
              </w:rPr>
            </w:pPr>
          </w:p>
        </w:tc>
      </w:tr>
      <w:tr w:rsidR="00370E43" w:rsidRPr="005D04FF" w14:paraId="72BFFAFB" w14:textId="77777777">
        <w:trPr>
          <w:trHeight w:val="300"/>
        </w:trPr>
        <w:tc>
          <w:tcPr>
            <w:tcW w:w="8565" w:type="dxa"/>
            <w:gridSpan w:val="5"/>
            <w:tcBorders>
              <w:top w:val="nil"/>
              <w:left w:val="nil"/>
              <w:bottom w:val="nil"/>
              <w:right w:val="nil"/>
            </w:tcBorders>
            <w:shd w:val="clear" w:color="auto" w:fill="auto"/>
            <w:noWrap/>
            <w:vAlign w:val="bottom"/>
          </w:tcPr>
          <w:p w14:paraId="024BCEE6" w14:textId="77777777" w:rsidR="00370E43" w:rsidRPr="005D04FF" w:rsidRDefault="00370E43" w:rsidP="005D04FF">
            <w:pPr>
              <w:spacing w:after="0"/>
              <w:ind w:firstLine="0"/>
              <w:rPr>
                <w:i/>
              </w:rPr>
            </w:pPr>
            <w:r w:rsidRPr="005D04FF">
              <w:rPr>
                <w:i/>
              </w:rPr>
              <w:t xml:space="preserve">Source: Administrative of planning- </w:t>
            </w:r>
            <w:proofErr w:type="spellStart"/>
            <w:r w:rsidRPr="005D04FF">
              <w:rPr>
                <w:i/>
              </w:rPr>
              <w:t>SudanFederal</w:t>
            </w:r>
            <w:proofErr w:type="spellEnd"/>
            <w:r w:rsidRPr="005D04FF">
              <w:rPr>
                <w:i/>
              </w:rPr>
              <w:t xml:space="preserve"> Ministry of Education</w:t>
            </w:r>
          </w:p>
        </w:tc>
        <w:tc>
          <w:tcPr>
            <w:tcW w:w="222" w:type="dxa"/>
            <w:tcBorders>
              <w:top w:val="nil"/>
              <w:left w:val="nil"/>
              <w:bottom w:val="nil"/>
              <w:right w:val="nil"/>
            </w:tcBorders>
            <w:shd w:val="clear" w:color="auto" w:fill="auto"/>
            <w:noWrap/>
            <w:vAlign w:val="bottom"/>
          </w:tcPr>
          <w:p w14:paraId="314D04DA" w14:textId="77777777" w:rsidR="00370E43" w:rsidRPr="005D04FF" w:rsidRDefault="00370E43" w:rsidP="005D04FF">
            <w:pPr>
              <w:spacing w:after="0"/>
              <w:ind w:firstLine="0"/>
              <w:rPr>
                <w:color w:val="000000"/>
                <w:sz w:val="22"/>
                <w:szCs w:val="22"/>
                <w:lang w:val="en-US" w:eastAsia="en-US"/>
              </w:rPr>
            </w:pPr>
          </w:p>
        </w:tc>
      </w:tr>
    </w:tbl>
    <w:p w14:paraId="4A0C7395" w14:textId="77777777" w:rsidR="00162369" w:rsidRPr="005D04FF" w:rsidRDefault="00162369" w:rsidP="005D04FF">
      <w:pPr>
        <w:spacing w:after="0"/>
        <w:ind w:firstLine="0"/>
        <w:rPr>
          <w:lang w:val="en-US"/>
        </w:rPr>
      </w:pPr>
    </w:p>
    <w:p w14:paraId="5ABAF378" w14:textId="77777777" w:rsidR="00370E43" w:rsidRPr="005D04FF" w:rsidRDefault="00370E43" w:rsidP="005D04FF">
      <w:pPr>
        <w:spacing w:after="0"/>
        <w:ind w:firstLine="0"/>
      </w:pPr>
    </w:p>
    <w:p w14:paraId="511B225A" w14:textId="77777777" w:rsidR="00370E43" w:rsidRPr="005D04FF" w:rsidRDefault="00370E43" w:rsidP="005D04FF">
      <w:pPr>
        <w:spacing w:after="0"/>
        <w:ind w:firstLine="0"/>
      </w:pPr>
    </w:p>
    <w:p w14:paraId="1901B5C8" w14:textId="77777777" w:rsidR="0068406D" w:rsidRPr="005D04FF" w:rsidRDefault="00FE558C" w:rsidP="005D04FF">
      <w:pPr>
        <w:ind w:right="624" w:firstLine="0"/>
      </w:pPr>
      <w:r w:rsidRPr="005D04FF">
        <w:t>Figure No. 3</w:t>
      </w:r>
      <w:r w:rsidR="0068406D" w:rsidRPr="005D04FF">
        <w:t>: The education ladder</w:t>
      </w:r>
    </w:p>
    <w:p w14:paraId="71A78063" w14:textId="77777777" w:rsidR="00162369" w:rsidRPr="005D04FF" w:rsidRDefault="00AF35AB" w:rsidP="005D04FF">
      <w:pPr>
        <w:ind w:left="57" w:right="624"/>
        <w:rPr>
          <w:b/>
          <w:sz w:val="28"/>
          <w:szCs w:val="28"/>
          <w:u w:val="single"/>
        </w:rPr>
      </w:pPr>
      <w:r w:rsidRPr="005D04FF">
        <w:rPr>
          <w:noProof/>
          <w:u w:val="single"/>
          <w:lang w:val="en-US" w:eastAsia="en-US"/>
        </w:rPr>
        <mc:AlternateContent>
          <mc:Choice Requires="wps">
            <w:drawing>
              <wp:anchor distT="0" distB="0" distL="114300" distR="114300" simplePos="0" relativeHeight="251670528" behindDoc="0" locked="0" layoutInCell="1" allowOverlap="1" wp14:anchorId="1153E451" wp14:editId="5A6ABB62">
                <wp:simplePos x="0" y="0"/>
                <wp:positionH relativeFrom="column">
                  <wp:posOffset>4185920</wp:posOffset>
                </wp:positionH>
                <wp:positionV relativeFrom="paragraph">
                  <wp:posOffset>69215</wp:posOffset>
                </wp:positionV>
                <wp:extent cx="1181100" cy="476250"/>
                <wp:effectExtent l="0" t="0" r="38100" b="317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3A6789" w14:textId="77777777" w:rsidR="00083455" w:rsidRPr="00F87065" w:rsidRDefault="00083455" w:rsidP="00F87065">
                            <w:pPr>
                              <w:jc w:val="left"/>
                              <w:rPr>
                                <w:sz w:val="18"/>
                                <w:szCs w:val="18"/>
                              </w:rPr>
                            </w:pPr>
                            <w:r w:rsidRPr="00F87065">
                              <w:rPr>
                                <w:sz w:val="18"/>
                                <w:szCs w:val="18"/>
                              </w:rPr>
                              <w:t>Higher educ</w:t>
                            </w:r>
                            <w:r w:rsidRPr="00F87065">
                              <w:rPr>
                                <w:sz w:val="18"/>
                                <w:szCs w:val="18"/>
                              </w:rPr>
                              <w:t>a</w:t>
                            </w:r>
                            <w:r w:rsidRPr="00F87065">
                              <w:rPr>
                                <w:sz w:val="18"/>
                                <w:szCs w:val="18"/>
                              </w:rPr>
                              <w:t>tion (Universities &amp; Higher Institutes)</w:t>
                            </w:r>
                          </w:p>
                          <w:p w14:paraId="04A2B516" w14:textId="77777777" w:rsidR="00083455" w:rsidRPr="00A04F5C" w:rsidRDefault="00083455" w:rsidP="001623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left:0;text-align:left;margin-left:329.6pt;margin-top:5.45pt;width:93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" fillcolor="white [3201]" strokecolor="#f79646 [3209]" strokeweight="2pt">
                <v:path arrowok="t"/>
                <v:textbox>
                  <w:txbxContent>
                    <w:p w14:paraId="3D3A6789" w14:textId="77777777" w:rsidR="00083455" w:rsidRPr="00F87065" w:rsidRDefault="00083455" w:rsidP="00F87065">
                      <w:pPr>
                        <w:jc w:val="left"/>
                        <w:rPr>
                          <w:sz w:val="18"/>
                          <w:szCs w:val="18"/>
                        </w:rPr>
                      </w:pPr>
                      <w:r w:rsidRPr="00F87065">
                        <w:rPr>
                          <w:sz w:val="18"/>
                          <w:szCs w:val="18"/>
                        </w:rPr>
                        <w:t>Higher educ</w:t>
                      </w:r>
                      <w:r w:rsidRPr="00F87065">
                        <w:rPr>
                          <w:sz w:val="18"/>
                          <w:szCs w:val="18"/>
                        </w:rPr>
                        <w:t>a</w:t>
                      </w:r>
                      <w:r w:rsidRPr="00F87065">
                        <w:rPr>
                          <w:sz w:val="18"/>
                          <w:szCs w:val="18"/>
                        </w:rPr>
                        <w:t>tion (Universities &amp; Higher Institutes)</w:t>
                      </w:r>
                    </w:p>
                    <w:p w14:paraId="04A2B516" w14:textId="77777777" w:rsidR="00083455" w:rsidRPr="00A04F5C" w:rsidRDefault="00083455" w:rsidP="00162369">
                      <w:pPr>
                        <w:jc w:val="center"/>
                      </w:pPr>
                    </w:p>
                  </w:txbxContent>
                </v:textbox>
              </v:rect>
            </w:pict>
          </mc:Fallback>
        </mc:AlternateContent>
      </w:r>
      <w:r w:rsidR="0068406D" w:rsidRPr="005D04FF">
        <w:rPr>
          <w:b/>
          <w:sz w:val="28"/>
          <w:szCs w:val="28"/>
          <w:u w:val="single"/>
        </w:rPr>
        <w:t>Sudan</w:t>
      </w:r>
      <w:r w:rsidR="00162369" w:rsidRPr="005D04FF">
        <w:rPr>
          <w:b/>
          <w:sz w:val="28"/>
          <w:szCs w:val="28"/>
          <w:u w:val="single"/>
        </w:rPr>
        <w:t xml:space="preserve"> educational ladder</w:t>
      </w:r>
    </w:p>
    <w:p w14:paraId="41F541C9" w14:textId="77777777"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711488" behindDoc="0" locked="0" layoutInCell="1" allowOverlap="1" wp14:anchorId="4BA39523" wp14:editId="5D9D4730">
                <wp:simplePos x="0" y="0"/>
                <wp:positionH relativeFrom="column">
                  <wp:posOffset>5405120</wp:posOffset>
                </wp:positionH>
                <wp:positionV relativeFrom="paragraph">
                  <wp:posOffset>21590</wp:posOffset>
                </wp:positionV>
                <wp:extent cx="215900" cy="1393825"/>
                <wp:effectExtent l="50800" t="101600" r="12700" b="28575"/>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900" cy="139382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425.6pt;margin-top:1.7pt;width:17pt;height:109.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" strokecolor="#4579b8 [3044]">
                <v:stroke endarrow="open"/>
                <o:lock v:ext="edit" shapetype="f"/>
              </v:shape>
            </w:pict>
          </mc:Fallback>
        </mc:AlternateContent>
      </w:r>
    </w:p>
    <w:p w14:paraId="78E9A48B" w14:textId="77777777" w:rsidR="00162369" w:rsidRPr="005D04FF" w:rsidRDefault="00162369" w:rsidP="005D04FF">
      <w:pPr>
        <w:ind w:right="624"/>
      </w:pPr>
      <w:r w:rsidRPr="005D04FF">
        <w:t>General education</w:t>
      </w:r>
    </w:p>
    <w:p w14:paraId="365A513F" w14:textId="77777777" w:rsidR="00162369" w:rsidRPr="005D04FF" w:rsidRDefault="00AF35AB" w:rsidP="005D04FF">
      <w:pPr>
        <w:ind w:right="624"/>
      </w:pPr>
      <w:r w:rsidRPr="005D04FF">
        <w:rPr>
          <w:noProof/>
          <w:lang w:val="en-US" w:eastAsia="en-US"/>
        </w:rPr>
        <mc:AlternateContent>
          <mc:Choice Requires="wps">
            <w:drawing>
              <wp:anchor distT="4294967295" distB="4294967295" distL="114300" distR="114300" simplePos="0" relativeHeight="251702272" behindDoc="0" locked="0" layoutInCell="1" allowOverlap="1" wp14:anchorId="75C0F6B8" wp14:editId="06C5DB78">
                <wp:simplePos x="0" y="0"/>
                <wp:positionH relativeFrom="column">
                  <wp:posOffset>-386080</wp:posOffset>
                </wp:positionH>
                <wp:positionV relativeFrom="paragraph">
                  <wp:posOffset>91439</wp:posOffset>
                </wp:positionV>
                <wp:extent cx="5626100" cy="0"/>
                <wp:effectExtent l="0" t="0" r="12700" b="254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1" o:spid="_x0000_s1026" style="position:absolute;flip:x;z-index:2517022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30.35pt,7.2pt" to="412.65pt,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" strokecolor="black [3040]">
                <o:lock v:ext="edit" shapetype="f"/>
              </v:line>
            </w:pict>
          </mc:Fallback>
        </mc:AlternateContent>
      </w:r>
      <w:r w:rsidRPr="005D04FF">
        <w:rPr>
          <w:noProof/>
          <w:lang w:val="en-US" w:eastAsia="en-US"/>
        </w:rPr>
        <mc:AlternateContent>
          <mc:Choice Requires="wps">
            <w:drawing>
              <wp:anchor distT="0" distB="0" distL="114297" distR="114297" simplePos="0" relativeHeight="251704320" behindDoc="0" locked="0" layoutInCell="1" allowOverlap="1" wp14:anchorId="6F815059" wp14:editId="4EF46AA8">
                <wp:simplePos x="0" y="0"/>
                <wp:positionH relativeFrom="column">
                  <wp:posOffset>-990601</wp:posOffset>
                </wp:positionH>
                <wp:positionV relativeFrom="paragraph">
                  <wp:posOffset>117475</wp:posOffset>
                </wp:positionV>
                <wp:extent cx="0" cy="428625"/>
                <wp:effectExtent l="101600" t="0" r="101600" b="793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53" o:spid="_x0000_s1026" type="#_x0000_t32" style="position:absolute;margin-left:-77.95pt;margin-top:9.25pt;width:0;height:33.75pt;z-index:25170432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" strokecolor="black [3040]">
                <v:stroke endarrow="open"/>
                <o:lock v:ext="edit" shapetype="f"/>
              </v:shape>
            </w:pict>
          </mc:Fallback>
        </mc:AlternateContent>
      </w:r>
      <w:r w:rsidRPr="005D04FF">
        <w:rPr>
          <w:noProof/>
          <w:lang w:val="en-US" w:eastAsia="en-US"/>
        </w:rPr>
        <mc:AlternateContent>
          <mc:Choice Requires="wps">
            <w:drawing>
              <wp:anchor distT="0" distB="0" distL="114299" distR="114299" simplePos="0" relativeHeight="251709440" behindDoc="0" locked="0" layoutInCell="1" allowOverlap="1" wp14:anchorId="11AC807B" wp14:editId="21C9B32C">
                <wp:simplePos x="0" y="0"/>
                <wp:positionH relativeFrom="column">
                  <wp:posOffset>7800974</wp:posOffset>
                </wp:positionH>
                <wp:positionV relativeFrom="paragraph">
                  <wp:posOffset>93980</wp:posOffset>
                </wp:positionV>
                <wp:extent cx="0" cy="495300"/>
                <wp:effectExtent l="101600" t="50800" r="76200" b="38100"/>
                <wp:wrapNone/>
                <wp:docPr id="10"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95300"/>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59" o:spid="_x0000_s1026" type="#_x0000_t32" style="position:absolute;margin-left:614.25pt;margin-top:7.4pt;width:0;height:39pt;flip:x y;z-index:25170944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" strokecolor="black [3200]" strokeweight="2pt">
                <v:stroke endarrow="open"/>
                <v:shadow on="t" color="gray" opacity="24903f" mv:blur="0" origin=",.5" offset="0,20000emu"/>
              </v:shape>
            </w:pict>
          </mc:Fallback>
        </mc:AlternateContent>
      </w:r>
      <w:r w:rsidRPr="005D04FF">
        <w:rPr>
          <w:noProof/>
          <w:lang w:val="en-US" w:eastAsia="en-US"/>
        </w:rPr>
        <mc:AlternateContent>
          <mc:Choice Requires="wps">
            <w:drawing>
              <wp:anchor distT="0" distB="0" distL="114297" distR="114297" simplePos="0" relativeHeight="251703296" behindDoc="0" locked="0" layoutInCell="1" allowOverlap="1" wp14:anchorId="51EB5335" wp14:editId="4BE4093F">
                <wp:simplePos x="0" y="0"/>
                <wp:positionH relativeFrom="column">
                  <wp:posOffset>6696074</wp:posOffset>
                </wp:positionH>
                <wp:positionV relativeFrom="paragraph">
                  <wp:posOffset>165100</wp:posOffset>
                </wp:positionV>
                <wp:extent cx="0" cy="228600"/>
                <wp:effectExtent l="101600" t="0" r="7620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52" o:spid="_x0000_s1026" type="#_x0000_t32" style="position:absolute;margin-left:527.25pt;margin-top:13pt;width:0;height:18pt;z-index:25170329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" strokecolor="black [3040]">
                <v:stroke endarrow="open"/>
                <o:lock v:ext="edit" shapetype="f"/>
              </v:shape>
            </w:pict>
          </mc:Fallback>
        </mc:AlternateContent>
      </w:r>
    </w:p>
    <w:p w14:paraId="41EBB554" w14:textId="65F4E812"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710464" behindDoc="0" locked="0" layoutInCell="1" allowOverlap="1" wp14:anchorId="06438C6F" wp14:editId="686F29EE">
                <wp:simplePos x="0" y="0"/>
                <wp:positionH relativeFrom="column">
                  <wp:posOffset>5240020</wp:posOffset>
                </wp:positionH>
                <wp:positionV relativeFrom="paragraph">
                  <wp:posOffset>116840</wp:posOffset>
                </wp:positionV>
                <wp:extent cx="342900" cy="1193800"/>
                <wp:effectExtent l="0" t="0" r="38100" b="25400"/>
                <wp:wrapNone/>
                <wp:docPr id="11"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193800"/>
                        </a:xfrm>
                        <a:prstGeom prst="rightBrace">
                          <a:avLst/>
                        </a:prstGeom>
                      </wps:spPr>
                      <wps:style>
                        <a:lnRef idx="1">
                          <a:schemeClr val="accent1"/>
                        </a:lnRef>
                        <a:fillRef idx="0">
                          <a:schemeClr val="accent1"/>
                        </a:fillRef>
                        <a:effectRef idx="0">
                          <a:schemeClr val="accent1"/>
                        </a:effectRef>
                        <a:fontRef idx="minor">
                          <a:schemeClr val="tx1"/>
                        </a:fontRef>
                      </wps:style>
                      <wps:txbx>
                        <w:txbxContent>
                          <w:p w14:paraId="1CBC7DB1" w14:textId="77777777" w:rsidR="00083455" w:rsidRDefault="00083455" w:rsidP="00660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7" type="#_x0000_t88" style="position:absolute;left:0;text-align:left;margin-left:412.6pt;margin-top:9.2pt;width:27pt;height: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" adj="517" strokecolor="#4579b8 [3044]">
                <v:textbox>
                  <w:txbxContent>
                    <w:p w14:paraId="1CBC7DB1" w14:textId="77777777" w:rsidR="00083455" w:rsidRDefault="00083455" w:rsidP="006608AA">
                      <w:pPr>
                        <w:jc w:val="center"/>
                      </w:pPr>
                    </w:p>
                  </w:txbxContent>
                </v:textbox>
              </v:shape>
            </w:pict>
          </mc:Fallback>
        </mc:AlternateContent>
      </w:r>
      <w:r w:rsidRPr="005D04FF">
        <w:rPr>
          <w:noProof/>
          <w:lang w:val="en-US" w:eastAsia="en-US"/>
        </w:rPr>
        <mc:AlternateContent>
          <mc:Choice Requires="wps">
            <w:drawing>
              <wp:anchor distT="0" distB="0" distL="114300" distR="114300" simplePos="0" relativeHeight="251674624" behindDoc="0" locked="0" layoutInCell="1" allowOverlap="1" wp14:anchorId="0BA884BA" wp14:editId="5AF8914F">
                <wp:simplePos x="0" y="0"/>
                <wp:positionH relativeFrom="column">
                  <wp:posOffset>4864100</wp:posOffset>
                </wp:positionH>
                <wp:positionV relativeFrom="paragraph">
                  <wp:posOffset>124460</wp:posOffset>
                </wp:positionV>
                <wp:extent cx="342900" cy="323850"/>
                <wp:effectExtent l="0" t="0" r="38100" b="317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CAD410" w14:textId="77777777" w:rsidR="00083455" w:rsidRDefault="00083455" w:rsidP="001623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 o:spid="_x0000_s1028" style="position:absolute;left:0;text-align:left;margin-left:383pt;margin-top:9.8pt;width:27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" fillcolor="#4f81bd [3204]" strokecolor="#243f60 [1604]" strokeweight="2pt">
                <v:path arrowok="t"/>
                <v:textbox>
                  <w:txbxContent>
                    <w:p w14:paraId="49CAD410" w14:textId="77777777" w:rsidR="00083455" w:rsidRDefault="00083455" w:rsidP="00162369"/>
                  </w:txbxContent>
                </v:textbox>
              </v:rect>
            </w:pict>
          </mc:Fallback>
        </mc:AlternateContent>
      </w:r>
      <w:r w:rsidRPr="005D04FF">
        <w:rPr>
          <w:noProof/>
          <w:lang w:val="en-US" w:eastAsia="en-US"/>
        </w:rPr>
        <mc:AlternateContent>
          <mc:Choice Requires="wps">
            <w:drawing>
              <wp:anchor distT="0" distB="0" distL="114300" distR="114300" simplePos="0" relativeHeight="251672576" behindDoc="0" locked="0" layoutInCell="1" allowOverlap="1" wp14:anchorId="0CEB7751" wp14:editId="404D1C51">
                <wp:simplePos x="0" y="0"/>
                <wp:positionH relativeFrom="column">
                  <wp:posOffset>4140200</wp:posOffset>
                </wp:positionH>
                <wp:positionV relativeFrom="paragraph">
                  <wp:posOffset>124460</wp:posOffset>
                </wp:positionV>
                <wp:extent cx="342900" cy="323850"/>
                <wp:effectExtent l="0" t="0" r="38100" b="317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DC6330" w14:textId="77777777" w:rsidR="00083455" w:rsidRDefault="00083455" w:rsidP="001623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9" style="position:absolute;left:0;text-align:left;margin-left:326pt;margin-top:9.8pt;width:27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" fillcolor="#4f81bd [3204]" strokecolor="#243f60 [1604]" strokeweight="2pt">
                <v:path arrowok="t"/>
                <v:textbox>
                  <w:txbxContent>
                    <w:p w14:paraId="0EDC6330" w14:textId="77777777" w:rsidR="00083455" w:rsidRDefault="00083455" w:rsidP="00162369"/>
                  </w:txbxContent>
                </v:textbox>
              </v:rect>
            </w:pict>
          </mc:Fallback>
        </mc:AlternateContent>
      </w:r>
      <w:r w:rsidRPr="005D04FF">
        <w:rPr>
          <w:noProof/>
          <w:lang w:val="en-US" w:eastAsia="en-US"/>
        </w:rPr>
        <mc:AlternateContent>
          <mc:Choice Requires="wps">
            <w:drawing>
              <wp:anchor distT="0" distB="0" distL="114300" distR="114300" simplePos="0" relativeHeight="251673600" behindDoc="0" locked="0" layoutInCell="1" allowOverlap="1" wp14:anchorId="69442A9C" wp14:editId="7723A50B">
                <wp:simplePos x="0" y="0"/>
                <wp:positionH relativeFrom="column">
                  <wp:posOffset>6400800</wp:posOffset>
                </wp:positionH>
                <wp:positionV relativeFrom="paragraph">
                  <wp:posOffset>118110</wp:posOffset>
                </wp:positionV>
                <wp:extent cx="304800" cy="323850"/>
                <wp:effectExtent l="0" t="0" r="25400" b="317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178ED" w14:textId="77777777" w:rsidR="00083455" w:rsidRDefault="00083455" w:rsidP="001623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30" style="position:absolute;left:0;text-align:left;margin-left:7in;margin-top:9.3pt;width:24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" fillcolor="#4f81bd [3204]" strokecolor="#243f60 [1604]" strokeweight="2pt">
                <v:path arrowok="t"/>
                <v:textbox>
                  <w:txbxContent>
                    <w:p w14:paraId="21C178ED" w14:textId="77777777" w:rsidR="00083455" w:rsidRDefault="00083455" w:rsidP="00162369"/>
                  </w:txbxContent>
                </v:textbox>
              </v:rect>
            </w:pict>
          </mc:Fallback>
        </mc:AlternateContent>
      </w:r>
      <w:r w:rsidR="00162369" w:rsidRPr="005D04FF">
        <w:t>Basic education</w:t>
      </w:r>
    </w:p>
    <w:p w14:paraId="0A983062" w14:textId="7F77ECE0" w:rsidR="00162369" w:rsidRPr="005D04FF" w:rsidRDefault="00AF35AB" w:rsidP="005D04FF">
      <w:pPr>
        <w:tabs>
          <w:tab w:val="left" w:pos="10965"/>
          <w:tab w:val="left" w:pos="12045"/>
        </w:tabs>
        <w:ind w:right="624"/>
      </w:pPr>
      <w:r w:rsidRPr="005D04FF">
        <w:rPr>
          <w:noProof/>
          <w:lang w:val="en-US" w:eastAsia="en-US"/>
        </w:rPr>
        <mc:AlternateContent>
          <mc:Choice Requires="wps">
            <w:drawing>
              <wp:anchor distT="4294967294" distB="4294967294" distL="114300" distR="114300" simplePos="0" relativeHeight="251706368" behindDoc="0" locked="0" layoutInCell="1" allowOverlap="1" wp14:anchorId="2D7F994C" wp14:editId="1328CDA8">
                <wp:simplePos x="0" y="0"/>
                <wp:positionH relativeFrom="column">
                  <wp:posOffset>3863975</wp:posOffset>
                </wp:positionH>
                <wp:positionV relativeFrom="paragraph">
                  <wp:posOffset>48894</wp:posOffset>
                </wp:positionV>
                <wp:extent cx="247650" cy="0"/>
                <wp:effectExtent l="0" t="101600" r="31750" b="1270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55" o:spid="_x0000_s1026" type="#_x0000_t32" style="position:absolute;margin-left:304.25pt;margin-top:3.85pt;width:19.5pt;height:0;z-index:25170636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" strokecolor="black [3040]">
                <v:stroke endarrow="open"/>
                <o:lock v:ext="edit" shapetype="f"/>
              </v:shape>
            </w:pict>
          </mc:Fallback>
        </mc:AlternateContent>
      </w:r>
      <w:r w:rsidRPr="005D04FF">
        <w:rPr>
          <w:noProof/>
          <w:lang w:val="en-US" w:eastAsia="en-US"/>
        </w:rPr>
        <mc:AlternateContent>
          <mc:Choice Requires="wps">
            <w:drawing>
              <wp:anchor distT="0" distB="0" distL="114300" distR="114300" simplePos="0" relativeHeight="251705344" behindDoc="0" locked="0" layoutInCell="1" allowOverlap="1" wp14:anchorId="1F665FBA" wp14:editId="3573372A">
                <wp:simplePos x="0" y="0"/>
                <wp:positionH relativeFrom="column">
                  <wp:posOffset>3860800</wp:posOffset>
                </wp:positionH>
                <wp:positionV relativeFrom="paragraph">
                  <wp:posOffset>30480</wp:posOffset>
                </wp:positionV>
                <wp:extent cx="19050" cy="1724025"/>
                <wp:effectExtent l="0" t="0" r="31750" b="2857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5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2.4pt" to="305.5pt,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" strokecolor="black [3040]">
                <o:lock v:ext="edit" shapetype="f"/>
              </v:line>
            </w:pict>
          </mc:Fallback>
        </mc:AlternateContent>
      </w:r>
      <w:r w:rsidRPr="005D04FF">
        <w:rPr>
          <w:noProof/>
          <w:lang w:val="en-US" w:eastAsia="en-US"/>
        </w:rPr>
        <mc:AlternateContent>
          <mc:Choice Requires="wps">
            <w:drawing>
              <wp:anchor distT="0" distB="0" distL="114297" distR="114297" simplePos="0" relativeHeight="251700224" behindDoc="0" locked="0" layoutInCell="1" allowOverlap="1" wp14:anchorId="201822DF" wp14:editId="58FE8BF8">
                <wp:simplePos x="0" y="0"/>
                <wp:positionH relativeFrom="column">
                  <wp:posOffset>-387351</wp:posOffset>
                </wp:positionH>
                <wp:positionV relativeFrom="paragraph">
                  <wp:posOffset>9525</wp:posOffset>
                </wp:positionV>
                <wp:extent cx="0" cy="209550"/>
                <wp:effectExtent l="101600" t="0" r="76200" b="698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49" o:spid="_x0000_s1026" type="#_x0000_t32" style="position:absolute;margin-left:-30.45pt;margin-top:.75pt;width:0;height:16.5pt;z-index:25170022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" strokecolor="black [3040]">
                <v:stroke endarrow="open"/>
                <o:lock v:ext="edit" shapetype="f"/>
              </v:shape>
            </w:pict>
          </mc:Fallback>
        </mc:AlternateContent>
      </w:r>
      <w:r w:rsidRPr="005D04FF">
        <w:rPr>
          <w:noProof/>
          <w:lang w:val="en-US" w:eastAsia="en-US"/>
        </w:rPr>
        <mc:AlternateContent>
          <mc:Choice Requires="wps">
            <w:drawing>
              <wp:anchor distT="4294967295" distB="4294967295" distL="114300" distR="114300" simplePos="0" relativeHeight="251699200" behindDoc="0" locked="0" layoutInCell="1" allowOverlap="1" wp14:anchorId="384C8375" wp14:editId="6A5BFB97">
                <wp:simplePos x="0" y="0"/>
                <wp:positionH relativeFrom="column">
                  <wp:posOffset>-386080</wp:posOffset>
                </wp:positionH>
                <wp:positionV relativeFrom="paragraph">
                  <wp:posOffset>8889</wp:posOffset>
                </wp:positionV>
                <wp:extent cx="3873500" cy="0"/>
                <wp:effectExtent l="0" t="0" r="12700" b="254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48" o:spid="_x0000_s1026" style="position:absolute;z-index:2516992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0.35pt,.7pt" to="274.65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" strokecolor="black [3040]">
                <o:lock v:ext="edit" shapetype="f"/>
              </v:line>
            </w:pict>
          </mc:Fallback>
        </mc:AlternateContent>
      </w:r>
      <w:r w:rsidRPr="005D04FF">
        <w:rPr>
          <w:noProof/>
          <w:lang w:val="en-US" w:eastAsia="en-US"/>
        </w:rPr>
        <mc:AlternateContent>
          <mc:Choice Requires="wps">
            <w:drawing>
              <wp:anchor distT="0" distB="0" distL="114297" distR="114297" simplePos="0" relativeHeight="251701248" behindDoc="0" locked="0" layoutInCell="1" allowOverlap="1" wp14:anchorId="65CFB2C2" wp14:editId="6C09B3AF">
                <wp:simplePos x="0" y="0"/>
                <wp:positionH relativeFrom="column">
                  <wp:posOffset>3485514</wp:posOffset>
                </wp:positionH>
                <wp:positionV relativeFrom="paragraph">
                  <wp:posOffset>7620</wp:posOffset>
                </wp:positionV>
                <wp:extent cx="0" cy="190500"/>
                <wp:effectExtent l="101600" t="0" r="76200" b="635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50" o:spid="_x0000_s1026" type="#_x0000_t32" style="position:absolute;margin-left:274.45pt;margin-top:.6pt;width:0;height:15pt;z-index:25170124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" strokecolor="black [3040]">
                <v:stroke endarrow="open"/>
                <o:lock v:ext="edit" shapetype="f"/>
              </v:shape>
            </w:pict>
          </mc:Fallback>
        </mc:AlternateContent>
      </w:r>
      <w:r w:rsidRPr="005D04FF">
        <w:rPr>
          <w:noProof/>
          <w:lang w:val="en-US" w:eastAsia="en-US"/>
        </w:rPr>
        <mc:AlternateContent>
          <mc:Choice Requires="wpg">
            <w:drawing>
              <wp:anchor distT="0" distB="0" distL="114300" distR="114300" simplePos="0" relativeHeight="251671552" behindDoc="0" locked="0" layoutInCell="1" allowOverlap="1" wp14:anchorId="4B3F4067" wp14:editId="549684C3">
                <wp:simplePos x="0" y="0"/>
                <wp:positionH relativeFrom="column">
                  <wp:posOffset>-271780</wp:posOffset>
                </wp:positionH>
                <wp:positionV relativeFrom="paragraph">
                  <wp:posOffset>218440</wp:posOffset>
                </wp:positionV>
                <wp:extent cx="3635375" cy="276225"/>
                <wp:effectExtent l="0" t="0" r="22225" b="2857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5375" cy="276225"/>
                          <a:chOff x="0" y="0"/>
                          <a:chExt cx="4686300" cy="276225"/>
                        </a:xfrm>
                      </wpg:grpSpPr>
                      <wps:wsp>
                        <wps:cNvPr id="90" name="Rectangle 90"/>
                        <wps:cNvSpPr/>
                        <wps:spPr>
                          <a:xfrm>
                            <a:off x="0" y="0"/>
                            <a:ext cx="3333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419600" y="0"/>
                            <a:ext cx="2667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971925" y="0"/>
                            <a:ext cx="2857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590550" y="0"/>
                            <a:ext cx="3429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495425" y="0"/>
                            <a:ext cx="2762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885950" y="0"/>
                            <a:ext cx="2952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314575" y="0"/>
                            <a:ext cx="3238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743200" y="0"/>
                            <a:ext cx="2952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3143250" y="19050"/>
                            <a:ext cx="2667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3571875" y="19050"/>
                            <a:ext cx="2952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 o:spid="_x0000_s1026" style="position:absolute;margin-left:-21.35pt;margin-top:17.2pt;width:286.25pt;height:21.75pt;z-index:251671552" coordsize="4686300,276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">
                <v:rect id="Rectangle 90" o:spid="_x0000_s1027" style="position:absolute;width:333375;height:257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LpwAAA&#10;ANsAAAAPAAAAZHJzL2Rvd25yZXYueG1sRE/dasIwFL4f7B3CGXg30w5xtRqLCMOxG5n6AIfm2HZr&#10;TkqS/rinXy4ELz++/00xmVYM5HxjWUE6T0AQl1Y3XCm4nD9eMxA+IGtsLZOCG3kots9PG8y1Hfmb&#10;hlOoRAxhn6OCOoQul9KXNRn0c9sRR+5qncEQoaukdjjGcNPKtyRZSoMNx4YaO9rXVP6eeqPApsfw&#10;dR4XPdPoDlnzU7Z/75lSs5dptwYRaAoP8d39qRWs4vr4Jf4Auf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oLpwAAAANsAAAAPAAAAAAAAAAAAAAAAAJcCAABkcnMvZG93bnJl&#10;di54bWxQSwUGAAAAAAQABAD1AAAAhAMAAAAA&#10;" fillcolor="#4f81bd [3204]" strokecolor="#243f60 [1604]" strokeweight="2pt"/>
                <v:rect id="Rectangle 91" o:spid="_x0000_s1028" style="position:absolute;left:4419600;width:266700;height:257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idywwAA&#10;ANsAAAAPAAAAZHJzL2Rvd25yZXYueG1sRI/RasJAFETfC/7DcgXf6iZF2hhdRQqi9KU0+gGX7DWJ&#10;Zu+G3dVEv94tFPo4zMwZZrkeTCtu5HxjWUE6TUAQl1Y3XCk4HravGQgfkDW2lknBnTysV6OXJeba&#10;9vxDtyJUIkLY56igDqHLpfRlTQb91HbE0TtZZzBE6SqpHfYRblr5liTv0mDDcaHGjj5rKi/F1Siw&#10;6Xf4OvSzK1PvdllzLtvHR6bUZDxsFiACDeE//NfeawXzFH6/xB8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sidywwAAANsAAAAPAAAAAAAAAAAAAAAAAJcCAABkcnMvZG93&#10;bnJldi54bWxQSwUGAAAAAAQABAD1AAAAhwMAAAAA&#10;" fillcolor="#4f81bd [3204]" strokecolor="#243f60 [1604]" strokeweight="2pt"/>
                <v:rect id="Rectangle 92" o:spid="_x0000_s1029" style="position:absolute;left:3971925;width:285750;height:257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LkFwwAA&#10;ANsAAAAPAAAAZHJzL2Rvd25yZXYueG1sRI/NasMwEITvhbyD2EBvjRxTGseNYkohJPQS8vMAi7W1&#10;3VorI8k/6dNXgUKPw8x8w2yKybRiIOcbywqWiwQEcWl1w5WC62X3lIHwAVlja5kU3MhDsZ09bDDX&#10;duQTDedQiQhhn6OCOoQul9KXNRn0C9sRR+/TOoMhSldJ7XCMcNPKNElepMGG40KNHb3XVH6fe6PA&#10;Lo/h4zI+90yj22fNV9n+rDKlHufT2yuIQFP4D/+1D1rBOoX7l/gD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YLkFwwAAANsAAAAPAAAAAAAAAAAAAAAAAJcCAABkcnMvZG93&#10;bnJldi54bWxQSwUGAAAAAAQABAD1AAAAhwMAAAAA&#10;" fillcolor="#4f81bd [3204]" strokecolor="#243f60 [1604]" strokeweight="2pt"/>
                <v:rect id="Rectangle 93" o:spid="_x0000_s1030" style="position:absolute;left:590550;width:342900;height:276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ByexAAA&#10;ANsAAAAPAAAAZHJzL2Rvd25yZXYueG1sRI/RasJAFETfC/7DcoW+1U2stDFmFRGk0pfS6Adcstck&#10;bfZu2F1N6te7hUIfh5k5wxSb0XTiSs63lhWkswQEcWV1y7WC03H/lIHwAVljZ5kU/JCHzXryUGCu&#10;7cCfdC1DLSKEfY4KmhD6XEpfNWTQz2xPHL2zdQZDlK6W2uEQ4aaT8yR5kQZbjgsN9rRrqPouL0aB&#10;TT/C+3FYXJgG95a1X1V3e82UepyO2xWIQGP4D/+1D1rB8hl+v8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wcnsQAAADbAAAADwAAAAAAAAAAAAAAAACXAgAAZHJzL2Rv&#10;d25yZXYueG1sUEsFBgAAAAAEAAQA9QAAAIgDAAAAAA==&#10;" fillcolor="#4f81bd [3204]" strokecolor="#243f60 [1604]" strokeweight="2pt"/>
                <v:rect id="Rectangle 94" o:spid="_x0000_s1031" style="position:absolute;left:1495425;width:276225;height:276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YTqwgAA&#10;ANsAAAAPAAAAZHJzL2Rvd25yZXYueG1sRI/RisIwFETfBf8hXME3TRXZ7VajiCDKviyr+wGX5tpW&#10;m5uSRFv9erMg+DjMzBlmsepMLW7kfGVZwWScgCDOra64UPB33I5SED4ga6wtk4I7eVgt+70FZtq2&#10;/Eu3QyhEhLDPUEEZQpNJ6fOSDPqxbYijd7LOYIjSFVI7bCPc1HKaJB/SYMVxocSGNiXll8PVKLCT&#10;n/B9bGdXptbt0uqc14/PVKnhoFvPQQTqwjv8au+1gq8Z/H+JP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FhOrCAAAA2wAAAA8AAAAAAAAAAAAAAAAAlwIAAGRycy9kb3du&#10;cmV2LnhtbFBLBQYAAAAABAAEAPUAAACGAwAAAAA=&#10;" fillcolor="#4f81bd [3204]" strokecolor="#243f60 [1604]" strokeweight="2pt"/>
                <v:rect id="Rectangle 95" o:spid="_x0000_s1032" style="position:absolute;left:1885950;width:295275;height:276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SFxxAAA&#10;ANsAAAAPAAAAZHJzL2Rvd25yZXYueG1sRI/RasJAFETfC/7DcoW+1U2ktjFmFRGk0pfS6Adcstck&#10;bfZu2F1N6te7hUIfh5k5wxSb0XTiSs63lhWkswQEcWV1y7WC03H/lIHwAVljZ5kU/JCHzXryUGCu&#10;7cCfdC1DLSKEfY4KmhD6XEpfNWTQz2xPHL2zdQZDlK6W2uEQ4aaT8yR5kQZbjgsN9rRrqPouL0aB&#10;TT/C+3F4vjAN7i1rv6ru9pop9TgdtysQgcbwH/5rH7SC5QJ+v8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khccQAAADbAAAADwAAAAAAAAAAAAAAAACXAgAAZHJzL2Rv&#10;d25yZXYueG1sUEsFBgAAAAAEAAQA9QAAAIgDAAAAAA==&#10;" fillcolor="#4f81bd [3204]" strokecolor="#243f60 [1604]" strokeweight="2pt"/>
                <v:rect id="Rectangle 96" o:spid="_x0000_s1033" style="position:absolute;left:2314575;width:323850;height:276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78GwgAA&#10;ANsAAAAPAAAAZHJzL2Rvd25yZXYueG1sRI/disIwFITvBd8hHME7TRXR2jWKCKLszeLPAxyas213&#10;m5OSRFt9+s2C4OUwM98wq01nanEn5yvLCibjBARxbnXFhYLrZT9KQfiArLG2TAoe5GGz7vdWmGnb&#10;8onu51CICGGfoYIyhCaT0uclGfRj2xBH79s6gyFKV0jtsI1wU8tpksylwYrjQokN7UrKf883o8BO&#10;vsLnpZ3dmFp3SKufvH4uUqWGg277ASJQF97hV/uoFSzn8P8l/g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bvwbCAAAA2wAAAA8AAAAAAAAAAAAAAAAAlwIAAGRycy9kb3du&#10;cmV2LnhtbFBLBQYAAAAABAAEAPUAAACGAwAAAAA=&#10;" fillcolor="#4f81bd [3204]" strokecolor="#243f60 [1604]" strokeweight="2pt"/>
                <v:rect id="Rectangle 97" o:spid="_x0000_s1034" style="position:absolute;left:2743200;width:295275;height:276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xqdwgAA&#10;ANsAAAAPAAAAZHJzL2Rvd25yZXYueG1sRI/disIwFITvBd8hHME7TRVZa9coIojizeLPAxyas213&#10;m5OSRFt9erOw4OUwM98wy3VnanEn5yvLCibjBARxbnXFhYLrZTdKQfiArLG2TAoe5GG96veWmGnb&#10;8onu51CICGGfoYIyhCaT0uclGfRj2xBH79s6gyFKV0jtsI1wU8tpknxIgxXHhRIb2paU/55vRoGd&#10;fIXjpZ3dmFq3T6ufvH7OU6WGg27zCSJQF97h//ZBK1jM4e9L/AF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XGp3CAAAA2wAAAA8AAAAAAAAAAAAAAAAAlwIAAGRycy9kb3du&#10;cmV2LnhtbFBLBQYAAAAABAAEAPUAAACGAwAAAAA=&#10;" fillcolor="#4f81bd [3204]" strokecolor="#243f60 [1604]" strokeweight="2pt"/>
                <v:rect id="Rectangle 98" o:spid="_x0000_s1035" style="position:absolute;left:3143250;top:19050;width:266700;height:257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I7vwAAA&#10;ANsAAAAPAAAAZHJzL2Rvd25yZXYueG1sRE/dasIwFL4f7B3CGXg30w5xtRqLCMOxG5n6AIfm2HZr&#10;TkqS/rinXy4ELz++/00xmVYM5HxjWUE6T0AQl1Y3XCm4nD9eMxA+IGtsLZOCG3kots9PG8y1Hfmb&#10;hlOoRAxhn6OCOoQul9KXNRn0c9sRR+5qncEQoaukdjjGcNPKtyRZSoMNx4YaO9rXVP6eeqPApsfw&#10;dR4XPdPoDlnzU7Z/75lSs5dptwYRaAoP8d39qRWs4tj4Jf4Auf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iI7vwAAAANsAAAAPAAAAAAAAAAAAAAAAAJcCAABkcnMvZG93bnJl&#10;di54bWxQSwUGAAAAAAQABAD1AAAAhAMAAAAA&#10;" fillcolor="#4f81bd [3204]" strokecolor="#243f60 [1604]" strokeweight="2pt"/>
                <v:rect id="Rectangle 99" o:spid="_x0000_s1036" style="position:absolute;left:3571875;top:19050;width:295275;height:257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Ct0wwAA&#10;ANsAAAAPAAAAZHJzL2Rvd25yZXYueG1sRI/NasMwEITvhbyD2EJujewSEseNYkKhtOQS8vMAi7Wx&#10;3VorI8k/7dNXgUKPw8x8w2yLybRiIOcbywrSRQKCuLS64UrB9fL2lIHwAVlja5kUfJOHYjd72GKu&#10;7cgnGs6hEhHCPkcFdQhdLqUvazLoF7Yjjt7NOoMhSldJ7XCMcNPK5yRZSYMNx4UaO3qtqfw690aB&#10;TY/hcBmXPdPo3rPms2x/1plS88dp/wIi0BT+w3/tD61gs4H7l/gD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xCt0wwAAANsAAAAPAAAAAAAAAAAAAAAAAJcCAABkcnMvZG93&#10;bnJldi54bWxQSwUGAAAAAAQABAD1AAAAhwMAAAAA&#10;" fillcolor="#4f81bd [3204]" strokecolor="#243f60 [1604]" strokeweight="2pt"/>
              </v:group>
            </w:pict>
          </mc:Fallback>
        </mc:AlternateContent>
      </w:r>
    </w:p>
    <w:p w14:paraId="0B84E36A" w14:textId="36C7549F" w:rsidR="00162369" w:rsidRPr="005D04FF" w:rsidRDefault="00AF35AB" w:rsidP="005D04FF">
      <w:pPr>
        <w:tabs>
          <w:tab w:val="left" w:pos="1455"/>
        </w:tabs>
        <w:ind w:right="624"/>
      </w:pPr>
      <w:r w:rsidRPr="005D04FF">
        <w:rPr>
          <w:noProof/>
          <w:lang w:val="en-US" w:eastAsia="en-US"/>
        </w:rPr>
        <mc:AlternateContent>
          <mc:Choice Requires="wps">
            <w:drawing>
              <wp:anchor distT="0" distB="0" distL="114300" distR="114300" simplePos="0" relativeHeight="251675648" behindDoc="0" locked="0" layoutInCell="1" allowOverlap="1" wp14:anchorId="2D700269" wp14:editId="3D193A41">
                <wp:simplePos x="0" y="0"/>
                <wp:positionH relativeFrom="column">
                  <wp:posOffset>4141470</wp:posOffset>
                </wp:positionH>
                <wp:positionV relativeFrom="paragraph">
                  <wp:posOffset>53340</wp:posOffset>
                </wp:positionV>
                <wp:extent cx="812800" cy="736600"/>
                <wp:effectExtent l="0" t="0" r="25400"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736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55CBD2" w14:textId="77777777" w:rsidR="00083455" w:rsidRPr="00F87065" w:rsidRDefault="00083455" w:rsidP="00162369">
                            <w:pPr>
                              <w:jc w:val="center"/>
                              <w:rPr>
                                <w:sz w:val="18"/>
                                <w:szCs w:val="18"/>
                              </w:rPr>
                            </w:pPr>
                            <w:r w:rsidRPr="00F87065">
                              <w:rPr>
                                <w:sz w:val="18"/>
                                <w:szCs w:val="18"/>
                              </w:rPr>
                              <w:t>Se</w:t>
                            </w:r>
                            <w:r w:rsidRPr="00F87065">
                              <w:rPr>
                                <w:sz w:val="18"/>
                                <w:szCs w:val="18"/>
                              </w:rPr>
                              <w:t>c</w:t>
                            </w:r>
                            <w:r w:rsidRPr="00F87065">
                              <w:rPr>
                                <w:sz w:val="18"/>
                                <w:szCs w:val="18"/>
                              </w:rPr>
                              <w:t>ondary ed</w:t>
                            </w:r>
                            <w:r w:rsidRPr="00F87065">
                              <w:rPr>
                                <w:sz w:val="18"/>
                                <w:szCs w:val="18"/>
                              </w:rPr>
                              <w:t>u</w:t>
                            </w:r>
                            <w:r w:rsidRPr="00F87065">
                              <w:rPr>
                                <w:sz w:val="18"/>
                                <w:szCs w:val="18"/>
                              </w:rPr>
                              <w:t>cation (Ac</w:t>
                            </w:r>
                            <w:r w:rsidRPr="00F87065">
                              <w:rPr>
                                <w:sz w:val="18"/>
                                <w:szCs w:val="18"/>
                              </w:rPr>
                              <w:t>a</w:t>
                            </w:r>
                            <w:r w:rsidRPr="00F87065">
                              <w:rPr>
                                <w:sz w:val="18"/>
                                <w:szCs w:val="18"/>
                              </w:rPr>
                              <w:t>demic/Technical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left:0;text-align:left;margin-left:326.1pt;margin-top:4.2pt;width:64pt;height: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" fillcolor="#4f81bd [3204]" strokecolor="#243f60 [1604]" strokeweight="2pt">
                <v:path arrowok="t"/>
                <v:textbox>
                  <w:txbxContent>
                    <w:p w14:paraId="0255CBD2" w14:textId="77777777" w:rsidR="00083455" w:rsidRPr="00F87065" w:rsidRDefault="00083455" w:rsidP="00162369">
                      <w:pPr>
                        <w:jc w:val="center"/>
                        <w:rPr>
                          <w:sz w:val="18"/>
                          <w:szCs w:val="18"/>
                        </w:rPr>
                      </w:pPr>
                      <w:r w:rsidRPr="00F87065">
                        <w:rPr>
                          <w:sz w:val="18"/>
                          <w:szCs w:val="18"/>
                        </w:rPr>
                        <w:t>Se</w:t>
                      </w:r>
                      <w:r w:rsidRPr="00F87065">
                        <w:rPr>
                          <w:sz w:val="18"/>
                          <w:szCs w:val="18"/>
                        </w:rPr>
                        <w:t>c</w:t>
                      </w:r>
                      <w:r w:rsidRPr="00F87065">
                        <w:rPr>
                          <w:sz w:val="18"/>
                          <w:szCs w:val="18"/>
                        </w:rPr>
                        <w:t>ondary ed</w:t>
                      </w:r>
                      <w:r w:rsidRPr="00F87065">
                        <w:rPr>
                          <w:sz w:val="18"/>
                          <w:szCs w:val="18"/>
                        </w:rPr>
                        <w:t>u</w:t>
                      </w:r>
                      <w:r w:rsidRPr="00F87065">
                        <w:rPr>
                          <w:sz w:val="18"/>
                          <w:szCs w:val="18"/>
                        </w:rPr>
                        <w:t>cation (Ac</w:t>
                      </w:r>
                      <w:r w:rsidRPr="00F87065">
                        <w:rPr>
                          <w:sz w:val="18"/>
                          <w:szCs w:val="18"/>
                        </w:rPr>
                        <w:t>a</w:t>
                      </w:r>
                      <w:r w:rsidRPr="00F87065">
                        <w:rPr>
                          <w:sz w:val="18"/>
                          <w:szCs w:val="18"/>
                        </w:rPr>
                        <w:t>demic/Technical</w:t>
                      </w:r>
                    </w:p>
                  </w:txbxContent>
                </v:textbox>
              </v:rect>
            </w:pict>
          </mc:Fallback>
        </mc:AlternateContent>
      </w:r>
      <w:r w:rsidRPr="005D04FF">
        <w:rPr>
          <w:noProof/>
          <w:lang w:val="en-US" w:eastAsia="en-US"/>
        </w:rPr>
        <mc:AlternateContent>
          <mc:Choice Requires="wps">
            <w:drawing>
              <wp:anchor distT="4294967295" distB="4294967295" distL="114300" distR="114300" simplePos="0" relativeHeight="251708416" behindDoc="0" locked="0" layoutInCell="1" allowOverlap="1" wp14:anchorId="0BDCADBA" wp14:editId="2C017171">
                <wp:simplePos x="0" y="0"/>
                <wp:positionH relativeFrom="column">
                  <wp:posOffset>3489325</wp:posOffset>
                </wp:positionH>
                <wp:positionV relativeFrom="paragraph">
                  <wp:posOffset>144144</wp:posOffset>
                </wp:positionV>
                <wp:extent cx="333375" cy="0"/>
                <wp:effectExtent l="0" t="101600" r="22225" b="152400"/>
                <wp:wrapNone/>
                <wp:docPr id="8"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Straight Arrow Connector 57" o:spid="_x0000_s1026" type="#_x0000_t32" style="position:absolute;margin-left:274.75pt;margin-top:11.35pt;width:26.25pt;height:0;z-index:2517084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" strokecolor="black [3200]" strokeweight="2pt">
                <v:stroke endarrow="open"/>
                <v:shadow on="t" color="gray" opacity="24903f" mv:blur="0" origin=",.5" offset="0,20000emu"/>
              </v:shape>
            </w:pict>
          </mc:Fallback>
        </mc:AlternateContent>
      </w:r>
    </w:p>
    <w:p w14:paraId="04151BC0" w14:textId="18062C5C" w:rsidR="00162369" w:rsidRPr="005D04FF" w:rsidRDefault="00AF35AB" w:rsidP="005D04FF">
      <w:pPr>
        <w:tabs>
          <w:tab w:val="left" w:pos="1920"/>
          <w:tab w:val="left" w:pos="2700"/>
        </w:tabs>
        <w:ind w:right="624"/>
      </w:pPr>
      <w:r w:rsidRPr="005D04FF">
        <w:rPr>
          <w:noProof/>
          <w:lang w:val="en-US" w:eastAsia="en-US"/>
        </w:rPr>
        <mc:AlternateContent>
          <mc:Choice Requires="wps">
            <w:drawing>
              <wp:anchor distT="0" distB="0" distL="114298" distR="114298" simplePos="0" relativeHeight="251698176" behindDoc="0" locked="0" layoutInCell="1" allowOverlap="1" wp14:anchorId="4E69D0B8" wp14:editId="4C79066C">
                <wp:simplePos x="0" y="0"/>
                <wp:positionH relativeFrom="column">
                  <wp:posOffset>2084070</wp:posOffset>
                </wp:positionH>
                <wp:positionV relativeFrom="paragraph">
                  <wp:posOffset>72390</wp:posOffset>
                </wp:positionV>
                <wp:extent cx="635" cy="361315"/>
                <wp:effectExtent l="101600" t="50800" r="100965" b="196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46" o:spid="_x0000_s1026" type="#_x0000_t32" style="position:absolute;margin-left:164.1pt;margin-top:5.7pt;width:.05pt;height:28.45pt;flip:x y;z-index:251698176;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" strokecolor="black [3040]">
                <v:stroke endarrow="open"/>
                <o:lock v:ext="edit" shapetype="f"/>
              </v:shape>
            </w:pict>
          </mc:Fallback>
        </mc:AlternateContent>
      </w:r>
      <w:r w:rsidRPr="005D04FF">
        <w:rPr>
          <w:noProof/>
          <w:lang w:val="en-US" w:eastAsia="en-US"/>
        </w:rPr>
        <mc:AlternateContent>
          <mc:Choice Requires="wps">
            <w:drawing>
              <wp:anchor distT="0" distB="0" distL="114297" distR="114297" simplePos="0" relativeHeight="251697152" behindDoc="0" locked="0" layoutInCell="1" allowOverlap="1" wp14:anchorId="59F8466F" wp14:editId="24B2EB10">
                <wp:simplePos x="0" y="0"/>
                <wp:positionH relativeFrom="column">
                  <wp:posOffset>115569</wp:posOffset>
                </wp:positionH>
                <wp:positionV relativeFrom="paragraph">
                  <wp:posOffset>91440</wp:posOffset>
                </wp:positionV>
                <wp:extent cx="0" cy="240665"/>
                <wp:effectExtent l="101600" t="50800" r="76200" b="1333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45" o:spid="_x0000_s1026" type="#_x0000_t32" style="position:absolute;margin-left:9.1pt;margin-top:7.2pt;width:0;height:18.95pt;flip:y;z-index:25169715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" strokecolor="black [3040]">
                <v:stroke endarrow="open"/>
                <o:lock v:ext="edit" shapetype="f"/>
              </v:shape>
            </w:pict>
          </mc:Fallback>
        </mc:AlternateContent>
      </w:r>
      <w:r w:rsidRPr="005D04FF">
        <w:rPr>
          <w:noProof/>
          <w:lang w:val="en-US" w:eastAsia="en-US"/>
        </w:rPr>
        <mc:AlternateContent>
          <mc:Choice Requires="wps">
            <w:drawing>
              <wp:anchor distT="0" distB="0" distL="114300" distR="114300" simplePos="0" relativeHeight="251695104" behindDoc="0" locked="0" layoutInCell="1" allowOverlap="1" wp14:anchorId="7EF09D60" wp14:editId="6FD26089">
                <wp:simplePos x="0" y="0"/>
                <wp:positionH relativeFrom="column">
                  <wp:posOffset>888365</wp:posOffset>
                </wp:positionH>
                <wp:positionV relativeFrom="paragraph">
                  <wp:posOffset>66040</wp:posOffset>
                </wp:positionV>
                <wp:extent cx="2484755" cy="25400"/>
                <wp:effectExtent l="0" t="0" r="29845" b="254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84755"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4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5pt,5.2pt" to="265.6pt,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" strokecolor="black [3040]">
                <o:lock v:ext="edit" shapetype="f"/>
              </v:line>
            </w:pict>
          </mc:Fallback>
        </mc:AlternateContent>
      </w:r>
      <w:r w:rsidRPr="005D04FF">
        <w:rPr>
          <w:noProof/>
          <w:lang w:val="en-US" w:eastAsia="en-US"/>
        </w:rPr>
        <mc:AlternateContent>
          <mc:Choice Requires="wps">
            <w:drawing>
              <wp:anchor distT="4294967295" distB="4294967295" distL="114300" distR="114300" simplePos="0" relativeHeight="251696128" behindDoc="0" locked="0" layoutInCell="1" allowOverlap="1" wp14:anchorId="74CE60ED" wp14:editId="2C69595D">
                <wp:simplePos x="0" y="0"/>
                <wp:positionH relativeFrom="column">
                  <wp:posOffset>-271780</wp:posOffset>
                </wp:positionH>
                <wp:positionV relativeFrom="paragraph">
                  <wp:posOffset>66040</wp:posOffset>
                </wp:positionV>
                <wp:extent cx="736600" cy="6350"/>
                <wp:effectExtent l="0" t="0" r="25400" b="444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6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43" o:spid="_x0000_s1026" style="position:absolute;z-index:251696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1.35pt,5.2pt" to="36.6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" strokecolor="black [3040]">
                <o:lock v:ext="edit" shapetype="f"/>
              </v:line>
            </w:pict>
          </mc:Fallback>
        </mc:AlternateContent>
      </w:r>
      <w:r w:rsidRPr="005D04FF">
        <w:rPr>
          <w:noProof/>
          <w:lang w:val="en-US" w:eastAsia="en-US"/>
        </w:rPr>
        <mc:AlternateContent>
          <mc:Choice Requires="wps">
            <w:drawing>
              <wp:anchor distT="0" distB="0" distL="114300" distR="114300" simplePos="0" relativeHeight="251676672" behindDoc="0" locked="0" layoutInCell="1" allowOverlap="1" wp14:anchorId="60960299" wp14:editId="75EEA229">
                <wp:simplePos x="0" y="0"/>
                <wp:positionH relativeFrom="column">
                  <wp:posOffset>6324600</wp:posOffset>
                </wp:positionH>
                <wp:positionV relativeFrom="paragraph">
                  <wp:posOffset>805815</wp:posOffset>
                </wp:positionV>
                <wp:extent cx="438150" cy="323850"/>
                <wp:effectExtent l="0" t="0" r="19050" b="317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85C1E2" w14:textId="77777777" w:rsidR="00083455" w:rsidRDefault="00083455" w:rsidP="001623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498pt;margin-top:63.45pt;width:3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" fillcolor="#4f81bd [3204]" strokecolor="#243f60 [1604]" strokeweight="2pt">
                <v:path arrowok="t"/>
                <v:textbox>
                  <w:txbxContent>
                    <w:p w14:paraId="2885C1E2" w14:textId="77777777" w:rsidR="00083455" w:rsidRDefault="00083455" w:rsidP="00162369"/>
                  </w:txbxContent>
                </v:textbox>
              </v:rect>
            </w:pict>
          </mc:Fallback>
        </mc:AlternateContent>
      </w:r>
    </w:p>
    <w:p w14:paraId="38D637BE" w14:textId="77777777"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679744" behindDoc="0" locked="0" layoutInCell="1" allowOverlap="1" wp14:anchorId="5ED00564" wp14:editId="6D6BA8F7">
                <wp:simplePos x="0" y="0"/>
                <wp:positionH relativeFrom="column">
                  <wp:posOffset>1449070</wp:posOffset>
                </wp:positionH>
                <wp:positionV relativeFrom="paragraph">
                  <wp:posOffset>199390</wp:posOffset>
                </wp:positionV>
                <wp:extent cx="1581785" cy="317500"/>
                <wp:effectExtent l="0" t="0" r="18415" b="381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317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5D1234" w14:textId="77777777" w:rsidR="00083455" w:rsidRPr="00E74F8A" w:rsidRDefault="00083455" w:rsidP="00162369">
                            <w:pPr>
                              <w:jc w:val="center"/>
                            </w:pPr>
                            <w:r>
                              <w:t>Basic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114.1pt;margin-top:15.7pt;width:124.55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" fillcolor="#4f81bd [3204]" strokecolor="#243f60 [1604]" strokeweight="2pt">
                <v:path arrowok="t"/>
                <v:textbox>
                  <w:txbxContent>
                    <w:p w14:paraId="745D1234" w14:textId="77777777" w:rsidR="00083455" w:rsidRPr="00E74F8A" w:rsidRDefault="00083455" w:rsidP="00162369">
                      <w:pPr>
                        <w:jc w:val="center"/>
                      </w:pPr>
                      <w:r>
                        <w:t>Basic education</w:t>
                      </w:r>
                    </w:p>
                  </w:txbxContent>
                </v:textbox>
              </v:rect>
            </w:pict>
          </mc:Fallback>
        </mc:AlternateContent>
      </w:r>
      <w:r w:rsidRPr="005D04FF">
        <w:rPr>
          <w:noProof/>
          <w:lang w:val="en-US" w:eastAsia="en-US"/>
        </w:rPr>
        <mc:AlternateContent>
          <mc:Choice Requires="wps">
            <w:drawing>
              <wp:anchor distT="0" distB="0" distL="114300" distR="114300" simplePos="0" relativeHeight="251678720" behindDoc="0" locked="0" layoutInCell="1" allowOverlap="1" wp14:anchorId="563DEB30" wp14:editId="20747A2A">
                <wp:simplePos x="0" y="0"/>
                <wp:positionH relativeFrom="column">
                  <wp:posOffset>-386080</wp:posOffset>
                </wp:positionH>
                <wp:positionV relativeFrom="paragraph">
                  <wp:posOffset>100330</wp:posOffset>
                </wp:positionV>
                <wp:extent cx="1143000" cy="797560"/>
                <wp:effectExtent l="0" t="0" r="2540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97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1B19B7" w14:textId="77777777" w:rsidR="00083455" w:rsidRPr="00E74F8A" w:rsidRDefault="00083455" w:rsidP="00162369">
                            <w:pPr>
                              <w:jc w:val="center"/>
                            </w:pPr>
                            <w:r>
                              <w:t>Pre-schooling (Kinderga</w:t>
                            </w:r>
                            <w:r>
                              <w:t>r</w:t>
                            </w:r>
                            <w:r>
                              <w:t>ten/</w:t>
                            </w:r>
                            <w:proofErr w:type="spellStart"/>
                            <w:r>
                              <w:t>Khalwas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left:0;text-align:left;margin-left:-30.4pt;margin-top:7.9pt;width:90pt;height:6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" fillcolor="#4f81bd [3204]" strokecolor="#243f60 [1604]" strokeweight="2pt">
                <v:path arrowok="t"/>
                <v:textbox>
                  <w:txbxContent>
                    <w:p w14:paraId="051B19B7" w14:textId="77777777" w:rsidR="00083455" w:rsidRPr="00E74F8A" w:rsidRDefault="00083455" w:rsidP="00162369">
                      <w:pPr>
                        <w:jc w:val="center"/>
                      </w:pPr>
                      <w:r>
                        <w:t>Pre-schooling (Kinderga</w:t>
                      </w:r>
                      <w:r>
                        <w:t>r</w:t>
                      </w:r>
                      <w:r>
                        <w:t>ten/</w:t>
                      </w:r>
                      <w:proofErr w:type="spellStart"/>
                      <w:r>
                        <w:t>Khalwas</w:t>
                      </w:r>
                      <w:proofErr w:type="spellEnd"/>
                      <w:r>
                        <w:t>)</w:t>
                      </w:r>
                    </w:p>
                  </w:txbxContent>
                </v:textbox>
              </v:rect>
            </w:pict>
          </mc:Fallback>
        </mc:AlternateContent>
      </w:r>
    </w:p>
    <w:p w14:paraId="0D254733" w14:textId="77777777" w:rsidR="00162369" w:rsidRPr="005D04FF" w:rsidRDefault="00162369" w:rsidP="005D04FF">
      <w:pPr>
        <w:ind w:right="624"/>
      </w:pPr>
    </w:p>
    <w:p w14:paraId="6A291477" w14:textId="77777777"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677696" behindDoc="0" locked="0" layoutInCell="1" allowOverlap="1" wp14:anchorId="2F7F5C0D" wp14:editId="43FB1A71">
                <wp:simplePos x="0" y="0"/>
                <wp:positionH relativeFrom="column">
                  <wp:posOffset>4141470</wp:posOffset>
                </wp:positionH>
                <wp:positionV relativeFrom="paragraph">
                  <wp:posOffset>46990</wp:posOffset>
                </wp:positionV>
                <wp:extent cx="260350" cy="23495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23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2A077" w14:textId="77777777" w:rsidR="00083455" w:rsidRDefault="00083455" w:rsidP="001623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326.1pt;margin-top:3.7pt;width:20.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" fillcolor="#4f81bd [3204]" strokecolor="#243f60 [1604]" strokeweight="2pt">
                <v:path arrowok="t"/>
                <v:textbox>
                  <w:txbxContent>
                    <w:p w14:paraId="1662A077" w14:textId="77777777" w:rsidR="00083455" w:rsidRDefault="00083455" w:rsidP="00162369"/>
                  </w:txbxContent>
                </v:textbox>
              </v:rect>
            </w:pict>
          </mc:Fallback>
        </mc:AlternateContent>
      </w:r>
      <w:r w:rsidRPr="005D04FF">
        <w:rPr>
          <w:noProof/>
          <w:lang w:val="en-US" w:eastAsia="en-US"/>
        </w:rPr>
        <mc:AlternateContent>
          <mc:Choice Requires="wps">
            <w:drawing>
              <wp:anchor distT="4294967294" distB="4294967294" distL="114300" distR="114300" simplePos="0" relativeHeight="251707392" behindDoc="0" locked="0" layoutInCell="1" allowOverlap="1" wp14:anchorId="133231FA" wp14:editId="07B3FDE5">
                <wp:simplePos x="0" y="0"/>
                <wp:positionH relativeFrom="column">
                  <wp:posOffset>3562350</wp:posOffset>
                </wp:positionH>
                <wp:positionV relativeFrom="paragraph">
                  <wp:posOffset>43814</wp:posOffset>
                </wp:positionV>
                <wp:extent cx="257175" cy="0"/>
                <wp:effectExtent l="0" t="101600" r="22225" b="1270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56" o:spid="_x0000_s1026" type="#_x0000_t32" style="position:absolute;margin-left:280.5pt;margin-top:3.45pt;width:20.25pt;height:0;z-index:25170739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" strokecolor="black [3040]">
                <v:stroke endarrow="open"/>
                <o:lock v:ext="edit" shapetype="f"/>
              </v:shape>
            </w:pict>
          </mc:Fallback>
        </mc:AlternateContent>
      </w:r>
    </w:p>
    <w:p w14:paraId="45030820" w14:textId="77777777"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691008" behindDoc="0" locked="0" layoutInCell="1" allowOverlap="1" wp14:anchorId="1F1FE4E7" wp14:editId="259D39ED">
                <wp:simplePos x="0" y="0"/>
                <wp:positionH relativeFrom="column">
                  <wp:posOffset>4141470</wp:posOffset>
                </wp:positionH>
                <wp:positionV relativeFrom="paragraph">
                  <wp:posOffset>116840</wp:posOffset>
                </wp:positionV>
                <wp:extent cx="723900" cy="349250"/>
                <wp:effectExtent l="0" t="0" r="38100" b="317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719D3C" w14:textId="77777777" w:rsidR="00083455" w:rsidRPr="00F87065" w:rsidRDefault="00083455" w:rsidP="00F87065">
                            <w:pPr>
                              <w:jc w:val="left"/>
                              <w:rPr>
                                <w:sz w:val="18"/>
                                <w:szCs w:val="18"/>
                              </w:rPr>
                            </w:pPr>
                            <w:r w:rsidRPr="00F87065">
                              <w:rPr>
                                <w:sz w:val="18"/>
                                <w:szCs w:val="18"/>
                              </w:rPr>
                              <w:t>V</w:t>
                            </w:r>
                            <w:r w:rsidRPr="00F87065">
                              <w:rPr>
                                <w:sz w:val="18"/>
                                <w:szCs w:val="18"/>
                              </w:rPr>
                              <w:t>o</w:t>
                            </w:r>
                            <w:r w:rsidRPr="00F87065">
                              <w:rPr>
                                <w:sz w:val="18"/>
                                <w:szCs w:val="18"/>
                              </w:rPr>
                              <w:t>cational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6" o:spid="_x0000_s1036" style="position:absolute;left:0;text-align:left;margin-left:326.1pt;margin-top:9.2pt;width:57pt;height: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" fillcolor="#4f81bd [3204]" strokecolor="#243f60 [1604]" strokeweight="2pt">
                <v:path arrowok="t"/>
                <v:textbox>
                  <w:txbxContent>
                    <w:p w14:paraId="43719D3C" w14:textId="77777777" w:rsidR="00083455" w:rsidRPr="00F87065" w:rsidRDefault="00083455" w:rsidP="00F87065">
                      <w:pPr>
                        <w:jc w:val="left"/>
                        <w:rPr>
                          <w:sz w:val="18"/>
                          <w:szCs w:val="18"/>
                        </w:rPr>
                      </w:pPr>
                      <w:r w:rsidRPr="00F87065">
                        <w:rPr>
                          <w:sz w:val="18"/>
                          <w:szCs w:val="18"/>
                        </w:rPr>
                        <w:t>V</w:t>
                      </w:r>
                      <w:r w:rsidRPr="00F87065">
                        <w:rPr>
                          <w:sz w:val="18"/>
                          <w:szCs w:val="18"/>
                        </w:rPr>
                        <w:t>o</w:t>
                      </w:r>
                      <w:r w:rsidRPr="00F87065">
                        <w:rPr>
                          <w:sz w:val="18"/>
                          <w:szCs w:val="18"/>
                        </w:rPr>
                        <w:t>cational</w:t>
                      </w:r>
                    </w:p>
                  </w:txbxContent>
                </v:textbox>
              </v:rect>
            </w:pict>
          </mc:Fallback>
        </mc:AlternateContent>
      </w:r>
    </w:p>
    <w:p w14:paraId="205B86DF" w14:textId="77777777" w:rsidR="00162369" w:rsidRPr="005D04FF" w:rsidRDefault="00162369" w:rsidP="005D04FF">
      <w:pPr>
        <w:ind w:right="624"/>
      </w:pPr>
    </w:p>
    <w:p w14:paraId="7251EB48" w14:textId="77777777" w:rsidR="00162369" w:rsidRPr="005D04FF" w:rsidRDefault="00AF35AB" w:rsidP="005D04FF">
      <w:pPr>
        <w:ind w:right="624"/>
      </w:pPr>
      <w:r w:rsidRPr="005D04FF">
        <w:rPr>
          <w:noProof/>
          <w:lang w:val="en-US" w:eastAsia="en-US"/>
        </w:rPr>
        <mc:AlternateContent>
          <mc:Choice Requires="wps">
            <w:drawing>
              <wp:anchor distT="0" distB="0" distL="114300" distR="114300" simplePos="0" relativeHeight="251680768" behindDoc="0" locked="0" layoutInCell="1" allowOverlap="1" wp14:anchorId="1BC401EE" wp14:editId="498AD037">
                <wp:simplePos x="0" y="0"/>
                <wp:positionH relativeFrom="column">
                  <wp:posOffset>-182880</wp:posOffset>
                </wp:positionH>
                <wp:positionV relativeFrom="paragraph">
                  <wp:posOffset>193040</wp:posOffset>
                </wp:positionV>
                <wp:extent cx="238125" cy="257175"/>
                <wp:effectExtent l="0" t="0" r="15875" b="222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33B57" w14:textId="77777777" w:rsidR="00083455" w:rsidRPr="00CE4490" w:rsidRDefault="00083455" w:rsidP="0016236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37" style="position:absolute;left:0;text-align:left;margin-left:-14.4pt;margin-top:15.2pt;width:18.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" fillcolor="#4f81bd [3204]" strokecolor="#243f60 [1604]" strokeweight="2pt">
                <v:path arrowok="t"/>
                <v:textbox>
                  <w:txbxContent>
                    <w:p w14:paraId="25A33B57" w14:textId="77777777" w:rsidR="00083455" w:rsidRPr="00CE4490" w:rsidRDefault="00083455" w:rsidP="00162369">
                      <w:pPr>
                        <w:jc w:val="center"/>
                      </w:pPr>
                      <w:r>
                        <w:t>4</w:t>
                      </w:r>
                    </w:p>
                  </w:txbxContent>
                </v:textbox>
              </v:rect>
            </w:pict>
          </mc:Fallback>
        </mc:AlternateContent>
      </w:r>
      <w:r w:rsidRPr="005D04FF">
        <w:rPr>
          <w:noProof/>
          <w:lang w:val="en-US" w:eastAsia="en-US"/>
        </w:rPr>
        <mc:AlternateContent>
          <mc:Choice Requires="wps">
            <w:drawing>
              <wp:anchor distT="0" distB="0" distL="114300" distR="114300" simplePos="0" relativeHeight="251682816" behindDoc="0" locked="0" layoutInCell="1" allowOverlap="1" wp14:anchorId="6D62B621" wp14:editId="7EF1FC42">
                <wp:simplePos x="0" y="0"/>
                <wp:positionH relativeFrom="column">
                  <wp:posOffset>2858770</wp:posOffset>
                </wp:positionH>
                <wp:positionV relativeFrom="paragraph">
                  <wp:posOffset>154940</wp:posOffset>
                </wp:positionV>
                <wp:extent cx="168275" cy="250825"/>
                <wp:effectExtent l="0" t="0" r="34925"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250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C7C9EA" w14:textId="77777777" w:rsidR="00083455" w:rsidRPr="00CE4490" w:rsidRDefault="00083455" w:rsidP="00162369">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38" style="position:absolute;left:0;text-align:left;margin-left:225.1pt;margin-top:12.2pt;width:13.25pt;height: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" fillcolor="#4f81bd [3204]" strokecolor="#243f60 [1604]" strokeweight="2pt">
                <v:path arrowok="t"/>
                <v:textbox>
                  <w:txbxContent>
                    <w:p w14:paraId="5DC7C9EA" w14:textId="77777777" w:rsidR="00083455" w:rsidRPr="00CE4490" w:rsidRDefault="00083455" w:rsidP="00162369">
                      <w:pPr>
                        <w:jc w:val="center"/>
                      </w:pPr>
                      <w:r>
                        <w:t>12</w:t>
                      </w:r>
                    </w:p>
                  </w:txbxContent>
                </v:textbox>
              </v:rect>
            </w:pict>
          </mc:Fallback>
        </mc:AlternateContent>
      </w:r>
      <w:r w:rsidRPr="005D04FF">
        <w:rPr>
          <w:noProof/>
          <w:lang w:val="en-US" w:eastAsia="en-US"/>
        </w:rPr>
        <mc:AlternateContent>
          <mc:Choice Requires="wpg">
            <w:drawing>
              <wp:anchor distT="0" distB="0" distL="114300" distR="114300" simplePos="0" relativeHeight="251694080" behindDoc="0" locked="0" layoutInCell="1" allowOverlap="1" wp14:anchorId="24675BF3" wp14:editId="2C3F4961">
                <wp:simplePos x="0" y="0"/>
                <wp:positionH relativeFrom="column">
                  <wp:posOffset>-360680</wp:posOffset>
                </wp:positionH>
                <wp:positionV relativeFrom="paragraph">
                  <wp:posOffset>91440</wp:posOffset>
                </wp:positionV>
                <wp:extent cx="5848350" cy="633730"/>
                <wp:effectExtent l="50800" t="0" r="0" b="128270"/>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33730"/>
                          <a:chOff x="0" y="0"/>
                          <a:chExt cx="68103" cy="7334"/>
                        </a:xfrm>
                      </wpg:grpSpPr>
                      <wps:wsp>
                        <wps:cNvPr id="5" name="Rectangle 38"/>
                        <wps:cNvSpPr>
                          <a:spLocks noChangeArrowheads="1"/>
                        </wps:cNvSpPr>
                        <wps:spPr bwMode="auto">
                          <a:xfrm>
                            <a:off x="60102" y="0"/>
                            <a:ext cx="3620" cy="2278"/>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419D7E6" w14:textId="77777777" w:rsidR="00083455" w:rsidRPr="00CE4490" w:rsidRDefault="00083455" w:rsidP="00162369">
                              <w:pPr>
                                <w:jc w:val="center"/>
                              </w:pPr>
                              <w:r>
                                <w:t>15</w:t>
                              </w:r>
                            </w:p>
                          </w:txbxContent>
                        </wps:txbx>
                        <wps:bodyPr rot="0" vert="horz" wrap="square" lIns="91440" tIns="45720" rIns="91440" bIns="45720" anchor="ctr" anchorCtr="0" upright="1">
                          <a:noAutofit/>
                        </wps:bodyPr>
                      </wps:wsp>
                      <wps:wsp>
                        <wps:cNvPr id="7" name="Straight Arrow Connector 41"/>
                        <wps:cNvCnPr>
                          <a:cxnSpLocks noChangeShapeType="1"/>
                        </wps:cNvCnPr>
                        <wps:spPr bwMode="auto">
                          <a:xfrm flipV="1">
                            <a:off x="0" y="6286"/>
                            <a:ext cx="68103" cy="1048"/>
                          </a:xfrm>
                          <a:prstGeom prst="straightConnector1">
                            <a:avLst/>
                          </a:prstGeom>
                          <a:noFill/>
                          <a:ln w="25400">
                            <a:solidFill>
                              <a:schemeClr val="dk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39" style="position:absolute;left:0;text-align:left;margin-left:-28.4pt;margin-top:7.2pt;width:460.5pt;height:49.9pt;z-index:251694080" coordsize="68103,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">
                <v:rect id="Rectangle 38" o:spid="_x0000_s1040" style="position:absolute;left:60102;width:3620;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918EA&#10;AADaAAAADwAAAGRycy9kb3ducmV2LnhtbESP0YrCMBRE3wX/IVzBN01d3LVUo8iCKPuyrPoBl+ba&#10;VpubkkRb/XqzIPg4zMwZZrHqTC1u5HxlWcFknIAgzq2uuFBwPGxGKQgfkDXWlknBnTyslv3eAjNt&#10;W/6j2z4UIkLYZ6igDKHJpPR5SQb92DbE0TtZZzBE6QqpHbYRbmr5kSRf0mDFcaHEhr5Lyi/7q1Fg&#10;J7/h59BOr0yt26bVOa8fs1Sp4aBbz0EE6sI7/GrvtIJP+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PdfBAAAA2gAAAA8AAAAAAAAAAAAAAAAAmAIAAGRycy9kb3du&#10;cmV2LnhtbFBLBQYAAAAABAAEAPUAAACGAwAAAAA=&#10;" fillcolor="#4f81bd [3204]" strokecolor="#243f60 [1604]" strokeweight="2pt">
                  <v:textbox>
                    <w:txbxContent>
                      <w:p w14:paraId="3419D7E6" w14:textId="77777777" w:rsidR="00083455" w:rsidRPr="00CE4490" w:rsidRDefault="00083455" w:rsidP="00162369">
                        <w:pPr>
                          <w:jc w:val="center"/>
                        </w:pPr>
                        <w:r>
                          <w:t>15</w:t>
                        </w:r>
                      </w:p>
                    </w:txbxContent>
                  </v:textbox>
                </v:rect>
                <v:shapetype id="_x0000_t32" coordsize="21600,21600" o:spt="32" o:oned="t" path="m,l21600,21600e" filled="f">
                  <v:path arrowok="t" fillok="f" o:connecttype="none"/>
                  <o:lock v:ext="edit" shapetype="t"/>
                </v:shapetype>
                <v:shape id="Straight Arrow Connector 41" o:spid="_x0000_s1041" type="#_x0000_t32" style="position:absolute;top:6286;width:68103;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wIMIAAADaAAAADwAAAGRycy9kb3ducmV2LnhtbESPQWvCQBSE70L/w/IKvZmNtbGSukoR&#10;CvVUE4vnR/aZhGbfht01Sf+9Wyh4HGbmG2azm0wnBnK+taxgkaQgiCurW64VfJ8+5msQPiBr7CyT&#10;gl/ysNs+zDaYaztyQUMZahEh7HNU0ITQ51L6qiGDPrE9cfQu1hkMUbpaaodjhJtOPqfpShpsOS40&#10;2NO+oeqnvBoFy6U7DNniqo+Unf25+NpP4aVU6ulxen8DEWgK9/B/+1MreIW/K/EG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3wIMIAAADaAAAADwAAAAAAAAAAAAAA&#10;AAChAgAAZHJzL2Rvd25yZXYueG1sUEsFBgAAAAAEAAQA+QAAAJADAAAAAA==&#10;" strokecolor="black [3200]" strokeweight="2pt">
                  <v:stroke startarrow="open" endarrow="open"/>
                  <v:shadow on="t" opacity="24903f" origin=",.5" offset="0,.55556mm"/>
                </v:shape>
              </v:group>
            </w:pict>
          </mc:Fallback>
        </mc:AlternateContent>
      </w:r>
      <w:r w:rsidRPr="005D04FF">
        <w:rPr>
          <w:noProof/>
          <w:lang w:val="en-US" w:eastAsia="en-US"/>
        </w:rPr>
        <mc:AlternateContent>
          <mc:Choice Requires="wps">
            <w:drawing>
              <wp:anchor distT="0" distB="0" distL="114300" distR="114300" simplePos="0" relativeHeight="251692032" behindDoc="0" locked="0" layoutInCell="1" allowOverlap="1" wp14:anchorId="12EEC863" wp14:editId="6D8A2FA4">
                <wp:simplePos x="0" y="0"/>
                <wp:positionH relativeFrom="column">
                  <wp:posOffset>4230370</wp:posOffset>
                </wp:positionH>
                <wp:positionV relativeFrom="paragraph">
                  <wp:posOffset>91440</wp:posOffset>
                </wp:positionV>
                <wp:extent cx="323850" cy="196850"/>
                <wp:effectExtent l="0" t="0" r="31750" b="317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96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76CEF0" w14:textId="77777777" w:rsidR="00083455" w:rsidRPr="00CE4490" w:rsidRDefault="00083455" w:rsidP="00162369">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2" style="position:absolute;left:0;text-align:left;margin-left:333.1pt;margin-top:7.2pt;width:25.5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" fillcolor="#4f81bd [3204]" strokecolor="#243f60 [1604]" strokeweight="2pt">
                <v:path arrowok="t"/>
                <v:textbox>
                  <w:txbxContent>
                    <w:p w14:paraId="6676CEF0" w14:textId="77777777" w:rsidR="00083455" w:rsidRPr="00CE4490" w:rsidRDefault="00083455" w:rsidP="00162369">
                      <w:pPr>
                        <w:jc w:val="center"/>
                      </w:pPr>
                      <w:r>
                        <w:t>14</w:t>
                      </w:r>
                    </w:p>
                  </w:txbxContent>
                </v:textbox>
              </v:rect>
            </w:pict>
          </mc:Fallback>
        </mc:AlternateContent>
      </w:r>
      <w:r w:rsidRPr="005D04FF">
        <w:rPr>
          <w:noProof/>
          <w:lang w:val="en-US" w:eastAsia="en-US"/>
        </w:rPr>
        <mc:AlternateContent>
          <mc:Choice Requires="wps">
            <w:drawing>
              <wp:anchor distT="0" distB="0" distL="114300" distR="114300" simplePos="0" relativeHeight="251681792" behindDoc="0" locked="0" layoutInCell="1" allowOverlap="1" wp14:anchorId="695290D3" wp14:editId="1F8ADE5F">
                <wp:simplePos x="0" y="0"/>
                <wp:positionH relativeFrom="column">
                  <wp:posOffset>3112770</wp:posOffset>
                </wp:positionH>
                <wp:positionV relativeFrom="paragraph">
                  <wp:posOffset>147955</wp:posOffset>
                </wp:positionV>
                <wp:extent cx="171450" cy="257175"/>
                <wp:effectExtent l="0" t="0" r="31750" b="222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D0B3CE" w14:textId="77777777" w:rsidR="00083455" w:rsidRPr="00CE4490" w:rsidRDefault="00083455" w:rsidP="00162369">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 o:spid="_x0000_s1043" style="position:absolute;left:0;text-align:left;margin-left:245.1pt;margin-top:11.65pt;width:13.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" fillcolor="#4f81bd [3204]" strokecolor="#243f60 [1604]" strokeweight="2pt">
                <v:path arrowok="t"/>
                <v:textbox>
                  <w:txbxContent>
                    <w:p w14:paraId="1AD0B3CE" w14:textId="77777777" w:rsidR="00083455" w:rsidRPr="00CE4490" w:rsidRDefault="00083455" w:rsidP="00162369">
                      <w:pPr>
                        <w:jc w:val="center"/>
                      </w:pPr>
                      <w:r>
                        <w:t>13</w:t>
                      </w:r>
                    </w:p>
                  </w:txbxContent>
                </v:textbox>
              </v:rect>
            </w:pict>
          </mc:Fallback>
        </mc:AlternateContent>
      </w:r>
      <w:r w:rsidRPr="005D04FF">
        <w:rPr>
          <w:noProof/>
          <w:lang w:val="en-US" w:eastAsia="en-US"/>
        </w:rPr>
        <mc:AlternateContent>
          <mc:Choice Requires="wps">
            <w:drawing>
              <wp:anchor distT="0" distB="0" distL="114300" distR="114300" simplePos="0" relativeHeight="251689984" behindDoc="0" locked="0" layoutInCell="1" allowOverlap="1" wp14:anchorId="2D81B5AF" wp14:editId="6423C5E0">
                <wp:simplePos x="0" y="0"/>
                <wp:positionH relativeFrom="column">
                  <wp:posOffset>2547620</wp:posOffset>
                </wp:positionH>
                <wp:positionV relativeFrom="paragraph">
                  <wp:posOffset>167640</wp:posOffset>
                </wp:positionV>
                <wp:extent cx="222250" cy="260350"/>
                <wp:effectExtent l="0" t="0" r="317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43A5A" w14:textId="77777777" w:rsidR="00083455" w:rsidRPr="00CE4490" w:rsidRDefault="00083455" w:rsidP="00162369">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5" o:spid="_x0000_s1044" style="position:absolute;left:0;text-align:left;margin-left:200.6pt;margin-top:13.2pt;width:17.5pt;height: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" fillcolor="#4f81bd [3204]" strokecolor="#243f60 [1604]" strokeweight="2pt">
                <v:path arrowok="t"/>
                <v:textbox>
                  <w:txbxContent>
                    <w:p w14:paraId="24343A5A" w14:textId="77777777" w:rsidR="00083455" w:rsidRPr="00CE4490" w:rsidRDefault="00083455" w:rsidP="00162369">
                      <w:pPr>
                        <w:jc w:val="center"/>
                      </w:pPr>
                      <w:r>
                        <w:t>11</w:t>
                      </w:r>
                    </w:p>
                  </w:txbxContent>
                </v:textbox>
              </v:rect>
            </w:pict>
          </mc:Fallback>
        </mc:AlternateContent>
      </w:r>
      <w:r w:rsidRPr="005D04FF">
        <w:rPr>
          <w:noProof/>
          <w:lang w:val="en-US" w:eastAsia="en-US"/>
        </w:rPr>
        <mc:AlternateContent>
          <mc:Choice Requires="wps">
            <w:drawing>
              <wp:anchor distT="0" distB="0" distL="114300" distR="114300" simplePos="0" relativeHeight="251688960" behindDoc="0" locked="0" layoutInCell="1" allowOverlap="1" wp14:anchorId="4B6B1145" wp14:editId="6582574F">
                <wp:simplePos x="0" y="0"/>
                <wp:positionH relativeFrom="column">
                  <wp:posOffset>2242820</wp:posOffset>
                </wp:positionH>
                <wp:positionV relativeFrom="paragraph">
                  <wp:posOffset>158115</wp:posOffset>
                </wp:positionV>
                <wp:extent cx="209550" cy="247650"/>
                <wp:effectExtent l="0" t="0" r="19050" b="317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10FB0D" w14:textId="77777777" w:rsidR="00083455" w:rsidRPr="00CE4490" w:rsidRDefault="00083455" w:rsidP="00162369">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4" o:spid="_x0000_s1045" style="position:absolute;left:0;text-align:left;margin-left:176.6pt;margin-top:12.45pt;width:16.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" fillcolor="#4f81bd [3204]" strokecolor="#243f60 [1604]" strokeweight="2pt">
                <v:path arrowok="t"/>
                <v:textbox>
                  <w:txbxContent>
                    <w:p w14:paraId="1C10FB0D" w14:textId="77777777" w:rsidR="00083455" w:rsidRPr="00CE4490" w:rsidRDefault="00083455" w:rsidP="00162369">
                      <w:pPr>
                        <w:jc w:val="center"/>
                      </w:pPr>
                      <w:r>
                        <w:t>10</w:t>
                      </w:r>
                    </w:p>
                  </w:txbxContent>
                </v:textbox>
              </v:rect>
            </w:pict>
          </mc:Fallback>
        </mc:AlternateContent>
      </w:r>
      <w:r w:rsidRPr="005D04FF">
        <w:rPr>
          <w:noProof/>
          <w:lang w:val="en-US" w:eastAsia="en-US"/>
        </w:rPr>
        <mc:AlternateContent>
          <mc:Choice Requires="wps">
            <w:drawing>
              <wp:anchor distT="0" distB="0" distL="114300" distR="114300" simplePos="0" relativeHeight="251687936" behindDoc="0" locked="0" layoutInCell="1" allowOverlap="1" wp14:anchorId="545C6A55" wp14:editId="786829A6">
                <wp:simplePos x="0" y="0"/>
                <wp:positionH relativeFrom="column">
                  <wp:posOffset>1957070</wp:posOffset>
                </wp:positionH>
                <wp:positionV relativeFrom="paragraph">
                  <wp:posOffset>148590</wp:posOffset>
                </wp:positionV>
                <wp:extent cx="209550" cy="257175"/>
                <wp:effectExtent l="0" t="0" r="19050" b="222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2A5D21" w14:textId="77777777" w:rsidR="00083455" w:rsidRPr="00CE4490" w:rsidRDefault="00083455" w:rsidP="00162369">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46" style="position:absolute;left:0;text-align:left;margin-left:154.1pt;margin-top:11.7pt;width:1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" fillcolor="#4f81bd [3204]" strokecolor="#243f60 [1604]" strokeweight="2pt">
                <v:path arrowok="t"/>
                <v:textbox>
                  <w:txbxContent>
                    <w:p w14:paraId="752A5D21" w14:textId="77777777" w:rsidR="00083455" w:rsidRPr="00CE4490" w:rsidRDefault="00083455" w:rsidP="00162369">
                      <w:pPr>
                        <w:jc w:val="center"/>
                      </w:pPr>
                      <w:r>
                        <w:t>9</w:t>
                      </w:r>
                    </w:p>
                  </w:txbxContent>
                </v:textbox>
              </v:rect>
            </w:pict>
          </mc:Fallback>
        </mc:AlternateContent>
      </w:r>
      <w:r w:rsidRPr="005D04FF">
        <w:rPr>
          <w:noProof/>
          <w:lang w:val="en-US" w:eastAsia="en-US"/>
        </w:rPr>
        <mc:AlternateContent>
          <mc:Choice Requires="wps">
            <w:drawing>
              <wp:anchor distT="0" distB="0" distL="114300" distR="114300" simplePos="0" relativeHeight="251686912" behindDoc="0" locked="0" layoutInCell="1" allowOverlap="1" wp14:anchorId="4F12BF4A" wp14:editId="1D4148A3">
                <wp:simplePos x="0" y="0"/>
                <wp:positionH relativeFrom="column">
                  <wp:posOffset>1633855</wp:posOffset>
                </wp:positionH>
                <wp:positionV relativeFrom="paragraph">
                  <wp:posOffset>161290</wp:posOffset>
                </wp:positionV>
                <wp:extent cx="228600" cy="244475"/>
                <wp:effectExtent l="0" t="0" r="25400" b="349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4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FB94CC" w14:textId="77777777" w:rsidR="00083455" w:rsidRPr="00CE4490" w:rsidRDefault="00083455" w:rsidP="0016236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47" style="position:absolute;left:0;text-align:left;margin-left:128.65pt;margin-top:12.7pt;width:18pt;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" fillcolor="#4f81bd [3204]" strokecolor="#243f60 [1604]" strokeweight="2pt">
                <v:path arrowok="t"/>
                <v:textbox>
                  <w:txbxContent>
                    <w:p w14:paraId="3FFB94CC" w14:textId="77777777" w:rsidR="00083455" w:rsidRPr="00CE4490" w:rsidRDefault="00083455" w:rsidP="00162369">
                      <w:pPr>
                        <w:jc w:val="center"/>
                      </w:pPr>
                      <w:r>
                        <w:t>8</w:t>
                      </w:r>
                    </w:p>
                  </w:txbxContent>
                </v:textbox>
              </v:rect>
            </w:pict>
          </mc:Fallback>
        </mc:AlternateContent>
      </w:r>
      <w:r w:rsidRPr="005D04FF">
        <w:rPr>
          <w:noProof/>
          <w:lang w:val="en-US" w:eastAsia="en-US"/>
        </w:rPr>
        <mc:AlternateContent>
          <mc:Choice Requires="wps">
            <w:drawing>
              <wp:anchor distT="0" distB="0" distL="114300" distR="114300" simplePos="0" relativeHeight="251685888" behindDoc="0" locked="0" layoutInCell="1" allowOverlap="1" wp14:anchorId="6C8C4504" wp14:editId="5C40A64F">
                <wp:simplePos x="0" y="0"/>
                <wp:positionH relativeFrom="column">
                  <wp:posOffset>1309370</wp:posOffset>
                </wp:positionH>
                <wp:positionV relativeFrom="paragraph">
                  <wp:posOffset>161290</wp:posOffset>
                </wp:positionV>
                <wp:extent cx="215900" cy="266700"/>
                <wp:effectExtent l="0" t="0" r="38100"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B6F05" w14:textId="77777777" w:rsidR="00083455" w:rsidRPr="00CE4490" w:rsidRDefault="00083455" w:rsidP="0016236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48" style="position:absolute;left:0;text-align:left;margin-left:103.1pt;margin-top:12.7pt;width:17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" fillcolor="#4f81bd [3204]" strokecolor="#243f60 [1604]" strokeweight="2pt">
                <v:path arrowok="t"/>
                <v:textbox>
                  <w:txbxContent>
                    <w:p w14:paraId="4DDB6F05" w14:textId="77777777" w:rsidR="00083455" w:rsidRPr="00CE4490" w:rsidRDefault="00083455" w:rsidP="00162369">
                      <w:pPr>
                        <w:jc w:val="center"/>
                      </w:pPr>
                      <w:r>
                        <w:t>7</w:t>
                      </w:r>
                    </w:p>
                  </w:txbxContent>
                </v:textbox>
              </v:rect>
            </w:pict>
          </mc:Fallback>
        </mc:AlternateContent>
      </w:r>
      <w:r w:rsidRPr="005D04FF">
        <w:rPr>
          <w:noProof/>
          <w:lang w:val="en-US" w:eastAsia="en-US"/>
        </w:rPr>
        <mc:AlternateContent>
          <mc:Choice Requires="wps">
            <w:drawing>
              <wp:anchor distT="0" distB="0" distL="114300" distR="114300" simplePos="0" relativeHeight="251684864" behindDoc="0" locked="0" layoutInCell="1" allowOverlap="1" wp14:anchorId="37390848" wp14:editId="21FF74FF">
                <wp:simplePos x="0" y="0"/>
                <wp:positionH relativeFrom="column">
                  <wp:posOffset>991870</wp:posOffset>
                </wp:positionH>
                <wp:positionV relativeFrom="paragraph">
                  <wp:posOffset>167640</wp:posOffset>
                </wp:positionV>
                <wp:extent cx="234950" cy="244475"/>
                <wp:effectExtent l="0" t="0" r="19050" b="349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44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7510F" w14:textId="77777777" w:rsidR="00083455" w:rsidRPr="00CE4490" w:rsidRDefault="00083455" w:rsidP="00162369">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49" style="position:absolute;left:0;text-align:left;margin-left:78.1pt;margin-top:13.2pt;width:18.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" fillcolor="#4f81bd [3204]" strokecolor="#243f60 [1604]" strokeweight="2pt">
                <v:path arrowok="t"/>
                <v:textbox>
                  <w:txbxContent>
                    <w:p w14:paraId="6AA7510F" w14:textId="77777777" w:rsidR="00083455" w:rsidRPr="00CE4490" w:rsidRDefault="00083455" w:rsidP="00162369">
                      <w:pPr>
                        <w:jc w:val="center"/>
                      </w:pPr>
                      <w:r>
                        <w:t>6</w:t>
                      </w:r>
                    </w:p>
                  </w:txbxContent>
                </v:textbox>
              </v:rect>
            </w:pict>
          </mc:Fallback>
        </mc:AlternateContent>
      </w:r>
      <w:r w:rsidRPr="005D04FF">
        <w:rPr>
          <w:noProof/>
          <w:lang w:val="en-US" w:eastAsia="en-US"/>
        </w:rPr>
        <mc:AlternateContent>
          <mc:Choice Requires="wps">
            <w:drawing>
              <wp:anchor distT="0" distB="0" distL="114300" distR="114300" simplePos="0" relativeHeight="251683840" behindDoc="0" locked="0" layoutInCell="1" allowOverlap="1" wp14:anchorId="60380F03" wp14:editId="61A4BEA7">
                <wp:simplePos x="0" y="0"/>
                <wp:positionH relativeFrom="column">
                  <wp:posOffset>210820</wp:posOffset>
                </wp:positionH>
                <wp:positionV relativeFrom="paragraph">
                  <wp:posOffset>193040</wp:posOffset>
                </wp:positionV>
                <wp:extent cx="254000" cy="244475"/>
                <wp:effectExtent l="0" t="0" r="25400" b="349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244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FFC2C" w14:textId="77777777" w:rsidR="00083455" w:rsidRPr="00CE4490" w:rsidRDefault="00083455" w:rsidP="00162369">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 o:spid="_x0000_s1050" style="position:absolute;left:0;text-align:left;margin-left:16.6pt;margin-top:15.2pt;width:20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" fillcolor="#4f81bd [3204]" strokecolor="#243f60 [1604]" strokeweight="2pt">
                <v:path arrowok="t"/>
                <v:textbox>
                  <w:txbxContent>
                    <w:p w14:paraId="62BFFC2C" w14:textId="77777777" w:rsidR="00083455" w:rsidRPr="00CE4490" w:rsidRDefault="00083455" w:rsidP="00162369">
                      <w:pPr>
                        <w:jc w:val="center"/>
                      </w:pPr>
                      <w:r>
                        <w:t>5</w:t>
                      </w:r>
                    </w:p>
                  </w:txbxContent>
                </v:textbox>
              </v:rect>
            </w:pict>
          </mc:Fallback>
        </mc:AlternateContent>
      </w:r>
      <w:r w:rsidRPr="005D04FF">
        <w:rPr>
          <w:noProof/>
          <w:lang w:val="en-US" w:eastAsia="en-US"/>
        </w:rPr>
        <mc:AlternateContent>
          <mc:Choice Requires="wps">
            <w:drawing>
              <wp:anchor distT="0" distB="0" distL="114300" distR="114300" simplePos="0" relativeHeight="251693056" behindDoc="0" locked="0" layoutInCell="1" allowOverlap="1" wp14:anchorId="08330156" wp14:editId="27C6EC9A">
                <wp:simplePos x="0" y="0"/>
                <wp:positionH relativeFrom="column">
                  <wp:posOffset>6438900</wp:posOffset>
                </wp:positionH>
                <wp:positionV relativeFrom="paragraph">
                  <wp:posOffset>171450</wp:posOffset>
                </wp:positionV>
                <wp:extent cx="409575" cy="266700"/>
                <wp:effectExtent l="0" t="0" r="22225" b="381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8946A" w14:textId="77777777" w:rsidR="00083455" w:rsidRPr="00CE4490" w:rsidRDefault="00083455" w:rsidP="00162369">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1" style="position:absolute;left:0;text-align:left;margin-left:507pt;margin-top:13.5pt;width:32.2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" fillcolor="#4f81bd [3204]" strokecolor="#243f60 [1604]" strokeweight="2pt">
                <v:path arrowok="t"/>
                <v:textbox>
                  <w:txbxContent>
                    <w:p w14:paraId="1E38946A" w14:textId="77777777" w:rsidR="00083455" w:rsidRPr="00CE4490" w:rsidRDefault="00083455" w:rsidP="00162369">
                      <w:pPr>
                        <w:jc w:val="center"/>
                      </w:pPr>
                      <w:r>
                        <w:t>16</w:t>
                      </w:r>
                    </w:p>
                  </w:txbxContent>
                </v:textbox>
              </v:rect>
            </w:pict>
          </mc:Fallback>
        </mc:AlternateContent>
      </w:r>
    </w:p>
    <w:p w14:paraId="4BBC13EE" w14:textId="77777777" w:rsidR="00162369" w:rsidRPr="005D04FF" w:rsidRDefault="00162369" w:rsidP="005D04FF">
      <w:pPr>
        <w:ind w:right="624"/>
      </w:pPr>
    </w:p>
    <w:p w14:paraId="09556529" w14:textId="77777777" w:rsidR="00162369" w:rsidRPr="005D04FF" w:rsidRDefault="00143DCF" w:rsidP="005D04FF">
      <w:pPr>
        <w:tabs>
          <w:tab w:val="left" w:pos="2179"/>
        </w:tabs>
        <w:ind w:right="624"/>
      </w:pPr>
      <w:r w:rsidRPr="005D04FF">
        <w:t>(4 to 5)</w:t>
      </w:r>
      <w:r w:rsidRPr="005D04FF">
        <w:tab/>
        <w:t xml:space="preserve"> (6 to 13)</w:t>
      </w:r>
    </w:p>
    <w:p w14:paraId="2C168540" w14:textId="77777777" w:rsidR="00162369" w:rsidRPr="005D04FF" w:rsidRDefault="00162369" w:rsidP="005D04FF">
      <w:pPr>
        <w:ind w:right="624"/>
        <w:rPr>
          <w:b/>
        </w:rPr>
      </w:pPr>
      <w:r w:rsidRPr="005D04FF">
        <w:rPr>
          <w:b/>
        </w:rPr>
        <w:t>Ages</w:t>
      </w:r>
    </w:p>
    <w:p w14:paraId="7702BA4B" w14:textId="77777777" w:rsidR="00162369" w:rsidRPr="005D04FF" w:rsidRDefault="00162369" w:rsidP="005D04FF">
      <w:pPr>
        <w:ind w:right="624"/>
      </w:pPr>
    </w:p>
    <w:p w14:paraId="3EB1CB7A" w14:textId="3FE07BAC" w:rsidR="00162369" w:rsidRPr="005D04FF" w:rsidRDefault="00162369" w:rsidP="005D04FF">
      <w:pPr>
        <w:tabs>
          <w:tab w:val="left" w:pos="1005"/>
        </w:tabs>
        <w:ind w:right="624"/>
      </w:pPr>
      <w:r w:rsidRPr="005D04FF">
        <w:t>Sources: the General Administrative of Planning, Sudan Federal Ministry of Education</w:t>
      </w:r>
    </w:p>
    <w:p w14:paraId="45D7E774" w14:textId="77777777" w:rsidR="00162369" w:rsidRPr="005D04FF" w:rsidRDefault="00162369" w:rsidP="005D04FF"/>
    <w:p w14:paraId="06D728B5" w14:textId="283C6746" w:rsidR="00182445" w:rsidRPr="005D04FF" w:rsidRDefault="00162369" w:rsidP="005D04FF">
      <w:pPr>
        <w:spacing w:after="0"/>
        <w:ind w:firstLine="0"/>
      </w:pPr>
      <w:r w:rsidRPr="005D04FF">
        <w:br w:type="page"/>
      </w:r>
    </w:p>
    <w:p w14:paraId="6E9DE925" w14:textId="71E6DBD1" w:rsidR="00865ADC" w:rsidRPr="005D04FF" w:rsidRDefault="00083455" w:rsidP="00865ADC">
      <w:pPr>
        <w:spacing w:after="0"/>
        <w:ind w:firstLine="0"/>
      </w:pPr>
      <w:bookmarkStart w:id="36" w:name="_Toc372196676"/>
      <w:r>
        <w:lastRenderedPageBreak/>
        <w:t xml:space="preserve">Table </w:t>
      </w:r>
      <w:r w:rsidR="00AA273F">
        <w:fldChar w:fldCharType="begin"/>
      </w:r>
      <w:r w:rsidR="00AA273F">
        <w:instrText xml:space="preserve"> SEQ Table \* ARABIC </w:instrText>
      </w:r>
      <w:r w:rsidR="00AA273F">
        <w:fldChar w:fldCharType="separate"/>
      </w:r>
      <w:r>
        <w:rPr>
          <w:noProof/>
        </w:rPr>
        <w:t>3</w:t>
      </w:r>
      <w:r w:rsidR="00AA273F">
        <w:rPr>
          <w:noProof/>
        </w:rPr>
        <w:fldChar w:fldCharType="end"/>
      </w:r>
      <w:r w:rsidR="00865ADC">
        <w:t xml:space="preserve">: </w:t>
      </w:r>
      <w:r w:rsidR="00865ADC" w:rsidRPr="005D04FF">
        <w:t>Number of Basic schools and average of the class by states in year 2000- 2001.</w:t>
      </w:r>
      <w:bookmarkEnd w:id="36"/>
    </w:p>
    <w:p w14:paraId="3C22B1F9" w14:textId="3052AC04" w:rsidR="00083455" w:rsidRPr="00865ADC" w:rsidRDefault="00083455" w:rsidP="00083455">
      <w:pPr>
        <w:pStyle w:val="Caption"/>
        <w:keepNext/>
        <w:rPr>
          <w:lang w:val="en-GB"/>
        </w:rPr>
      </w:pPr>
    </w:p>
    <w:tbl>
      <w:tblPr>
        <w:tblW w:w="9819" w:type="dxa"/>
        <w:tblInd w:w="-1155" w:type="dxa"/>
        <w:tblLook w:val="04A0" w:firstRow="1" w:lastRow="0" w:firstColumn="1" w:lastColumn="0" w:noHBand="0" w:noVBand="1"/>
      </w:tblPr>
      <w:tblGrid>
        <w:gridCol w:w="1405"/>
        <w:gridCol w:w="785"/>
        <w:gridCol w:w="1082"/>
        <w:gridCol w:w="868"/>
        <w:gridCol w:w="1065"/>
        <w:gridCol w:w="868"/>
        <w:gridCol w:w="1065"/>
        <w:gridCol w:w="1583"/>
        <w:gridCol w:w="1098"/>
      </w:tblGrid>
      <w:tr w:rsidR="00182445" w:rsidRPr="005D04FF" w14:paraId="7AE8985B" w14:textId="77777777" w:rsidTr="00083455">
        <w:trPr>
          <w:trHeight w:val="137"/>
        </w:trPr>
        <w:tc>
          <w:tcPr>
            <w:tcW w:w="1405" w:type="dxa"/>
            <w:tcBorders>
              <w:top w:val="single" w:sz="4" w:space="0" w:color="auto"/>
              <w:left w:val="single" w:sz="4" w:space="0" w:color="auto"/>
              <w:bottom w:val="single" w:sz="4" w:space="0" w:color="auto"/>
              <w:right w:val="single" w:sz="4" w:space="0" w:color="auto"/>
            </w:tcBorders>
            <w:shd w:val="clear" w:color="000000" w:fill="FABF8F"/>
            <w:noWrap/>
            <w:vAlign w:val="bottom"/>
          </w:tcPr>
          <w:p w14:paraId="074159E2" w14:textId="77777777" w:rsidR="00182445" w:rsidRPr="005D04FF" w:rsidRDefault="00182445" w:rsidP="005D04FF">
            <w:pPr>
              <w:spacing w:after="0"/>
              <w:rPr>
                <w:b/>
                <w:bCs/>
                <w:color w:val="000000"/>
                <w:sz w:val="18"/>
                <w:szCs w:val="18"/>
              </w:rPr>
            </w:pPr>
            <w:r w:rsidRPr="005D04FF">
              <w:rPr>
                <w:b/>
                <w:bCs/>
                <w:color w:val="000000"/>
                <w:sz w:val="18"/>
                <w:szCs w:val="18"/>
              </w:rPr>
              <w:t>State</w:t>
            </w:r>
          </w:p>
        </w:tc>
        <w:tc>
          <w:tcPr>
            <w:tcW w:w="785" w:type="dxa"/>
            <w:tcBorders>
              <w:top w:val="single" w:sz="4" w:space="0" w:color="auto"/>
              <w:left w:val="nil"/>
              <w:bottom w:val="single" w:sz="4" w:space="0" w:color="auto"/>
              <w:right w:val="single" w:sz="4" w:space="0" w:color="auto"/>
            </w:tcBorders>
            <w:shd w:val="clear" w:color="000000" w:fill="FABF8F"/>
            <w:noWrap/>
            <w:vAlign w:val="bottom"/>
          </w:tcPr>
          <w:p w14:paraId="7121FA6E" w14:textId="77777777" w:rsidR="00182445" w:rsidRPr="005D04FF" w:rsidRDefault="00182445" w:rsidP="005D04FF">
            <w:pPr>
              <w:spacing w:after="0"/>
              <w:rPr>
                <w:b/>
                <w:bCs/>
                <w:color w:val="000000"/>
                <w:sz w:val="18"/>
                <w:szCs w:val="18"/>
              </w:rPr>
            </w:pPr>
            <w:r w:rsidRPr="005D04FF">
              <w:rPr>
                <w:b/>
                <w:bCs/>
                <w:color w:val="000000"/>
                <w:sz w:val="18"/>
                <w:szCs w:val="18"/>
              </w:rPr>
              <w:t>Boys schools</w:t>
            </w:r>
          </w:p>
        </w:tc>
        <w:tc>
          <w:tcPr>
            <w:tcW w:w="1082" w:type="dxa"/>
            <w:tcBorders>
              <w:top w:val="single" w:sz="4" w:space="0" w:color="auto"/>
              <w:left w:val="nil"/>
              <w:bottom w:val="single" w:sz="4" w:space="0" w:color="auto"/>
              <w:right w:val="single" w:sz="4" w:space="0" w:color="auto"/>
            </w:tcBorders>
            <w:shd w:val="clear" w:color="000000" w:fill="FABF8F"/>
            <w:noWrap/>
            <w:vAlign w:val="bottom"/>
          </w:tcPr>
          <w:p w14:paraId="3F914B2B" w14:textId="77777777" w:rsidR="00182445" w:rsidRPr="005D04FF" w:rsidRDefault="00182445" w:rsidP="005D04FF">
            <w:pPr>
              <w:spacing w:after="0"/>
              <w:rPr>
                <w:b/>
                <w:bCs/>
                <w:color w:val="000000"/>
                <w:sz w:val="18"/>
                <w:szCs w:val="18"/>
              </w:rPr>
            </w:pPr>
            <w:r w:rsidRPr="005D04FF">
              <w:rPr>
                <w:b/>
                <w:bCs/>
                <w:color w:val="000000"/>
                <w:sz w:val="18"/>
                <w:szCs w:val="18"/>
              </w:rPr>
              <w:t>Ave</w:t>
            </w:r>
            <w:r w:rsidRPr="005D04FF">
              <w:rPr>
                <w:b/>
                <w:bCs/>
                <w:color w:val="000000"/>
                <w:sz w:val="18"/>
                <w:szCs w:val="18"/>
              </w:rPr>
              <w:t>r</w:t>
            </w:r>
            <w:r w:rsidRPr="005D04FF">
              <w:rPr>
                <w:b/>
                <w:bCs/>
                <w:color w:val="000000"/>
                <w:sz w:val="18"/>
                <w:szCs w:val="18"/>
              </w:rPr>
              <w:t>age of class</w:t>
            </w:r>
          </w:p>
        </w:tc>
        <w:tc>
          <w:tcPr>
            <w:tcW w:w="868" w:type="dxa"/>
            <w:tcBorders>
              <w:top w:val="single" w:sz="4" w:space="0" w:color="auto"/>
              <w:left w:val="nil"/>
              <w:bottom w:val="single" w:sz="4" w:space="0" w:color="auto"/>
              <w:right w:val="single" w:sz="4" w:space="0" w:color="auto"/>
            </w:tcBorders>
            <w:shd w:val="clear" w:color="000000" w:fill="FABF8F"/>
            <w:noWrap/>
            <w:vAlign w:val="bottom"/>
          </w:tcPr>
          <w:p w14:paraId="43FD782D" w14:textId="77777777" w:rsidR="00182445" w:rsidRPr="005D04FF" w:rsidRDefault="00182445" w:rsidP="005D04FF">
            <w:pPr>
              <w:spacing w:after="0"/>
              <w:rPr>
                <w:b/>
                <w:bCs/>
                <w:color w:val="000000"/>
                <w:sz w:val="18"/>
                <w:szCs w:val="18"/>
              </w:rPr>
            </w:pPr>
            <w:proofErr w:type="spellStart"/>
            <w:r w:rsidRPr="005D04FF">
              <w:rPr>
                <w:b/>
                <w:bCs/>
                <w:color w:val="000000"/>
                <w:sz w:val="18"/>
                <w:szCs w:val="18"/>
              </w:rPr>
              <w:t>Girls</w:t>
            </w:r>
            <w:proofErr w:type="spellEnd"/>
            <w:r w:rsidRPr="005D04FF">
              <w:rPr>
                <w:b/>
                <w:bCs/>
                <w:color w:val="000000"/>
                <w:sz w:val="18"/>
                <w:szCs w:val="18"/>
              </w:rPr>
              <w:t xml:space="preserve"> schools</w:t>
            </w:r>
          </w:p>
        </w:tc>
        <w:tc>
          <w:tcPr>
            <w:tcW w:w="1065" w:type="dxa"/>
            <w:tcBorders>
              <w:top w:val="single" w:sz="4" w:space="0" w:color="auto"/>
              <w:left w:val="nil"/>
              <w:bottom w:val="single" w:sz="4" w:space="0" w:color="auto"/>
              <w:right w:val="single" w:sz="4" w:space="0" w:color="auto"/>
            </w:tcBorders>
            <w:shd w:val="clear" w:color="000000" w:fill="FABF8F"/>
            <w:noWrap/>
            <w:vAlign w:val="bottom"/>
          </w:tcPr>
          <w:p w14:paraId="6DF84218" w14:textId="77777777" w:rsidR="00182445" w:rsidRPr="005D04FF" w:rsidRDefault="00182445" w:rsidP="005D04FF">
            <w:pPr>
              <w:spacing w:after="0"/>
              <w:rPr>
                <w:b/>
                <w:bCs/>
                <w:color w:val="000000"/>
                <w:sz w:val="18"/>
                <w:szCs w:val="18"/>
              </w:rPr>
            </w:pPr>
            <w:r w:rsidRPr="005D04FF">
              <w:rPr>
                <w:b/>
                <w:bCs/>
                <w:color w:val="000000"/>
                <w:sz w:val="18"/>
                <w:szCs w:val="18"/>
              </w:rPr>
              <w:t>A</w:t>
            </w:r>
            <w:r w:rsidRPr="005D04FF">
              <w:rPr>
                <w:b/>
                <w:bCs/>
                <w:color w:val="000000"/>
                <w:sz w:val="18"/>
                <w:szCs w:val="18"/>
              </w:rPr>
              <w:t>v</w:t>
            </w:r>
            <w:r w:rsidRPr="005D04FF">
              <w:rPr>
                <w:b/>
                <w:bCs/>
                <w:color w:val="000000"/>
                <w:sz w:val="18"/>
                <w:szCs w:val="18"/>
              </w:rPr>
              <w:t>erage of class</w:t>
            </w:r>
          </w:p>
        </w:tc>
        <w:tc>
          <w:tcPr>
            <w:tcW w:w="868" w:type="dxa"/>
            <w:tcBorders>
              <w:top w:val="single" w:sz="4" w:space="0" w:color="auto"/>
              <w:left w:val="nil"/>
              <w:bottom w:val="single" w:sz="4" w:space="0" w:color="auto"/>
              <w:right w:val="single" w:sz="4" w:space="0" w:color="auto"/>
            </w:tcBorders>
            <w:shd w:val="clear" w:color="000000" w:fill="FABF8F"/>
            <w:noWrap/>
            <w:vAlign w:val="bottom"/>
          </w:tcPr>
          <w:p w14:paraId="680C7433" w14:textId="77777777" w:rsidR="00182445" w:rsidRPr="005D04FF" w:rsidRDefault="00182445" w:rsidP="005D04FF">
            <w:pPr>
              <w:spacing w:after="0"/>
              <w:rPr>
                <w:b/>
                <w:bCs/>
                <w:color w:val="000000"/>
                <w:sz w:val="18"/>
                <w:szCs w:val="18"/>
              </w:rPr>
            </w:pPr>
            <w:r w:rsidRPr="005D04FF">
              <w:rPr>
                <w:b/>
                <w:bCs/>
                <w:color w:val="000000"/>
                <w:sz w:val="18"/>
                <w:szCs w:val="18"/>
              </w:rPr>
              <w:t>Co-schools</w:t>
            </w:r>
          </w:p>
        </w:tc>
        <w:tc>
          <w:tcPr>
            <w:tcW w:w="1065" w:type="dxa"/>
            <w:tcBorders>
              <w:top w:val="single" w:sz="4" w:space="0" w:color="auto"/>
              <w:left w:val="nil"/>
              <w:bottom w:val="single" w:sz="4" w:space="0" w:color="auto"/>
              <w:right w:val="single" w:sz="4" w:space="0" w:color="auto"/>
            </w:tcBorders>
            <w:shd w:val="clear" w:color="000000" w:fill="FABF8F"/>
            <w:noWrap/>
            <w:vAlign w:val="bottom"/>
          </w:tcPr>
          <w:p w14:paraId="40D2AE81" w14:textId="77777777" w:rsidR="00182445" w:rsidRPr="005D04FF" w:rsidRDefault="00182445" w:rsidP="005D04FF">
            <w:pPr>
              <w:spacing w:after="0"/>
              <w:rPr>
                <w:b/>
                <w:bCs/>
                <w:color w:val="000000"/>
                <w:sz w:val="18"/>
                <w:szCs w:val="18"/>
              </w:rPr>
            </w:pPr>
            <w:r w:rsidRPr="005D04FF">
              <w:rPr>
                <w:b/>
                <w:bCs/>
                <w:color w:val="000000"/>
                <w:sz w:val="18"/>
                <w:szCs w:val="18"/>
              </w:rPr>
              <w:t>A</w:t>
            </w:r>
            <w:r w:rsidRPr="005D04FF">
              <w:rPr>
                <w:b/>
                <w:bCs/>
                <w:color w:val="000000"/>
                <w:sz w:val="18"/>
                <w:szCs w:val="18"/>
              </w:rPr>
              <w:t>v</w:t>
            </w:r>
            <w:r w:rsidRPr="005D04FF">
              <w:rPr>
                <w:b/>
                <w:bCs/>
                <w:color w:val="000000"/>
                <w:sz w:val="18"/>
                <w:szCs w:val="18"/>
              </w:rPr>
              <w:t>erage of class</w:t>
            </w:r>
          </w:p>
        </w:tc>
        <w:tc>
          <w:tcPr>
            <w:tcW w:w="1583" w:type="dxa"/>
            <w:tcBorders>
              <w:top w:val="single" w:sz="4" w:space="0" w:color="auto"/>
              <w:left w:val="nil"/>
              <w:bottom w:val="single" w:sz="4" w:space="0" w:color="auto"/>
              <w:right w:val="single" w:sz="4" w:space="0" w:color="auto"/>
            </w:tcBorders>
            <w:shd w:val="clear" w:color="000000" w:fill="FABF8F"/>
            <w:noWrap/>
            <w:vAlign w:val="bottom"/>
          </w:tcPr>
          <w:p w14:paraId="6D7D6CDE" w14:textId="77777777" w:rsidR="00182445" w:rsidRPr="005D04FF" w:rsidRDefault="00182445" w:rsidP="005D04FF">
            <w:pPr>
              <w:spacing w:after="0"/>
              <w:rPr>
                <w:b/>
                <w:bCs/>
                <w:color w:val="000000"/>
                <w:sz w:val="18"/>
                <w:szCs w:val="18"/>
              </w:rPr>
            </w:pPr>
            <w:r w:rsidRPr="005D04FF">
              <w:rPr>
                <w:b/>
                <w:bCs/>
                <w:color w:val="000000"/>
                <w:sz w:val="18"/>
                <w:szCs w:val="18"/>
              </w:rPr>
              <w:t>Mobile schools (N</w:t>
            </w:r>
            <w:r w:rsidRPr="005D04FF">
              <w:rPr>
                <w:b/>
                <w:bCs/>
                <w:color w:val="000000"/>
                <w:sz w:val="18"/>
                <w:szCs w:val="18"/>
              </w:rPr>
              <w:t>o</w:t>
            </w:r>
            <w:r w:rsidRPr="005D04FF">
              <w:rPr>
                <w:b/>
                <w:bCs/>
                <w:color w:val="000000"/>
                <w:sz w:val="18"/>
                <w:szCs w:val="18"/>
              </w:rPr>
              <w:t>mads)</w:t>
            </w:r>
          </w:p>
        </w:tc>
        <w:tc>
          <w:tcPr>
            <w:tcW w:w="1098" w:type="dxa"/>
            <w:tcBorders>
              <w:top w:val="single" w:sz="4" w:space="0" w:color="auto"/>
              <w:left w:val="nil"/>
              <w:bottom w:val="single" w:sz="4" w:space="0" w:color="auto"/>
              <w:right w:val="single" w:sz="4" w:space="0" w:color="auto"/>
            </w:tcBorders>
            <w:shd w:val="clear" w:color="000000" w:fill="FABF8F"/>
            <w:noWrap/>
            <w:vAlign w:val="bottom"/>
          </w:tcPr>
          <w:p w14:paraId="7FC670F6" w14:textId="77777777" w:rsidR="00182445" w:rsidRPr="005D04FF" w:rsidRDefault="00182445" w:rsidP="005D04FF">
            <w:pPr>
              <w:spacing w:after="0"/>
              <w:rPr>
                <w:b/>
                <w:bCs/>
                <w:color w:val="000000"/>
                <w:sz w:val="18"/>
                <w:szCs w:val="18"/>
              </w:rPr>
            </w:pPr>
            <w:r w:rsidRPr="005D04FF">
              <w:rPr>
                <w:b/>
                <w:bCs/>
                <w:color w:val="000000"/>
                <w:sz w:val="18"/>
                <w:szCs w:val="18"/>
              </w:rPr>
              <w:t>Ave</w:t>
            </w:r>
            <w:r w:rsidRPr="005D04FF">
              <w:rPr>
                <w:b/>
                <w:bCs/>
                <w:color w:val="000000"/>
                <w:sz w:val="18"/>
                <w:szCs w:val="18"/>
              </w:rPr>
              <w:t>r</w:t>
            </w:r>
            <w:r w:rsidRPr="005D04FF">
              <w:rPr>
                <w:b/>
                <w:bCs/>
                <w:color w:val="000000"/>
                <w:sz w:val="18"/>
                <w:szCs w:val="18"/>
              </w:rPr>
              <w:t>age of class</w:t>
            </w:r>
          </w:p>
        </w:tc>
      </w:tr>
      <w:tr w:rsidR="00182445" w:rsidRPr="005D04FF" w14:paraId="3D7E0515"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DE9D9"/>
            <w:noWrap/>
            <w:vAlign w:val="bottom"/>
          </w:tcPr>
          <w:p w14:paraId="4829D92A" w14:textId="77777777" w:rsidR="00182445" w:rsidRPr="005D04FF" w:rsidRDefault="00182445" w:rsidP="005D04FF">
            <w:pPr>
              <w:spacing w:after="0"/>
              <w:rPr>
                <w:b/>
                <w:bCs/>
                <w:i/>
                <w:iCs/>
                <w:color w:val="000000"/>
                <w:sz w:val="18"/>
                <w:szCs w:val="18"/>
              </w:rPr>
            </w:pPr>
            <w:r w:rsidRPr="005D04FF">
              <w:rPr>
                <w:b/>
                <w:bCs/>
                <w:i/>
                <w:iCs/>
                <w:color w:val="000000"/>
                <w:sz w:val="18"/>
                <w:szCs w:val="18"/>
              </w:rPr>
              <w:t>Sudan</w:t>
            </w:r>
          </w:p>
        </w:tc>
        <w:tc>
          <w:tcPr>
            <w:tcW w:w="785" w:type="dxa"/>
            <w:tcBorders>
              <w:top w:val="nil"/>
              <w:left w:val="nil"/>
              <w:bottom w:val="single" w:sz="4" w:space="0" w:color="auto"/>
              <w:right w:val="single" w:sz="4" w:space="0" w:color="auto"/>
            </w:tcBorders>
            <w:shd w:val="clear" w:color="000000" w:fill="FDE9D9"/>
            <w:noWrap/>
            <w:vAlign w:val="bottom"/>
          </w:tcPr>
          <w:p w14:paraId="087CEEB6" w14:textId="77777777" w:rsidR="00182445" w:rsidRPr="005D04FF" w:rsidRDefault="00182445" w:rsidP="005D04FF">
            <w:pPr>
              <w:spacing w:after="0"/>
              <w:rPr>
                <w:b/>
                <w:bCs/>
                <w:i/>
                <w:iCs/>
                <w:color w:val="000000"/>
                <w:sz w:val="18"/>
                <w:szCs w:val="18"/>
              </w:rPr>
            </w:pPr>
            <w:r w:rsidRPr="005D04FF">
              <w:rPr>
                <w:b/>
                <w:bCs/>
                <w:i/>
                <w:iCs/>
                <w:color w:val="000000"/>
                <w:sz w:val="18"/>
                <w:szCs w:val="18"/>
              </w:rPr>
              <w:t>2836</w:t>
            </w:r>
          </w:p>
        </w:tc>
        <w:tc>
          <w:tcPr>
            <w:tcW w:w="1082" w:type="dxa"/>
            <w:tcBorders>
              <w:top w:val="nil"/>
              <w:left w:val="nil"/>
              <w:bottom w:val="single" w:sz="4" w:space="0" w:color="auto"/>
              <w:right w:val="single" w:sz="4" w:space="0" w:color="auto"/>
            </w:tcBorders>
            <w:shd w:val="clear" w:color="000000" w:fill="FDE9D9"/>
            <w:noWrap/>
            <w:vAlign w:val="bottom"/>
          </w:tcPr>
          <w:p w14:paraId="3BDE7669" w14:textId="77777777" w:rsidR="00182445" w:rsidRPr="005D04FF" w:rsidRDefault="00182445" w:rsidP="005D04FF">
            <w:pPr>
              <w:spacing w:after="0"/>
              <w:rPr>
                <w:b/>
                <w:bCs/>
                <w:i/>
                <w:iCs/>
                <w:color w:val="000000"/>
                <w:sz w:val="18"/>
                <w:szCs w:val="18"/>
              </w:rPr>
            </w:pPr>
            <w:r w:rsidRPr="005D04FF">
              <w:rPr>
                <w:b/>
                <w:bCs/>
                <w:i/>
                <w:iCs/>
                <w:color w:val="000000"/>
                <w:sz w:val="18"/>
                <w:szCs w:val="18"/>
              </w:rPr>
              <w:t>48</w:t>
            </w:r>
          </w:p>
        </w:tc>
        <w:tc>
          <w:tcPr>
            <w:tcW w:w="868" w:type="dxa"/>
            <w:tcBorders>
              <w:top w:val="nil"/>
              <w:left w:val="nil"/>
              <w:bottom w:val="single" w:sz="4" w:space="0" w:color="auto"/>
              <w:right w:val="single" w:sz="4" w:space="0" w:color="auto"/>
            </w:tcBorders>
            <w:shd w:val="clear" w:color="000000" w:fill="FDE9D9"/>
            <w:noWrap/>
            <w:vAlign w:val="bottom"/>
          </w:tcPr>
          <w:p w14:paraId="6071801F" w14:textId="77777777" w:rsidR="00182445" w:rsidRPr="005D04FF" w:rsidRDefault="00182445" w:rsidP="005D04FF">
            <w:pPr>
              <w:spacing w:after="0"/>
              <w:rPr>
                <w:b/>
                <w:bCs/>
                <w:i/>
                <w:iCs/>
                <w:color w:val="000000"/>
                <w:sz w:val="18"/>
                <w:szCs w:val="18"/>
              </w:rPr>
            </w:pPr>
            <w:r w:rsidRPr="005D04FF">
              <w:rPr>
                <w:b/>
                <w:bCs/>
                <w:i/>
                <w:iCs/>
                <w:color w:val="000000"/>
                <w:sz w:val="18"/>
                <w:szCs w:val="18"/>
              </w:rPr>
              <w:t>2623</w:t>
            </w:r>
          </w:p>
        </w:tc>
        <w:tc>
          <w:tcPr>
            <w:tcW w:w="1065" w:type="dxa"/>
            <w:tcBorders>
              <w:top w:val="nil"/>
              <w:left w:val="nil"/>
              <w:bottom w:val="single" w:sz="4" w:space="0" w:color="auto"/>
              <w:right w:val="single" w:sz="4" w:space="0" w:color="auto"/>
            </w:tcBorders>
            <w:shd w:val="clear" w:color="000000" w:fill="FDE9D9"/>
            <w:noWrap/>
            <w:vAlign w:val="bottom"/>
          </w:tcPr>
          <w:p w14:paraId="7D4D0744" w14:textId="77777777" w:rsidR="00182445" w:rsidRPr="005D04FF" w:rsidRDefault="00182445" w:rsidP="005D04FF">
            <w:pPr>
              <w:spacing w:after="0"/>
              <w:rPr>
                <w:b/>
                <w:bCs/>
                <w:i/>
                <w:iCs/>
                <w:color w:val="000000"/>
                <w:sz w:val="18"/>
                <w:szCs w:val="18"/>
              </w:rPr>
            </w:pPr>
            <w:r w:rsidRPr="005D04FF">
              <w:rPr>
                <w:b/>
                <w:bCs/>
                <w:i/>
                <w:iCs/>
                <w:color w:val="000000"/>
                <w:sz w:val="18"/>
                <w:szCs w:val="18"/>
              </w:rPr>
              <w:t>47</w:t>
            </w:r>
          </w:p>
        </w:tc>
        <w:tc>
          <w:tcPr>
            <w:tcW w:w="868" w:type="dxa"/>
            <w:tcBorders>
              <w:top w:val="nil"/>
              <w:left w:val="nil"/>
              <w:bottom w:val="single" w:sz="4" w:space="0" w:color="auto"/>
              <w:right w:val="single" w:sz="4" w:space="0" w:color="auto"/>
            </w:tcBorders>
            <w:shd w:val="clear" w:color="000000" w:fill="FDE9D9"/>
            <w:noWrap/>
            <w:vAlign w:val="bottom"/>
          </w:tcPr>
          <w:p w14:paraId="0F1CAC06" w14:textId="77777777" w:rsidR="00182445" w:rsidRPr="005D04FF" w:rsidRDefault="00182445" w:rsidP="005D04FF">
            <w:pPr>
              <w:spacing w:after="0"/>
              <w:rPr>
                <w:b/>
                <w:bCs/>
                <w:i/>
                <w:iCs/>
                <w:color w:val="000000"/>
                <w:sz w:val="18"/>
                <w:szCs w:val="18"/>
              </w:rPr>
            </w:pPr>
            <w:r w:rsidRPr="005D04FF">
              <w:rPr>
                <w:b/>
                <w:bCs/>
                <w:i/>
                <w:iCs/>
                <w:color w:val="000000"/>
                <w:sz w:val="18"/>
                <w:szCs w:val="18"/>
              </w:rPr>
              <w:t>4854</w:t>
            </w:r>
          </w:p>
        </w:tc>
        <w:tc>
          <w:tcPr>
            <w:tcW w:w="1065" w:type="dxa"/>
            <w:tcBorders>
              <w:top w:val="nil"/>
              <w:left w:val="nil"/>
              <w:bottom w:val="single" w:sz="4" w:space="0" w:color="auto"/>
              <w:right w:val="single" w:sz="4" w:space="0" w:color="auto"/>
            </w:tcBorders>
            <w:shd w:val="clear" w:color="000000" w:fill="FDE9D9"/>
            <w:noWrap/>
            <w:vAlign w:val="bottom"/>
          </w:tcPr>
          <w:p w14:paraId="5A002072" w14:textId="77777777" w:rsidR="00182445" w:rsidRPr="005D04FF" w:rsidRDefault="00182445" w:rsidP="005D04FF">
            <w:pPr>
              <w:spacing w:after="0"/>
              <w:rPr>
                <w:b/>
                <w:bCs/>
                <w:i/>
                <w:iCs/>
                <w:color w:val="000000"/>
                <w:sz w:val="18"/>
                <w:szCs w:val="18"/>
              </w:rPr>
            </w:pPr>
            <w:r w:rsidRPr="005D04FF">
              <w:rPr>
                <w:b/>
                <w:bCs/>
                <w:i/>
                <w:iCs/>
                <w:color w:val="000000"/>
                <w:sz w:val="18"/>
                <w:szCs w:val="18"/>
              </w:rPr>
              <w:t>41</w:t>
            </w:r>
          </w:p>
        </w:tc>
        <w:tc>
          <w:tcPr>
            <w:tcW w:w="1583" w:type="dxa"/>
            <w:tcBorders>
              <w:top w:val="nil"/>
              <w:left w:val="nil"/>
              <w:bottom w:val="single" w:sz="4" w:space="0" w:color="auto"/>
              <w:right w:val="single" w:sz="4" w:space="0" w:color="auto"/>
            </w:tcBorders>
            <w:shd w:val="clear" w:color="000000" w:fill="FDE9D9"/>
            <w:noWrap/>
            <w:vAlign w:val="bottom"/>
          </w:tcPr>
          <w:p w14:paraId="51E98D14" w14:textId="77777777" w:rsidR="00182445" w:rsidRPr="005D04FF" w:rsidRDefault="00182445" w:rsidP="005D04FF">
            <w:pPr>
              <w:spacing w:after="0"/>
              <w:rPr>
                <w:b/>
                <w:bCs/>
                <w:i/>
                <w:iCs/>
                <w:color w:val="000000"/>
                <w:sz w:val="18"/>
                <w:szCs w:val="18"/>
              </w:rPr>
            </w:pPr>
            <w:r w:rsidRPr="005D04FF">
              <w:rPr>
                <w:b/>
                <w:bCs/>
                <w:i/>
                <w:iCs/>
                <w:color w:val="000000"/>
                <w:sz w:val="18"/>
                <w:szCs w:val="18"/>
              </w:rPr>
              <w:t>651</w:t>
            </w:r>
          </w:p>
        </w:tc>
        <w:tc>
          <w:tcPr>
            <w:tcW w:w="1098" w:type="dxa"/>
            <w:tcBorders>
              <w:top w:val="nil"/>
              <w:left w:val="nil"/>
              <w:bottom w:val="single" w:sz="4" w:space="0" w:color="auto"/>
              <w:right w:val="single" w:sz="4" w:space="0" w:color="auto"/>
            </w:tcBorders>
            <w:shd w:val="clear" w:color="000000" w:fill="FDE9D9"/>
            <w:noWrap/>
            <w:vAlign w:val="bottom"/>
          </w:tcPr>
          <w:p w14:paraId="07D6260A" w14:textId="77777777" w:rsidR="00182445" w:rsidRPr="005D04FF" w:rsidRDefault="00182445" w:rsidP="005D04FF">
            <w:pPr>
              <w:spacing w:after="0"/>
              <w:rPr>
                <w:b/>
                <w:bCs/>
                <w:i/>
                <w:iCs/>
                <w:color w:val="000000"/>
                <w:sz w:val="18"/>
                <w:szCs w:val="18"/>
              </w:rPr>
            </w:pPr>
            <w:r w:rsidRPr="005D04FF">
              <w:rPr>
                <w:b/>
                <w:bCs/>
                <w:i/>
                <w:iCs/>
                <w:color w:val="000000"/>
                <w:sz w:val="18"/>
                <w:szCs w:val="18"/>
              </w:rPr>
              <w:t>24</w:t>
            </w:r>
          </w:p>
        </w:tc>
      </w:tr>
      <w:tr w:rsidR="00182445" w:rsidRPr="005D04FF" w14:paraId="68E72A89"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FFF00"/>
            <w:noWrap/>
            <w:vAlign w:val="bottom"/>
          </w:tcPr>
          <w:p w14:paraId="2695B9FE" w14:textId="77777777" w:rsidR="00182445" w:rsidRPr="005D04FF" w:rsidRDefault="00182445" w:rsidP="005D04FF">
            <w:pPr>
              <w:spacing w:after="0"/>
              <w:rPr>
                <w:color w:val="000000"/>
                <w:sz w:val="18"/>
                <w:szCs w:val="18"/>
              </w:rPr>
            </w:pPr>
            <w:proofErr w:type="spellStart"/>
            <w:r w:rsidRPr="005D04FF">
              <w:rPr>
                <w:color w:val="000000"/>
                <w:sz w:val="18"/>
                <w:szCs w:val="18"/>
              </w:rPr>
              <w:t>Northren</w:t>
            </w:r>
            <w:proofErr w:type="spellEnd"/>
          </w:p>
        </w:tc>
        <w:tc>
          <w:tcPr>
            <w:tcW w:w="785" w:type="dxa"/>
            <w:tcBorders>
              <w:top w:val="nil"/>
              <w:left w:val="nil"/>
              <w:bottom w:val="single" w:sz="4" w:space="0" w:color="auto"/>
              <w:right w:val="single" w:sz="4" w:space="0" w:color="auto"/>
            </w:tcBorders>
            <w:shd w:val="clear" w:color="000000" w:fill="FFFF00"/>
            <w:noWrap/>
            <w:vAlign w:val="bottom"/>
          </w:tcPr>
          <w:p w14:paraId="590D0410" w14:textId="77777777" w:rsidR="00182445" w:rsidRPr="005D04FF" w:rsidRDefault="00182445" w:rsidP="005D04FF">
            <w:pPr>
              <w:spacing w:after="0"/>
              <w:rPr>
                <w:color w:val="000000"/>
                <w:sz w:val="18"/>
                <w:szCs w:val="18"/>
              </w:rPr>
            </w:pPr>
            <w:r w:rsidRPr="005D04FF">
              <w:rPr>
                <w:color w:val="000000"/>
                <w:sz w:val="18"/>
                <w:szCs w:val="18"/>
              </w:rPr>
              <w:t>100</w:t>
            </w:r>
          </w:p>
        </w:tc>
        <w:tc>
          <w:tcPr>
            <w:tcW w:w="1082" w:type="dxa"/>
            <w:tcBorders>
              <w:top w:val="nil"/>
              <w:left w:val="nil"/>
              <w:bottom w:val="single" w:sz="4" w:space="0" w:color="auto"/>
              <w:right w:val="single" w:sz="4" w:space="0" w:color="auto"/>
            </w:tcBorders>
            <w:shd w:val="clear" w:color="000000" w:fill="FFFF00"/>
            <w:noWrap/>
            <w:vAlign w:val="bottom"/>
          </w:tcPr>
          <w:p w14:paraId="6361BBE4" w14:textId="77777777" w:rsidR="00182445" w:rsidRPr="005D04FF" w:rsidRDefault="00182445" w:rsidP="005D04FF">
            <w:pPr>
              <w:spacing w:after="0"/>
              <w:rPr>
                <w:color w:val="000000"/>
                <w:sz w:val="18"/>
                <w:szCs w:val="18"/>
              </w:rPr>
            </w:pPr>
            <w:r w:rsidRPr="005D04FF">
              <w:rPr>
                <w:color w:val="000000"/>
                <w:sz w:val="18"/>
                <w:szCs w:val="18"/>
              </w:rPr>
              <w:t>40</w:t>
            </w:r>
          </w:p>
        </w:tc>
        <w:tc>
          <w:tcPr>
            <w:tcW w:w="868" w:type="dxa"/>
            <w:tcBorders>
              <w:top w:val="nil"/>
              <w:left w:val="nil"/>
              <w:bottom w:val="single" w:sz="4" w:space="0" w:color="auto"/>
              <w:right w:val="single" w:sz="4" w:space="0" w:color="auto"/>
            </w:tcBorders>
            <w:shd w:val="clear" w:color="000000" w:fill="FFFF00"/>
            <w:noWrap/>
            <w:vAlign w:val="bottom"/>
          </w:tcPr>
          <w:p w14:paraId="3772111D" w14:textId="77777777" w:rsidR="00182445" w:rsidRPr="005D04FF" w:rsidRDefault="00182445" w:rsidP="005D04FF">
            <w:pPr>
              <w:spacing w:after="0"/>
              <w:rPr>
                <w:color w:val="000000"/>
                <w:sz w:val="18"/>
                <w:szCs w:val="18"/>
              </w:rPr>
            </w:pPr>
            <w:r w:rsidRPr="005D04FF">
              <w:rPr>
                <w:color w:val="000000"/>
                <w:sz w:val="18"/>
                <w:szCs w:val="18"/>
              </w:rPr>
              <w:t>99</w:t>
            </w:r>
          </w:p>
        </w:tc>
        <w:tc>
          <w:tcPr>
            <w:tcW w:w="1065" w:type="dxa"/>
            <w:tcBorders>
              <w:top w:val="nil"/>
              <w:left w:val="nil"/>
              <w:bottom w:val="single" w:sz="4" w:space="0" w:color="auto"/>
              <w:right w:val="single" w:sz="4" w:space="0" w:color="auto"/>
            </w:tcBorders>
            <w:shd w:val="clear" w:color="000000" w:fill="FFFF00"/>
            <w:noWrap/>
            <w:vAlign w:val="bottom"/>
          </w:tcPr>
          <w:p w14:paraId="2E0765F8" w14:textId="77777777" w:rsidR="00182445" w:rsidRPr="005D04FF" w:rsidRDefault="00182445" w:rsidP="005D04FF">
            <w:pPr>
              <w:spacing w:after="0"/>
              <w:rPr>
                <w:color w:val="000000"/>
                <w:sz w:val="18"/>
                <w:szCs w:val="18"/>
              </w:rPr>
            </w:pPr>
            <w:r w:rsidRPr="005D04FF">
              <w:rPr>
                <w:color w:val="000000"/>
                <w:sz w:val="18"/>
                <w:szCs w:val="18"/>
              </w:rPr>
              <w:t>15</w:t>
            </w:r>
          </w:p>
        </w:tc>
        <w:tc>
          <w:tcPr>
            <w:tcW w:w="868" w:type="dxa"/>
            <w:tcBorders>
              <w:top w:val="nil"/>
              <w:left w:val="nil"/>
              <w:bottom w:val="single" w:sz="4" w:space="0" w:color="auto"/>
              <w:right w:val="single" w:sz="4" w:space="0" w:color="auto"/>
            </w:tcBorders>
            <w:shd w:val="clear" w:color="000000" w:fill="FFFF00"/>
            <w:noWrap/>
            <w:vAlign w:val="bottom"/>
          </w:tcPr>
          <w:p w14:paraId="6CDFAC2A" w14:textId="77777777" w:rsidR="00182445" w:rsidRPr="005D04FF" w:rsidRDefault="00182445" w:rsidP="005D04FF">
            <w:pPr>
              <w:spacing w:after="0"/>
              <w:rPr>
                <w:color w:val="000000"/>
                <w:sz w:val="18"/>
                <w:szCs w:val="18"/>
              </w:rPr>
            </w:pPr>
            <w:r w:rsidRPr="005D04FF">
              <w:rPr>
                <w:color w:val="000000"/>
                <w:sz w:val="18"/>
                <w:szCs w:val="18"/>
              </w:rPr>
              <w:t>235</w:t>
            </w:r>
          </w:p>
        </w:tc>
        <w:tc>
          <w:tcPr>
            <w:tcW w:w="1065" w:type="dxa"/>
            <w:tcBorders>
              <w:top w:val="nil"/>
              <w:left w:val="nil"/>
              <w:bottom w:val="single" w:sz="4" w:space="0" w:color="auto"/>
              <w:right w:val="single" w:sz="4" w:space="0" w:color="auto"/>
            </w:tcBorders>
            <w:shd w:val="clear" w:color="000000" w:fill="FFFF00"/>
            <w:noWrap/>
            <w:vAlign w:val="bottom"/>
          </w:tcPr>
          <w:p w14:paraId="5BDCB5A0" w14:textId="77777777" w:rsidR="00182445" w:rsidRPr="005D04FF" w:rsidRDefault="00182445" w:rsidP="005D04FF">
            <w:pPr>
              <w:spacing w:after="0"/>
              <w:rPr>
                <w:color w:val="000000"/>
                <w:sz w:val="18"/>
                <w:szCs w:val="18"/>
              </w:rPr>
            </w:pPr>
            <w:r w:rsidRPr="005D04FF">
              <w:rPr>
                <w:color w:val="000000"/>
                <w:sz w:val="18"/>
                <w:szCs w:val="18"/>
              </w:rPr>
              <w:t>13</w:t>
            </w:r>
          </w:p>
        </w:tc>
        <w:tc>
          <w:tcPr>
            <w:tcW w:w="1583" w:type="dxa"/>
            <w:tcBorders>
              <w:top w:val="nil"/>
              <w:left w:val="nil"/>
              <w:bottom w:val="single" w:sz="4" w:space="0" w:color="auto"/>
              <w:right w:val="single" w:sz="4" w:space="0" w:color="auto"/>
            </w:tcBorders>
            <w:shd w:val="clear" w:color="000000" w:fill="FFFF00"/>
            <w:noWrap/>
            <w:vAlign w:val="bottom"/>
          </w:tcPr>
          <w:p w14:paraId="3D30AA65" w14:textId="77777777" w:rsidR="00182445" w:rsidRPr="005D04FF" w:rsidRDefault="00182445" w:rsidP="005D04FF">
            <w:pPr>
              <w:spacing w:after="0"/>
              <w:rPr>
                <w:color w:val="000000"/>
                <w:sz w:val="18"/>
                <w:szCs w:val="18"/>
              </w:rPr>
            </w:pPr>
            <w:r w:rsidRPr="005D04FF">
              <w:rPr>
                <w:color w:val="000000"/>
                <w:sz w:val="18"/>
                <w:szCs w:val="18"/>
              </w:rPr>
              <w:t>15</w:t>
            </w:r>
          </w:p>
        </w:tc>
        <w:tc>
          <w:tcPr>
            <w:tcW w:w="1098" w:type="dxa"/>
            <w:tcBorders>
              <w:top w:val="nil"/>
              <w:left w:val="nil"/>
              <w:bottom w:val="single" w:sz="4" w:space="0" w:color="auto"/>
              <w:right w:val="single" w:sz="4" w:space="0" w:color="auto"/>
            </w:tcBorders>
            <w:shd w:val="clear" w:color="000000" w:fill="FFFF00"/>
            <w:noWrap/>
            <w:vAlign w:val="bottom"/>
          </w:tcPr>
          <w:p w14:paraId="0F05B46B" w14:textId="77777777" w:rsidR="00182445" w:rsidRPr="005D04FF" w:rsidRDefault="00182445" w:rsidP="005D04FF">
            <w:pPr>
              <w:spacing w:after="0"/>
              <w:rPr>
                <w:color w:val="000000"/>
                <w:sz w:val="18"/>
                <w:szCs w:val="18"/>
              </w:rPr>
            </w:pPr>
            <w:r w:rsidRPr="005D04FF">
              <w:rPr>
                <w:color w:val="000000"/>
                <w:sz w:val="18"/>
                <w:szCs w:val="18"/>
              </w:rPr>
              <w:t>40</w:t>
            </w:r>
          </w:p>
        </w:tc>
      </w:tr>
      <w:tr w:rsidR="00182445" w:rsidRPr="005D04FF" w14:paraId="6E43532C"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FFF00"/>
            <w:noWrap/>
            <w:vAlign w:val="bottom"/>
          </w:tcPr>
          <w:p w14:paraId="0757B66B" w14:textId="77777777" w:rsidR="00182445" w:rsidRPr="005D04FF" w:rsidRDefault="00182445" w:rsidP="005D04FF">
            <w:pPr>
              <w:spacing w:after="0"/>
              <w:rPr>
                <w:color w:val="000000"/>
                <w:sz w:val="18"/>
                <w:szCs w:val="18"/>
              </w:rPr>
            </w:pPr>
            <w:r w:rsidRPr="005D04FF">
              <w:rPr>
                <w:color w:val="000000"/>
                <w:sz w:val="18"/>
                <w:szCs w:val="18"/>
              </w:rPr>
              <w:t>River Nile</w:t>
            </w:r>
          </w:p>
        </w:tc>
        <w:tc>
          <w:tcPr>
            <w:tcW w:w="785" w:type="dxa"/>
            <w:tcBorders>
              <w:top w:val="nil"/>
              <w:left w:val="nil"/>
              <w:bottom w:val="single" w:sz="4" w:space="0" w:color="auto"/>
              <w:right w:val="single" w:sz="4" w:space="0" w:color="auto"/>
            </w:tcBorders>
            <w:shd w:val="clear" w:color="000000" w:fill="FFFF00"/>
            <w:noWrap/>
            <w:vAlign w:val="bottom"/>
          </w:tcPr>
          <w:p w14:paraId="4AFDE8E2" w14:textId="77777777" w:rsidR="00182445" w:rsidRPr="005D04FF" w:rsidRDefault="00182445" w:rsidP="005D04FF">
            <w:pPr>
              <w:spacing w:after="0"/>
              <w:rPr>
                <w:color w:val="000000"/>
                <w:sz w:val="18"/>
                <w:szCs w:val="18"/>
              </w:rPr>
            </w:pPr>
            <w:r w:rsidRPr="005D04FF">
              <w:rPr>
                <w:color w:val="000000"/>
                <w:sz w:val="18"/>
                <w:szCs w:val="18"/>
              </w:rPr>
              <w:t>178</w:t>
            </w:r>
          </w:p>
        </w:tc>
        <w:tc>
          <w:tcPr>
            <w:tcW w:w="1082" w:type="dxa"/>
            <w:tcBorders>
              <w:top w:val="nil"/>
              <w:left w:val="nil"/>
              <w:bottom w:val="single" w:sz="4" w:space="0" w:color="auto"/>
              <w:right w:val="single" w:sz="4" w:space="0" w:color="auto"/>
            </w:tcBorders>
            <w:shd w:val="clear" w:color="000000" w:fill="FFFF00"/>
            <w:noWrap/>
            <w:vAlign w:val="bottom"/>
          </w:tcPr>
          <w:p w14:paraId="09DC00EB" w14:textId="77777777" w:rsidR="00182445" w:rsidRPr="005D04FF" w:rsidRDefault="00182445" w:rsidP="005D04FF">
            <w:pPr>
              <w:spacing w:after="0"/>
              <w:rPr>
                <w:color w:val="000000"/>
                <w:sz w:val="18"/>
                <w:szCs w:val="18"/>
              </w:rPr>
            </w:pPr>
            <w:r w:rsidRPr="005D04FF">
              <w:rPr>
                <w:color w:val="000000"/>
                <w:sz w:val="18"/>
                <w:szCs w:val="18"/>
              </w:rPr>
              <w:t>39</w:t>
            </w:r>
          </w:p>
        </w:tc>
        <w:tc>
          <w:tcPr>
            <w:tcW w:w="868" w:type="dxa"/>
            <w:tcBorders>
              <w:top w:val="nil"/>
              <w:left w:val="nil"/>
              <w:bottom w:val="single" w:sz="4" w:space="0" w:color="auto"/>
              <w:right w:val="single" w:sz="4" w:space="0" w:color="auto"/>
            </w:tcBorders>
            <w:shd w:val="clear" w:color="000000" w:fill="FFFF00"/>
            <w:noWrap/>
            <w:vAlign w:val="bottom"/>
          </w:tcPr>
          <w:p w14:paraId="581BF08A" w14:textId="77777777" w:rsidR="00182445" w:rsidRPr="005D04FF" w:rsidRDefault="00182445" w:rsidP="005D04FF">
            <w:pPr>
              <w:spacing w:after="0"/>
              <w:rPr>
                <w:color w:val="000000"/>
                <w:sz w:val="18"/>
                <w:szCs w:val="18"/>
              </w:rPr>
            </w:pPr>
            <w:r w:rsidRPr="005D04FF">
              <w:rPr>
                <w:color w:val="000000"/>
                <w:sz w:val="18"/>
                <w:szCs w:val="18"/>
              </w:rPr>
              <w:t>168</w:t>
            </w:r>
          </w:p>
        </w:tc>
        <w:tc>
          <w:tcPr>
            <w:tcW w:w="1065" w:type="dxa"/>
            <w:tcBorders>
              <w:top w:val="nil"/>
              <w:left w:val="nil"/>
              <w:bottom w:val="single" w:sz="4" w:space="0" w:color="auto"/>
              <w:right w:val="single" w:sz="4" w:space="0" w:color="auto"/>
            </w:tcBorders>
            <w:shd w:val="clear" w:color="000000" w:fill="FFFF00"/>
            <w:noWrap/>
            <w:vAlign w:val="bottom"/>
          </w:tcPr>
          <w:p w14:paraId="42E7CEAD" w14:textId="77777777" w:rsidR="00182445" w:rsidRPr="005D04FF" w:rsidRDefault="00182445" w:rsidP="005D04FF">
            <w:pPr>
              <w:spacing w:after="0"/>
              <w:rPr>
                <w:color w:val="000000"/>
                <w:sz w:val="18"/>
                <w:szCs w:val="18"/>
              </w:rPr>
            </w:pPr>
            <w:r w:rsidRPr="005D04FF">
              <w:rPr>
                <w:color w:val="000000"/>
                <w:sz w:val="18"/>
                <w:szCs w:val="18"/>
              </w:rPr>
              <w:t>16</w:t>
            </w:r>
          </w:p>
        </w:tc>
        <w:tc>
          <w:tcPr>
            <w:tcW w:w="868" w:type="dxa"/>
            <w:tcBorders>
              <w:top w:val="nil"/>
              <w:left w:val="nil"/>
              <w:bottom w:val="single" w:sz="4" w:space="0" w:color="auto"/>
              <w:right w:val="single" w:sz="4" w:space="0" w:color="auto"/>
            </w:tcBorders>
            <w:shd w:val="clear" w:color="000000" w:fill="FFFF00"/>
            <w:noWrap/>
            <w:vAlign w:val="bottom"/>
          </w:tcPr>
          <w:p w14:paraId="51F095F1" w14:textId="77777777" w:rsidR="00182445" w:rsidRPr="005D04FF" w:rsidRDefault="00182445" w:rsidP="005D04FF">
            <w:pPr>
              <w:spacing w:after="0"/>
              <w:rPr>
                <w:color w:val="000000"/>
                <w:sz w:val="18"/>
                <w:szCs w:val="18"/>
              </w:rPr>
            </w:pPr>
            <w:r w:rsidRPr="005D04FF">
              <w:rPr>
                <w:color w:val="000000"/>
                <w:sz w:val="18"/>
                <w:szCs w:val="18"/>
              </w:rPr>
              <w:t>205</w:t>
            </w:r>
          </w:p>
        </w:tc>
        <w:tc>
          <w:tcPr>
            <w:tcW w:w="1065" w:type="dxa"/>
            <w:tcBorders>
              <w:top w:val="nil"/>
              <w:left w:val="nil"/>
              <w:bottom w:val="single" w:sz="4" w:space="0" w:color="auto"/>
              <w:right w:val="single" w:sz="4" w:space="0" w:color="auto"/>
            </w:tcBorders>
            <w:shd w:val="clear" w:color="000000" w:fill="FFFF00"/>
            <w:noWrap/>
            <w:vAlign w:val="bottom"/>
          </w:tcPr>
          <w:p w14:paraId="15B52940" w14:textId="77777777" w:rsidR="00182445" w:rsidRPr="005D04FF" w:rsidRDefault="00182445" w:rsidP="005D04FF">
            <w:pPr>
              <w:spacing w:after="0"/>
              <w:rPr>
                <w:color w:val="000000"/>
                <w:sz w:val="18"/>
                <w:szCs w:val="18"/>
              </w:rPr>
            </w:pPr>
            <w:r w:rsidRPr="005D04FF">
              <w:rPr>
                <w:color w:val="000000"/>
                <w:sz w:val="18"/>
                <w:szCs w:val="18"/>
              </w:rPr>
              <w:t>15</w:t>
            </w:r>
          </w:p>
        </w:tc>
        <w:tc>
          <w:tcPr>
            <w:tcW w:w="1583" w:type="dxa"/>
            <w:tcBorders>
              <w:top w:val="nil"/>
              <w:left w:val="nil"/>
              <w:bottom w:val="single" w:sz="4" w:space="0" w:color="auto"/>
              <w:right w:val="single" w:sz="4" w:space="0" w:color="auto"/>
            </w:tcBorders>
            <w:shd w:val="clear" w:color="000000" w:fill="FFFF00"/>
            <w:noWrap/>
            <w:vAlign w:val="bottom"/>
          </w:tcPr>
          <w:p w14:paraId="61FC48E6" w14:textId="77777777" w:rsidR="00182445" w:rsidRPr="005D04FF" w:rsidRDefault="00182445" w:rsidP="005D04FF">
            <w:pPr>
              <w:spacing w:after="0"/>
              <w:rPr>
                <w:color w:val="000000"/>
                <w:sz w:val="18"/>
                <w:szCs w:val="18"/>
              </w:rPr>
            </w:pPr>
            <w:r w:rsidRPr="005D04FF">
              <w:rPr>
                <w:color w:val="000000"/>
                <w:sz w:val="18"/>
                <w:szCs w:val="18"/>
              </w:rPr>
              <w:t>29</w:t>
            </w:r>
          </w:p>
        </w:tc>
        <w:tc>
          <w:tcPr>
            <w:tcW w:w="1098" w:type="dxa"/>
            <w:tcBorders>
              <w:top w:val="nil"/>
              <w:left w:val="nil"/>
              <w:bottom w:val="single" w:sz="4" w:space="0" w:color="auto"/>
              <w:right w:val="single" w:sz="4" w:space="0" w:color="auto"/>
            </w:tcBorders>
            <w:shd w:val="clear" w:color="000000" w:fill="FFFF00"/>
            <w:noWrap/>
            <w:vAlign w:val="bottom"/>
          </w:tcPr>
          <w:p w14:paraId="268598CA" w14:textId="77777777" w:rsidR="00182445" w:rsidRPr="005D04FF" w:rsidRDefault="00182445" w:rsidP="005D04FF">
            <w:pPr>
              <w:spacing w:after="0"/>
              <w:rPr>
                <w:color w:val="000000"/>
                <w:sz w:val="18"/>
                <w:szCs w:val="18"/>
              </w:rPr>
            </w:pPr>
            <w:r w:rsidRPr="005D04FF">
              <w:rPr>
                <w:color w:val="000000"/>
                <w:sz w:val="18"/>
                <w:szCs w:val="18"/>
              </w:rPr>
              <w:t>26</w:t>
            </w:r>
          </w:p>
        </w:tc>
      </w:tr>
      <w:tr w:rsidR="00182445" w:rsidRPr="005D04FF" w14:paraId="7CBD12AD"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27DABE5D" w14:textId="77777777" w:rsidR="00182445" w:rsidRPr="005D04FF" w:rsidRDefault="00182445" w:rsidP="005D04FF">
            <w:pPr>
              <w:spacing w:after="0"/>
              <w:rPr>
                <w:color w:val="000000"/>
                <w:sz w:val="18"/>
                <w:szCs w:val="18"/>
              </w:rPr>
            </w:pPr>
            <w:r w:rsidRPr="005D04FF">
              <w:rPr>
                <w:color w:val="000000"/>
                <w:sz w:val="18"/>
                <w:szCs w:val="18"/>
              </w:rPr>
              <w:t>Khartoum</w:t>
            </w:r>
          </w:p>
        </w:tc>
        <w:tc>
          <w:tcPr>
            <w:tcW w:w="785" w:type="dxa"/>
            <w:tcBorders>
              <w:top w:val="nil"/>
              <w:left w:val="nil"/>
              <w:bottom w:val="single" w:sz="4" w:space="0" w:color="auto"/>
              <w:right w:val="single" w:sz="4" w:space="0" w:color="auto"/>
            </w:tcBorders>
            <w:shd w:val="clear" w:color="auto" w:fill="auto"/>
            <w:noWrap/>
            <w:vAlign w:val="bottom"/>
          </w:tcPr>
          <w:p w14:paraId="0DC5C789" w14:textId="77777777" w:rsidR="00182445" w:rsidRPr="005D04FF" w:rsidRDefault="00182445" w:rsidP="005D04FF">
            <w:pPr>
              <w:spacing w:after="0"/>
              <w:rPr>
                <w:color w:val="000000"/>
                <w:sz w:val="18"/>
                <w:szCs w:val="18"/>
              </w:rPr>
            </w:pPr>
            <w:r w:rsidRPr="005D04FF">
              <w:rPr>
                <w:color w:val="000000"/>
                <w:sz w:val="18"/>
                <w:szCs w:val="18"/>
              </w:rPr>
              <w:t>522</w:t>
            </w:r>
          </w:p>
        </w:tc>
        <w:tc>
          <w:tcPr>
            <w:tcW w:w="1082" w:type="dxa"/>
            <w:tcBorders>
              <w:top w:val="nil"/>
              <w:left w:val="nil"/>
              <w:bottom w:val="single" w:sz="4" w:space="0" w:color="auto"/>
              <w:right w:val="single" w:sz="4" w:space="0" w:color="auto"/>
            </w:tcBorders>
            <w:shd w:val="clear" w:color="auto" w:fill="auto"/>
            <w:noWrap/>
            <w:vAlign w:val="bottom"/>
          </w:tcPr>
          <w:p w14:paraId="77848CC3" w14:textId="77777777" w:rsidR="00182445" w:rsidRPr="005D04FF" w:rsidRDefault="00182445" w:rsidP="005D04FF">
            <w:pPr>
              <w:spacing w:after="0"/>
              <w:rPr>
                <w:color w:val="000000"/>
                <w:sz w:val="18"/>
                <w:szCs w:val="18"/>
              </w:rPr>
            </w:pPr>
            <w:r w:rsidRPr="005D04FF">
              <w:rPr>
                <w:color w:val="000000"/>
                <w:sz w:val="18"/>
                <w:szCs w:val="18"/>
              </w:rPr>
              <w:t>59</w:t>
            </w:r>
          </w:p>
        </w:tc>
        <w:tc>
          <w:tcPr>
            <w:tcW w:w="868" w:type="dxa"/>
            <w:tcBorders>
              <w:top w:val="nil"/>
              <w:left w:val="nil"/>
              <w:bottom w:val="single" w:sz="4" w:space="0" w:color="auto"/>
              <w:right w:val="single" w:sz="4" w:space="0" w:color="auto"/>
            </w:tcBorders>
            <w:shd w:val="clear" w:color="auto" w:fill="auto"/>
            <w:noWrap/>
            <w:vAlign w:val="bottom"/>
          </w:tcPr>
          <w:p w14:paraId="3319054F" w14:textId="77777777" w:rsidR="00182445" w:rsidRPr="005D04FF" w:rsidRDefault="00182445" w:rsidP="005D04FF">
            <w:pPr>
              <w:spacing w:after="0"/>
              <w:rPr>
                <w:color w:val="000000"/>
                <w:sz w:val="18"/>
                <w:szCs w:val="18"/>
              </w:rPr>
            </w:pPr>
            <w:r w:rsidRPr="005D04FF">
              <w:rPr>
                <w:color w:val="000000"/>
                <w:sz w:val="18"/>
                <w:szCs w:val="18"/>
              </w:rPr>
              <w:t>513</w:t>
            </w:r>
          </w:p>
        </w:tc>
        <w:tc>
          <w:tcPr>
            <w:tcW w:w="1065" w:type="dxa"/>
            <w:tcBorders>
              <w:top w:val="nil"/>
              <w:left w:val="nil"/>
              <w:bottom w:val="single" w:sz="4" w:space="0" w:color="auto"/>
              <w:right w:val="single" w:sz="4" w:space="0" w:color="auto"/>
            </w:tcBorders>
            <w:shd w:val="clear" w:color="auto" w:fill="auto"/>
            <w:noWrap/>
            <w:vAlign w:val="bottom"/>
          </w:tcPr>
          <w:p w14:paraId="61ED73E6" w14:textId="77777777" w:rsidR="00182445" w:rsidRPr="005D04FF" w:rsidRDefault="00182445" w:rsidP="005D04FF">
            <w:pPr>
              <w:spacing w:after="0"/>
              <w:rPr>
                <w:color w:val="000000"/>
                <w:sz w:val="18"/>
                <w:szCs w:val="18"/>
              </w:rPr>
            </w:pPr>
            <w:r w:rsidRPr="005D04FF">
              <w:rPr>
                <w:color w:val="000000"/>
                <w:sz w:val="18"/>
                <w:szCs w:val="18"/>
              </w:rPr>
              <w:t>22</w:t>
            </w:r>
          </w:p>
        </w:tc>
        <w:tc>
          <w:tcPr>
            <w:tcW w:w="868" w:type="dxa"/>
            <w:tcBorders>
              <w:top w:val="nil"/>
              <w:left w:val="nil"/>
              <w:bottom w:val="single" w:sz="4" w:space="0" w:color="auto"/>
              <w:right w:val="single" w:sz="4" w:space="0" w:color="auto"/>
            </w:tcBorders>
            <w:shd w:val="clear" w:color="auto" w:fill="auto"/>
            <w:noWrap/>
            <w:vAlign w:val="bottom"/>
          </w:tcPr>
          <w:p w14:paraId="6D843457" w14:textId="77777777" w:rsidR="00182445" w:rsidRPr="005D04FF" w:rsidRDefault="00182445" w:rsidP="005D04FF">
            <w:pPr>
              <w:spacing w:after="0"/>
              <w:rPr>
                <w:color w:val="000000"/>
                <w:sz w:val="18"/>
                <w:szCs w:val="18"/>
              </w:rPr>
            </w:pPr>
            <w:r w:rsidRPr="005D04FF">
              <w:rPr>
                <w:color w:val="000000"/>
                <w:sz w:val="18"/>
                <w:szCs w:val="18"/>
              </w:rPr>
              <w:t>247</w:t>
            </w:r>
          </w:p>
        </w:tc>
        <w:tc>
          <w:tcPr>
            <w:tcW w:w="1065" w:type="dxa"/>
            <w:tcBorders>
              <w:top w:val="nil"/>
              <w:left w:val="nil"/>
              <w:bottom w:val="single" w:sz="4" w:space="0" w:color="auto"/>
              <w:right w:val="single" w:sz="4" w:space="0" w:color="auto"/>
            </w:tcBorders>
            <w:shd w:val="clear" w:color="auto" w:fill="auto"/>
            <w:noWrap/>
            <w:vAlign w:val="bottom"/>
          </w:tcPr>
          <w:p w14:paraId="03D8DC21" w14:textId="77777777" w:rsidR="00182445" w:rsidRPr="005D04FF" w:rsidRDefault="00182445" w:rsidP="005D04FF">
            <w:pPr>
              <w:spacing w:after="0"/>
              <w:rPr>
                <w:color w:val="000000"/>
                <w:sz w:val="18"/>
                <w:szCs w:val="18"/>
              </w:rPr>
            </w:pPr>
            <w:r w:rsidRPr="005D04FF">
              <w:rPr>
                <w:color w:val="000000"/>
                <w:sz w:val="18"/>
                <w:szCs w:val="18"/>
              </w:rPr>
              <w:t>23</w:t>
            </w:r>
          </w:p>
        </w:tc>
        <w:tc>
          <w:tcPr>
            <w:tcW w:w="1583" w:type="dxa"/>
            <w:tcBorders>
              <w:top w:val="nil"/>
              <w:left w:val="nil"/>
              <w:bottom w:val="single" w:sz="4" w:space="0" w:color="auto"/>
              <w:right w:val="single" w:sz="4" w:space="0" w:color="auto"/>
            </w:tcBorders>
            <w:shd w:val="clear" w:color="auto" w:fill="auto"/>
            <w:noWrap/>
            <w:vAlign w:val="bottom"/>
          </w:tcPr>
          <w:p w14:paraId="31818E78" w14:textId="77777777" w:rsidR="00182445" w:rsidRPr="005D04FF" w:rsidRDefault="00182445" w:rsidP="005D04FF">
            <w:pPr>
              <w:spacing w:after="0"/>
              <w:rPr>
                <w:color w:val="000000"/>
                <w:sz w:val="18"/>
                <w:szCs w:val="18"/>
              </w:rPr>
            </w:pPr>
            <w:r w:rsidRPr="005D04FF">
              <w:rPr>
                <w:color w:val="000000"/>
                <w:sz w:val="18"/>
                <w:szCs w:val="18"/>
              </w:rPr>
              <w:t>0</w:t>
            </w:r>
          </w:p>
        </w:tc>
        <w:tc>
          <w:tcPr>
            <w:tcW w:w="1098" w:type="dxa"/>
            <w:tcBorders>
              <w:top w:val="nil"/>
              <w:left w:val="nil"/>
              <w:bottom w:val="single" w:sz="4" w:space="0" w:color="auto"/>
              <w:right w:val="single" w:sz="4" w:space="0" w:color="auto"/>
            </w:tcBorders>
            <w:shd w:val="clear" w:color="auto" w:fill="auto"/>
            <w:noWrap/>
            <w:vAlign w:val="bottom"/>
          </w:tcPr>
          <w:p w14:paraId="52435913" w14:textId="77777777" w:rsidR="00182445" w:rsidRPr="005D04FF" w:rsidRDefault="00182445" w:rsidP="005D04FF">
            <w:pPr>
              <w:spacing w:after="0"/>
              <w:rPr>
                <w:color w:val="000000"/>
                <w:sz w:val="18"/>
                <w:szCs w:val="18"/>
              </w:rPr>
            </w:pPr>
            <w:r w:rsidRPr="005D04FF">
              <w:rPr>
                <w:color w:val="000000"/>
                <w:sz w:val="18"/>
                <w:szCs w:val="18"/>
              </w:rPr>
              <w:t>0</w:t>
            </w:r>
          </w:p>
        </w:tc>
      </w:tr>
      <w:tr w:rsidR="00182445" w:rsidRPr="005D04FF" w14:paraId="0C4E18F5"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FFF00"/>
            <w:noWrap/>
            <w:vAlign w:val="bottom"/>
          </w:tcPr>
          <w:p w14:paraId="7C8282CF" w14:textId="77777777" w:rsidR="00182445" w:rsidRPr="005D04FF" w:rsidRDefault="00182445" w:rsidP="005D04FF">
            <w:pPr>
              <w:spacing w:after="0"/>
              <w:rPr>
                <w:color w:val="000000"/>
                <w:sz w:val="18"/>
                <w:szCs w:val="18"/>
              </w:rPr>
            </w:pPr>
            <w:proofErr w:type="spellStart"/>
            <w:r w:rsidRPr="005D04FF">
              <w:rPr>
                <w:color w:val="000000"/>
                <w:sz w:val="18"/>
                <w:szCs w:val="18"/>
              </w:rPr>
              <w:t>Gazira</w:t>
            </w:r>
            <w:proofErr w:type="spellEnd"/>
          </w:p>
        </w:tc>
        <w:tc>
          <w:tcPr>
            <w:tcW w:w="785" w:type="dxa"/>
            <w:tcBorders>
              <w:top w:val="nil"/>
              <w:left w:val="nil"/>
              <w:bottom w:val="single" w:sz="4" w:space="0" w:color="auto"/>
              <w:right w:val="single" w:sz="4" w:space="0" w:color="auto"/>
            </w:tcBorders>
            <w:shd w:val="clear" w:color="000000" w:fill="FFFF00"/>
            <w:noWrap/>
            <w:vAlign w:val="bottom"/>
          </w:tcPr>
          <w:p w14:paraId="35E14B17" w14:textId="77777777" w:rsidR="00182445" w:rsidRPr="005D04FF" w:rsidRDefault="00182445" w:rsidP="005D04FF">
            <w:pPr>
              <w:spacing w:after="0"/>
              <w:rPr>
                <w:color w:val="000000"/>
                <w:sz w:val="18"/>
                <w:szCs w:val="18"/>
              </w:rPr>
            </w:pPr>
            <w:r w:rsidRPr="005D04FF">
              <w:rPr>
                <w:color w:val="000000"/>
                <w:sz w:val="18"/>
                <w:szCs w:val="18"/>
              </w:rPr>
              <w:t>450</w:t>
            </w:r>
          </w:p>
        </w:tc>
        <w:tc>
          <w:tcPr>
            <w:tcW w:w="1082" w:type="dxa"/>
            <w:tcBorders>
              <w:top w:val="nil"/>
              <w:left w:val="nil"/>
              <w:bottom w:val="single" w:sz="4" w:space="0" w:color="auto"/>
              <w:right w:val="single" w:sz="4" w:space="0" w:color="auto"/>
            </w:tcBorders>
            <w:shd w:val="clear" w:color="000000" w:fill="FFFF00"/>
            <w:noWrap/>
            <w:vAlign w:val="bottom"/>
          </w:tcPr>
          <w:p w14:paraId="1F0A8FFE" w14:textId="77777777" w:rsidR="00182445" w:rsidRPr="005D04FF" w:rsidRDefault="00182445" w:rsidP="005D04FF">
            <w:pPr>
              <w:spacing w:after="0"/>
              <w:rPr>
                <w:color w:val="000000"/>
                <w:sz w:val="18"/>
                <w:szCs w:val="18"/>
              </w:rPr>
            </w:pPr>
            <w:r w:rsidRPr="005D04FF">
              <w:rPr>
                <w:color w:val="000000"/>
                <w:sz w:val="18"/>
                <w:szCs w:val="18"/>
              </w:rPr>
              <w:t>50</w:t>
            </w:r>
          </w:p>
        </w:tc>
        <w:tc>
          <w:tcPr>
            <w:tcW w:w="868" w:type="dxa"/>
            <w:tcBorders>
              <w:top w:val="nil"/>
              <w:left w:val="nil"/>
              <w:bottom w:val="single" w:sz="4" w:space="0" w:color="auto"/>
              <w:right w:val="single" w:sz="4" w:space="0" w:color="auto"/>
            </w:tcBorders>
            <w:shd w:val="clear" w:color="000000" w:fill="FFFF00"/>
            <w:noWrap/>
            <w:vAlign w:val="bottom"/>
          </w:tcPr>
          <w:p w14:paraId="7342C68E" w14:textId="77777777" w:rsidR="00182445" w:rsidRPr="005D04FF" w:rsidRDefault="00182445" w:rsidP="005D04FF">
            <w:pPr>
              <w:spacing w:after="0"/>
              <w:rPr>
                <w:color w:val="000000"/>
                <w:sz w:val="18"/>
                <w:szCs w:val="18"/>
              </w:rPr>
            </w:pPr>
            <w:r w:rsidRPr="005D04FF">
              <w:rPr>
                <w:color w:val="000000"/>
                <w:sz w:val="18"/>
                <w:szCs w:val="18"/>
              </w:rPr>
              <w:t>457</w:t>
            </w:r>
          </w:p>
        </w:tc>
        <w:tc>
          <w:tcPr>
            <w:tcW w:w="1065" w:type="dxa"/>
            <w:tcBorders>
              <w:top w:val="nil"/>
              <w:left w:val="nil"/>
              <w:bottom w:val="single" w:sz="4" w:space="0" w:color="auto"/>
              <w:right w:val="single" w:sz="4" w:space="0" w:color="auto"/>
            </w:tcBorders>
            <w:shd w:val="clear" w:color="000000" w:fill="FFFF00"/>
            <w:noWrap/>
            <w:vAlign w:val="bottom"/>
          </w:tcPr>
          <w:p w14:paraId="63C83A22" w14:textId="77777777" w:rsidR="00182445" w:rsidRPr="005D04FF" w:rsidRDefault="00182445" w:rsidP="005D04FF">
            <w:pPr>
              <w:spacing w:after="0"/>
              <w:rPr>
                <w:color w:val="000000"/>
                <w:sz w:val="18"/>
                <w:szCs w:val="18"/>
              </w:rPr>
            </w:pPr>
            <w:r w:rsidRPr="005D04FF">
              <w:rPr>
                <w:color w:val="000000"/>
                <w:sz w:val="18"/>
                <w:szCs w:val="18"/>
              </w:rPr>
              <w:t>19</w:t>
            </w:r>
          </w:p>
        </w:tc>
        <w:tc>
          <w:tcPr>
            <w:tcW w:w="868" w:type="dxa"/>
            <w:tcBorders>
              <w:top w:val="nil"/>
              <w:left w:val="nil"/>
              <w:bottom w:val="single" w:sz="4" w:space="0" w:color="auto"/>
              <w:right w:val="single" w:sz="4" w:space="0" w:color="auto"/>
            </w:tcBorders>
            <w:shd w:val="clear" w:color="000000" w:fill="FFFF00"/>
            <w:noWrap/>
            <w:vAlign w:val="bottom"/>
          </w:tcPr>
          <w:p w14:paraId="136B10A2" w14:textId="77777777" w:rsidR="00182445" w:rsidRPr="005D04FF" w:rsidRDefault="00182445" w:rsidP="005D04FF">
            <w:pPr>
              <w:spacing w:after="0"/>
              <w:rPr>
                <w:color w:val="000000"/>
                <w:sz w:val="18"/>
                <w:szCs w:val="18"/>
              </w:rPr>
            </w:pPr>
            <w:r w:rsidRPr="005D04FF">
              <w:rPr>
                <w:color w:val="000000"/>
                <w:sz w:val="18"/>
                <w:szCs w:val="18"/>
              </w:rPr>
              <w:t>733</w:t>
            </w:r>
          </w:p>
        </w:tc>
        <w:tc>
          <w:tcPr>
            <w:tcW w:w="1065" w:type="dxa"/>
            <w:tcBorders>
              <w:top w:val="nil"/>
              <w:left w:val="nil"/>
              <w:bottom w:val="single" w:sz="4" w:space="0" w:color="auto"/>
              <w:right w:val="single" w:sz="4" w:space="0" w:color="auto"/>
            </w:tcBorders>
            <w:shd w:val="clear" w:color="000000" w:fill="FFFF00"/>
            <w:noWrap/>
            <w:vAlign w:val="bottom"/>
          </w:tcPr>
          <w:p w14:paraId="0D69C802" w14:textId="77777777" w:rsidR="00182445" w:rsidRPr="005D04FF" w:rsidRDefault="00182445" w:rsidP="005D04FF">
            <w:pPr>
              <w:spacing w:after="0"/>
              <w:rPr>
                <w:color w:val="000000"/>
                <w:sz w:val="18"/>
                <w:szCs w:val="18"/>
              </w:rPr>
            </w:pPr>
            <w:r w:rsidRPr="005D04FF">
              <w:rPr>
                <w:color w:val="000000"/>
                <w:sz w:val="18"/>
                <w:szCs w:val="18"/>
              </w:rPr>
              <w:t>17</w:t>
            </w:r>
          </w:p>
        </w:tc>
        <w:tc>
          <w:tcPr>
            <w:tcW w:w="1583" w:type="dxa"/>
            <w:tcBorders>
              <w:top w:val="nil"/>
              <w:left w:val="nil"/>
              <w:bottom w:val="single" w:sz="4" w:space="0" w:color="auto"/>
              <w:right w:val="single" w:sz="4" w:space="0" w:color="auto"/>
            </w:tcBorders>
            <w:shd w:val="clear" w:color="000000" w:fill="FFFF00"/>
            <w:noWrap/>
            <w:vAlign w:val="bottom"/>
          </w:tcPr>
          <w:p w14:paraId="2E2AAE33" w14:textId="77777777" w:rsidR="00182445" w:rsidRPr="005D04FF" w:rsidRDefault="00182445" w:rsidP="005D04FF">
            <w:pPr>
              <w:spacing w:after="0"/>
              <w:rPr>
                <w:color w:val="000000"/>
                <w:sz w:val="18"/>
                <w:szCs w:val="18"/>
              </w:rPr>
            </w:pPr>
            <w:r w:rsidRPr="005D04FF">
              <w:rPr>
                <w:color w:val="000000"/>
                <w:sz w:val="18"/>
                <w:szCs w:val="18"/>
              </w:rPr>
              <w:t>0</w:t>
            </w:r>
          </w:p>
        </w:tc>
        <w:tc>
          <w:tcPr>
            <w:tcW w:w="1098" w:type="dxa"/>
            <w:tcBorders>
              <w:top w:val="nil"/>
              <w:left w:val="nil"/>
              <w:bottom w:val="single" w:sz="4" w:space="0" w:color="auto"/>
              <w:right w:val="single" w:sz="4" w:space="0" w:color="auto"/>
            </w:tcBorders>
            <w:shd w:val="clear" w:color="000000" w:fill="FFFF00"/>
            <w:noWrap/>
            <w:vAlign w:val="bottom"/>
          </w:tcPr>
          <w:p w14:paraId="36699A38" w14:textId="77777777" w:rsidR="00182445" w:rsidRPr="005D04FF" w:rsidRDefault="00182445" w:rsidP="005D04FF">
            <w:pPr>
              <w:spacing w:after="0"/>
              <w:rPr>
                <w:color w:val="000000"/>
                <w:sz w:val="18"/>
                <w:szCs w:val="18"/>
              </w:rPr>
            </w:pPr>
            <w:r w:rsidRPr="005D04FF">
              <w:rPr>
                <w:color w:val="000000"/>
                <w:sz w:val="18"/>
                <w:szCs w:val="18"/>
              </w:rPr>
              <w:t>0</w:t>
            </w:r>
          </w:p>
        </w:tc>
      </w:tr>
      <w:tr w:rsidR="00182445" w:rsidRPr="005D04FF" w14:paraId="5D2BE335"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2B2034D7" w14:textId="77777777" w:rsidR="00182445" w:rsidRPr="005D04FF" w:rsidRDefault="00182445" w:rsidP="005D04FF">
            <w:pPr>
              <w:spacing w:after="0"/>
              <w:rPr>
                <w:color w:val="000000"/>
                <w:sz w:val="18"/>
                <w:szCs w:val="18"/>
              </w:rPr>
            </w:pPr>
            <w:r w:rsidRPr="005D04FF">
              <w:rPr>
                <w:color w:val="000000"/>
                <w:sz w:val="18"/>
                <w:szCs w:val="18"/>
              </w:rPr>
              <w:t>Blue Nile</w:t>
            </w:r>
          </w:p>
        </w:tc>
        <w:tc>
          <w:tcPr>
            <w:tcW w:w="785" w:type="dxa"/>
            <w:tcBorders>
              <w:top w:val="nil"/>
              <w:left w:val="nil"/>
              <w:bottom w:val="single" w:sz="4" w:space="0" w:color="auto"/>
              <w:right w:val="single" w:sz="4" w:space="0" w:color="auto"/>
            </w:tcBorders>
            <w:shd w:val="clear" w:color="auto" w:fill="auto"/>
            <w:noWrap/>
            <w:vAlign w:val="bottom"/>
          </w:tcPr>
          <w:p w14:paraId="0D97DAAD" w14:textId="77777777" w:rsidR="00182445" w:rsidRPr="005D04FF" w:rsidRDefault="00182445" w:rsidP="005D04FF">
            <w:pPr>
              <w:spacing w:after="0"/>
              <w:rPr>
                <w:color w:val="000000"/>
                <w:sz w:val="18"/>
                <w:szCs w:val="18"/>
              </w:rPr>
            </w:pPr>
            <w:r w:rsidRPr="005D04FF">
              <w:rPr>
                <w:color w:val="000000"/>
                <w:sz w:val="18"/>
                <w:szCs w:val="18"/>
              </w:rPr>
              <w:t>32</w:t>
            </w:r>
          </w:p>
        </w:tc>
        <w:tc>
          <w:tcPr>
            <w:tcW w:w="1082" w:type="dxa"/>
            <w:tcBorders>
              <w:top w:val="nil"/>
              <w:left w:val="nil"/>
              <w:bottom w:val="single" w:sz="4" w:space="0" w:color="auto"/>
              <w:right w:val="single" w:sz="4" w:space="0" w:color="auto"/>
            </w:tcBorders>
            <w:shd w:val="clear" w:color="auto" w:fill="auto"/>
            <w:noWrap/>
            <w:vAlign w:val="bottom"/>
          </w:tcPr>
          <w:p w14:paraId="15ACC5AA" w14:textId="77777777" w:rsidR="00182445" w:rsidRPr="005D04FF" w:rsidRDefault="00182445" w:rsidP="005D04FF">
            <w:pPr>
              <w:spacing w:after="0"/>
              <w:rPr>
                <w:color w:val="000000"/>
                <w:sz w:val="18"/>
                <w:szCs w:val="18"/>
              </w:rPr>
            </w:pPr>
            <w:r w:rsidRPr="005D04FF">
              <w:rPr>
                <w:color w:val="000000"/>
                <w:sz w:val="18"/>
                <w:szCs w:val="18"/>
              </w:rPr>
              <w:t>63</w:t>
            </w:r>
          </w:p>
        </w:tc>
        <w:tc>
          <w:tcPr>
            <w:tcW w:w="868" w:type="dxa"/>
            <w:tcBorders>
              <w:top w:val="nil"/>
              <w:left w:val="nil"/>
              <w:bottom w:val="single" w:sz="4" w:space="0" w:color="auto"/>
              <w:right w:val="single" w:sz="4" w:space="0" w:color="auto"/>
            </w:tcBorders>
            <w:shd w:val="clear" w:color="auto" w:fill="auto"/>
            <w:noWrap/>
            <w:vAlign w:val="bottom"/>
          </w:tcPr>
          <w:p w14:paraId="2027C1AF" w14:textId="77777777" w:rsidR="00182445" w:rsidRPr="005D04FF" w:rsidRDefault="00182445" w:rsidP="005D04FF">
            <w:pPr>
              <w:spacing w:after="0"/>
              <w:rPr>
                <w:color w:val="000000"/>
                <w:sz w:val="18"/>
                <w:szCs w:val="18"/>
              </w:rPr>
            </w:pPr>
            <w:r w:rsidRPr="005D04FF">
              <w:rPr>
                <w:color w:val="000000"/>
                <w:sz w:val="18"/>
                <w:szCs w:val="18"/>
              </w:rPr>
              <w:t>27</w:t>
            </w:r>
          </w:p>
        </w:tc>
        <w:tc>
          <w:tcPr>
            <w:tcW w:w="1065" w:type="dxa"/>
            <w:tcBorders>
              <w:top w:val="nil"/>
              <w:left w:val="nil"/>
              <w:bottom w:val="single" w:sz="4" w:space="0" w:color="auto"/>
              <w:right w:val="single" w:sz="4" w:space="0" w:color="auto"/>
            </w:tcBorders>
            <w:shd w:val="clear" w:color="auto" w:fill="auto"/>
            <w:noWrap/>
            <w:vAlign w:val="bottom"/>
          </w:tcPr>
          <w:p w14:paraId="303E0F85" w14:textId="77777777" w:rsidR="00182445" w:rsidRPr="005D04FF" w:rsidRDefault="00182445" w:rsidP="005D04FF">
            <w:pPr>
              <w:spacing w:after="0"/>
              <w:rPr>
                <w:color w:val="000000"/>
                <w:sz w:val="18"/>
                <w:szCs w:val="18"/>
              </w:rPr>
            </w:pPr>
            <w:r w:rsidRPr="005D04FF">
              <w:rPr>
                <w:color w:val="000000"/>
                <w:sz w:val="18"/>
                <w:szCs w:val="18"/>
              </w:rPr>
              <w:t>25</w:t>
            </w:r>
          </w:p>
        </w:tc>
        <w:tc>
          <w:tcPr>
            <w:tcW w:w="868" w:type="dxa"/>
            <w:tcBorders>
              <w:top w:val="nil"/>
              <w:left w:val="nil"/>
              <w:bottom w:val="single" w:sz="4" w:space="0" w:color="auto"/>
              <w:right w:val="single" w:sz="4" w:space="0" w:color="auto"/>
            </w:tcBorders>
            <w:shd w:val="clear" w:color="auto" w:fill="auto"/>
            <w:noWrap/>
            <w:vAlign w:val="bottom"/>
          </w:tcPr>
          <w:p w14:paraId="57E63CF4" w14:textId="77777777" w:rsidR="00182445" w:rsidRPr="005D04FF" w:rsidRDefault="00182445" w:rsidP="005D04FF">
            <w:pPr>
              <w:spacing w:after="0"/>
              <w:rPr>
                <w:color w:val="000000"/>
                <w:sz w:val="18"/>
                <w:szCs w:val="18"/>
              </w:rPr>
            </w:pPr>
            <w:r w:rsidRPr="005D04FF">
              <w:rPr>
                <w:color w:val="000000"/>
                <w:sz w:val="18"/>
                <w:szCs w:val="18"/>
              </w:rPr>
              <w:t>97</w:t>
            </w:r>
          </w:p>
        </w:tc>
        <w:tc>
          <w:tcPr>
            <w:tcW w:w="1065" w:type="dxa"/>
            <w:tcBorders>
              <w:top w:val="nil"/>
              <w:left w:val="nil"/>
              <w:bottom w:val="single" w:sz="4" w:space="0" w:color="auto"/>
              <w:right w:val="single" w:sz="4" w:space="0" w:color="auto"/>
            </w:tcBorders>
            <w:shd w:val="clear" w:color="auto" w:fill="auto"/>
            <w:noWrap/>
            <w:vAlign w:val="bottom"/>
          </w:tcPr>
          <w:p w14:paraId="36BD3C1A" w14:textId="77777777" w:rsidR="00182445" w:rsidRPr="005D04FF" w:rsidRDefault="00182445" w:rsidP="005D04FF">
            <w:pPr>
              <w:spacing w:after="0"/>
              <w:rPr>
                <w:color w:val="000000"/>
                <w:sz w:val="18"/>
                <w:szCs w:val="18"/>
              </w:rPr>
            </w:pPr>
            <w:r w:rsidRPr="005D04FF">
              <w:rPr>
                <w:color w:val="000000"/>
                <w:sz w:val="18"/>
                <w:szCs w:val="18"/>
              </w:rPr>
              <w:t>26</w:t>
            </w:r>
          </w:p>
        </w:tc>
        <w:tc>
          <w:tcPr>
            <w:tcW w:w="1583" w:type="dxa"/>
            <w:tcBorders>
              <w:top w:val="nil"/>
              <w:left w:val="nil"/>
              <w:bottom w:val="single" w:sz="4" w:space="0" w:color="auto"/>
              <w:right w:val="single" w:sz="4" w:space="0" w:color="auto"/>
            </w:tcBorders>
            <w:shd w:val="clear" w:color="auto" w:fill="auto"/>
            <w:noWrap/>
            <w:vAlign w:val="bottom"/>
          </w:tcPr>
          <w:p w14:paraId="14B774A9" w14:textId="77777777" w:rsidR="00182445" w:rsidRPr="005D04FF" w:rsidRDefault="00182445" w:rsidP="005D04FF">
            <w:pPr>
              <w:spacing w:after="0"/>
              <w:rPr>
                <w:color w:val="000000"/>
                <w:sz w:val="18"/>
                <w:szCs w:val="18"/>
              </w:rPr>
            </w:pPr>
            <w:r w:rsidRPr="005D04FF">
              <w:rPr>
                <w:color w:val="000000"/>
                <w:sz w:val="18"/>
                <w:szCs w:val="18"/>
              </w:rPr>
              <w:t>5</w:t>
            </w:r>
          </w:p>
        </w:tc>
        <w:tc>
          <w:tcPr>
            <w:tcW w:w="1098" w:type="dxa"/>
            <w:tcBorders>
              <w:top w:val="nil"/>
              <w:left w:val="nil"/>
              <w:bottom w:val="single" w:sz="4" w:space="0" w:color="auto"/>
              <w:right w:val="single" w:sz="4" w:space="0" w:color="auto"/>
            </w:tcBorders>
            <w:shd w:val="clear" w:color="auto" w:fill="auto"/>
            <w:noWrap/>
            <w:vAlign w:val="bottom"/>
          </w:tcPr>
          <w:p w14:paraId="5D03283F" w14:textId="77777777" w:rsidR="00182445" w:rsidRPr="005D04FF" w:rsidRDefault="00182445" w:rsidP="005D04FF">
            <w:pPr>
              <w:spacing w:after="0"/>
              <w:rPr>
                <w:color w:val="000000"/>
                <w:sz w:val="18"/>
                <w:szCs w:val="18"/>
              </w:rPr>
            </w:pPr>
            <w:r w:rsidRPr="005D04FF">
              <w:rPr>
                <w:color w:val="000000"/>
                <w:sz w:val="18"/>
                <w:szCs w:val="18"/>
              </w:rPr>
              <w:t>29</w:t>
            </w:r>
          </w:p>
        </w:tc>
      </w:tr>
      <w:tr w:rsidR="00182445" w:rsidRPr="005D04FF" w14:paraId="3758318E"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77B85ECA" w14:textId="77777777" w:rsidR="00182445" w:rsidRPr="005D04FF" w:rsidRDefault="00182445" w:rsidP="005D04FF">
            <w:pPr>
              <w:spacing w:after="0"/>
              <w:rPr>
                <w:color w:val="000000"/>
                <w:sz w:val="18"/>
                <w:szCs w:val="18"/>
              </w:rPr>
            </w:pPr>
            <w:proofErr w:type="spellStart"/>
            <w:r w:rsidRPr="005D04FF">
              <w:rPr>
                <w:color w:val="000000"/>
                <w:sz w:val="18"/>
                <w:szCs w:val="18"/>
              </w:rPr>
              <w:t>Sinnar</w:t>
            </w:r>
            <w:proofErr w:type="spellEnd"/>
          </w:p>
        </w:tc>
        <w:tc>
          <w:tcPr>
            <w:tcW w:w="785" w:type="dxa"/>
            <w:tcBorders>
              <w:top w:val="nil"/>
              <w:left w:val="nil"/>
              <w:bottom w:val="single" w:sz="4" w:space="0" w:color="auto"/>
              <w:right w:val="single" w:sz="4" w:space="0" w:color="auto"/>
            </w:tcBorders>
            <w:shd w:val="clear" w:color="auto" w:fill="auto"/>
            <w:noWrap/>
            <w:vAlign w:val="bottom"/>
          </w:tcPr>
          <w:p w14:paraId="771952DB" w14:textId="77777777" w:rsidR="00182445" w:rsidRPr="005D04FF" w:rsidRDefault="00182445" w:rsidP="005D04FF">
            <w:pPr>
              <w:spacing w:after="0"/>
              <w:rPr>
                <w:color w:val="000000"/>
                <w:sz w:val="18"/>
                <w:szCs w:val="18"/>
              </w:rPr>
            </w:pPr>
            <w:r w:rsidRPr="005D04FF">
              <w:rPr>
                <w:color w:val="000000"/>
                <w:sz w:val="18"/>
                <w:szCs w:val="18"/>
              </w:rPr>
              <w:t>121</w:t>
            </w:r>
          </w:p>
        </w:tc>
        <w:tc>
          <w:tcPr>
            <w:tcW w:w="1082" w:type="dxa"/>
            <w:tcBorders>
              <w:top w:val="nil"/>
              <w:left w:val="nil"/>
              <w:bottom w:val="single" w:sz="4" w:space="0" w:color="auto"/>
              <w:right w:val="single" w:sz="4" w:space="0" w:color="auto"/>
            </w:tcBorders>
            <w:shd w:val="clear" w:color="auto" w:fill="auto"/>
            <w:noWrap/>
            <w:vAlign w:val="bottom"/>
          </w:tcPr>
          <w:p w14:paraId="218C95EB" w14:textId="77777777" w:rsidR="00182445" w:rsidRPr="005D04FF" w:rsidRDefault="00182445" w:rsidP="005D04FF">
            <w:pPr>
              <w:spacing w:after="0"/>
              <w:rPr>
                <w:color w:val="000000"/>
                <w:sz w:val="18"/>
                <w:szCs w:val="18"/>
              </w:rPr>
            </w:pPr>
            <w:r w:rsidRPr="005D04FF">
              <w:rPr>
                <w:color w:val="000000"/>
                <w:sz w:val="18"/>
                <w:szCs w:val="18"/>
              </w:rPr>
              <w:t>56</w:t>
            </w:r>
          </w:p>
        </w:tc>
        <w:tc>
          <w:tcPr>
            <w:tcW w:w="868" w:type="dxa"/>
            <w:tcBorders>
              <w:top w:val="nil"/>
              <w:left w:val="nil"/>
              <w:bottom w:val="single" w:sz="4" w:space="0" w:color="auto"/>
              <w:right w:val="single" w:sz="4" w:space="0" w:color="auto"/>
            </w:tcBorders>
            <w:shd w:val="clear" w:color="auto" w:fill="auto"/>
            <w:noWrap/>
            <w:vAlign w:val="bottom"/>
          </w:tcPr>
          <w:p w14:paraId="296023AD" w14:textId="77777777" w:rsidR="00182445" w:rsidRPr="005D04FF" w:rsidRDefault="00182445" w:rsidP="005D04FF">
            <w:pPr>
              <w:spacing w:after="0"/>
              <w:rPr>
                <w:color w:val="000000"/>
                <w:sz w:val="18"/>
                <w:szCs w:val="18"/>
              </w:rPr>
            </w:pPr>
            <w:r w:rsidRPr="005D04FF">
              <w:rPr>
                <w:color w:val="000000"/>
                <w:sz w:val="18"/>
                <w:szCs w:val="18"/>
              </w:rPr>
              <w:t>112</w:t>
            </w:r>
          </w:p>
        </w:tc>
        <w:tc>
          <w:tcPr>
            <w:tcW w:w="1065" w:type="dxa"/>
            <w:tcBorders>
              <w:top w:val="nil"/>
              <w:left w:val="nil"/>
              <w:bottom w:val="single" w:sz="4" w:space="0" w:color="auto"/>
              <w:right w:val="single" w:sz="4" w:space="0" w:color="auto"/>
            </w:tcBorders>
            <w:shd w:val="clear" w:color="auto" w:fill="auto"/>
            <w:noWrap/>
            <w:vAlign w:val="bottom"/>
          </w:tcPr>
          <w:p w14:paraId="68456C60" w14:textId="77777777" w:rsidR="00182445" w:rsidRPr="005D04FF" w:rsidRDefault="00182445" w:rsidP="005D04FF">
            <w:pPr>
              <w:spacing w:after="0"/>
              <w:rPr>
                <w:color w:val="000000"/>
                <w:sz w:val="18"/>
                <w:szCs w:val="18"/>
              </w:rPr>
            </w:pPr>
            <w:r w:rsidRPr="005D04FF">
              <w:rPr>
                <w:color w:val="000000"/>
                <w:sz w:val="18"/>
                <w:szCs w:val="18"/>
              </w:rPr>
              <w:t>24</w:t>
            </w:r>
          </w:p>
        </w:tc>
        <w:tc>
          <w:tcPr>
            <w:tcW w:w="868" w:type="dxa"/>
            <w:tcBorders>
              <w:top w:val="nil"/>
              <w:left w:val="nil"/>
              <w:bottom w:val="single" w:sz="4" w:space="0" w:color="auto"/>
              <w:right w:val="single" w:sz="4" w:space="0" w:color="auto"/>
            </w:tcBorders>
            <w:shd w:val="clear" w:color="auto" w:fill="auto"/>
            <w:noWrap/>
            <w:vAlign w:val="bottom"/>
          </w:tcPr>
          <w:p w14:paraId="4A5B987C" w14:textId="77777777" w:rsidR="00182445" w:rsidRPr="005D04FF" w:rsidRDefault="00182445" w:rsidP="005D04FF">
            <w:pPr>
              <w:spacing w:after="0"/>
              <w:rPr>
                <w:color w:val="000000"/>
                <w:sz w:val="18"/>
                <w:szCs w:val="18"/>
              </w:rPr>
            </w:pPr>
            <w:r w:rsidRPr="005D04FF">
              <w:rPr>
                <w:color w:val="000000"/>
                <w:sz w:val="18"/>
                <w:szCs w:val="18"/>
              </w:rPr>
              <w:t>200</w:t>
            </w:r>
          </w:p>
        </w:tc>
        <w:tc>
          <w:tcPr>
            <w:tcW w:w="1065" w:type="dxa"/>
            <w:tcBorders>
              <w:top w:val="nil"/>
              <w:left w:val="nil"/>
              <w:bottom w:val="single" w:sz="4" w:space="0" w:color="auto"/>
              <w:right w:val="single" w:sz="4" w:space="0" w:color="auto"/>
            </w:tcBorders>
            <w:shd w:val="clear" w:color="auto" w:fill="auto"/>
            <w:noWrap/>
            <w:vAlign w:val="bottom"/>
          </w:tcPr>
          <w:p w14:paraId="36F59F52" w14:textId="77777777" w:rsidR="00182445" w:rsidRPr="005D04FF" w:rsidRDefault="00182445" w:rsidP="005D04FF">
            <w:pPr>
              <w:spacing w:after="0"/>
              <w:rPr>
                <w:color w:val="000000"/>
                <w:sz w:val="18"/>
                <w:szCs w:val="18"/>
              </w:rPr>
            </w:pPr>
            <w:r w:rsidRPr="005D04FF">
              <w:rPr>
                <w:color w:val="000000"/>
                <w:sz w:val="18"/>
                <w:szCs w:val="18"/>
              </w:rPr>
              <w:t>20</w:t>
            </w:r>
          </w:p>
        </w:tc>
        <w:tc>
          <w:tcPr>
            <w:tcW w:w="1583" w:type="dxa"/>
            <w:tcBorders>
              <w:top w:val="nil"/>
              <w:left w:val="nil"/>
              <w:bottom w:val="single" w:sz="4" w:space="0" w:color="auto"/>
              <w:right w:val="single" w:sz="4" w:space="0" w:color="auto"/>
            </w:tcBorders>
            <w:shd w:val="clear" w:color="auto" w:fill="auto"/>
            <w:noWrap/>
            <w:vAlign w:val="bottom"/>
          </w:tcPr>
          <w:p w14:paraId="07EDD134" w14:textId="77777777" w:rsidR="00182445" w:rsidRPr="005D04FF" w:rsidRDefault="00182445" w:rsidP="005D04FF">
            <w:pPr>
              <w:spacing w:after="0"/>
              <w:rPr>
                <w:color w:val="000000"/>
                <w:sz w:val="18"/>
                <w:szCs w:val="18"/>
              </w:rPr>
            </w:pPr>
            <w:r w:rsidRPr="005D04FF">
              <w:rPr>
                <w:color w:val="000000"/>
                <w:sz w:val="18"/>
                <w:szCs w:val="18"/>
              </w:rPr>
              <w:t>6</w:t>
            </w:r>
          </w:p>
        </w:tc>
        <w:tc>
          <w:tcPr>
            <w:tcW w:w="1098" w:type="dxa"/>
            <w:tcBorders>
              <w:top w:val="nil"/>
              <w:left w:val="nil"/>
              <w:bottom w:val="single" w:sz="4" w:space="0" w:color="auto"/>
              <w:right w:val="single" w:sz="4" w:space="0" w:color="auto"/>
            </w:tcBorders>
            <w:shd w:val="clear" w:color="auto" w:fill="auto"/>
            <w:noWrap/>
            <w:vAlign w:val="bottom"/>
          </w:tcPr>
          <w:p w14:paraId="497F6526" w14:textId="77777777" w:rsidR="00182445" w:rsidRPr="005D04FF" w:rsidRDefault="00182445" w:rsidP="005D04FF">
            <w:pPr>
              <w:spacing w:after="0"/>
              <w:rPr>
                <w:color w:val="000000"/>
                <w:sz w:val="18"/>
                <w:szCs w:val="18"/>
              </w:rPr>
            </w:pPr>
            <w:r w:rsidRPr="005D04FF">
              <w:rPr>
                <w:color w:val="000000"/>
                <w:sz w:val="18"/>
                <w:szCs w:val="18"/>
              </w:rPr>
              <w:t>17</w:t>
            </w:r>
          </w:p>
        </w:tc>
      </w:tr>
      <w:tr w:rsidR="00182445" w:rsidRPr="005D04FF" w14:paraId="1CB0347A"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4D71EAC1" w14:textId="77777777" w:rsidR="00182445" w:rsidRPr="005D04FF" w:rsidRDefault="00182445" w:rsidP="005D04FF">
            <w:pPr>
              <w:spacing w:after="0"/>
              <w:rPr>
                <w:color w:val="000000"/>
                <w:sz w:val="18"/>
                <w:szCs w:val="18"/>
              </w:rPr>
            </w:pPr>
            <w:r w:rsidRPr="005D04FF">
              <w:rPr>
                <w:color w:val="000000"/>
                <w:sz w:val="18"/>
                <w:szCs w:val="18"/>
              </w:rPr>
              <w:t>White Nile</w:t>
            </w:r>
          </w:p>
        </w:tc>
        <w:tc>
          <w:tcPr>
            <w:tcW w:w="785" w:type="dxa"/>
            <w:tcBorders>
              <w:top w:val="nil"/>
              <w:left w:val="nil"/>
              <w:bottom w:val="single" w:sz="4" w:space="0" w:color="auto"/>
              <w:right w:val="single" w:sz="4" w:space="0" w:color="auto"/>
            </w:tcBorders>
            <w:shd w:val="clear" w:color="auto" w:fill="auto"/>
            <w:noWrap/>
            <w:vAlign w:val="bottom"/>
          </w:tcPr>
          <w:p w14:paraId="2647C39C" w14:textId="77777777" w:rsidR="00182445" w:rsidRPr="005D04FF" w:rsidRDefault="00182445" w:rsidP="005D04FF">
            <w:pPr>
              <w:spacing w:after="0"/>
              <w:rPr>
                <w:color w:val="000000"/>
                <w:sz w:val="18"/>
                <w:szCs w:val="18"/>
              </w:rPr>
            </w:pPr>
            <w:r w:rsidRPr="005D04FF">
              <w:rPr>
                <w:color w:val="000000"/>
                <w:sz w:val="18"/>
                <w:szCs w:val="18"/>
              </w:rPr>
              <w:t>169</w:t>
            </w:r>
          </w:p>
        </w:tc>
        <w:tc>
          <w:tcPr>
            <w:tcW w:w="1082" w:type="dxa"/>
            <w:tcBorders>
              <w:top w:val="nil"/>
              <w:left w:val="nil"/>
              <w:bottom w:val="single" w:sz="4" w:space="0" w:color="auto"/>
              <w:right w:val="single" w:sz="4" w:space="0" w:color="auto"/>
            </w:tcBorders>
            <w:shd w:val="clear" w:color="auto" w:fill="auto"/>
            <w:noWrap/>
            <w:vAlign w:val="bottom"/>
          </w:tcPr>
          <w:p w14:paraId="2A27F4D1" w14:textId="77777777" w:rsidR="00182445" w:rsidRPr="005D04FF" w:rsidRDefault="00182445" w:rsidP="005D04FF">
            <w:pPr>
              <w:spacing w:after="0"/>
              <w:rPr>
                <w:color w:val="000000"/>
                <w:sz w:val="18"/>
                <w:szCs w:val="18"/>
              </w:rPr>
            </w:pPr>
            <w:r w:rsidRPr="005D04FF">
              <w:rPr>
                <w:color w:val="000000"/>
                <w:sz w:val="18"/>
                <w:szCs w:val="18"/>
              </w:rPr>
              <w:t>44</w:t>
            </w:r>
          </w:p>
        </w:tc>
        <w:tc>
          <w:tcPr>
            <w:tcW w:w="868" w:type="dxa"/>
            <w:tcBorders>
              <w:top w:val="nil"/>
              <w:left w:val="nil"/>
              <w:bottom w:val="single" w:sz="4" w:space="0" w:color="auto"/>
              <w:right w:val="single" w:sz="4" w:space="0" w:color="auto"/>
            </w:tcBorders>
            <w:shd w:val="clear" w:color="auto" w:fill="auto"/>
            <w:noWrap/>
            <w:vAlign w:val="bottom"/>
          </w:tcPr>
          <w:p w14:paraId="59E7B1CB" w14:textId="77777777" w:rsidR="00182445" w:rsidRPr="005D04FF" w:rsidRDefault="00182445" w:rsidP="005D04FF">
            <w:pPr>
              <w:spacing w:after="0"/>
              <w:rPr>
                <w:color w:val="000000"/>
                <w:sz w:val="18"/>
                <w:szCs w:val="18"/>
              </w:rPr>
            </w:pPr>
            <w:r w:rsidRPr="005D04FF">
              <w:rPr>
                <w:color w:val="000000"/>
                <w:sz w:val="18"/>
                <w:szCs w:val="18"/>
              </w:rPr>
              <w:t>157</w:t>
            </w:r>
          </w:p>
        </w:tc>
        <w:tc>
          <w:tcPr>
            <w:tcW w:w="1065" w:type="dxa"/>
            <w:tcBorders>
              <w:top w:val="nil"/>
              <w:left w:val="nil"/>
              <w:bottom w:val="single" w:sz="4" w:space="0" w:color="auto"/>
              <w:right w:val="single" w:sz="4" w:space="0" w:color="auto"/>
            </w:tcBorders>
            <w:shd w:val="clear" w:color="auto" w:fill="auto"/>
            <w:noWrap/>
            <w:vAlign w:val="bottom"/>
          </w:tcPr>
          <w:p w14:paraId="289C979B" w14:textId="77777777" w:rsidR="00182445" w:rsidRPr="005D04FF" w:rsidRDefault="00182445" w:rsidP="005D04FF">
            <w:pPr>
              <w:spacing w:after="0"/>
              <w:rPr>
                <w:color w:val="000000"/>
                <w:sz w:val="18"/>
                <w:szCs w:val="18"/>
              </w:rPr>
            </w:pPr>
            <w:r w:rsidRPr="005D04FF">
              <w:rPr>
                <w:color w:val="000000"/>
                <w:sz w:val="18"/>
                <w:szCs w:val="18"/>
              </w:rPr>
              <w:t>18</w:t>
            </w:r>
          </w:p>
        </w:tc>
        <w:tc>
          <w:tcPr>
            <w:tcW w:w="868" w:type="dxa"/>
            <w:tcBorders>
              <w:top w:val="nil"/>
              <w:left w:val="nil"/>
              <w:bottom w:val="single" w:sz="4" w:space="0" w:color="auto"/>
              <w:right w:val="single" w:sz="4" w:space="0" w:color="auto"/>
            </w:tcBorders>
            <w:shd w:val="clear" w:color="auto" w:fill="auto"/>
            <w:noWrap/>
            <w:vAlign w:val="bottom"/>
          </w:tcPr>
          <w:p w14:paraId="1A70ED80" w14:textId="77777777" w:rsidR="00182445" w:rsidRPr="005D04FF" w:rsidRDefault="00182445" w:rsidP="005D04FF">
            <w:pPr>
              <w:spacing w:after="0"/>
              <w:rPr>
                <w:color w:val="000000"/>
                <w:sz w:val="18"/>
                <w:szCs w:val="18"/>
              </w:rPr>
            </w:pPr>
            <w:r w:rsidRPr="005D04FF">
              <w:rPr>
                <w:color w:val="000000"/>
                <w:sz w:val="18"/>
                <w:szCs w:val="18"/>
              </w:rPr>
              <w:t>415</w:t>
            </w:r>
          </w:p>
        </w:tc>
        <w:tc>
          <w:tcPr>
            <w:tcW w:w="1065" w:type="dxa"/>
            <w:tcBorders>
              <w:top w:val="nil"/>
              <w:left w:val="nil"/>
              <w:bottom w:val="single" w:sz="4" w:space="0" w:color="auto"/>
              <w:right w:val="single" w:sz="4" w:space="0" w:color="auto"/>
            </w:tcBorders>
            <w:shd w:val="clear" w:color="auto" w:fill="auto"/>
            <w:noWrap/>
            <w:vAlign w:val="bottom"/>
          </w:tcPr>
          <w:p w14:paraId="79541952" w14:textId="77777777" w:rsidR="00182445" w:rsidRPr="005D04FF" w:rsidRDefault="00182445" w:rsidP="005D04FF">
            <w:pPr>
              <w:spacing w:after="0"/>
              <w:rPr>
                <w:color w:val="000000"/>
                <w:sz w:val="18"/>
                <w:szCs w:val="18"/>
              </w:rPr>
            </w:pPr>
            <w:r w:rsidRPr="005D04FF">
              <w:rPr>
                <w:color w:val="000000"/>
                <w:sz w:val="18"/>
                <w:szCs w:val="18"/>
              </w:rPr>
              <w:t>17</w:t>
            </w:r>
          </w:p>
        </w:tc>
        <w:tc>
          <w:tcPr>
            <w:tcW w:w="1583" w:type="dxa"/>
            <w:tcBorders>
              <w:top w:val="nil"/>
              <w:left w:val="nil"/>
              <w:bottom w:val="single" w:sz="4" w:space="0" w:color="auto"/>
              <w:right w:val="single" w:sz="4" w:space="0" w:color="auto"/>
            </w:tcBorders>
            <w:shd w:val="clear" w:color="auto" w:fill="auto"/>
            <w:noWrap/>
            <w:vAlign w:val="bottom"/>
          </w:tcPr>
          <w:p w14:paraId="2A5C461E" w14:textId="77777777" w:rsidR="00182445" w:rsidRPr="005D04FF" w:rsidRDefault="00182445" w:rsidP="005D04FF">
            <w:pPr>
              <w:spacing w:after="0"/>
              <w:rPr>
                <w:color w:val="000000"/>
                <w:sz w:val="18"/>
                <w:szCs w:val="18"/>
              </w:rPr>
            </w:pPr>
            <w:r w:rsidRPr="005D04FF">
              <w:rPr>
                <w:color w:val="000000"/>
                <w:sz w:val="18"/>
                <w:szCs w:val="18"/>
              </w:rPr>
              <w:t>11</w:t>
            </w:r>
          </w:p>
        </w:tc>
        <w:tc>
          <w:tcPr>
            <w:tcW w:w="1098" w:type="dxa"/>
            <w:tcBorders>
              <w:top w:val="nil"/>
              <w:left w:val="nil"/>
              <w:bottom w:val="single" w:sz="4" w:space="0" w:color="auto"/>
              <w:right w:val="single" w:sz="4" w:space="0" w:color="auto"/>
            </w:tcBorders>
            <w:shd w:val="clear" w:color="auto" w:fill="auto"/>
            <w:noWrap/>
            <w:vAlign w:val="bottom"/>
          </w:tcPr>
          <w:p w14:paraId="30FAB2F5" w14:textId="77777777" w:rsidR="00182445" w:rsidRPr="005D04FF" w:rsidRDefault="00182445" w:rsidP="005D04FF">
            <w:pPr>
              <w:spacing w:after="0"/>
              <w:rPr>
                <w:color w:val="000000"/>
                <w:sz w:val="18"/>
                <w:szCs w:val="18"/>
              </w:rPr>
            </w:pPr>
            <w:r w:rsidRPr="005D04FF">
              <w:rPr>
                <w:color w:val="000000"/>
                <w:sz w:val="18"/>
                <w:szCs w:val="18"/>
              </w:rPr>
              <w:t>13</w:t>
            </w:r>
          </w:p>
        </w:tc>
      </w:tr>
      <w:tr w:rsidR="00182445" w:rsidRPr="005D04FF" w14:paraId="380EA810"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2ED9ED22" w14:textId="77777777" w:rsidR="00182445" w:rsidRPr="005D04FF" w:rsidRDefault="00182445" w:rsidP="005D04FF">
            <w:pPr>
              <w:spacing w:after="0"/>
              <w:rPr>
                <w:color w:val="000000"/>
                <w:sz w:val="18"/>
                <w:szCs w:val="18"/>
              </w:rPr>
            </w:pPr>
            <w:r w:rsidRPr="005D04FF">
              <w:rPr>
                <w:color w:val="000000"/>
                <w:sz w:val="18"/>
                <w:szCs w:val="18"/>
              </w:rPr>
              <w:t xml:space="preserve">North </w:t>
            </w:r>
            <w:proofErr w:type="spellStart"/>
            <w:r w:rsidRPr="005D04FF">
              <w:rPr>
                <w:color w:val="000000"/>
                <w:sz w:val="18"/>
                <w:szCs w:val="18"/>
              </w:rPr>
              <w:t>Kordufan</w:t>
            </w:r>
            <w:proofErr w:type="spellEnd"/>
          </w:p>
        </w:tc>
        <w:tc>
          <w:tcPr>
            <w:tcW w:w="785" w:type="dxa"/>
            <w:tcBorders>
              <w:top w:val="nil"/>
              <w:left w:val="nil"/>
              <w:bottom w:val="single" w:sz="4" w:space="0" w:color="auto"/>
              <w:right w:val="single" w:sz="4" w:space="0" w:color="auto"/>
            </w:tcBorders>
            <w:shd w:val="clear" w:color="auto" w:fill="auto"/>
            <w:noWrap/>
            <w:vAlign w:val="bottom"/>
          </w:tcPr>
          <w:p w14:paraId="796B0FC2" w14:textId="77777777" w:rsidR="00182445" w:rsidRPr="005D04FF" w:rsidRDefault="00182445" w:rsidP="005D04FF">
            <w:pPr>
              <w:spacing w:after="0"/>
              <w:rPr>
                <w:color w:val="000000"/>
                <w:sz w:val="18"/>
                <w:szCs w:val="18"/>
              </w:rPr>
            </w:pPr>
            <w:r w:rsidRPr="005D04FF">
              <w:rPr>
                <w:color w:val="000000"/>
                <w:sz w:val="18"/>
                <w:szCs w:val="18"/>
              </w:rPr>
              <w:t>167</w:t>
            </w:r>
          </w:p>
        </w:tc>
        <w:tc>
          <w:tcPr>
            <w:tcW w:w="1082" w:type="dxa"/>
            <w:tcBorders>
              <w:top w:val="nil"/>
              <w:left w:val="nil"/>
              <w:bottom w:val="single" w:sz="4" w:space="0" w:color="auto"/>
              <w:right w:val="single" w:sz="4" w:space="0" w:color="auto"/>
            </w:tcBorders>
            <w:shd w:val="clear" w:color="auto" w:fill="auto"/>
            <w:noWrap/>
            <w:vAlign w:val="bottom"/>
          </w:tcPr>
          <w:p w14:paraId="1B488096" w14:textId="77777777" w:rsidR="00182445" w:rsidRPr="005D04FF" w:rsidRDefault="00182445" w:rsidP="005D04FF">
            <w:pPr>
              <w:spacing w:after="0"/>
              <w:rPr>
                <w:color w:val="000000"/>
                <w:sz w:val="18"/>
                <w:szCs w:val="18"/>
              </w:rPr>
            </w:pPr>
            <w:r w:rsidRPr="005D04FF">
              <w:rPr>
                <w:color w:val="000000"/>
                <w:sz w:val="18"/>
                <w:szCs w:val="18"/>
              </w:rPr>
              <w:t>53</w:t>
            </w:r>
          </w:p>
        </w:tc>
        <w:tc>
          <w:tcPr>
            <w:tcW w:w="868" w:type="dxa"/>
            <w:tcBorders>
              <w:top w:val="nil"/>
              <w:left w:val="nil"/>
              <w:bottom w:val="single" w:sz="4" w:space="0" w:color="auto"/>
              <w:right w:val="single" w:sz="4" w:space="0" w:color="auto"/>
            </w:tcBorders>
            <w:shd w:val="clear" w:color="auto" w:fill="auto"/>
            <w:noWrap/>
            <w:vAlign w:val="bottom"/>
          </w:tcPr>
          <w:p w14:paraId="4779BEC0" w14:textId="77777777" w:rsidR="00182445" w:rsidRPr="005D04FF" w:rsidRDefault="00182445" w:rsidP="005D04FF">
            <w:pPr>
              <w:spacing w:after="0"/>
              <w:rPr>
                <w:color w:val="000000"/>
                <w:sz w:val="18"/>
                <w:szCs w:val="18"/>
              </w:rPr>
            </w:pPr>
            <w:r w:rsidRPr="005D04FF">
              <w:rPr>
                <w:color w:val="000000"/>
                <w:sz w:val="18"/>
                <w:szCs w:val="18"/>
              </w:rPr>
              <w:t>183</w:t>
            </w:r>
          </w:p>
        </w:tc>
        <w:tc>
          <w:tcPr>
            <w:tcW w:w="1065" w:type="dxa"/>
            <w:tcBorders>
              <w:top w:val="nil"/>
              <w:left w:val="nil"/>
              <w:bottom w:val="single" w:sz="4" w:space="0" w:color="auto"/>
              <w:right w:val="single" w:sz="4" w:space="0" w:color="auto"/>
            </w:tcBorders>
            <w:shd w:val="clear" w:color="auto" w:fill="auto"/>
            <w:noWrap/>
            <w:vAlign w:val="bottom"/>
          </w:tcPr>
          <w:p w14:paraId="2497B7CC" w14:textId="77777777" w:rsidR="00182445" w:rsidRPr="005D04FF" w:rsidRDefault="00182445" w:rsidP="005D04FF">
            <w:pPr>
              <w:spacing w:after="0"/>
              <w:rPr>
                <w:color w:val="000000"/>
                <w:sz w:val="18"/>
                <w:szCs w:val="18"/>
              </w:rPr>
            </w:pPr>
            <w:r w:rsidRPr="005D04FF">
              <w:rPr>
                <w:color w:val="000000"/>
                <w:sz w:val="18"/>
                <w:szCs w:val="18"/>
              </w:rPr>
              <w:t>22</w:t>
            </w:r>
          </w:p>
        </w:tc>
        <w:tc>
          <w:tcPr>
            <w:tcW w:w="868" w:type="dxa"/>
            <w:tcBorders>
              <w:top w:val="nil"/>
              <w:left w:val="nil"/>
              <w:bottom w:val="single" w:sz="4" w:space="0" w:color="auto"/>
              <w:right w:val="single" w:sz="4" w:space="0" w:color="auto"/>
            </w:tcBorders>
            <w:shd w:val="clear" w:color="auto" w:fill="auto"/>
            <w:noWrap/>
            <w:vAlign w:val="bottom"/>
          </w:tcPr>
          <w:p w14:paraId="6B72E419" w14:textId="77777777" w:rsidR="00182445" w:rsidRPr="005D04FF" w:rsidRDefault="00182445" w:rsidP="005D04FF">
            <w:pPr>
              <w:spacing w:after="0"/>
              <w:rPr>
                <w:color w:val="000000"/>
                <w:sz w:val="18"/>
                <w:szCs w:val="18"/>
              </w:rPr>
            </w:pPr>
            <w:r w:rsidRPr="005D04FF">
              <w:rPr>
                <w:color w:val="000000"/>
                <w:sz w:val="18"/>
                <w:szCs w:val="18"/>
              </w:rPr>
              <w:t>474</w:t>
            </w:r>
          </w:p>
        </w:tc>
        <w:tc>
          <w:tcPr>
            <w:tcW w:w="1065" w:type="dxa"/>
            <w:tcBorders>
              <w:top w:val="nil"/>
              <w:left w:val="nil"/>
              <w:bottom w:val="single" w:sz="4" w:space="0" w:color="auto"/>
              <w:right w:val="single" w:sz="4" w:space="0" w:color="auto"/>
            </w:tcBorders>
            <w:shd w:val="clear" w:color="auto" w:fill="auto"/>
            <w:noWrap/>
            <w:vAlign w:val="bottom"/>
          </w:tcPr>
          <w:p w14:paraId="31A58EDD" w14:textId="77777777" w:rsidR="00182445" w:rsidRPr="005D04FF" w:rsidRDefault="00182445" w:rsidP="005D04FF">
            <w:pPr>
              <w:spacing w:after="0"/>
              <w:rPr>
                <w:color w:val="000000"/>
                <w:sz w:val="18"/>
                <w:szCs w:val="18"/>
              </w:rPr>
            </w:pPr>
            <w:r w:rsidRPr="005D04FF">
              <w:rPr>
                <w:color w:val="000000"/>
                <w:sz w:val="18"/>
                <w:szCs w:val="18"/>
              </w:rPr>
              <w:t>16</w:t>
            </w:r>
          </w:p>
        </w:tc>
        <w:tc>
          <w:tcPr>
            <w:tcW w:w="1583" w:type="dxa"/>
            <w:tcBorders>
              <w:top w:val="nil"/>
              <w:left w:val="nil"/>
              <w:bottom w:val="single" w:sz="4" w:space="0" w:color="auto"/>
              <w:right w:val="single" w:sz="4" w:space="0" w:color="auto"/>
            </w:tcBorders>
            <w:shd w:val="clear" w:color="auto" w:fill="auto"/>
            <w:noWrap/>
            <w:vAlign w:val="bottom"/>
          </w:tcPr>
          <w:p w14:paraId="376690D3" w14:textId="77777777" w:rsidR="00182445" w:rsidRPr="005D04FF" w:rsidRDefault="00182445" w:rsidP="005D04FF">
            <w:pPr>
              <w:spacing w:after="0"/>
              <w:rPr>
                <w:color w:val="000000"/>
                <w:sz w:val="18"/>
                <w:szCs w:val="18"/>
              </w:rPr>
            </w:pPr>
            <w:r w:rsidRPr="005D04FF">
              <w:rPr>
                <w:color w:val="000000"/>
                <w:sz w:val="18"/>
                <w:szCs w:val="18"/>
              </w:rPr>
              <w:t>75</w:t>
            </w:r>
          </w:p>
        </w:tc>
        <w:tc>
          <w:tcPr>
            <w:tcW w:w="1098" w:type="dxa"/>
            <w:tcBorders>
              <w:top w:val="nil"/>
              <w:left w:val="nil"/>
              <w:bottom w:val="single" w:sz="4" w:space="0" w:color="auto"/>
              <w:right w:val="single" w:sz="4" w:space="0" w:color="auto"/>
            </w:tcBorders>
            <w:shd w:val="clear" w:color="auto" w:fill="auto"/>
            <w:noWrap/>
            <w:vAlign w:val="bottom"/>
          </w:tcPr>
          <w:p w14:paraId="74CEAEA3" w14:textId="77777777" w:rsidR="00182445" w:rsidRPr="005D04FF" w:rsidRDefault="00182445" w:rsidP="005D04FF">
            <w:pPr>
              <w:spacing w:after="0"/>
              <w:rPr>
                <w:color w:val="000000"/>
                <w:sz w:val="18"/>
                <w:szCs w:val="18"/>
              </w:rPr>
            </w:pPr>
            <w:r w:rsidRPr="005D04FF">
              <w:rPr>
                <w:color w:val="000000"/>
                <w:sz w:val="18"/>
                <w:szCs w:val="18"/>
              </w:rPr>
              <w:t>22</w:t>
            </w:r>
          </w:p>
        </w:tc>
      </w:tr>
      <w:tr w:rsidR="00182445" w:rsidRPr="005D04FF" w14:paraId="669BFD65"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2552499A" w14:textId="77777777" w:rsidR="00182445" w:rsidRPr="005D04FF" w:rsidRDefault="00182445" w:rsidP="005D04FF">
            <w:pPr>
              <w:spacing w:after="0"/>
              <w:rPr>
                <w:color w:val="000000"/>
                <w:sz w:val="18"/>
                <w:szCs w:val="18"/>
              </w:rPr>
            </w:pPr>
            <w:r w:rsidRPr="005D04FF">
              <w:rPr>
                <w:color w:val="000000"/>
                <w:sz w:val="18"/>
                <w:szCs w:val="18"/>
              </w:rPr>
              <w:t xml:space="preserve">South </w:t>
            </w:r>
            <w:proofErr w:type="spellStart"/>
            <w:r w:rsidRPr="005D04FF">
              <w:rPr>
                <w:color w:val="000000"/>
                <w:sz w:val="18"/>
                <w:szCs w:val="18"/>
              </w:rPr>
              <w:t>Kordufan</w:t>
            </w:r>
            <w:proofErr w:type="spellEnd"/>
          </w:p>
        </w:tc>
        <w:tc>
          <w:tcPr>
            <w:tcW w:w="785" w:type="dxa"/>
            <w:tcBorders>
              <w:top w:val="nil"/>
              <w:left w:val="nil"/>
              <w:bottom w:val="single" w:sz="4" w:space="0" w:color="auto"/>
              <w:right w:val="single" w:sz="4" w:space="0" w:color="auto"/>
            </w:tcBorders>
            <w:shd w:val="clear" w:color="auto" w:fill="auto"/>
            <w:noWrap/>
            <w:vAlign w:val="bottom"/>
          </w:tcPr>
          <w:p w14:paraId="60DE5FFA" w14:textId="77777777" w:rsidR="00182445" w:rsidRPr="005D04FF" w:rsidRDefault="00182445" w:rsidP="005D04FF">
            <w:pPr>
              <w:spacing w:after="0"/>
              <w:rPr>
                <w:color w:val="000000"/>
                <w:sz w:val="18"/>
                <w:szCs w:val="18"/>
              </w:rPr>
            </w:pPr>
            <w:r w:rsidRPr="005D04FF">
              <w:rPr>
                <w:color w:val="000000"/>
                <w:sz w:val="18"/>
                <w:szCs w:val="18"/>
              </w:rPr>
              <w:t>77</w:t>
            </w:r>
          </w:p>
        </w:tc>
        <w:tc>
          <w:tcPr>
            <w:tcW w:w="1082" w:type="dxa"/>
            <w:tcBorders>
              <w:top w:val="nil"/>
              <w:left w:val="nil"/>
              <w:bottom w:val="single" w:sz="4" w:space="0" w:color="auto"/>
              <w:right w:val="single" w:sz="4" w:space="0" w:color="auto"/>
            </w:tcBorders>
            <w:shd w:val="clear" w:color="auto" w:fill="auto"/>
            <w:noWrap/>
            <w:vAlign w:val="bottom"/>
          </w:tcPr>
          <w:p w14:paraId="4E14DB27" w14:textId="77777777" w:rsidR="00182445" w:rsidRPr="005D04FF" w:rsidRDefault="00182445" w:rsidP="005D04FF">
            <w:pPr>
              <w:spacing w:after="0"/>
              <w:rPr>
                <w:color w:val="000000"/>
                <w:sz w:val="18"/>
                <w:szCs w:val="18"/>
              </w:rPr>
            </w:pPr>
            <w:r w:rsidRPr="005D04FF">
              <w:rPr>
                <w:color w:val="000000"/>
                <w:sz w:val="18"/>
                <w:szCs w:val="18"/>
              </w:rPr>
              <w:t>49</w:t>
            </w:r>
          </w:p>
        </w:tc>
        <w:tc>
          <w:tcPr>
            <w:tcW w:w="868" w:type="dxa"/>
            <w:tcBorders>
              <w:top w:val="nil"/>
              <w:left w:val="nil"/>
              <w:bottom w:val="single" w:sz="4" w:space="0" w:color="auto"/>
              <w:right w:val="single" w:sz="4" w:space="0" w:color="auto"/>
            </w:tcBorders>
            <w:shd w:val="clear" w:color="auto" w:fill="auto"/>
            <w:noWrap/>
            <w:vAlign w:val="bottom"/>
          </w:tcPr>
          <w:p w14:paraId="11283F23" w14:textId="77777777" w:rsidR="00182445" w:rsidRPr="005D04FF" w:rsidRDefault="00182445" w:rsidP="005D04FF">
            <w:pPr>
              <w:spacing w:after="0"/>
              <w:rPr>
                <w:color w:val="000000"/>
                <w:sz w:val="18"/>
                <w:szCs w:val="18"/>
              </w:rPr>
            </w:pPr>
            <w:r w:rsidRPr="005D04FF">
              <w:rPr>
                <w:color w:val="000000"/>
                <w:sz w:val="18"/>
                <w:szCs w:val="18"/>
              </w:rPr>
              <w:t>64</w:t>
            </w:r>
          </w:p>
        </w:tc>
        <w:tc>
          <w:tcPr>
            <w:tcW w:w="1065" w:type="dxa"/>
            <w:tcBorders>
              <w:top w:val="nil"/>
              <w:left w:val="nil"/>
              <w:bottom w:val="single" w:sz="4" w:space="0" w:color="auto"/>
              <w:right w:val="single" w:sz="4" w:space="0" w:color="auto"/>
            </w:tcBorders>
            <w:shd w:val="clear" w:color="auto" w:fill="auto"/>
            <w:noWrap/>
            <w:vAlign w:val="bottom"/>
          </w:tcPr>
          <w:p w14:paraId="500ADEA2" w14:textId="77777777" w:rsidR="00182445" w:rsidRPr="005D04FF" w:rsidRDefault="00182445" w:rsidP="005D04FF">
            <w:pPr>
              <w:spacing w:after="0"/>
              <w:rPr>
                <w:color w:val="000000"/>
                <w:sz w:val="18"/>
                <w:szCs w:val="18"/>
              </w:rPr>
            </w:pPr>
            <w:r w:rsidRPr="005D04FF">
              <w:rPr>
                <w:color w:val="000000"/>
                <w:sz w:val="18"/>
                <w:szCs w:val="18"/>
              </w:rPr>
              <w:t>20</w:t>
            </w:r>
          </w:p>
        </w:tc>
        <w:tc>
          <w:tcPr>
            <w:tcW w:w="868" w:type="dxa"/>
            <w:tcBorders>
              <w:top w:val="nil"/>
              <w:left w:val="nil"/>
              <w:bottom w:val="single" w:sz="4" w:space="0" w:color="auto"/>
              <w:right w:val="single" w:sz="4" w:space="0" w:color="auto"/>
            </w:tcBorders>
            <w:shd w:val="clear" w:color="auto" w:fill="auto"/>
            <w:noWrap/>
            <w:vAlign w:val="bottom"/>
          </w:tcPr>
          <w:p w14:paraId="4C0BBA2D" w14:textId="77777777" w:rsidR="00182445" w:rsidRPr="005D04FF" w:rsidRDefault="00182445" w:rsidP="005D04FF">
            <w:pPr>
              <w:spacing w:after="0"/>
              <w:rPr>
                <w:color w:val="000000"/>
                <w:sz w:val="18"/>
                <w:szCs w:val="18"/>
              </w:rPr>
            </w:pPr>
            <w:r w:rsidRPr="005D04FF">
              <w:rPr>
                <w:color w:val="000000"/>
                <w:sz w:val="18"/>
                <w:szCs w:val="18"/>
              </w:rPr>
              <w:t>263</w:t>
            </w:r>
          </w:p>
        </w:tc>
        <w:tc>
          <w:tcPr>
            <w:tcW w:w="1065" w:type="dxa"/>
            <w:tcBorders>
              <w:top w:val="nil"/>
              <w:left w:val="nil"/>
              <w:bottom w:val="single" w:sz="4" w:space="0" w:color="auto"/>
              <w:right w:val="single" w:sz="4" w:space="0" w:color="auto"/>
            </w:tcBorders>
            <w:shd w:val="clear" w:color="auto" w:fill="auto"/>
            <w:noWrap/>
            <w:vAlign w:val="bottom"/>
          </w:tcPr>
          <w:p w14:paraId="78F23B91" w14:textId="77777777" w:rsidR="00182445" w:rsidRPr="005D04FF" w:rsidRDefault="00182445" w:rsidP="005D04FF">
            <w:pPr>
              <w:spacing w:after="0"/>
              <w:rPr>
                <w:color w:val="000000"/>
                <w:sz w:val="18"/>
                <w:szCs w:val="18"/>
              </w:rPr>
            </w:pPr>
            <w:r w:rsidRPr="005D04FF">
              <w:rPr>
                <w:color w:val="000000"/>
                <w:sz w:val="18"/>
                <w:szCs w:val="18"/>
              </w:rPr>
              <w:t>22</w:t>
            </w:r>
          </w:p>
        </w:tc>
        <w:tc>
          <w:tcPr>
            <w:tcW w:w="1583" w:type="dxa"/>
            <w:tcBorders>
              <w:top w:val="nil"/>
              <w:left w:val="nil"/>
              <w:bottom w:val="single" w:sz="4" w:space="0" w:color="auto"/>
              <w:right w:val="single" w:sz="4" w:space="0" w:color="auto"/>
            </w:tcBorders>
            <w:shd w:val="clear" w:color="auto" w:fill="auto"/>
            <w:noWrap/>
            <w:vAlign w:val="bottom"/>
          </w:tcPr>
          <w:p w14:paraId="7FE4271A" w14:textId="77777777" w:rsidR="00182445" w:rsidRPr="005D04FF" w:rsidRDefault="00182445" w:rsidP="005D04FF">
            <w:pPr>
              <w:spacing w:after="0"/>
              <w:rPr>
                <w:color w:val="000000"/>
                <w:sz w:val="18"/>
                <w:szCs w:val="18"/>
              </w:rPr>
            </w:pPr>
            <w:r w:rsidRPr="005D04FF">
              <w:rPr>
                <w:color w:val="000000"/>
                <w:sz w:val="18"/>
                <w:szCs w:val="18"/>
              </w:rPr>
              <w:t>49</w:t>
            </w:r>
          </w:p>
        </w:tc>
        <w:tc>
          <w:tcPr>
            <w:tcW w:w="1098" w:type="dxa"/>
            <w:tcBorders>
              <w:top w:val="nil"/>
              <w:left w:val="nil"/>
              <w:bottom w:val="single" w:sz="4" w:space="0" w:color="auto"/>
              <w:right w:val="single" w:sz="4" w:space="0" w:color="auto"/>
            </w:tcBorders>
            <w:shd w:val="clear" w:color="auto" w:fill="auto"/>
            <w:noWrap/>
            <w:vAlign w:val="bottom"/>
          </w:tcPr>
          <w:p w14:paraId="6EBD1358" w14:textId="77777777" w:rsidR="00182445" w:rsidRPr="005D04FF" w:rsidRDefault="00182445" w:rsidP="005D04FF">
            <w:pPr>
              <w:spacing w:after="0"/>
              <w:rPr>
                <w:color w:val="000000"/>
                <w:sz w:val="18"/>
                <w:szCs w:val="18"/>
              </w:rPr>
            </w:pPr>
            <w:r w:rsidRPr="005D04FF">
              <w:rPr>
                <w:color w:val="000000"/>
                <w:sz w:val="18"/>
                <w:szCs w:val="18"/>
              </w:rPr>
              <w:t>20</w:t>
            </w:r>
          </w:p>
        </w:tc>
      </w:tr>
      <w:tr w:rsidR="00182445" w:rsidRPr="005D04FF" w14:paraId="4D163A8B"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0954F139" w14:textId="77777777" w:rsidR="00182445" w:rsidRPr="005D04FF" w:rsidRDefault="00182445" w:rsidP="005D04FF">
            <w:pPr>
              <w:spacing w:after="0"/>
              <w:rPr>
                <w:color w:val="000000"/>
                <w:sz w:val="18"/>
                <w:szCs w:val="18"/>
              </w:rPr>
            </w:pPr>
            <w:r w:rsidRPr="005D04FF">
              <w:rPr>
                <w:color w:val="000000"/>
                <w:sz w:val="18"/>
                <w:szCs w:val="18"/>
              </w:rPr>
              <w:t xml:space="preserve">West </w:t>
            </w:r>
            <w:proofErr w:type="spellStart"/>
            <w:r w:rsidRPr="005D04FF">
              <w:rPr>
                <w:color w:val="000000"/>
                <w:sz w:val="18"/>
                <w:szCs w:val="18"/>
              </w:rPr>
              <w:t>Kordufan</w:t>
            </w:r>
            <w:proofErr w:type="spellEnd"/>
          </w:p>
        </w:tc>
        <w:tc>
          <w:tcPr>
            <w:tcW w:w="785" w:type="dxa"/>
            <w:tcBorders>
              <w:top w:val="nil"/>
              <w:left w:val="nil"/>
              <w:bottom w:val="single" w:sz="4" w:space="0" w:color="auto"/>
              <w:right w:val="single" w:sz="4" w:space="0" w:color="auto"/>
            </w:tcBorders>
            <w:shd w:val="clear" w:color="auto" w:fill="auto"/>
            <w:noWrap/>
            <w:vAlign w:val="bottom"/>
          </w:tcPr>
          <w:p w14:paraId="1AB6CFE8" w14:textId="77777777" w:rsidR="00182445" w:rsidRPr="005D04FF" w:rsidRDefault="00182445" w:rsidP="005D04FF">
            <w:pPr>
              <w:spacing w:after="0"/>
              <w:rPr>
                <w:color w:val="000000"/>
                <w:sz w:val="18"/>
                <w:szCs w:val="18"/>
              </w:rPr>
            </w:pPr>
            <w:r w:rsidRPr="005D04FF">
              <w:rPr>
                <w:color w:val="000000"/>
                <w:sz w:val="18"/>
                <w:szCs w:val="18"/>
              </w:rPr>
              <w:t>88</w:t>
            </w:r>
          </w:p>
        </w:tc>
        <w:tc>
          <w:tcPr>
            <w:tcW w:w="1082" w:type="dxa"/>
            <w:tcBorders>
              <w:top w:val="nil"/>
              <w:left w:val="nil"/>
              <w:bottom w:val="single" w:sz="4" w:space="0" w:color="auto"/>
              <w:right w:val="single" w:sz="4" w:space="0" w:color="auto"/>
            </w:tcBorders>
            <w:shd w:val="clear" w:color="auto" w:fill="auto"/>
            <w:noWrap/>
            <w:vAlign w:val="bottom"/>
          </w:tcPr>
          <w:p w14:paraId="7252B399" w14:textId="77777777" w:rsidR="00182445" w:rsidRPr="005D04FF" w:rsidRDefault="00182445" w:rsidP="005D04FF">
            <w:pPr>
              <w:spacing w:after="0"/>
              <w:rPr>
                <w:color w:val="000000"/>
                <w:sz w:val="18"/>
                <w:szCs w:val="18"/>
              </w:rPr>
            </w:pPr>
            <w:r w:rsidRPr="005D04FF">
              <w:rPr>
                <w:color w:val="000000"/>
                <w:sz w:val="18"/>
                <w:szCs w:val="18"/>
              </w:rPr>
              <w:t>40</w:t>
            </w:r>
          </w:p>
        </w:tc>
        <w:tc>
          <w:tcPr>
            <w:tcW w:w="868" w:type="dxa"/>
            <w:tcBorders>
              <w:top w:val="nil"/>
              <w:left w:val="nil"/>
              <w:bottom w:val="single" w:sz="4" w:space="0" w:color="auto"/>
              <w:right w:val="single" w:sz="4" w:space="0" w:color="auto"/>
            </w:tcBorders>
            <w:shd w:val="clear" w:color="auto" w:fill="auto"/>
            <w:noWrap/>
            <w:vAlign w:val="bottom"/>
          </w:tcPr>
          <w:p w14:paraId="69C0D6E3" w14:textId="77777777" w:rsidR="00182445" w:rsidRPr="005D04FF" w:rsidRDefault="00182445" w:rsidP="005D04FF">
            <w:pPr>
              <w:spacing w:after="0"/>
              <w:rPr>
                <w:color w:val="000000"/>
                <w:sz w:val="18"/>
                <w:szCs w:val="18"/>
              </w:rPr>
            </w:pPr>
            <w:r w:rsidRPr="005D04FF">
              <w:rPr>
                <w:color w:val="000000"/>
                <w:sz w:val="18"/>
                <w:szCs w:val="18"/>
              </w:rPr>
              <w:t>81</w:t>
            </w:r>
          </w:p>
        </w:tc>
        <w:tc>
          <w:tcPr>
            <w:tcW w:w="1065" w:type="dxa"/>
            <w:tcBorders>
              <w:top w:val="nil"/>
              <w:left w:val="nil"/>
              <w:bottom w:val="single" w:sz="4" w:space="0" w:color="auto"/>
              <w:right w:val="single" w:sz="4" w:space="0" w:color="auto"/>
            </w:tcBorders>
            <w:shd w:val="clear" w:color="auto" w:fill="auto"/>
            <w:noWrap/>
            <w:vAlign w:val="bottom"/>
          </w:tcPr>
          <w:p w14:paraId="2600A84B" w14:textId="77777777" w:rsidR="00182445" w:rsidRPr="005D04FF" w:rsidRDefault="00182445" w:rsidP="005D04FF">
            <w:pPr>
              <w:spacing w:after="0"/>
              <w:rPr>
                <w:color w:val="000000"/>
                <w:sz w:val="18"/>
                <w:szCs w:val="18"/>
              </w:rPr>
            </w:pPr>
            <w:r w:rsidRPr="005D04FF">
              <w:rPr>
                <w:color w:val="000000"/>
                <w:sz w:val="18"/>
                <w:szCs w:val="18"/>
              </w:rPr>
              <w:t>22</w:t>
            </w:r>
          </w:p>
        </w:tc>
        <w:tc>
          <w:tcPr>
            <w:tcW w:w="868" w:type="dxa"/>
            <w:tcBorders>
              <w:top w:val="nil"/>
              <w:left w:val="nil"/>
              <w:bottom w:val="single" w:sz="4" w:space="0" w:color="auto"/>
              <w:right w:val="single" w:sz="4" w:space="0" w:color="auto"/>
            </w:tcBorders>
            <w:shd w:val="clear" w:color="auto" w:fill="auto"/>
            <w:noWrap/>
            <w:vAlign w:val="bottom"/>
          </w:tcPr>
          <w:p w14:paraId="02451952" w14:textId="77777777" w:rsidR="00182445" w:rsidRPr="005D04FF" w:rsidRDefault="00182445" w:rsidP="005D04FF">
            <w:pPr>
              <w:spacing w:after="0"/>
              <w:rPr>
                <w:color w:val="000000"/>
                <w:sz w:val="18"/>
                <w:szCs w:val="18"/>
              </w:rPr>
            </w:pPr>
            <w:r w:rsidRPr="005D04FF">
              <w:rPr>
                <w:color w:val="000000"/>
                <w:sz w:val="18"/>
                <w:szCs w:val="18"/>
              </w:rPr>
              <w:t>335</w:t>
            </w:r>
          </w:p>
        </w:tc>
        <w:tc>
          <w:tcPr>
            <w:tcW w:w="1065" w:type="dxa"/>
            <w:tcBorders>
              <w:top w:val="nil"/>
              <w:left w:val="nil"/>
              <w:bottom w:val="single" w:sz="4" w:space="0" w:color="auto"/>
              <w:right w:val="single" w:sz="4" w:space="0" w:color="auto"/>
            </w:tcBorders>
            <w:shd w:val="clear" w:color="auto" w:fill="auto"/>
            <w:noWrap/>
            <w:vAlign w:val="bottom"/>
          </w:tcPr>
          <w:p w14:paraId="2FE90AA0" w14:textId="77777777" w:rsidR="00182445" w:rsidRPr="005D04FF" w:rsidRDefault="00182445" w:rsidP="005D04FF">
            <w:pPr>
              <w:spacing w:after="0"/>
              <w:rPr>
                <w:color w:val="000000"/>
                <w:sz w:val="18"/>
                <w:szCs w:val="18"/>
              </w:rPr>
            </w:pPr>
            <w:r w:rsidRPr="005D04FF">
              <w:rPr>
                <w:color w:val="000000"/>
                <w:sz w:val="18"/>
                <w:szCs w:val="18"/>
              </w:rPr>
              <w:t>19</w:t>
            </w:r>
          </w:p>
        </w:tc>
        <w:tc>
          <w:tcPr>
            <w:tcW w:w="1583" w:type="dxa"/>
            <w:tcBorders>
              <w:top w:val="nil"/>
              <w:left w:val="nil"/>
              <w:bottom w:val="single" w:sz="4" w:space="0" w:color="auto"/>
              <w:right w:val="single" w:sz="4" w:space="0" w:color="auto"/>
            </w:tcBorders>
            <w:shd w:val="clear" w:color="auto" w:fill="auto"/>
            <w:noWrap/>
            <w:vAlign w:val="bottom"/>
          </w:tcPr>
          <w:p w14:paraId="1A495992" w14:textId="77777777" w:rsidR="00182445" w:rsidRPr="005D04FF" w:rsidRDefault="00182445" w:rsidP="005D04FF">
            <w:pPr>
              <w:spacing w:after="0"/>
              <w:rPr>
                <w:color w:val="000000"/>
                <w:sz w:val="18"/>
                <w:szCs w:val="18"/>
              </w:rPr>
            </w:pPr>
            <w:r w:rsidRPr="005D04FF">
              <w:rPr>
                <w:color w:val="000000"/>
                <w:sz w:val="18"/>
                <w:szCs w:val="18"/>
              </w:rPr>
              <w:t>91</w:t>
            </w:r>
          </w:p>
        </w:tc>
        <w:tc>
          <w:tcPr>
            <w:tcW w:w="1098" w:type="dxa"/>
            <w:tcBorders>
              <w:top w:val="nil"/>
              <w:left w:val="nil"/>
              <w:bottom w:val="single" w:sz="4" w:space="0" w:color="auto"/>
              <w:right w:val="single" w:sz="4" w:space="0" w:color="auto"/>
            </w:tcBorders>
            <w:shd w:val="clear" w:color="auto" w:fill="auto"/>
            <w:noWrap/>
            <w:vAlign w:val="bottom"/>
          </w:tcPr>
          <w:p w14:paraId="0AFDFE6C" w14:textId="77777777" w:rsidR="00182445" w:rsidRPr="005D04FF" w:rsidRDefault="00182445" w:rsidP="005D04FF">
            <w:pPr>
              <w:spacing w:after="0"/>
              <w:rPr>
                <w:color w:val="000000"/>
                <w:sz w:val="18"/>
                <w:szCs w:val="18"/>
              </w:rPr>
            </w:pPr>
            <w:r w:rsidRPr="005D04FF">
              <w:rPr>
                <w:color w:val="000000"/>
                <w:sz w:val="18"/>
                <w:szCs w:val="18"/>
              </w:rPr>
              <w:t>38</w:t>
            </w:r>
          </w:p>
        </w:tc>
      </w:tr>
      <w:tr w:rsidR="00182445" w:rsidRPr="005D04FF" w14:paraId="3B2B7EF3"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CD5B4"/>
            <w:noWrap/>
            <w:vAlign w:val="bottom"/>
          </w:tcPr>
          <w:p w14:paraId="68D0C102" w14:textId="77777777" w:rsidR="00182445" w:rsidRPr="005D04FF" w:rsidRDefault="00182445" w:rsidP="005D04FF">
            <w:pPr>
              <w:spacing w:after="0"/>
              <w:rPr>
                <w:color w:val="000000"/>
                <w:sz w:val="18"/>
                <w:szCs w:val="18"/>
              </w:rPr>
            </w:pPr>
            <w:r w:rsidRPr="005D04FF">
              <w:rPr>
                <w:color w:val="000000"/>
                <w:sz w:val="18"/>
                <w:szCs w:val="18"/>
              </w:rPr>
              <w:t>North Darfur</w:t>
            </w:r>
          </w:p>
        </w:tc>
        <w:tc>
          <w:tcPr>
            <w:tcW w:w="785" w:type="dxa"/>
            <w:tcBorders>
              <w:top w:val="nil"/>
              <w:left w:val="nil"/>
              <w:bottom w:val="single" w:sz="4" w:space="0" w:color="auto"/>
              <w:right w:val="single" w:sz="4" w:space="0" w:color="auto"/>
            </w:tcBorders>
            <w:shd w:val="clear" w:color="000000" w:fill="FCD5B4"/>
            <w:noWrap/>
            <w:vAlign w:val="bottom"/>
          </w:tcPr>
          <w:p w14:paraId="2B8953C0" w14:textId="77777777" w:rsidR="00182445" w:rsidRPr="005D04FF" w:rsidRDefault="00182445" w:rsidP="005D04FF">
            <w:pPr>
              <w:spacing w:after="0"/>
              <w:rPr>
                <w:color w:val="000000"/>
                <w:sz w:val="18"/>
                <w:szCs w:val="18"/>
              </w:rPr>
            </w:pPr>
            <w:r w:rsidRPr="005D04FF">
              <w:rPr>
                <w:color w:val="000000"/>
                <w:sz w:val="18"/>
                <w:szCs w:val="18"/>
              </w:rPr>
              <w:t>208</w:t>
            </w:r>
          </w:p>
        </w:tc>
        <w:tc>
          <w:tcPr>
            <w:tcW w:w="1082" w:type="dxa"/>
            <w:tcBorders>
              <w:top w:val="nil"/>
              <w:left w:val="nil"/>
              <w:bottom w:val="single" w:sz="4" w:space="0" w:color="auto"/>
              <w:right w:val="single" w:sz="4" w:space="0" w:color="auto"/>
            </w:tcBorders>
            <w:shd w:val="clear" w:color="000000" w:fill="FCD5B4"/>
            <w:noWrap/>
            <w:vAlign w:val="bottom"/>
          </w:tcPr>
          <w:p w14:paraId="4E5EC76A" w14:textId="77777777" w:rsidR="00182445" w:rsidRPr="005D04FF" w:rsidRDefault="00182445" w:rsidP="005D04FF">
            <w:pPr>
              <w:spacing w:after="0"/>
              <w:rPr>
                <w:color w:val="000000"/>
                <w:sz w:val="18"/>
                <w:szCs w:val="18"/>
              </w:rPr>
            </w:pPr>
            <w:r w:rsidRPr="005D04FF">
              <w:rPr>
                <w:color w:val="000000"/>
                <w:sz w:val="18"/>
                <w:szCs w:val="18"/>
              </w:rPr>
              <w:t>37</w:t>
            </w:r>
          </w:p>
        </w:tc>
        <w:tc>
          <w:tcPr>
            <w:tcW w:w="868" w:type="dxa"/>
            <w:tcBorders>
              <w:top w:val="nil"/>
              <w:left w:val="nil"/>
              <w:bottom w:val="single" w:sz="4" w:space="0" w:color="auto"/>
              <w:right w:val="single" w:sz="4" w:space="0" w:color="auto"/>
            </w:tcBorders>
            <w:shd w:val="clear" w:color="000000" w:fill="FCD5B4"/>
            <w:noWrap/>
            <w:vAlign w:val="bottom"/>
          </w:tcPr>
          <w:p w14:paraId="2514FF1B" w14:textId="77777777" w:rsidR="00182445" w:rsidRPr="005D04FF" w:rsidRDefault="00182445" w:rsidP="005D04FF">
            <w:pPr>
              <w:spacing w:after="0"/>
              <w:rPr>
                <w:color w:val="000000"/>
                <w:sz w:val="18"/>
                <w:szCs w:val="18"/>
              </w:rPr>
            </w:pPr>
            <w:r w:rsidRPr="005D04FF">
              <w:rPr>
                <w:color w:val="000000"/>
                <w:sz w:val="18"/>
                <w:szCs w:val="18"/>
              </w:rPr>
              <w:t>191</w:t>
            </w:r>
          </w:p>
        </w:tc>
        <w:tc>
          <w:tcPr>
            <w:tcW w:w="1065" w:type="dxa"/>
            <w:tcBorders>
              <w:top w:val="nil"/>
              <w:left w:val="nil"/>
              <w:bottom w:val="single" w:sz="4" w:space="0" w:color="auto"/>
              <w:right w:val="single" w:sz="4" w:space="0" w:color="auto"/>
            </w:tcBorders>
            <w:shd w:val="clear" w:color="000000" w:fill="FCD5B4"/>
            <w:noWrap/>
            <w:vAlign w:val="bottom"/>
          </w:tcPr>
          <w:p w14:paraId="318B813B" w14:textId="77777777" w:rsidR="00182445" w:rsidRPr="005D04FF" w:rsidRDefault="00182445" w:rsidP="005D04FF">
            <w:pPr>
              <w:spacing w:after="0"/>
              <w:rPr>
                <w:color w:val="000000"/>
                <w:sz w:val="18"/>
                <w:szCs w:val="18"/>
              </w:rPr>
            </w:pPr>
            <w:r w:rsidRPr="005D04FF">
              <w:rPr>
                <w:color w:val="000000"/>
                <w:sz w:val="18"/>
                <w:szCs w:val="18"/>
              </w:rPr>
              <w:t>18</w:t>
            </w:r>
          </w:p>
        </w:tc>
        <w:tc>
          <w:tcPr>
            <w:tcW w:w="868" w:type="dxa"/>
            <w:tcBorders>
              <w:top w:val="nil"/>
              <w:left w:val="nil"/>
              <w:bottom w:val="single" w:sz="4" w:space="0" w:color="auto"/>
              <w:right w:val="single" w:sz="4" w:space="0" w:color="auto"/>
            </w:tcBorders>
            <w:shd w:val="clear" w:color="000000" w:fill="FCD5B4"/>
            <w:noWrap/>
            <w:vAlign w:val="bottom"/>
          </w:tcPr>
          <w:p w14:paraId="4FE986C7" w14:textId="77777777" w:rsidR="00182445" w:rsidRPr="005D04FF" w:rsidRDefault="00182445" w:rsidP="005D04FF">
            <w:pPr>
              <w:spacing w:after="0"/>
              <w:rPr>
                <w:color w:val="000000"/>
                <w:sz w:val="18"/>
                <w:szCs w:val="18"/>
              </w:rPr>
            </w:pPr>
            <w:r w:rsidRPr="005D04FF">
              <w:rPr>
                <w:color w:val="000000"/>
                <w:sz w:val="18"/>
                <w:szCs w:val="18"/>
              </w:rPr>
              <w:t>251</w:t>
            </w:r>
          </w:p>
        </w:tc>
        <w:tc>
          <w:tcPr>
            <w:tcW w:w="1065" w:type="dxa"/>
            <w:tcBorders>
              <w:top w:val="nil"/>
              <w:left w:val="nil"/>
              <w:bottom w:val="single" w:sz="4" w:space="0" w:color="auto"/>
              <w:right w:val="single" w:sz="4" w:space="0" w:color="auto"/>
            </w:tcBorders>
            <w:shd w:val="clear" w:color="000000" w:fill="FCD5B4"/>
            <w:noWrap/>
            <w:vAlign w:val="bottom"/>
          </w:tcPr>
          <w:p w14:paraId="4CE47209" w14:textId="77777777" w:rsidR="00182445" w:rsidRPr="005D04FF" w:rsidRDefault="00182445" w:rsidP="005D04FF">
            <w:pPr>
              <w:spacing w:after="0"/>
              <w:rPr>
                <w:color w:val="000000"/>
                <w:sz w:val="18"/>
                <w:szCs w:val="18"/>
              </w:rPr>
            </w:pPr>
            <w:r w:rsidRPr="005D04FF">
              <w:rPr>
                <w:color w:val="000000"/>
                <w:sz w:val="18"/>
                <w:szCs w:val="18"/>
              </w:rPr>
              <w:t>21</w:t>
            </w:r>
          </w:p>
        </w:tc>
        <w:tc>
          <w:tcPr>
            <w:tcW w:w="1583" w:type="dxa"/>
            <w:tcBorders>
              <w:top w:val="nil"/>
              <w:left w:val="nil"/>
              <w:bottom w:val="single" w:sz="4" w:space="0" w:color="auto"/>
              <w:right w:val="single" w:sz="4" w:space="0" w:color="auto"/>
            </w:tcBorders>
            <w:shd w:val="clear" w:color="000000" w:fill="FCD5B4"/>
            <w:noWrap/>
            <w:vAlign w:val="bottom"/>
          </w:tcPr>
          <w:p w14:paraId="72F792C4" w14:textId="77777777" w:rsidR="00182445" w:rsidRPr="005D04FF" w:rsidRDefault="00182445" w:rsidP="005D04FF">
            <w:pPr>
              <w:spacing w:after="0"/>
              <w:rPr>
                <w:color w:val="000000"/>
                <w:sz w:val="18"/>
                <w:szCs w:val="18"/>
              </w:rPr>
            </w:pPr>
            <w:r w:rsidRPr="005D04FF">
              <w:rPr>
                <w:color w:val="000000"/>
                <w:sz w:val="18"/>
                <w:szCs w:val="18"/>
              </w:rPr>
              <w:t>86</w:t>
            </w:r>
          </w:p>
        </w:tc>
        <w:tc>
          <w:tcPr>
            <w:tcW w:w="1098" w:type="dxa"/>
            <w:tcBorders>
              <w:top w:val="nil"/>
              <w:left w:val="nil"/>
              <w:bottom w:val="single" w:sz="4" w:space="0" w:color="auto"/>
              <w:right w:val="single" w:sz="4" w:space="0" w:color="auto"/>
            </w:tcBorders>
            <w:shd w:val="clear" w:color="000000" w:fill="FCD5B4"/>
            <w:noWrap/>
            <w:vAlign w:val="bottom"/>
          </w:tcPr>
          <w:p w14:paraId="1EC65EB1" w14:textId="77777777" w:rsidR="00182445" w:rsidRPr="005D04FF" w:rsidRDefault="00182445" w:rsidP="005D04FF">
            <w:pPr>
              <w:spacing w:after="0"/>
              <w:rPr>
                <w:color w:val="000000"/>
                <w:sz w:val="18"/>
                <w:szCs w:val="18"/>
              </w:rPr>
            </w:pPr>
            <w:r w:rsidRPr="005D04FF">
              <w:rPr>
                <w:color w:val="000000"/>
                <w:sz w:val="18"/>
                <w:szCs w:val="18"/>
              </w:rPr>
              <w:t>18</w:t>
            </w:r>
          </w:p>
        </w:tc>
      </w:tr>
      <w:tr w:rsidR="00182445" w:rsidRPr="005D04FF" w14:paraId="12D2615F"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CD5B4"/>
            <w:noWrap/>
            <w:vAlign w:val="bottom"/>
          </w:tcPr>
          <w:p w14:paraId="0EB1F12B" w14:textId="77777777" w:rsidR="00182445" w:rsidRPr="005D04FF" w:rsidRDefault="00182445" w:rsidP="005D04FF">
            <w:pPr>
              <w:spacing w:after="0"/>
              <w:rPr>
                <w:color w:val="000000"/>
                <w:sz w:val="18"/>
                <w:szCs w:val="18"/>
              </w:rPr>
            </w:pPr>
            <w:r w:rsidRPr="005D04FF">
              <w:rPr>
                <w:color w:val="000000"/>
                <w:sz w:val="18"/>
                <w:szCs w:val="18"/>
              </w:rPr>
              <w:t>South Darfur</w:t>
            </w:r>
          </w:p>
        </w:tc>
        <w:tc>
          <w:tcPr>
            <w:tcW w:w="785" w:type="dxa"/>
            <w:tcBorders>
              <w:top w:val="nil"/>
              <w:left w:val="nil"/>
              <w:bottom w:val="single" w:sz="4" w:space="0" w:color="auto"/>
              <w:right w:val="single" w:sz="4" w:space="0" w:color="auto"/>
            </w:tcBorders>
            <w:shd w:val="clear" w:color="000000" w:fill="FCD5B4"/>
            <w:noWrap/>
            <w:vAlign w:val="bottom"/>
          </w:tcPr>
          <w:p w14:paraId="5B7DBDA2" w14:textId="77777777" w:rsidR="00182445" w:rsidRPr="005D04FF" w:rsidRDefault="00182445" w:rsidP="005D04FF">
            <w:pPr>
              <w:spacing w:after="0"/>
              <w:rPr>
                <w:color w:val="000000"/>
                <w:sz w:val="18"/>
                <w:szCs w:val="18"/>
              </w:rPr>
            </w:pPr>
            <w:r w:rsidRPr="005D04FF">
              <w:rPr>
                <w:color w:val="000000"/>
                <w:sz w:val="18"/>
                <w:szCs w:val="18"/>
              </w:rPr>
              <w:t>220</w:t>
            </w:r>
          </w:p>
        </w:tc>
        <w:tc>
          <w:tcPr>
            <w:tcW w:w="1082" w:type="dxa"/>
            <w:tcBorders>
              <w:top w:val="nil"/>
              <w:left w:val="nil"/>
              <w:bottom w:val="single" w:sz="4" w:space="0" w:color="auto"/>
              <w:right w:val="single" w:sz="4" w:space="0" w:color="auto"/>
            </w:tcBorders>
            <w:shd w:val="clear" w:color="000000" w:fill="FCD5B4"/>
            <w:noWrap/>
            <w:vAlign w:val="bottom"/>
          </w:tcPr>
          <w:p w14:paraId="01E0E6D8" w14:textId="77777777" w:rsidR="00182445" w:rsidRPr="005D04FF" w:rsidRDefault="00182445" w:rsidP="005D04FF">
            <w:pPr>
              <w:spacing w:after="0"/>
              <w:rPr>
                <w:color w:val="000000"/>
                <w:sz w:val="18"/>
                <w:szCs w:val="18"/>
              </w:rPr>
            </w:pPr>
            <w:r w:rsidRPr="005D04FF">
              <w:rPr>
                <w:color w:val="000000"/>
                <w:sz w:val="18"/>
                <w:szCs w:val="18"/>
              </w:rPr>
              <w:t>22</w:t>
            </w:r>
          </w:p>
        </w:tc>
        <w:tc>
          <w:tcPr>
            <w:tcW w:w="868" w:type="dxa"/>
            <w:tcBorders>
              <w:top w:val="nil"/>
              <w:left w:val="nil"/>
              <w:bottom w:val="single" w:sz="4" w:space="0" w:color="auto"/>
              <w:right w:val="single" w:sz="4" w:space="0" w:color="auto"/>
            </w:tcBorders>
            <w:shd w:val="clear" w:color="000000" w:fill="FCD5B4"/>
            <w:noWrap/>
            <w:vAlign w:val="bottom"/>
          </w:tcPr>
          <w:p w14:paraId="2C048AAB" w14:textId="77777777" w:rsidR="00182445" w:rsidRPr="005D04FF" w:rsidRDefault="00182445" w:rsidP="005D04FF">
            <w:pPr>
              <w:spacing w:after="0"/>
              <w:rPr>
                <w:color w:val="000000"/>
                <w:sz w:val="18"/>
                <w:szCs w:val="18"/>
              </w:rPr>
            </w:pPr>
            <w:r w:rsidRPr="005D04FF">
              <w:rPr>
                <w:color w:val="000000"/>
                <w:sz w:val="18"/>
                <w:szCs w:val="18"/>
              </w:rPr>
              <w:t>165</w:t>
            </w:r>
          </w:p>
        </w:tc>
        <w:tc>
          <w:tcPr>
            <w:tcW w:w="1065" w:type="dxa"/>
            <w:tcBorders>
              <w:top w:val="nil"/>
              <w:left w:val="nil"/>
              <w:bottom w:val="single" w:sz="4" w:space="0" w:color="auto"/>
              <w:right w:val="single" w:sz="4" w:space="0" w:color="auto"/>
            </w:tcBorders>
            <w:shd w:val="clear" w:color="000000" w:fill="FCD5B4"/>
            <w:noWrap/>
            <w:vAlign w:val="bottom"/>
          </w:tcPr>
          <w:p w14:paraId="45487D51" w14:textId="77777777" w:rsidR="00182445" w:rsidRPr="005D04FF" w:rsidRDefault="00182445" w:rsidP="005D04FF">
            <w:pPr>
              <w:spacing w:after="0"/>
              <w:rPr>
                <w:color w:val="000000"/>
                <w:sz w:val="18"/>
                <w:szCs w:val="18"/>
              </w:rPr>
            </w:pPr>
            <w:r w:rsidRPr="005D04FF">
              <w:rPr>
                <w:color w:val="000000"/>
                <w:sz w:val="18"/>
                <w:szCs w:val="18"/>
              </w:rPr>
              <w:t>35</w:t>
            </w:r>
          </w:p>
        </w:tc>
        <w:tc>
          <w:tcPr>
            <w:tcW w:w="868" w:type="dxa"/>
            <w:tcBorders>
              <w:top w:val="nil"/>
              <w:left w:val="nil"/>
              <w:bottom w:val="single" w:sz="4" w:space="0" w:color="auto"/>
              <w:right w:val="single" w:sz="4" w:space="0" w:color="auto"/>
            </w:tcBorders>
            <w:shd w:val="clear" w:color="000000" w:fill="FCD5B4"/>
            <w:noWrap/>
            <w:vAlign w:val="bottom"/>
          </w:tcPr>
          <w:p w14:paraId="08FC69F1" w14:textId="77777777" w:rsidR="00182445" w:rsidRPr="005D04FF" w:rsidRDefault="00182445" w:rsidP="005D04FF">
            <w:pPr>
              <w:spacing w:after="0"/>
              <w:rPr>
                <w:color w:val="000000"/>
                <w:sz w:val="18"/>
                <w:szCs w:val="18"/>
              </w:rPr>
            </w:pPr>
            <w:r w:rsidRPr="005D04FF">
              <w:rPr>
                <w:color w:val="000000"/>
                <w:sz w:val="18"/>
                <w:szCs w:val="18"/>
              </w:rPr>
              <w:t>391</w:t>
            </w:r>
          </w:p>
        </w:tc>
        <w:tc>
          <w:tcPr>
            <w:tcW w:w="1065" w:type="dxa"/>
            <w:tcBorders>
              <w:top w:val="nil"/>
              <w:left w:val="nil"/>
              <w:bottom w:val="single" w:sz="4" w:space="0" w:color="auto"/>
              <w:right w:val="single" w:sz="4" w:space="0" w:color="auto"/>
            </w:tcBorders>
            <w:shd w:val="clear" w:color="000000" w:fill="FCD5B4"/>
            <w:noWrap/>
            <w:vAlign w:val="bottom"/>
          </w:tcPr>
          <w:p w14:paraId="5678EA09" w14:textId="77777777" w:rsidR="00182445" w:rsidRPr="005D04FF" w:rsidRDefault="00182445" w:rsidP="005D04FF">
            <w:pPr>
              <w:spacing w:after="0"/>
              <w:rPr>
                <w:color w:val="000000"/>
                <w:sz w:val="18"/>
                <w:szCs w:val="18"/>
              </w:rPr>
            </w:pPr>
            <w:r w:rsidRPr="005D04FF">
              <w:rPr>
                <w:color w:val="000000"/>
                <w:sz w:val="18"/>
                <w:szCs w:val="18"/>
              </w:rPr>
              <w:t>35</w:t>
            </w:r>
          </w:p>
        </w:tc>
        <w:tc>
          <w:tcPr>
            <w:tcW w:w="1583" w:type="dxa"/>
            <w:tcBorders>
              <w:top w:val="nil"/>
              <w:left w:val="nil"/>
              <w:bottom w:val="single" w:sz="4" w:space="0" w:color="auto"/>
              <w:right w:val="single" w:sz="4" w:space="0" w:color="auto"/>
            </w:tcBorders>
            <w:shd w:val="clear" w:color="000000" w:fill="FCD5B4"/>
            <w:noWrap/>
            <w:vAlign w:val="bottom"/>
          </w:tcPr>
          <w:p w14:paraId="77B750E7" w14:textId="77777777" w:rsidR="00182445" w:rsidRPr="005D04FF" w:rsidRDefault="00182445" w:rsidP="005D04FF">
            <w:pPr>
              <w:spacing w:after="0"/>
              <w:rPr>
                <w:color w:val="000000"/>
                <w:sz w:val="18"/>
                <w:szCs w:val="18"/>
              </w:rPr>
            </w:pPr>
            <w:r w:rsidRPr="005D04FF">
              <w:rPr>
                <w:color w:val="000000"/>
                <w:sz w:val="18"/>
                <w:szCs w:val="18"/>
              </w:rPr>
              <w:t>170</w:t>
            </w:r>
          </w:p>
        </w:tc>
        <w:tc>
          <w:tcPr>
            <w:tcW w:w="1098" w:type="dxa"/>
            <w:tcBorders>
              <w:top w:val="nil"/>
              <w:left w:val="nil"/>
              <w:bottom w:val="single" w:sz="4" w:space="0" w:color="auto"/>
              <w:right w:val="single" w:sz="4" w:space="0" w:color="auto"/>
            </w:tcBorders>
            <w:shd w:val="clear" w:color="000000" w:fill="FCD5B4"/>
            <w:noWrap/>
            <w:vAlign w:val="bottom"/>
          </w:tcPr>
          <w:p w14:paraId="4EA7B4DD" w14:textId="77777777" w:rsidR="00182445" w:rsidRPr="005D04FF" w:rsidRDefault="00182445" w:rsidP="005D04FF">
            <w:pPr>
              <w:spacing w:after="0"/>
              <w:rPr>
                <w:color w:val="000000"/>
                <w:sz w:val="18"/>
                <w:szCs w:val="18"/>
              </w:rPr>
            </w:pPr>
            <w:r w:rsidRPr="005D04FF">
              <w:rPr>
                <w:color w:val="000000"/>
                <w:sz w:val="18"/>
                <w:szCs w:val="18"/>
              </w:rPr>
              <w:t>20</w:t>
            </w:r>
          </w:p>
        </w:tc>
      </w:tr>
      <w:tr w:rsidR="00182445" w:rsidRPr="005D04FF" w14:paraId="03914AB4"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CD5B4"/>
            <w:noWrap/>
            <w:vAlign w:val="bottom"/>
          </w:tcPr>
          <w:p w14:paraId="2BEE403F" w14:textId="77777777" w:rsidR="00182445" w:rsidRPr="005D04FF" w:rsidRDefault="00182445" w:rsidP="005D04FF">
            <w:pPr>
              <w:spacing w:after="0"/>
              <w:rPr>
                <w:color w:val="000000"/>
                <w:sz w:val="18"/>
                <w:szCs w:val="18"/>
              </w:rPr>
            </w:pPr>
            <w:r w:rsidRPr="005D04FF">
              <w:rPr>
                <w:color w:val="000000"/>
                <w:sz w:val="18"/>
                <w:szCs w:val="18"/>
              </w:rPr>
              <w:t>West Da</w:t>
            </w:r>
            <w:r w:rsidRPr="005D04FF">
              <w:rPr>
                <w:color w:val="000000"/>
                <w:sz w:val="18"/>
                <w:szCs w:val="18"/>
              </w:rPr>
              <w:t>r</w:t>
            </w:r>
            <w:r w:rsidRPr="005D04FF">
              <w:rPr>
                <w:color w:val="000000"/>
                <w:sz w:val="18"/>
                <w:szCs w:val="18"/>
              </w:rPr>
              <w:t>fur</w:t>
            </w:r>
          </w:p>
        </w:tc>
        <w:tc>
          <w:tcPr>
            <w:tcW w:w="785" w:type="dxa"/>
            <w:tcBorders>
              <w:top w:val="nil"/>
              <w:left w:val="nil"/>
              <w:bottom w:val="single" w:sz="4" w:space="0" w:color="auto"/>
              <w:right w:val="single" w:sz="4" w:space="0" w:color="auto"/>
            </w:tcBorders>
            <w:shd w:val="clear" w:color="000000" w:fill="FCD5B4"/>
            <w:noWrap/>
            <w:vAlign w:val="bottom"/>
          </w:tcPr>
          <w:p w14:paraId="6E237658" w14:textId="77777777" w:rsidR="00182445" w:rsidRPr="005D04FF" w:rsidRDefault="00182445" w:rsidP="005D04FF">
            <w:pPr>
              <w:spacing w:after="0"/>
              <w:rPr>
                <w:color w:val="000000"/>
                <w:sz w:val="18"/>
                <w:szCs w:val="18"/>
              </w:rPr>
            </w:pPr>
            <w:r w:rsidRPr="005D04FF">
              <w:rPr>
                <w:color w:val="000000"/>
                <w:sz w:val="18"/>
                <w:szCs w:val="18"/>
              </w:rPr>
              <w:t>39</w:t>
            </w:r>
          </w:p>
        </w:tc>
        <w:tc>
          <w:tcPr>
            <w:tcW w:w="1082" w:type="dxa"/>
            <w:tcBorders>
              <w:top w:val="nil"/>
              <w:left w:val="nil"/>
              <w:bottom w:val="single" w:sz="4" w:space="0" w:color="auto"/>
              <w:right w:val="single" w:sz="4" w:space="0" w:color="auto"/>
            </w:tcBorders>
            <w:shd w:val="clear" w:color="000000" w:fill="FCD5B4"/>
            <w:noWrap/>
            <w:vAlign w:val="bottom"/>
          </w:tcPr>
          <w:p w14:paraId="617FF66B" w14:textId="77777777" w:rsidR="00182445" w:rsidRPr="005D04FF" w:rsidRDefault="00182445" w:rsidP="005D04FF">
            <w:pPr>
              <w:spacing w:after="0"/>
              <w:rPr>
                <w:color w:val="000000"/>
                <w:sz w:val="18"/>
                <w:szCs w:val="18"/>
              </w:rPr>
            </w:pPr>
            <w:r w:rsidRPr="005D04FF">
              <w:rPr>
                <w:color w:val="000000"/>
                <w:sz w:val="18"/>
                <w:szCs w:val="18"/>
              </w:rPr>
              <w:t>43</w:t>
            </w:r>
          </w:p>
        </w:tc>
        <w:tc>
          <w:tcPr>
            <w:tcW w:w="868" w:type="dxa"/>
            <w:tcBorders>
              <w:top w:val="nil"/>
              <w:left w:val="nil"/>
              <w:bottom w:val="single" w:sz="4" w:space="0" w:color="auto"/>
              <w:right w:val="single" w:sz="4" w:space="0" w:color="auto"/>
            </w:tcBorders>
            <w:shd w:val="clear" w:color="000000" w:fill="FCD5B4"/>
            <w:noWrap/>
            <w:vAlign w:val="bottom"/>
          </w:tcPr>
          <w:p w14:paraId="051D48CE" w14:textId="77777777" w:rsidR="00182445" w:rsidRPr="005D04FF" w:rsidRDefault="00182445" w:rsidP="005D04FF">
            <w:pPr>
              <w:spacing w:after="0"/>
              <w:rPr>
                <w:color w:val="000000"/>
                <w:sz w:val="18"/>
                <w:szCs w:val="18"/>
              </w:rPr>
            </w:pPr>
            <w:r w:rsidRPr="005D04FF">
              <w:rPr>
                <w:color w:val="000000"/>
                <w:sz w:val="18"/>
                <w:szCs w:val="18"/>
              </w:rPr>
              <w:t>25</w:t>
            </w:r>
          </w:p>
        </w:tc>
        <w:tc>
          <w:tcPr>
            <w:tcW w:w="1065" w:type="dxa"/>
            <w:tcBorders>
              <w:top w:val="nil"/>
              <w:left w:val="nil"/>
              <w:bottom w:val="single" w:sz="4" w:space="0" w:color="auto"/>
              <w:right w:val="single" w:sz="4" w:space="0" w:color="auto"/>
            </w:tcBorders>
            <w:shd w:val="clear" w:color="000000" w:fill="FCD5B4"/>
            <w:noWrap/>
            <w:vAlign w:val="bottom"/>
          </w:tcPr>
          <w:p w14:paraId="4F7EC9D2" w14:textId="77777777" w:rsidR="00182445" w:rsidRPr="005D04FF" w:rsidRDefault="00182445" w:rsidP="005D04FF">
            <w:pPr>
              <w:spacing w:after="0"/>
              <w:rPr>
                <w:color w:val="000000"/>
                <w:sz w:val="18"/>
                <w:szCs w:val="18"/>
              </w:rPr>
            </w:pPr>
            <w:r w:rsidRPr="005D04FF">
              <w:rPr>
                <w:color w:val="000000"/>
                <w:sz w:val="18"/>
                <w:szCs w:val="18"/>
              </w:rPr>
              <w:t>28</w:t>
            </w:r>
          </w:p>
        </w:tc>
        <w:tc>
          <w:tcPr>
            <w:tcW w:w="868" w:type="dxa"/>
            <w:tcBorders>
              <w:top w:val="nil"/>
              <w:left w:val="nil"/>
              <w:bottom w:val="single" w:sz="4" w:space="0" w:color="auto"/>
              <w:right w:val="single" w:sz="4" w:space="0" w:color="auto"/>
            </w:tcBorders>
            <w:shd w:val="clear" w:color="000000" w:fill="FCD5B4"/>
            <w:noWrap/>
            <w:vAlign w:val="bottom"/>
          </w:tcPr>
          <w:p w14:paraId="4E1165F7" w14:textId="77777777" w:rsidR="00182445" w:rsidRPr="005D04FF" w:rsidRDefault="00182445" w:rsidP="005D04FF">
            <w:pPr>
              <w:spacing w:after="0"/>
              <w:rPr>
                <w:color w:val="000000"/>
                <w:sz w:val="18"/>
                <w:szCs w:val="18"/>
              </w:rPr>
            </w:pPr>
            <w:r w:rsidRPr="005D04FF">
              <w:rPr>
                <w:color w:val="000000"/>
                <w:sz w:val="18"/>
                <w:szCs w:val="18"/>
              </w:rPr>
              <w:t>356</w:t>
            </w:r>
          </w:p>
        </w:tc>
        <w:tc>
          <w:tcPr>
            <w:tcW w:w="1065" w:type="dxa"/>
            <w:tcBorders>
              <w:top w:val="nil"/>
              <w:left w:val="nil"/>
              <w:bottom w:val="single" w:sz="4" w:space="0" w:color="auto"/>
              <w:right w:val="single" w:sz="4" w:space="0" w:color="auto"/>
            </w:tcBorders>
            <w:shd w:val="clear" w:color="000000" w:fill="FCD5B4"/>
            <w:noWrap/>
            <w:vAlign w:val="bottom"/>
          </w:tcPr>
          <w:p w14:paraId="0C81850F" w14:textId="77777777" w:rsidR="00182445" w:rsidRPr="005D04FF" w:rsidRDefault="00182445" w:rsidP="005D04FF">
            <w:pPr>
              <w:spacing w:after="0"/>
              <w:rPr>
                <w:color w:val="000000"/>
                <w:sz w:val="18"/>
                <w:szCs w:val="18"/>
              </w:rPr>
            </w:pPr>
            <w:r w:rsidRPr="005D04FF">
              <w:rPr>
                <w:color w:val="000000"/>
                <w:sz w:val="18"/>
                <w:szCs w:val="18"/>
              </w:rPr>
              <w:t>20</w:t>
            </w:r>
          </w:p>
        </w:tc>
        <w:tc>
          <w:tcPr>
            <w:tcW w:w="1583" w:type="dxa"/>
            <w:tcBorders>
              <w:top w:val="nil"/>
              <w:left w:val="nil"/>
              <w:bottom w:val="single" w:sz="4" w:space="0" w:color="auto"/>
              <w:right w:val="single" w:sz="4" w:space="0" w:color="auto"/>
            </w:tcBorders>
            <w:shd w:val="clear" w:color="000000" w:fill="FCD5B4"/>
            <w:noWrap/>
            <w:vAlign w:val="bottom"/>
          </w:tcPr>
          <w:p w14:paraId="5FDA3922" w14:textId="77777777" w:rsidR="00182445" w:rsidRPr="005D04FF" w:rsidRDefault="00182445" w:rsidP="005D04FF">
            <w:pPr>
              <w:spacing w:after="0"/>
              <w:rPr>
                <w:color w:val="000000"/>
                <w:sz w:val="18"/>
                <w:szCs w:val="18"/>
              </w:rPr>
            </w:pPr>
            <w:r w:rsidRPr="005D04FF">
              <w:rPr>
                <w:color w:val="000000"/>
                <w:sz w:val="18"/>
                <w:szCs w:val="18"/>
              </w:rPr>
              <w:t>71</w:t>
            </w:r>
          </w:p>
        </w:tc>
        <w:tc>
          <w:tcPr>
            <w:tcW w:w="1098" w:type="dxa"/>
            <w:tcBorders>
              <w:top w:val="nil"/>
              <w:left w:val="nil"/>
              <w:bottom w:val="single" w:sz="4" w:space="0" w:color="auto"/>
              <w:right w:val="single" w:sz="4" w:space="0" w:color="auto"/>
            </w:tcBorders>
            <w:shd w:val="clear" w:color="000000" w:fill="FCD5B4"/>
            <w:noWrap/>
            <w:vAlign w:val="bottom"/>
          </w:tcPr>
          <w:p w14:paraId="51CEBF64" w14:textId="77777777" w:rsidR="00182445" w:rsidRPr="005D04FF" w:rsidRDefault="00182445" w:rsidP="005D04FF">
            <w:pPr>
              <w:spacing w:after="0"/>
              <w:rPr>
                <w:color w:val="000000"/>
                <w:sz w:val="18"/>
                <w:szCs w:val="18"/>
              </w:rPr>
            </w:pPr>
            <w:r w:rsidRPr="005D04FF">
              <w:rPr>
                <w:color w:val="000000"/>
                <w:sz w:val="18"/>
                <w:szCs w:val="18"/>
              </w:rPr>
              <w:t>25</w:t>
            </w:r>
          </w:p>
        </w:tc>
      </w:tr>
      <w:tr w:rsidR="00182445" w:rsidRPr="005D04FF" w14:paraId="4A6DB0E5"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77EB9A07" w14:textId="77777777" w:rsidR="00182445" w:rsidRPr="005D04FF" w:rsidRDefault="00182445" w:rsidP="005D04FF">
            <w:pPr>
              <w:spacing w:after="0"/>
              <w:rPr>
                <w:color w:val="000000"/>
                <w:sz w:val="18"/>
                <w:szCs w:val="18"/>
              </w:rPr>
            </w:pPr>
            <w:r w:rsidRPr="005D04FF">
              <w:rPr>
                <w:color w:val="000000"/>
                <w:sz w:val="18"/>
                <w:szCs w:val="18"/>
              </w:rPr>
              <w:t>Red Sea</w:t>
            </w:r>
          </w:p>
        </w:tc>
        <w:tc>
          <w:tcPr>
            <w:tcW w:w="785" w:type="dxa"/>
            <w:tcBorders>
              <w:top w:val="nil"/>
              <w:left w:val="nil"/>
              <w:bottom w:val="single" w:sz="4" w:space="0" w:color="auto"/>
              <w:right w:val="single" w:sz="4" w:space="0" w:color="auto"/>
            </w:tcBorders>
            <w:shd w:val="clear" w:color="auto" w:fill="auto"/>
            <w:noWrap/>
            <w:vAlign w:val="bottom"/>
          </w:tcPr>
          <w:p w14:paraId="2480F90D" w14:textId="77777777" w:rsidR="00182445" w:rsidRPr="005D04FF" w:rsidRDefault="00182445" w:rsidP="005D04FF">
            <w:pPr>
              <w:spacing w:after="0"/>
              <w:rPr>
                <w:color w:val="000000"/>
                <w:sz w:val="18"/>
                <w:szCs w:val="18"/>
              </w:rPr>
            </w:pPr>
            <w:r w:rsidRPr="005D04FF">
              <w:rPr>
                <w:color w:val="000000"/>
                <w:sz w:val="18"/>
                <w:szCs w:val="18"/>
              </w:rPr>
              <w:t>113</w:t>
            </w:r>
          </w:p>
        </w:tc>
        <w:tc>
          <w:tcPr>
            <w:tcW w:w="1082" w:type="dxa"/>
            <w:tcBorders>
              <w:top w:val="nil"/>
              <w:left w:val="nil"/>
              <w:bottom w:val="single" w:sz="4" w:space="0" w:color="auto"/>
              <w:right w:val="single" w:sz="4" w:space="0" w:color="auto"/>
            </w:tcBorders>
            <w:shd w:val="clear" w:color="auto" w:fill="auto"/>
            <w:noWrap/>
            <w:vAlign w:val="bottom"/>
          </w:tcPr>
          <w:p w14:paraId="02DF40F7" w14:textId="77777777" w:rsidR="00182445" w:rsidRPr="005D04FF" w:rsidRDefault="00182445" w:rsidP="005D04FF">
            <w:pPr>
              <w:spacing w:after="0"/>
              <w:rPr>
                <w:color w:val="000000"/>
                <w:sz w:val="18"/>
                <w:szCs w:val="18"/>
              </w:rPr>
            </w:pPr>
            <w:r w:rsidRPr="005D04FF">
              <w:rPr>
                <w:color w:val="000000"/>
                <w:sz w:val="18"/>
                <w:szCs w:val="18"/>
              </w:rPr>
              <w:t>48</w:t>
            </w:r>
          </w:p>
        </w:tc>
        <w:tc>
          <w:tcPr>
            <w:tcW w:w="868" w:type="dxa"/>
            <w:tcBorders>
              <w:top w:val="nil"/>
              <w:left w:val="nil"/>
              <w:bottom w:val="single" w:sz="4" w:space="0" w:color="auto"/>
              <w:right w:val="single" w:sz="4" w:space="0" w:color="auto"/>
            </w:tcBorders>
            <w:shd w:val="clear" w:color="auto" w:fill="auto"/>
            <w:noWrap/>
            <w:vAlign w:val="bottom"/>
          </w:tcPr>
          <w:p w14:paraId="49CC0405" w14:textId="77777777" w:rsidR="00182445" w:rsidRPr="005D04FF" w:rsidRDefault="00182445" w:rsidP="005D04FF">
            <w:pPr>
              <w:spacing w:after="0"/>
              <w:rPr>
                <w:color w:val="000000"/>
                <w:sz w:val="18"/>
                <w:szCs w:val="18"/>
              </w:rPr>
            </w:pPr>
            <w:r w:rsidRPr="005D04FF">
              <w:rPr>
                <w:color w:val="000000"/>
                <w:sz w:val="18"/>
                <w:szCs w:val="18"/>
              </w:rPr>
              <w:t>102</w:t>
            </w:r>
          </w:p>
        </w:tc>
        <w:tc>
          <w:tcPr>
            <w:tcW w:w="1065" w:type="dxa"/>
            <w:tcBorders>
              <w:top w:val="nil"/>
              <w:left w:val="nil"/>
              <w:bottom w:val="single" w:sz="4" w:space="0" w:color="auto"/>
              <w:right w:val="single" w:sz="4" w:space="0" w:color="auto"/>
            </w:tcBorders>
            <w:shd w:val="clear" w:color="auto" w:fill="auto"/>
            <w:noWrap/>
            <w:vAlign w:val="bottom"/>
          </w:tcPr>
          <w:p w14:paraId="32C307D1" w14:textId="77777777" w:rsidR="00182445" w:rsidRPr="005D04FF" w:rsidRDefault="00182445" w:rsidP="005D04FF">
            <w:pPr>
              <w:spacing w:after="0"/>
              <w:rPr>
                <w:color w:val="000000"/>
                <w:sz w:val="18"/>
                <w:szCs w:val="18"/>
              </w:rPr>
            </w:pPr>
            <w:r w:rsidRPr="005D04FF">
              <w:rPr>
                <w:color w:val="000000"/>
                <w:sz w:val="18"/>
                <w:szCs w:val="18"/>
              </w:rPr>
              <w:t>19</w:t>
            </w:r>
          </w:p>
        </w:tc>
        <w:tc>
          <w:tcPr>
            <w:tcW w:w="868" w:type="dxa"/>
            <w:tcBorders>
              <w:top w:val="nil"/>
              <w:left w:val="nil"/>
              <w:bottom w:val="single" w:sz="4" w:space="0" w:color="auto"/>
              <w:right w:val="single" w:sz="4" w:space="0" w:color="auto"/>
            </w:tcBorders>
            <w:shd w:val="clear" w:color="auto" w:fill="auto"/>
            <w:noWrap/>
            <w:vAlign w:val="bottom"/>
          </w:tcPr>
          <w:p w14:paraId="7F0F98CA" w14:textId="77777777" w:rsidR="00182445" w:rsidRPr="005D04FF" w:rsidRDefault="00182445" w:rsidP="005D04FF">
            <w:pPr>
              <w:spacing w:after="0"/>
              <w:rPr>
                <w:color w:val="000000"/>
                <w:sz w:val="18"/>
                <w:szCs w:val="18"/>
              </w:rPr>
            </w:pPr>
            <w:r w:rsidRPr="005D04FF">
              <w:rPr>
                <w:color w:val="000000"/>
                <w:sz w:val="18"/>
                <w:szCs w:val="18"/>
              </w:rPr>
              <w:t>68</w:t>
            </w:r>
          </w:p>
        </w:tc>
        <w:tc>
          <w:tcPr>
            <w:tcW w:w="1065" w:type="dxa"/>
            <w:tcBorders>
              <w:top w:val="nil"/>
              <w:left w:val="nil"/>
              <w:bottom w:val="single" w:sz="4" w:space="0" w:color="auto"/>
              <w:right w:val="single" w:sz="4" w:space="0" w:color="auto"/>
            </w:tcBorders>
            <w:shd w:val="clear" w:color="auto" w:fill="auto"/>
            <w:noWrap/>
            <w:vAlign w:val="bottom"/>
          </w:tcPr>
          <w:p w14:paraId="1465829C" w14:textId="77777777" w:rsidR="00182445" w:rsidRPr="005D04FF" w:rsidRDefault="00182445" w:rsidP="005D04FF">
            <w:pPr>
              <w:spacing w:after="0"/>
              <w:rPr>
                <w:color w:val="000000"/>
                <w:sz w:val="18"/>
                <w:szCs w:val="18"/>
              </w:rPr>
            </w:pPr>
            <w:r w:rsidRPr="005D04FF">
              <w:rPr>
                <w:color w:val="000000"/>
                <w:sz w:val="18"/>
                <w:szCs w:val="18"/>
              </w:rPr>
              <w:t>16</w:t>
            </w:r>
          </w:p>
        </w:tc>
        <w:tc>
          <w:tcPr>
            <w:tcW w:w="1583" w:type="dxa"/>
            <w:tcBorders>
              <w:top w:val="nil"/>
              <w:left w:val="nil"/>
              <w:bottom w:val="single" w:sz="4" w:space="0" w:color="auto"/>
              <w:right w:val="single" w:sz="4" w:space="0" w:color="auto"/>
            </w:tcBorders>
            <w:shd w:val="clear" w:color="auto" w:fill="auto"/>
            <w:noWrap/>
            <w:vAlign w:val="bottom"/>
          </w:tcPr>
          <w:p w14:paraId="15504CA7" w14:textId="77777777" w:rsidR="00182445" w:rsidRPr="005D04FF" w:rsidRDefault="00182445" w:rsidP="005D04FF">
            <w:pPr>
              <w:spacing w:after="0"/>
              <w:rPr>
                <w:color w:val="000000"/>
                <w:sz w:val="18"/>
                <w:szCs w:val="18"/>
              </w:rPr>
            </w:pPr>
            <w:r w:rsidRPr="005D04FF">
              <w:rPr>
                <w:color w:val="000000"/>
                <w:sz w:val="18"/>
                <w:szCs w:val="18"/>
              </w:rPr>
              <w:t>14</w:t>
            </w:r>
          </w:p>
        </w:tc>
        <w:tc>
          <w:tcPr>
            <w:tcW w:w="1098" w:type="dxa"/>
            <w:tcBorders>
              <w:top w:val="nil"/>
              <w:left w:val="nil"/>
              <w:bottom w:val="single" w:sz="4" w:space="0" w:color="auto"/>
              <w:right w:val="single" w:sz="4" w:space="0" w:color="auto"/>
            </w:tcBorders>
            <w:shd w:val="clear" w:color="auto" w:fill="auto"/>
            <w:noWrap/>
            <w:vAlign w:val="bottom"/>
          </w:tcPr>
          <w:p w14:paraId="44995C10" w14:textId="77777777" w:rsidR="00182445" w:rsidRPr="005D04FF" w:rsidRDefault="00182445" w:rsidP="005D04FF">
            <w:pPr>
              <w:spacing w:after="0"/>
              <w:rPr>
                <w:color w:val="000000"/>
                <w:sz w:val="18"/>
                <w:szCs w:val="18"/>
              </w:rPr>
            </w:pPr>
            <w:r w:rsidRPr="005D04FF">
              <w:rPr>
                <w:color w:val="000000"/>
                <w:sz w:val="18"/>
                <w:szCs w:val="18"/>
              </w:rPr>
              <w:t>19</w:t>
            </w:r>
          </w:p>
        </w:tc>
      </w:tr>
      <w:tr w:rsidR="00182445" w:rsidRPr="005D04FF" w14:paraId="3B198473" w14:textId="77777777" w:rsidTr="00083455">
        <w:trPr>
          <w:trHeight w:val="137"/>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6D282E49" w14:textId="77777777" w:rsidR="00182445" w:rsidRPr="005D04FF" w:rsidRDefault="00182445" w:rsidP="005D04FF">
            <w:pPr>
              <w:spacing w:after="0"/>
              <w:rPr>
                <w:color w:val="000000"/>
                <w:sz w:val="18"/>
                <w:szCs w:val="18"/>
              </w:rPr>
            </w:pPr>
            <w:proofErr w:type="spellStart"/>
            <w:r w:rsidRPr="005D04FF">
              <w:rPr>
                <w:color w:val="000000"/>
                <w:sz w:val="18"/>
                <w:szCs w:val="18"/>
              </w:rPr>
              <w:t>Kassala</w:t>
            </w:r>
            <w:proofErr w:type="spellEnd"/>
          </w:p>
        </w:tc>
        <w:tc>
          <w:tcPr>
            <w:tcW w:w="785" w:type="dxa"/>
            <w:tcBorders>
              <w:top w:val="nil"/>
              <w:left w:val="nil"/>
              <w:bottom w:val="single" w:sz="4" w:space="0" w:color="auto"/>
              <w:right w:val="single" w:sz="4" w:space="0" w:color="auto"/>
            </w:tcBorders>
            <w:shd w:val="clear" w:color="auto" w:fill="auto"/>
            <w:noWrap/>
            <w:vAlign w:val="bottom"/>
          </w:tcPr>
          <w:p w14:paraId="39849258" w14:textId="77777777" w:rsidR="00182445" w:rsidRPr="005D04FF" w:rsidRDefault="00182445" w:rsidP="005D04FF">
            <w:pPr>
              <w:spacing w:after="0"/>
              <w:rPr>
                <w:color w:val="000000"/>
                <w:sz w:val="18"/>
                <w:szCs w:val="18"/>
              </w:rPr>
            </w:pPr>
            <w:r w:rsidRPr="005D04FF">
              <w:rPr>
                <w:color w:val="000000"/>
                <w:sz w:val="18"/>
                <w:szCs w:val="18"/>
              </w:rPr>
              <w:t>134</w:t>
            </w:r>
          </w:p>
        </w:tc>
        <w:tc>
          <w:tcPr>
            <w:tcW w:w="1082" w:type="dxa"/>
            <w:tcBorders>
              <w:top w:val="nil"/>
              <w:left w:val="nil"/>
              <w:bottom w:val="single" w:sz="4" w:space="0" w:color="auto"/>
              <w:right w:val="single" w:sz="4" w:space="0" w:color="auto"/>
            </w:tcBorders>
            <w:shd w:val="clear" w:color="auto" w:fill="auto"/>
            <w:noWrap/>
            <w:vAlign w:val="bottom"/>
          </w:tcPr>
          <w:p w14:paraId="2DEEFC22" w14:textId="77777777" w:rsidR="00182445" w:rsidRPr="005D04FF" w:rsidRDefault="00182445" w:rsidP="005D04FF">
            <w:pPr>
              <w:spacing w:after="0"/>
              <w:rPr>
                <w:color w:val="000000"/>
                <w:sz w:val="18"/>
                <w:szCs w:val="18"/>
              </w:rPr>
            </w:pPr>
            <w:r w:rsidRPr="005D04FF">
              <w:rPr>
                <w:color w:val="000000"/>
                <w:sz w:val="18"/>
                <w:szCs w:val="18"/>
              </w:rPr>
              <w:t>51</w:t>
            </w:r>
          </w:p>
        </w:tc>
        <w:tc>
          <w:tcPr>
            <w:tcW w:w="868" w:type="dxa"/>
            <w:tcBorders>
              <w:top w:val="nil"/>
              <w:left w:val="nil"/>
              <w:bottom w:val="single" w:sz="4" w:space="0" w:color="auto"/>
              <w:right w:val="single" w:sz="4" w:space="0" w:color="auto"/>
            </w:tcBorders>
            <w:shd w:val="clear" w:color="auto" w:fill="auto"/>
            <w:noWrap/>
            <w:vAlign w:val="bottom"/>
          </w:tcPr>
          <w:p w14:paraId="444B66BD" w14:textId="77777777" w:rsidR="00182445" w:rsidRPr="005D04FF" w:rsidRDefault="00182445" w:rsidP="005D04FF">
            <w:pPr>
              <w:spacing w:after="0"/>
              <w:rPr>
                <w:color w:val="000000"/>
                <w:sz w:val="18"/>
                <w:szCs w:val="18"/>
              </w:rPr>
            </w:pPr>
            <w:r w:rsidRPr="005D04FF">
              <w:rPr>
                <w:color w:val="000000"/>
                <w:sz w:val="18"/>
                <w:szCs w:val="18"/>
              </w:rPr>
              <w:t>108</w:t>
            </w:r>
          </w:p>
        </w:tc>
        <w:tc>
          <w:tcPr>
            <w:tcW w:w="1065" w:type="dxa"/>
            <w:tcBorders>
              <w:top w:val="nil"/>
              <w:left w:val="nil"/>
              <w:bottom w:val="single" w:sz="4" w:space="0" w:color="auto"/>
              <w:right w:val="single" w:sz="4" w:space="0" w:color="auto"/>
            </w:tcBorders>
            <w:shd w:val="clear" w:color="auto" w:fill="auto"/>
            <w:noWrap/>
            <w:vAlign w:val="bottom"/>
          </w:tcPr>
          <w:p w14:paraId="1BB137F4" w14:textId="77777777" w:rsidR="00182445" w:rsidRPr="005D04FF" w:rsidRDefault="00182445" w:rsidP="005D04FF">
            <w:pPr>
              <w:spacing w:after="0"/>
              <w:rPr>
                <w:color w:val="000000"/>
                <w:sz w:val="18"/>
                <w:szCs w:val="18"/>
              </w:rPr>
            </w:pPr>
            <w:r w:rsidRPr="005D04FF">
              <w:rPr>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bottom"/>
          </w:tcPr>
          <w:p w14:paraId="78BC5691" w14:textId="77777777" w:rsidR="00182445" w:rsidRPr="005D04FF" w:rsidRDefault="00182445" w:rsidP="005D04FF">
            <w:pPr>
              <w:spacing w:after="0"/>
              <w:rPr>
                <w:color w:val="000000"/>
                <w:sz w:val="18"/>
                <w:szCs w:val="18"/>
              </w:rPr>
            </w:pPr>
            <w:r w:rsidRPr="005D04FF">
              <w:rPr>
                <w:color w:val="000000"/>
                <w:sz w:val="18"/>
                <w:szCs w:val="18"/>
              </w:rPr>
              <w:t>110</w:t>
            </w:r>
          </w:p>
        </w:tc>
        <w:tc>
          <w:tcPr>
            <w:tcW w:w="1065" w:type="dxa"/>
            <w:tcBorders>
              <w:top w:val="nil"/>
              <w:left w:val="nil"/>
              <w:bottom w:val="single" w:sz="4" w:space="0" w:color="auto"/>
              <w:right w:val="single" w:sz="4" w:space="0" w:color="auto"/>
            </w:tcBorders>
            <w:shd w:val="clear" w:color="auto" w:fill="auto"/>
            <w:noWrap/>
            <w:vAlign w:val="bottom"/>
          </w:tcPr>
          <w:p w14:paraId="6C51EB17" w14:textId="77777777" w:rsidR="00182445" w:rsidRPr="005D04FF" w:rsidRDefault="00182445" w:rsidP="005D04FF">
            <w:pPr>
              <w:spacing w:after="0"/>
              <w:rPr>
                <w:color w:val="000000"/>
                <w:sz w:val="18"/>
                <w:szCs w:val="18"/>
              </w:rPr>
            </w:pPr>
            <w:r w:rsidRPr="005D04FF">
              <w:rPr>
                <w:color w:val="000000"/>
                <w:sz w:val="18"/>
                <w:szCs w:val="18"/>
              </w:rPr>
              <w:t>19</w:t>
            </w:r>
          </w:p>
        </w:tc>
        <w:tc>
          <w:tcPr>
            <w:tcW w:w="1583" w:type="dxa"/>
            <w:tcBorders>
              <w:top w:val="nil"/>
              <w:left w:val="nil"/>
              <w:bottom w:val="single" w:sz="4" w:space="0" w:color="auto"/>
              <w:right w:val="single" w:sz="4" w:space="0" w:color="auto"/>
            </w:tcBorders>
            <w:shd w:val="clear" w:color="auto" w:fill="auto"/>
            <w:noWrap/>
            <w:vAlign w:val="bottom"/>
          </w:tcPr>
          <w:p w14:paraId="1DB4B949" w14:textId="77777777" w:rsidR="00182445" w:rsidRPr="005D04FF" w:rsidRDefault="00182445" w:rsidP="005D04FF">
            <w:pPr>
              <w:spacing w:after="0"/>
              <w:rPr>
                <w:color w:val="000000"/>
                <w:sz w:val="18"/>
                <w:szCs w:val="18"/>
              </w:rPr>
            </w:pPr>
            <w:r w:rsidRPr="005D04FF">
              <w:rPr>
                <w:color w:val="000000"/>
                <w:sz w:val="18"/>
                <w:szCs w:val="18"/>
              </w:rPr>
              <w:t>5</w:t>
            </w:r>
          </w:p>
        </w:tc>
        <w:tc>
          <w:tcPr>
            <w:tcW w:w="1098" w:type="dxa"/>
            <w:tcBorders>
              <w:top w:val="nil"/>
              <w:left w:val="nil"/>
              <w:bottom w:val="single" w:sz="4" w:space="0" w:color="auto"/>
              <w:right w:val="single" w:sz="4" w:space="0" w:color="auto"/>
            </w:tcBorders>
            <w:shd w:val="clear" w:color="auto" w:fill="auto"/>
            <w:noWrap/>
            <w:vAlign w:val="bottom"/>
          </w:tcPr>
          <w:p w14:paraId="3934D699" w14:textId="77777777" w:rsidR="00182445" w:rsidRPr="005D04FF" w:rsidRDefault="00182445" w:rsidP="005D04FF">
            <w:pPr>
              <w:spacing w:after="0"/>
              <w:rPr>
                <w:color w:val="000000"/>
                <w:sz w:val="18"/>
                <w:szCs w:val="18"/>
              </w:rPr>
            </w:pPr>
            <w:r w:rsidRPr="005D04FF">
              <w:rPr>
                <w:color w:val="000000"/>
                <w:sz w:val="18"/>
                <w:szCs w:val="18"/>
              </w:rPr>
              <w:t>53</w:t>
            </w:r>
          </w:p>
        </w:tc>
      </w:tr>
      <w:tr w:rsidR="00182445" w:rsidRPr="005D04FF" w14:paraId="4245030E" w14:textId="77777777" w:rsidTr="00083455">
        <w:trPr>
          <w:trHeight w:val="137"/>
        </w:trPr>
        <w:tc>
          <w:tcPr>
            <w:tcW w:w="1405" w:type="dxa"/>
            <w:tcBorders>
              <w:top w:val="nil"/>
              <w:left w:val="single" w:sz="4" w:space="0" w:color="auto"/>
              <w:bottom w:val="single" w:sz="4" w:space="0" w:color="auto"/>
              <w:right w:val="single" w:sz="4" w:space="0" w:color="auto"/>
            </w:tcBorders>
            <w:shd w:val="clear" w:color="000000" w:fill="FCD5B4"/>
            <w:noWrap/>
            <w:vAlign w:val="bottom"/>
          </w:tcPr>
          <w:p w14:paraId="5CFAF396" w14:textId="77777777" w:rsidR="00182445" w:rsidRPr="005D04FF" w:rsidRDefault="00182445" w:rsidP="005D04FF">
            <w:pPr>
              <w:spacing w:after="0"/>
              <w:rPr>
                <w:color w:val="000000"/>
                <w:sz w:val="18"/>
                <w:szCs w:val="18"/>
              </w:rPr>
            </w:pPr>
            <w:proofErr w:type="spellStart"/>
            <w:r w:rsidRPr="005D04FF">
              <w:rPr>
                <w:color w:val="000000"/>
                <w:sz w:val="18"/>
                <w:szCs w:val="18"/>
              </w:rPr>
              <w:t>Gadarif</w:t>
            </w:r>
            <w:proofErr w:type="spellEnd"/>
          </w:p>
        </w:tc>
        <w:tc>
          <w:tcPr>
            <w:tcW w:w="785" w:type="dxa"/>
            <w:tcBorders>
              <w:top w:val="nil"/>
              <w:left w:val="nil"/>
              <w:bottom w:val="single" w:sz="4" w:space="0" w:color="auto"/>
              <w:right w:val="single" w:sz="4" w:space="0" w:color="auto"/>
            </w:tcBorders>
            <w:shd w:val="clear" w:color="000000" w:fill="FCD5B4"/>
            <w:noWrap/>
            <w:vAlign w:val="bottom"/>
          </w:tcPr>
          <w:p w14:paraId="225FAA18" w14:textId="77777777" w:rsidR="00182445" w:rsidRPr="005D04FF" w:rsidRDefault="00182445" w:rsidP="005D04FF">
            <w:pPr>
              <w:spacing w:after="0"/>
              <w:rPr>
                <w:color w:val="000000"/>
                <w:sz w:val="18"/>
                <w:szCs w:val="18"/>
              </w:rPr>
            </w:pPr>
            <w:r w:rsidRPr="005D04FF">
              <w:rPr>
                <w:color w:val="000000"/>
                <w:sz w:val="18"/>
                <w:szCs w:val="18"/>
              </w:rPr>
              <w:t>141</w:t>
            </w:r>
          </w:p>
        </w:tc>
        <w:tc>
          <w:tcPr>
            <w:tcW w:w="1082" w:type="dxa"/>
            <w:tcBorders>
              <w:top w:val="nil"/>
              <w:left w:val="nil"/>
              <w:bottom w:val="single" w:sz="4" w:space="0" w:color="auto"/>
              <w:right w:val="single" w:sz="4" w:space="0" w:color="auto"/>
            </w:tcBorders>
            <w:shd w:val="clear" w:color="000000" w:fill="FCD5B4"/>
            <w:noWrap/>
            <w:vAlign w:val="bottom"/>
          </w:tcPr>
          <w:p w14:paraId="4B0D2413" w14:textId="77777777" w:rsidR="00182445" w:rsidRPr="005D04FF" w:rsidRDefault="00182445" w:rsidP="005D04FF">
            <w:pPr>
              <w:spacing w:after="0"/>
              <w:rPr>
                <w:color w:val="000000"/>
                <w:sz w:val="18"/>
                <w:szCs w:val="18"/>
              </w:rPr>
            </w:pPr>
            <w:r w:rsidRPr="005D04FF">
              <w:rPr>
                <w:color w:val="000000"/>
                <w:sz w:val="18"/>
                <w:szCs w:val="18"/>
              </w:rPr>
              <w:t>48</w:t>
            </w:r>
          </w:p>
        </w:tc>
        <w:tc>
          <w:tcPr>
            <w:tcW w:w="868" w:type="dxa"/>
            <w:tcBorders>
              <w:top w:val="nil"/>
              <w:left w:val="nil"/>
              <w:bottom w:val="single" w:sz="4" w:space="0" w:color="auto"/>
              <w:right w:val="single" w:sz="4" w:space="0" w:color="auto"/>
            </w:tcBorders>
            <w:shd w:val="clear" w:color="000000" w:fill="FCD5B4"/>
            <w:noWrap/>
            <w:vAlign w:val="bottom"/>
          </w:tcPr>
          <w:p w14:paraId="522DC012" w14:textId="77777777" w:rsidR="00182445" w:rsidRPr="005D04FF" w:rsidRDefault="00182445" w:rsidP="005D04FF">
            <w:pPr>
              <w:spacing w:after="0"/>
              <w:rPr>
                <w:color w:val="000000"/>
                <w:sz w:val="18"/>
                <w:szCs w:val="18"/>
              </w:rPr>
            </w:pPr>
            <w:r w:rsidRPr="005D04FF">
              <w:rPr>
                <w:color w:val="000000"/>
                <w:sz w:val="18"/>
                <w:szCs w:val="18"/>
              </w:rPr>
              <w:t>138</w:t>
            </w:r>
          </w:p>
        </w:tc>
        <w:tc>
          <w:tcPr>
            <w:tcW w:w="1065" w:type="dxa"/>
            <w:tcBorders>
              <w:top w:val="nil"/>
              <w:left w:val="nil"/>
              <w:bottom w:val="single" w:sz="4" w:space="0" w:color="auto"/>
              <w:right w:val="single" w:sz="4" w:space="0" w:color="auto"/>
            </w:tcBorders>
            <w:shd w:val="clear" w:color="000000" w:fill="FCD5B4"/>
            <w:noWrap/>
            <w:vAlign w:val="bottom"/>
          </w:tcPr>
          <w:p w14:paraId="402E6435" w14:textId="77777777" w:rsidR="00182445" w:rsidRPr="005D04FF" w:rsidRDefault="00182445" w:rsidP="005D04FF">
            <w:pPr>
              <w:spacing w:after="0"/>
              <w:rPr>
                <w:color w:val="000000"/>
                <w:sz w:val="18"/>
                <w:szCs w:val="18"/>
              </w:rPr>
            </w:pPr>
            <w:r w:rsidRPr="005D04FF">
              <w:rPr>
                <w:color w:val="000000"/>
                <w:sz w:val="18"/>
                <w:szCs w:val="18"/>
              </w:rPr>
              <w:t>51</w:t>
            </w:r>
          </w:p>
        </w:tc>
        <w:tc>
          <w:tcPr>
            <w:tcW w:w="868" w:type="dxa"/>
            <w:tcBorders>
              <w:top w:val="nil"/>
              <w:left w:val="nil"/>
              <w:bottom w:val="single" w:sz="4" w:space="0" w:color="auto"/>
              <w:right w:val="single" w:sz="4" w:space="0" w:color="auto"/>
            </w:tcBorders>
            <w:shd w:val="clear" w:color="000000" w:fill="FCD5B4"/>
            <w:noWrap/>
            <w:vAlign w:val="bottom"/>
          </w:tcPr>
          <w:p w14:paraId="4EC70DC9" w14:textId="77777777" w:rsidR="00182445" w:rsidRPr="005D04FF" w:rsidRDefault="00182445" w:rsidP="005D04FF">
            <w:pPr>
              <w:spacing w:after="0"/>
              <w:rPr>
                <w:color w:val="000000"/>
                <w:sz w:val="18"/>
                <w:szCs w:val="18"/>
              </w:rPr>
            </w:pPr>
            <w:r w:rsidRPr="005D04FF">
              <w:rPr>
                <w:color w:val="000000"/>
                <w:sz w:val="18"/>
                <w:szCs w:val="18"/>
              </w:rPr>
              <w:t>211</w:t>
            </w:r>
          </w:p>
        </w:tc>
        <w:tc>
          <w:tcPr>
            <w:tcW w:w="1065" w:type="dxa"/>
            <w:tcBorders>
              <w:top w:val="nil"/>
              <w:left w:val="nil"/>
              <w:bottom w:val="single" w:sz="4" w:space="0" w:color="auto"/>
              <w:right w:val="single" w:sz="4" w:space="0" w:color="auto"/>
            </w:tcBorders>
            <w:shd w:val="clear" w:color="000000" w:fill="FCD5B4"/>
            <w:noWrap/>
            <w:vAlign w:val="bottom"/>
          </w:tcPr>
          <w:p w14:paraId="4568AB44" w14:textId="77777777" w:rsidR="00182445" w:rsidRPr="005D04FF" w:rsidRDefault="00182445" w:rsidP="005D04FF">
            <w:pPr>
              <w:spacing w:after="0"/>
              <w:rPr>
                <w:color w:val="000000"/>
                <w:sz w:val="18"/>
                <w:szCs w:val="18"/>
              </w:rPr>
            </w:pPr>
            <w:r w:rsidRPr="005D04FF">
              <w:rPr>
                <w:color w:val="000000"/>
                <w:sz w:val="18"/>
                <w:szCs w:val="18"/>
              </w:rPr>
              <w:t>19</w:t>
            </w:r>
          </w:p>
        </w:tc>
        <w:tc>
          <w:tcPr>
            <w:tcW w:w="1583" w:type="dxa"/>
            <w:tcBorders>
              <w:top w:val="nil"/>
              <w:left w:val="nil"/>
              <w:bottom w:val="single" w:sz="4" w:space="0" w:color="auto"/>
              <w:right w:val="single" w:sz="4" w:space="0" w:color="auto"/>
            </w:tcBorders>
            <w:shd w:val="clear" w:color="000000" w:fill="FCD5B4"/>
            <w:noWrap/>
            <w:vAlign w:val="bottom"/>
          </w:tcPr>
          <w:p w14:paraId="5B7F21F9" w14:textId="77777777" w:rsidR="00182445" w:rsidRPr="005D04FF" w:rsidRDefault="00182445" w:rsidP="005D04FF">
            <w:pPr>
              <w:spacing w:after="0"/>
              <w:rPr>
                <w:color w:val="000000"/>
                <w:sz w:val="18"/>
                <w:szCs w:val="18"/>
              </w:rPr>
            </w:pPr>
            <w:r w:rsidRPr="005D04FF">
              <w:rPr>
                <w:color w:val="000000"/>
                <w:sz w:val="18"/>
                <w:szCs w:val="18"/>
              </w:rPr>
              <w:t>24</w:t>
            </w:r>
          </w:p>
        </w:tc>
        <w:tc>
          <w:tcPr>
            <w:tcW w:w="1098" w:type="dxa"/>
            <w:tcBorders>
              <w:top w:val="nil"/>
              <w:left w:val="nil"/>
              <w:bottom w:val="single" w:sz="4" w:space="0" w:color="auto"/>
              <w:right w:val="single" w:sz="4" w:space="0" w:color="auto"/>
            </w:tcBorders>
            <w:shd w:val="clear" w:color="000000" w:fill="FCD5B4"/>
            <w:noWrap/>
            <w:vAlign w:val="bottom"/>
          </w:tcPr>
          <w:p w14:paraId="3747383B" w14:textId="77777777" w:rsidR="00182445" w:rsidRPr="005D04FF" w:rsidRDefault="00182445" w:rsidP="005D04FF">
            <w:pPr>
              <w:spacing w:after="0"/>
              <w:rPr>
                <w:color w:val="000000"/>
                <w:sz w:val="18"/>
                <w:szCs w:val="18"/>
              </w:rPr>
            </w:pPr>
            <w:r w:rsidRPr="005D04FF">
              <w:rPr>
                <w:color w:val="000000"/>
                <w:sz w:val="18"/>
                <w:szCs w:val="18"/>
              </w:rPr>
              <w:t>26</w:t>
            </w:r>
          </w:p>
        </w:tc>
      </w:tr>
    </w:tbl>
    <w:p w14:paraId="6C92FED5" w14:textId="77777777" w:rsidR="00182445" w:rsidRPr="005D04FF" w:rsidRDefault="00182445" w:rsidP="005D04FF">
      <w:pPr>
        <w:rPr>
          <w:i/>
          <w:sz w:val="18"/>
          <w:szCs w:val="18"/>
        </w:rPr>
      </w:pPr>
      <w:r w:rsidRPr="005D04FF">
        <w:rPr>
          <w:i/>
          <w:sz w:val="18"/>
          <w:szCs w:val="18"/>
        </w:rPr>
        <w:t>Source: Educational statistics 2000-2001, Sudan Federal Ministry of Education</w:t>
      </w:r>
    </w:p>
    <w:p w14:paraId="5E472DE9" w14:textId="77777777" w:rsidR="00162369" w:rsidRPr="005D04FF" w:rsidRDefault="00162369" w:rsidP="005D04FF">
      <w:pPr>
        <w:spacing w:before="100" w:beforeAutospacing="1" w:afterAutospacing="1"/>
      </w:pPr>
    </w:p>
    <w:p w14:paraId="6BB91949" w14:textId="21F53C72" w:rsidR="00162369" w:rsidRPr="005D04FF" w:rsidRDefault="00162369" w:rsidP="005D04FF">
      <w:pPr>
        <w:pStyle w:val="Heading3"/>
        <w:jc w:val="both"/>
      </w:pPr>
      <w:bookmarkStart w:id="37" w:name="_Toc367718341"/>
      <w:r w:rsidRPr="005D04FF">
        <w:t>1.1.2 The National Policy of Education for All (NPEA)</w:t>
      </w:r>
      <w:bookmarkEnd w:id="37"/>
    </w:p>
    <w:p w14:paraId="370BF6F6" w14:textId="581C956A" w:rsidR="00162369" w:rsidRPr="005D04FF" w:rsidRDefault="00E57FE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After the world Summit in New York 2000, T</w:t>
      </w:r>
      <w:r w:rsidR="00162369" w:rsidRPr="005D04FF">
        <w:rPr>
          <w:rFonts w:ascii="Garamond" w:hAnsi="Garamond"/>
          <w:color w:val="auto"/>
          <w:sz w:val="24"/>
          <w:szCs w:val="24"/>
        </w:rPr>
        <w:t>he president of Sudan Gover</w:t>
      </w:r>
      <w:r w:rsidR="00162369" w:rsidRPr="005D04FF">
        <w:rPr>
          <w:rFonts w:ascii="Garamond" w:hAnsi="Garamond"/>
          <w:color w:val="auto"/>
          <w:sz w:val="24"/>
          <w:szCs w:val="24"/>
        </w:rPr>
        <w:t>n</w:t>
      </w:r>
      <w:r w:rsidR="00162369" w:rsidRPr="005D04FF">
        <w:rPr>
          <w:rFonts w:ascii="Garamond" w:hAnsi="Garamond"/>
          <w:color w:val="auto"/>
          <w:sz w:val="24"/>
          <w:szCs w:val="24"/>
        </w:rPr>
        <w:t>ment declared a universal primary education policy, under the theme “Educ</w:t>
      </w:r>
      <w:r w:rsidR="00162369" w:rsidRPr="005D04FF">
        <w:rPr>
          <w:rFonts w:ascii="Garamond" w:hAnsi="Garamond"/>
          <w:color w:val="auto"/>
          <w:sz w:val="24"/>
          <w:szCs w:val="24"/>
        </w:rPr>
        <w:t>a</w:t>
      </w:r>
      <w:r w:rsidR="00162369" w:rsidRPr="005D04FF">
        <w:rPr>
          <w:rFonts w:ascii="Garamond" w:hAnsi="Garamond"/>
          <w:color w:val="auto"/>
          <w:sz w:val="24"/>
          <w:szCs w:val="24"/>
        </w:rPr>
        <w:t>tion for all” in 2000, aiming to promote full participation in primary education for all the children of schooling age by the year 2015 (Ministry of Education and -Republic of Sudan 2003:1). The national policy of education for all fo</w:t>
      </w:r>
      <w:r w:rsidR="00162369" w:rsidRPr="005D04FF">
        <w:rPr>
          <w:rFonts w:ascii="Garamond" w:hAnsi="Garamond"/>
          <w:color w:val="auto"/>
          <w:sz w:val="24"/>
          <w:szCs w:val="24"/>
        </w:rPr>
        <w:t>r</w:t>
      </w:r>
      <w:r w:rsidR="00162369" w:rsidRPr="005D04FF">
        <w:rPr>
          <w:rFonts w:ascii="Garamond" w:hAnsi="Garamond"/>
          <w:color w:val="auto"/>
          <w:sz w:val="24"/>
          <w:szCs w:val="24"/>
        </w:rPr>
        <w:t>mulated in 2003, contains various educational programs and activities that aim to meet the needs of a wide sector of the community and its categories. NPEA includes basic education and the lower phases of secondary education in add</w:t>
      </w:r>
      <w:r w:rsidR="00162369" w:rsidRPr="005D04FF">
        <w:rPr>
          <w:rFonts w:ascii="Garamond" w:hAnsi="Garamond"/>
          <w:color w:val="auto"/>
          <w:sz w:val="24"/>
          <w:szCs w:val="24"/>
        </w:rPr>
        <w:t>i</w:t>
      </w:r>
      <w:r w:rsidR="00162369" w:rsidRPr="005D04FF">
        <w:rPr>
          <w:rFonts w:ascii="Garamond" w:hAnsi="Garamond"/>
          <w:color w:val="auto"/>
          <w:sz w:val="24"/>
          <w:szCs w:val="24"/>
        </w:rPr>
        <w:t xml:space="preserve">tion to irregular programs for youth and adults </w:t>
      </w:r>
      <w:r w:rsidR="004A4242" w:rsidRPr="005D04FF">
        <w:rPr>
          <w:rFonts w:ascii="Garamond" w:hAnsi="Garamond"/>
          <w:color w:val="auto"/>
          <w:sz w:val="24"/>
          <w:szCs w:val="24"/>
        </w:rPr>
        <w:fldChar w:fldCharType="begin"/>
      </w:r>
      <w:r w:rsidR="00162369" w:rsidRPr="005D04FF">
        <w:rPr>
          <w:rFonts w:ascii="Garamond" w:hAnsi="Garamond"/>
          <w:color w:val="auto"/>
          <w:sz w:val="24"/>
          <w:szCs w:val="24"/>
        </w:rPr>
        <w:instrText>ADDIN RW.CITE{{41 MinistryofEducation 2003 /f: 30}}</w:instrText>
      </w:r>
      <w:r w:rsidR="004A4242" w:rsidRPr="005D04FF">
        <w:rPr>
          <w:rFonts w:ascii="Garamond" w:hAnsi="Garamond"/>
          <w:color w:val="auto"/>
          <w:sz w:val="24"/>
          <w:szCs w:val="24"/>
        </w:rPr>
        <w:fldChar w:fldCharType="separate"/>
      </w:r>
      <w:r w:rsidR="00162369" w:rsidRPr="005D04FF">
        <w:rPr>
          <w:rFonts w:ascii="Garamond" w:hAnsi="Garamond"/>
          <w:color w:val="auto"/>
          <w:sz w:val="24"/>
          <w:szCs w:val="24"/>
        </w:rPr>
        <w:t>(Ministry of Education 2003: 30)</w:t>
      </w:r>
      <w:r w:rsidR="004A4242" w:rsidRPr="005D04FF">
        <w:rPr>
          <w:rFonts w:ascii="Garamond" w:hAnsi="Garamond"/>
          <w:color w:val="auto"/>
          <w:sz w:val="24"/>
          <w:szCs w:val="24"/>
        </w:rPr>
        <w:fldChar w:fldCharType="end"/>
      </w:r>
      <w:r w:rsidR="00162369" w:rsidRPr="005D04FF">
        <w:rPr>
          <w:rFonts w:ascii="Garamond" w:hAnsi="Garamond"/>
          <w:color w:val="auto"/>
          <w:sz w:val="24"/>
          <w:szCs w:val="24"/>
        </w:rPr>
        <w:t>.</w:t>
      </w:r>
    </w:p>
    <w:p w14:paraId="610E1581" w14:textId="5B9CDF98"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lastRenderedPageBreak/>
        <w:t>Concerning finance, NPEA was established on the principle of participation of education funding by the state, civil society organization and the private sector. NPEA targeted 50% of the education total budget, which equates to 6% of all public spending on education. It expects the fund of the budget to be contr</w:t>
      </w:r>
      <w:r w:rsidRPr="005D04FF">
        <w:rPr>
          <w:rFonts w:ascii="Garamond" w:hAnsi="Garamond"/>
          <w:color w:val="auto"/>
          <w:sz w:val="24"/>
          <w:szCs w:val="24"/>
        </w:rPr>
        <w:t>i</w:t>
      </w:r>
      <w:r w:rsidRPr="005D04FF">
        <w:rPr>
          <w:rFonts w:ascii="Garamond" w:hAnsi="Garamond"/>
          <w:color w:val="auto"/>
          <w:sz w:val="24"/>
          <w:szCs w:val="24"/>
        </w:rPr>
        <w:t>butions from the state 65%, civil society organizations 10% and the intern</w:t>
      </w:r>
      <w:r w:rsidRPr="005D04FF">
        <w:rPr>
          <w:rFonts w:ascii="Garamond" w:hAnsi="Garamond"/>
          <w:color w:val="auto"/>
          <w:sz w:val="24"/>
          <w:szCs w:val="24"/>
        </w:rPr>
        <w:t>a</w:t>
      </w:r>
      <w:r w:rsidRPr="005D04FF">
        <w:rPr>
          <w:rFonts w:ascii="Garamond" w:hAnsi="Garamond"/>
          <w:color w:val="auto"/>
          <w:sz w:val="24"/>
          <w:szCs w:val="24"/>
        </w:rPr>
        <w:t>tional community with 20%. NPEA will be implemented in two phases, phase one is the first five years starting in 2003 to 2007 aims to universalize basic e</w:t>
      </w:r>
      <w:r w:rsidRPr="005D04FF">
        <w:rPr>
          <w:rFonts w:ascii="Garamond" w:hAnsi="Garamond"/>
          <w:color w:val="auto"/>
          <w:sz w:val="24"/>
          <w:szCs w:val="24"/>
        </w:rPr>
        <w:t>d</w:t>
      </w:r>
      <w:r w:rsidRPr="005D04FF">
        <w:rPr>
          <w:rFonts w:ascii="Garamond" w:hAnsi="Garamond"/>
          <w:color w:val="auto"/>
          <w:sz w:val="24"/>
          <w:szCs w:val="24"/>
        </w:rPr>
        <w:t>ucation by 90% while the second phase starting in 2008 to 2015 aims to achieve a percentage of school enrollment above than 84%. The estimated budget to achieve the aims of phase one for instance is one billion and 92.8 million US$.</w:t>
      </w:r>
    </w:p>
    <w:p w14:paraId="745BE368" w14:textId="2C3AAD20" w:rsidR="00162369" w:rsidRPr="005D04FF" w:rsidRDefault="00162369" w:rsidP="005D04FF">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NPEA highlighted four challenges that affect the effective impl</w:t>
      </w:r>
      <w:r w:rsidR="00D0691F" w:rsidRPr="005D04FF">
        <w:rPr>
          <w:rFonts w:ascii="Garamond" w:hAnsi="Garamond"/>
          <w:color w:val="auto"/>
          <w:sz w:val="24"/>
          <w:szCs w:val="24"/>
        </w:rPr>
        <w:t>ementation of the plan. Firstly;</w:t>
      </w:r>
      <w:r w:rsidRPr="005D04FF">
        <w:rPr>
          <w:rFonts w:ascii="Garamond" w:hAnsi="Garamond"/>
          <w:color w:val="auto"/>
          <w:sz w:val="24"/>
          <w:szCs w:val="24"/>
        </w:rPr>
        <w:t xml:space="preserve"> the </w:t>
      </w:r>
      <w:r w:rsidR="00D0691F" w:rsidRPr="005D04FF">
        <w:rPr>
          <w:rFonts w:ascii="Garamond" w:hAnsi="Garamond"/>
          <w:color w:val="auto"/>
          <w:sz w:val="24"/>
          <w:szCs w:val="24"/>
        </w:rPr>
        <w:t>conflict</w:t>
      </w:r>
      <w:r w:rsidRPr="005D04FF">
        <w:rPr>
          <w:rFonts w:ascii="Garamond" w:hAnsi="Garamond"/>
          <w:color w:val="auto"/>
          <w:sz w:val="24"/>
          <w:szCs w:val="24"/>
        </w:rPr>
        <w:t xml:space="preserve"> in the south</w:t>
      </w:r>
      <w:r w:rsidR="00F7515C" w:rsidRPr="005D04FF">
        <w:rPr>
          <w:rFonts w:ascii="Garamond" w:hAnsi="Garamond"/>
          <w:color w:val="auto"/>
          <w:sz w:val="24"/>
          <w:szCs w:val="24"/>
        </w:rPr>
        <w:t>ern region</w:t>
      </w:r>
      <w:r w:rsidR="00466832" w:rsidRPr="005D04FF">
        <w:rPr>
          <w:rFonts w:ascii="Garamond" w:hAnsi="Garamond"/>
          <w:color w:val="auto"/>
          <w:sz w:val="24"/>
          <w:szCs w:val="24"/>
        </w:rPr>
        <w:t xml:space="preserve"> has been real challenge to provide universal basic education to all children. Secondly,</w:t>
      </w:r>
      <w:r w:rsidR="00F7515C" w:rsidRPr="005D04FF">
        <w:rPr>
          <w:rFonts w:ascii="Garamond" w:hAnsi="Garamond"/>
          <w:color w:val="auto"/>
          <w:sz w:val="24"/>
          <w:szCs w:val="24"/>
        </w:rPr>
        <w:t xml:space="preserve"> at the local level</w:t>
      </w:r>
      <w:r w:rsidRPr="005D04FF">
        <w:rPr>
          <w:rFonts w:ascii="Garamond" w:hAnsi="Garamond"/>
          <w:color w:val="auto"/>
          <w:sz w:val="24"/>
          <w:szCs w:val="24"/>
        </w:rPr>
        <w:t xml:space="preserve"> </w:t>
      </w:r>
      <w:r w:rsidR="00F7515C" w:rsidRPr="005D04FF">
        <w:rPr>
          <w:rFonts w:ascii="Garamond" w:hAnsi="Garamond"/>
          <w:color w:val="auto"/>
          <w:sz w:val="24"/>
          <w:szCs w:val="24"/>
        </w:rPr>
        <w:t xml:space="preserve">scarcity </w:t>
      </w:r>
      <w:r w:rsidR="00D0691F" w:rsidRPr="005D04FF">
        <w:rPr>
          <w:rFonts w:ascii="Garamond" w:hAnsi="Garamond"/>
          <w:color w:val="auto"/>
          <w:sz w:val="24"/>
          <w:szCs w:val="24"/>
        </w:rPr>
        <w:t>and lim</w:t>
      </w:r>
      <w:r w:rsidR="00F7515C" w:rsidRPr="005D04FF">
        <w:rPr>
          <w:rFonts w:ascii="Garamond" w:hAnsi="Garamond"/>
          <w:color w:val="auto"/>
          <w:sz w:val="24"/>
          <w:szCs w:val="24"/>
        </w:rPr>
        <w:t xml:space="preserve">ited </w:t>
      </w:r>
      <w:r w:rsidRPr="005D04FF">
        <w:rPr>
          <w:rFonts w:ascii="Garamond" w:hAnsi="Garamond"/>
          <w:color w:val="auto"/>
          <w:sz w:val="24"/>
          <w:szCs w:val="24"/>
        </w:rPr>
        <w:t xml:space="preserve">financial </w:t>
      </w:r>
      <w:r w:rsidR="00F7515C" w:rsidRPr="005D04FF">
        <w:rPr>
          <w:rFonts w:ascii="Garamond" w:hAnsi="Garamond"/>
          <w:color w:val="auto"/>
          <w:sz w:val="24"/>
          <w:szCs w:val="24"/>
        </w:rPr>
        <w:t>resources as the main constrains. However</w:t>
      </w:r>
      <w:r w:rsidRPr="005D04FF">
        <w:rPr>
          <w:rFonts w:ascii="Garamond" w:hAnsi="Garamond"/>
          <w:color w:val="auto"/>
          <w:sz w:val="24"/>
          <w:szCs w:val="24"/>
        </w:rPr>
        <w:t xml:space="preserve"> d</w:t>
      </w:r>
      <w:r w:rsidRPr="005D04FF">
        <w:rPr>
          <w:rFonts w:ascii="Garamond" w:hAnsi="Garamond"/>
          <w:color w:val="auto"/>
          <w:sz w:val="24"/>
          <w:szCs w:val="24"/>
        </w:rPr>
        <w:t>e</w:t>
      </w:r>
      <w:r w:rsidRPr="005D04FF">
        <w:rPr>
          <w:rFonts w:ascii="Garamond" w:hAnsi="Garamond"/>
          <w:color w:val="auto"/>
          <w:sz w:val="24"/>
          <w:szCs w:val="24"/>
        </w:rPr>
        <w:t>creasing</w:t>
      </w:r>
      <w:r w:rsidR="00F7515C" w:rsidRPr="005D04FF">
        <w:rPr>
          <w:rFonts w:ascii="Garamond" w:hAnsi="Garamond"/>
          <w:color w:val="auto"/>
          <w:sz w:val="24"/>
          <w:szCs w:val="24"/>
        </w:rPr>
        <w:t xml:space="preserve"> of the</w:t>
      </w:r>
      <w:r w:rsidRPr="005D04FF">
        <w:rPr>
          <w:rFonts w:ascii="Garamond" w:hAnsi="Garamond"/>
          <w:color w:val="auto"/>
          <w:sz w:val="24"/>
          <w:szCs w:val="24"/>
        </w:rPr>
        <w:t xml:space="preserve"> foreign aid</w:t>
      </w:r>
      <w:r w:rsidR="00F7515C" w:rsidRPr="005D04FF">
        <w:rPr>
          <w:rFonts w:ascii="Garamond" w:hAnsi="Garamond"/>
          <w:color w:val="auto"/>
          <w:sz w:val="24"/>
          <w:szCs w:val="24"/>
        </w:rPr>
        <w:t xml:space="preserve"> made it more complicated</w:t>
      </w:r>
      <w:r w:rsidRPr="005D04FF">
        <w:rPr>
          <w:rFonts w:ascii="Garamond" w:hAnsi="Garamond"/>
          <w:color w:val="auto"/>
          <w:sz w:val="24"/>
          <w:szCs w:val="24"/>
        </w:rPr>
        <w:t xml:space="preserve">. </w:t>
      </w:r>
      <w:r w:rsidR="00466832" w:rsidRPr="005D04FF">
        <w:rPr>
          <w:rFonts w:ascii="Garamond" w:hAnsi="Garamond"/>
          <w:color w:val="auto"/>
          <w:sz w:val="24"/>
          <w:szCs w:val="24"/>
        </w:rPr>
        <w:t xml:space="preserve">Thirdly; </w:t>
      </w:r>
      <w:r w:rsidRPr="005D04FF">
        <w:rPr>
          <w:rFonts w:ascii="Garamond" w:hAnsi="Garamond"/>
          <w:color w:val="auto"/>
          <w:sz w:val="24"/>
          <w:szCs w:val="24"/>
        </w:rPr>
        <w:t>the provision of appropriate and balanced educational inputs especially for places of less oppo</w:t>
      </w:r>
      <w:r w:rsidRPr="005D04FF">
        <w:rPr>
          <w:rFonts w:ascii="Garamond" w:hAnsi="Garamond"/>
          <w:color w:val="auto"/>
          <w:sz w:val="24"/>
          <w:szCs w:val="24"/>
        </w:rPr>
        <w:t>r</w:t>
      </w:r>
      <w:r w:rsidRPr="005D04FF">
        <w:rPr>
          <w:rFonts w:ascii="Garamond" w:hAnsi="Garamond"/>
          <w:color w:val="auto"/>
          <w:sz w:val="24"/>
          <w:szCs w:val="24"/>
        </w:rPr>
        <w:t xml:space="preserve">tunity, where there is a scarcity of resources. </w:t>
      </w:r>
      <w:r w:rsidR="00466832" w:rsidRPr="005D04FF">
        <w:rPr>
          <w:rFonts w:ascii="Garamond" w:hAnsi="Garamond"/>
          <w:color w:val="auto"/>
          <w:sz w:val="24"/>
          <w:szCs w:val="24"/>
        </w:rPr>
        <w:t xml:space="preserve">Lastly; </w:t>
      </w:r>
      <w:r w:rsidRPr="005D04FF">
        <w:rPr>
          <w:rFonts w:ascii="Garamond" w:hAnsi="Garamond"/>
          <w:color w:val="auto"/>
          <w:sz w:val="24"/>
          <w:szCs w:val="24"/>
        </w:rPr>
        <w:t xml:space="preserve">drawing </w:t>
      </w:r>
      <w:r w:rsidR="00C63F8B" w:rsidRPr="005D04FF">
        <w:rPr>
          <w:rFonts w:ascii="Garamond" w:hAnsi="Garamond"/>
          <w:color w:val="auto"/>
          <w:sz w:val="24"/>
          <w:szCs w:val="24"/>
        </w:rPr>
        <w:t xml:space="preserve">a </w:t>
      </w:r>
      <w:r w:rsidRPr="005D04FF">
        <w:rPr>
          <w:rFonts w:ascii="Garamond" w:hAnsi="Garamond"/>
          <w:color w:val="auto"/>
          <w:sz w:val="24"/>
          <w:szCs w:val="24"/>
        </w:rPr>
        <w:t>clear and pe</w:t>
      </w:r>
      <w:r w:rsidRPr="005D04FF">
        <w:rPr>
          <w:rFonts w:ascii="Garamond" w:hAnsi="Garamond"/>
          <w:color w:val="auto"/>
          <w:sz w:val="24"/>
          <w:szCs w:val="24"/>
        </w:rPr>
        <w:t>r</w:t>
      </w:r>
      <w:r w:rsidRPr="005D04FF">
        <w:rPr>
          <w:rFonts w:ascii="Garamond" w:hAnsi="Garamond"/>
          <w:color w:val="auto"/>
          <w:sz w:val="24"/>
          <w:szCs w:val="24"/>
        </w:rPr>
        <w:t>manent educational mapping</w:t>
      </w:r>
      <w:r w:rsidR="00C63F8B" w:rsidRPr="005D04FF">
        <w:rPr>
          <w:rFonts w:ascii="Garamond" w:hAnsi="Garamond"/>
          <w:color w:val="auto"/>
          <w:sz w:val="24"/>
          <w:szCs w:val="24"/>
        </w:rPr>
        <w:t xml:space="preserve"> whilst</w:t>
      </w:r>
      <w:r w:rsidRPr="005D04FF">
        <w:rPr>
          <w:rFonts w:ascii="Garamond" w:hAnsi="Garamond"/>
          <w:color w:val="auto"/>
          <w:sz w:val="24"/>
          <w:szCs w:val="24"/>
        </w:rPr>
        <w:t xml:space="preserve"> </w:t>
      </w:r>
      <w:r w:rsidR="00C63F8B" w:rsidRPr="005D04FF">
        <w:rPr>
          <w:rFonts w:ascii="Garamond" w:hAnsi="Garamond"/>
          <w:color w:val="auto"/>
          <w:sz w:val="24"/>
          <w:szCs w:val="24"/>
        </w:rPr>
        <w:t>a demographic movement for both volu</w:t>
      </w:r>
      <w:r w:rsidR="00C63F8B" w:rsidRPr="005D04FF">
        <w:rPr>
          <w:rFonts w:ascii="Garamond" w:hAnsi="Garamond"/>
          <w:color w:val="auto"/>
          <w:sz w:val="24"/>
          <w:szCs w:val="24"/>
        </w:rPr>
        <w:t>n</w:t>
      </w:r>
      <w:r w:rsidR="00C63F8B" w:rsidRPr="005D04FF">
        <w:rPr>
          <w:rFonts w:ascii="Garamond" w:hAnsi="Garamond"/>
          <w:color w:val="auto"/>
          <w:sz w:val="24"/>
          <w:szCs w:val="24"/>
        </w:rPr>
        <w:t>tary and coercive to and from the country continues,</w:t>
      </w:r>
      <w:r w:rsidRPr="005D04FF">
        <w:rPr>
          <w:rFonts w:ascii="Garamond" w:hAnsi="Garamond"/>
          <w:color w:val="auto"/>
          <w:sz w:val="24"/>
          <w:szCs w:val="24"/>
        </w:rPr>
        <w:t xml:space="preserve"> </w:t>
      </w:r>
      <w:r w:rsidR="004A4242" w:rsidRPr="005D04FF">
        <w:rPr>
          <w:rFonts w:ascii="Garamond" w:hAnsi="Garamond"/>
          <w:color w:val="auto"/>
          <w:sz w:val="24"/>
          <w:szCs w:val="24"/>
        </w:rPr>
        <w:fldChar w:fldCharType="begin"/>
      </w:r>
      <w:r w:rsidRPr="005D04FF">
        <w:rPr>
          <w:rFonts w:ascii="Garamond" w:hAnsi="Garamond"/>
          <w:color w:val="auto"/>
          <w:sz w:val="24"/>
          <w:szCs w:val="24"/>
        </w:rPr>
        <w:instrText>ADDIN RW.CITE{{41 MinistryofEducation 2003}}</w:instrText>
      </w:r>
      <w:r w:rsidR="004A4242" w:rsidRPr="005D04FF">
        <w:rPr>
          <w:rFonts w:ascii="Garamond" w:hAnsi="Garamond"/>
          <w:color w:val="auto"/>
          <w:sz w:val="24"/>
          <w:szCs w:val="24"/>
        </w:rPr>
        <w:fldChar w:fldCharType="separate"/>
      </w:r>
      <w:r w:rsidRPr="005D04FF">
        <w:rPr>
          <w:rFonts w:ascii="Garamond" w:hAnsi="Garamond"/>
          <w:color w:val="auto"/>
          <w:sz w:val="24"/>
          <w:szCs w:val="24"/>
        </w:rPr>
        <w:t>(Ministry of Education 2003)</w:t>
      </w:r>
      <w:r w:rsidR="004A4242" w:rsidRPr="005D04FF">
        <w:rPr>
          <w:rFonts w:ascii="Garamond" w:hAnsi="Garamond"/>
          <w:color w:val="auto"/>
          <w:sz w:val="24"/>
          <w:szCs w:val="24"/>
        </w:rPr>
        <w:fldChar w:fldCharType="end"/>
      </w:r>
      <w:r w:rsidRPr="005D04FF">
        <w:rPr>
          <w:rFonts w:ascii="Garamond" w:hAnsi="Garamond"/>
          <w:color w:val="auto"/>
          <w:sz w:val="24"/>
          <w:szCs w:val="24"/>
        </w:rPr>
        <w:t>.</w:t>
      </w:r>
    </w:p>
    <w:p w14:paraId="042FFC0E" w14:textId="77777777" w:rsidR="00162369" w:rsidRPr="005D04FF" w:rsidRDefault="00162369" w:rsidP="005D04FF">
      <w:pPr>
        <w:pStyle w:val="Heading4"/>
        <w:jc w:val="both"/>
      </w:pPr>
      <w:r w:rsidRPr="005D04FF">
        <w:t>NPEA objectives;</w:t>
      </w:r>
    </w:p>
    <w:p w14:paraId="3FE54E86" w14:textId="77777777" w:rsidR="00162369" w:rsidRPr="005D04FF" w:rsidRDefault="00162369" w:rsidP="005D04FF">
      <w:pPr>
        <w:pStyle w:val="Normal1"/>
        <w:numPr>
          <w:ilvl w:val="0"/>
          <w:numId w:val="4"/>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Expand and improve the education at the early childhood level, with special focus on vulnerable deprived children such as children of nomads and those affected by conflicts and natural disasters;</w:t>
      </w:r>
    </w:p>
    <w:p w14:paraId="5B022F50" w14:textId="77777777" w:rsidR="00162369" w:rsidRPr="005D04FF" w:rsidRDefault="00162369" w:rsidP="005D04FF">
      <w:pPr>
        <w:pStyle w:val="Normal1"/>
        <w:numPr>
          <w:ilvl w:val="0"/>
          <w:numId w:val="4"/>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Ensure the provision of free and the completion of basic education for all children of six to 13 years old with special focus on girls and children in difficult situations. Targeting universal basic education by 90% in order to exceed the rate of schooling intake over 80% by 2015;</w:t>
      </w:r>
    </w:p>
    <w:p w14:paraId="7DDDF896" w14:textId="62107579" w:rsidR="00162369" w:rsidRPr="005D04FF" w:rsidRDefault="00162369" w:rsidP="005D04FF">
      <w:pPr>
        <w:pStyle w:val="Normal1"/>
        <w:numPr>
          <w:ilvl w:val="0"/>
          <w:numId w:val="4"/>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Improve all aspects of education quality and ensure a distinction for all in order to achieve recognized and measurable results; and</w:t>
      </w:r>
    </w:p>
    <w:p w14:paraId="47967B3E" w14:textId="77777777" w:rsidR="00162369" w:rsidRPr="005D04FF" w:rsidRDefault="00162369" w:rsidP="005D04FF">
      <w:pPr>
        <w:pStyle w:val="Normal1"/>
        <w:numPr>
          <w:ilvl w:val="0"/>
          <w:numId w:val="4"/>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Elimination of all gender disparities in education opportunities at basic and secondary levels by 2006, and achieve perfect equality by 2015.</w:t>
      </w:r>
    </w:p>
    <w:p w14:paraId="7302D0F6" w14:textId="77777777" w:rsidR="00162369" w:rsidRPr="005D04FF" w:rsidRDefault="00162369" w:rsidP="005D04FF">
      <w:pPr>
        <w:pStyle w:val="Heading4"/>
        <w:jc w:val="both"/>
      </w:pPr>
      <w:r w:rsidRPr="005D04FF">
        <w:t>NPEA Principles:</w:t>
      </w:r>
    </w:p>
    <w:p w14:paraId="4E176C98"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Commitment to the principle of basic education as a right for all;</w:t>
      </w:r>
    </w:p>
    <w:p w14:paraId="73ADED8A"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Provide education with good quality for all;</w:t>
      </w:r>
    </w:p>
    <w:p w14:paraId="727EBDAB"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Commit to the principle of gender equality and geographical balance in distribution of educational inputs;</w:t>
      </w:r>
    </w:p>
    <w:p w14:paraId="033F30C0"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lastRenderedPageBreak/>
        <w:t>Commit to the principle of equal opportunity to access education system regular and irregular;</w:t>
      </w:r>
    </w:p>
    <w:p w14:paraId="2A3DF152"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Commit to the principle of community participation in funding ed</w:t>
      </w:r>
      <w:r w:rsidRPr="005D04FF">
        <w:rPr>
          <w:rFonts w:ascii="Garamond" w:hAnsi="Garamond"/>
          <w:color w:val="auto"/>
          <w:sz w:val="24"/>
          <w:szCs w:val="24"/>
        </w:rPr>
        <w:t>u</w:t>
      </w:r>
      <w:r w:rsidRPr="005D04FF">
        <w:rPr>
          <w:rFonts w:ascii="Garamond" w:hAnsi="Garamond"/>
          <w:color w:val="auto"/>
          <w:sz w:val="24"/>
          <w:szCs w:val="24"/>
        </w:rPr>
        <w:t>cation for all; and</w:t>
      </w:r>
    </w:p>
    <w:p w14:paraId="255F99C7" w14:textId="77777777" w:rsidR="00162369" w:rsidRPr="005D04FF" w:rsidRDefault="00162369" w:rsidP="005D04FF">
      <w:pPr>
        <w:pStyle w:val="Normal1"/>
        <w:numPr>
          <w:ilvl w:val="0"/>
          <w:numId w:val="5"/>
        </w:numPr>
        <w:spacing w:before="100" w:beforeAutospacing="1" w:after="100" w:afterAutospacing="1"/>
        <w:ind w:left="984"/>
        <w:jc w:val="both"/>
        <w:rPr>
          <w:rFonts w:ascii="Garamond" w:hAnsi="Garamond"/>
          <w:color w:val="auto"/>
          <w:sz w:val="24"/>
          <w:szCs w:val="24"/>
        </w:rPr>
      </w:pPr>
      <w:r w:rsidRPr="005D04FF">
        <w:rPr>
          <w:rFonts w:ascii="Garamond" w:hAnsi="Garamond"/>
          <w:color w:val="auto"/>
          <w:sz w:val="24"/>
          <w:szCs w:val="24"/>
        </w:rPr>
        <w:t>Provide fair opportunities to disadvantaged categories such as n</w:t>
      </w:r>
      <w:r w:rsidRPr="005D04FF">
        <w:rPr>
          <w:rFonts w:ascii="Garamond" w:hAnsi="Garamond"/>
          <w:color w:val="auto"/>
          <w:sz w:val="24"/>
          <w:szCs w:val="24"/>
        </w:rPr>
        <w:t>o</w:t>
      </w:r>
      <w:r w:rsidRPr="005D04FF">
        <w:rPr>
          <w:rFonts w:ascii="Garamond" w:hAnsi="Garamond"/>
          <w:color w:val="auto"/>
          <w:sz w:val="24"/>
          <w:szCs w:val="24"/>
        </w:rPr>
        <w:t>mads and the victims of conflicts and disasters to benefit from the service of education for all.</w:t>
      </w:r>
    </w:p>
    <w:p w14:paraId="5F9B409B" w14:textId="77777777" w:rsidR="00162369" w:rsidRPr="005D04FF" w:rsidRDefault="00162369" w:rsidP="005D04FF">
      <w:pPr>
        <w:spacing w:line="276" w:lineRule="auto"/>
        <w:rPr>
          <w:lang w:val="en-US"/>
        </w:rPr>
      </w:pPr>
    </w:p>
    <w:p w14:paraId="620A67ED" w14:textId="07170665" w:rsidR="00D544C2" w:rsidRPr="005D04FF" w:rsidRDefault="005C6FE9" w:rsidP="005D04FF">
      <w:r w:rsidRPr="005D04FF">
        <w:t>As mentioned above, the reports of</w:t>
      </w:r>
      <w:r w:rsidR="00D544C2" w:rsidRPr="005D04FF">
        <w:t xml:space="preserve"> </w:t>
      </w:r>
      <w:r w:rsidRPr="005D04FF">
        <w:t>the</w:t>
      </w:r>
      <w:r w:rsidR="00D544C2" w:rsidRPr="005D04FF">
        <w:t xml:space="preserve"> Federal Ministry of Education of 2005 show remarkable</w:t>
      </w:r>
      <w:r w:rsidRPr="005D04FF">
        <w:t xml:space="preserve"> efforts have been made</w:t>
      </w:r>
      <w:r w:rsidR="00D544C2" w:rsidRPr="005D04FF">
        <w:t xml:space="preserve"> to bridge gender disparities at the national level, (</w:t>
      </w:r>
      <w:r w:rsidR="00D544C2" w:rsidRPr="00083455">
        <w:t xml:space="preserve">see figures </w:t>
      </w:r>
      <w:r w:rsidR="00083455">
        <w:t>2</w:t>
      </w:r>
      <w:r w:rsidR="00D544C2" w:rsidRPr="005D04FF">
        <w:t>). However it is much worthy here to mention that, the national picture is hiding the reality of that disparity in certain areas, which not surprisingly, these areas are not associated only with gender dispar</w:t>
      </w:r>
      <w:r w:rsidR="00D544C2" w:rsidRPr="005D04FF">
        <w:t>i</w:t>
      </w:r>
      <w:r w:rsidR="00D544C2" w:rsidRPr="005D04FF">
        <w:t xml:space="preserve">ties but with the lowest rates of enrolment and high rates of dropouts as well </w:t>
      </w:r>
      <w:r w:rsidR="00D544C2" w:rsidRPr="00083455">
        <w:t>(see table</w:t>
      </w:r>
      <w:r w:rsidR="00083455">
        <w:t xml:space="preserve"> 2</w:t>
      </w:r>
      <w:r w:rsidR="00D544C2" w:rsidRPr="005D04FF">
        <w:t>), in addition to low academic performance not only at the level of basic education but also at the secondary level where all students pass through unified examinations nationally (table, figure, figure). These issues bring the above questions about ….</w:t>
      </w:r>
    </w:p>
    <w:p w14:paraId="4441E556" w14:textId="77777777" w:rsidR="004276A0" w:rsidRPr="005D04FF" w:rsidRDefault="004276A0" w:rsidP="005D04FF">
      <w:pPr>
        <w:spacing w:after="0"/>
        <w:ind w:firstLine="0"/>
      </w:pPr>
    </w:p>
    <w:p w14:paraId="2F07DFD9" w14:textId="77777777" w:rsidR="0094242A" w:rsidRPr="005D04FF" w:rsidRDefault="0094242A" w:rsidP="005D04FF">
      <w:pPr>
        <w:spacing w:after="0"/>
        <w:ind w:firstLine="0"/>
      </w:pPr>
    </w:p>
    <w:p w14:paraId="5C2345DF" w14:textId="77777777" w:rsidR="004276A0" w:rsidRPr="005D04FF" w:rsidRDefault="006A694A" w:rsidP="005D04FF">
      <w:pPr>
        <w:pStyle w:val="Heading1"/>
        <w:jc w:val="both"/>
      </w:pPr>
      <w:bookmarkStart w:id="38" w:name="_Toc367718331"/>
      <w:bookmarkStart w:id="39" w:name="_Toc367718332"/>
      <w:bookmarkEnd w:id="38"/>
      <w:r w:rsidRPr="005D04FF">
        <w:lastRenderedPageBreak/>
        <w:t>The</w:t>
      </w:r>
      <w:r w:rsidR="004276A0" w:rsidRPr="005D04FF">
        <w:t xml:space="preserve"> conceptual framework</w:t>
      </w:r>
      <w:bookmarkEnd w:id="39"/>
    </w:p>
    <w:p w14:paraId="503C6523" w14:textId="77777777" w:rsidR="007433C6" w:rsidRPr="005D04FF" w:rsidRDefault="007433C6" w:rsidP="005D04FF">
      <w:pPr>
        <w:pStyle w:val="Heading3"/>
        <w:jc w:val="both"/>
      </w:pPr>
      <w:r w:rsidRPr="005D04FF">
        <w:t>Introduction</w:t>
      </w:r>
    </w:p>
    <w:p w14:paraId="3800C37C" w14:textId="7EED106D" w:rsidR="004276A0" w:rsidRPr="005D04FF" w:rsidRDefault="004276A0" w:rsidP="005D04FF">
      <w:pPr>
        <w:spacing w:line="276" w:lineRule="auto"/>
      </w:pPr>
      <w:r w:rsidRPr="005D04FF">
        <w:t>During the la</w:t>
      </w:r>
      <w:r w:rsidR="00A9575F" w:rsidRPr="005D04FF">
        <w:t>st few</w:t>
      </w:r>
      <w:r w:rsidRPr="005D04FF">
        <w:t xml:space="preserve"> decades, an increase</w:t>
      </w:r>
      <w:r w:rsidR="00A9575F" w:rsidRPr="005D04FF">
        <w:t>d</w:t>
      </w:r>
      <w:r w:rsidRPr="005D04FF">
        <w:t xml:space="preserve"> attention has been paid to </w:t>
      </w:r>
      <w:r w:rsidR="00A9575F" w:rsidRPr="005D04FF">
        <w:t xml:space="preserve">the </w:t>
      </w:r>
      <w:r w:rsidRPr="005D04FF">
        <w:t>education issue, with particular focus on basic education</w:t>
      </w:r>
      <w:r w:rsidR="001D1A88" w:rsidRPr="005D04FF">
        <w:t>,</w:t>
      </w:r>
      <w:r w:rsidRPr="005D04FF">
        <w:t xml:space="preserve"> which </w:t>
      </w:r>
      <w:r w:rsidR="00A9575F" w:rsidRPr="005D04FF">
        <w:t xml:space="preserve">is </w:t>
      </w:r>
      <w:r w:rsidRPr="005D04FF">
        <w:t>internatio</w:t>
      </w:r>
      <w:r w:rsidRPr="005D04FF">
        <w:t>n</w:t>
      </w:r>
      <w:r w:rsidRPr="005D04FF">
        <w:t>ally recognized as a human right since the issue of the universal declaration of human rights in 1948</w:t>
      </w:r>
      <w:r w:rsidR="00A9575F" w:rsidRPr="005D04FF">
        <w:t>.</w:t>
      </w:r>
      <w:r w:rsidRPr="005D04FF">
        <w:t xml:space="preserve"> </w:t>
      </w:r>
      <w:r w:rsidR="00A9575F" w:rsidRPr="005D04FF">
        <w:t>A</w:t>
      </w:r>
      <w:r w:rsidRPr="005D04FF">
        <w:t xml:space="preserve">fter one decade the declaration </w:t>
      </w:r>
      <w:r w:rsidR="00A9575F" w:rsidRPr="005D04FF">
        <w:t xml:space="preserve">was </w:t>
      </w:r>
      <w:r w:rsidRPr="005D04FF">
        <w:t xml:space="preserve">followed by </w:t>
      </w:r>
      <w:r w:rsidR="00A9575F" w:rsidRPr="005D04FF">
        <w:t xml:space="preserve">the </w:t>
      </w:r>
      <w:r w:rsidRPr="005D04FF">
        <w:t xml:space="preserve">UNESCO Convention </w:t>
      </w:r>
      <w:r w:rsidR="00F36544" w:rsidRPr="005D04FF">
        <w:t>against</w:t>
      </w:r>
      <w:r w:rsidRPr="005D04FF">
        <w:t xml:space="preserve"> Discrimination in Education </w:t>
      </w:r>
      <w:r w:rsidR="004A4242" w:rsidRPr="005D04FF">
        <w:fldChar w:fldCharType="begin"/>
      </w:r>
      <w:r w:rsidRPr="005D04FF">
        <w:instrText>ADDIN RW.CITE{{143 UNESCO 2012}}</w:instrText>
      </w:r>
      <w:r w:rsidR="004A4242" w:rsidRPr="005D04FF">
        <w:fldChar w:fldCharType="separate"/>
      </w:r>
      <w:r w:rsidRPr="005D04FF">
        <w:t>(UNESCO 2012)</w:t>
      </w:r>
      <w:r w:rsidR="004A4242" w:rsidRPr="005D04FF">
        <w:fldChar w:fldCharType="end"/>
      </w:r>
      <w:r w:rsidRPr="005D04FF">
        <w:t xml:space="preserve"> which stresses the realization of equal education opportunities for all and for children in particular, </w:t>
      </w:r>
      <w:r w:rsidR="00A9575F" w:rsidRPr="005D04FF">
        <w:t xml:space="preserve">and </w:t>
      </w:r>
      <w:r w:rsidRPr="005D04FF">
        <w:t xml:space="preserve">gives much attention to issue of discrimination. The international efforts towards ensuring education as a child right continued until the United Nations Convention on the Rights of Child (UNCRC) in 1989, which </w:t>
      </w:r>
      <w:r w:rsidR="00A9575F" w:rsidRPr="005D04FF">
        <w:t xml:space="preserve">was </w:t>
      </w:r>
      <w:r w:rsidRPr="005D04FF">
        <w:t xml:space="preserve">extensively ratified by almost </w:t>
      </w:r>
      <w:r w:rsidR="00A9575F" w:rsidRPr="005D04FF">
        <w:t xml:space="preserve">all </w:t>
      </w:r>
      <w:r w:rsidRPr="005D04FF">
        <w:t>members of the UN except two countries, United States and Somalia</w:t>
      </w:r>
      <w:r w:rsidR="00A9575F" w:rsidRPr="005D04FF">
        <w:t>. S</w:t>
      </w:r>
      <w:r w:rsidRPr="005D04FF">
        <w:t>ince then the convention and its a</w:t>
      </w:r>
      <w:r w:rsidRPr="005D04FF">
        <w:t>t</w:t>
      </w:r>
      <w:r w:rsidRPr="005D04FF">
        <w:t>tached supplementary instruments (Beijing Rules &amp; the Riyadh Guidelines) added a global consideration to the rights of children in general and bec</w:t>
      </w:r>
      <w:r w:rsidR="00A9575F" w:rsidRPr="005D04FF">
        <w:t>a</w:t>
      </w:r>
      <w:r w:rsidRPr="005D04FF">
        <w:t xml:space="preserve">me the main pillar for child rights </w:t>
      </w:r>
      <w:r w:rsidR="004A4242" w:rsidRPr="005D04FF">
        <w:fldChar w:fldCharType="begin"/>
      </w:r>
      <w:r w:rsidRPr="005D04FF">
        <w:instrText>ADDIN RW.CITE{{145 Banks,Cyndi 2012 /f, p: 1}}</w:instrText>
      </w:r>
      <w:r w:rsidR="004A4242" w:rsidRPr="005D04FF">
        <w:fldChar w:fldCharType="separate"/>
      </w:r>
      <w:r w:rsidRPr="005D04FF">
        <w:t>(Banks 2012, p: 1)</w:t>
      </w:r>
      <w:r w:rsidR="004A4242" w:rsidRPr="005D04FF">
        <w:fldChar w:fldCharType="end"/>
      </w:r>
      <w:r w:rsidRPr="005D04FF">
        <w:t>. Regarding education UNCRC ensured and stressed basic education as a right for all children wit</w:t>
      </w:r>
      <w:r w:rsidRPr="005D04FF">
        <w:t>h</w:t>
      </w:r>
      <w:r w:rsidRPr="005D04FF">
        <w:t>out discrimination and regardless of race, culture.</w:t>
      </w:r>
    </w:p>
    <w:p w14:paraId="105848BD" w14:textId="679C1397" w:rsidR="00F36544" w:rsidRPr="005D04FF" w:rsidRDefault="00F36544" w:rsidP="005D04FF">
      <w:r w:rsidRPr="005D04FF">
        <w:t>Advocating education at global and local levels through international inst</w:t>
      </w:r>
      <w:r w:rsidRPr="005D04FF">
        <w:t>i</w:t>
      </w:r>
      <w:r w:rsidRPr="005D04FF">
        <w:t>tutions, national government and NGOs has resulted in innumerable initi</w:t>
      </w:r>
      <w:r w:rsidRPr="005D04FF">
        <w:t>a</w:t>
      </w:r>
      <w:r w:rsidRPr="005D04FF">
        <w:t>tives, policy documents, media and academic research. Beside advocating ed</w:t>
      </w:r>
      <w:r w:rsidRPr="005D04FF">
        <w:t>u</w:t>
      </w:r>
      <w:r w:rsidRPr="005D04FF">
        <w:t xml:space="preserve">cation as a right, it is also considered as a prerequisite for development even </w:t>
      </w:r>
      <w:r w:rsidR="004A4242" w:rsidRPr="005D04FF">
        <w:fldChar w:fldCharType="begin"/>
      </w:r>
      <w:r w:rsidRPr="005D04FF">
        <w:instrText>ADDIN RW.CITE{{141 Zeelen,Jacques 2010}}</w:instrText>
      </w:r>
      <w:r w:rsidR="004A4242" w:rsidRPr="005D04FF">
        <w:fldChar w:fldCharType="separate"/>
      </w:r>
      <w:r w:rsidRPr="005D04FF">
        <w:t>(Zeelen, eds 2010)</w:t>
      </w:r>
      <w:r w:rsidR="004A4242" w:rsidRPr="005D04FF">
        <w:fldChar w:fldCharType="end"/>
      </w:r>
      <w:r w:rsidRPr="005D04FF">
        <w:t>. A lot of studies show the importance of education as a right and the significant role that education plays in the economic, social, poli</w:t>
      </w:r>
      <w:r w:rsidRPr="005D04FF">
        <w:t>t</w:t>
      </w:r>
      <w:r w:rsidRPr="005D04FF">
        <w:t>ical and cultural spheres. The collaboration and coordination of efforts of i</w:t>
      </w:r>
      <w:r w:rsidRPr="005D04FF">
        <w:t>n</w:t>
      </w:r>
      <w:r w:rsidRPr="005D04FF">
        <w:t xml:space="preserve">ternational, regional and national actors mentioned above have resulted in strong/fruitful initiatives such as the MDGs (Ref), Education for all (EFA) (Ref), The United Nations Literacy Decade ( UNLD) (Ref), The Girls and Women’s Education Initiative in 2005 in addition to The  United Nations Decade of Education for Sustainable Development (DESD). These initiatives as quoted, </w:t>
      </w:r>
      <w:r w:rsidR="004A4242" w:rsidRPr="005D04FF">
        <w:fldChar w:fldCharType="begin"/>
      </w:r>
      <w:r w:rsidRPr="005D04FF">
        <w:instrText>ADDIN RW.CITE{{141 Zeelen,Jacques 2010}}</w:instrText>
      </w:r>
      <w:r w:rsidR="004A4242" w:rsidRPr="005D04FF">
        <w:fldChar w:fldCharType="separate"/>
      </w:r>
      <w:r w:rsidRPr="005D04FF">
        <w:t>(Zeelen, eds 2010)</w:t>
      </w:r>
      <w:r w:rsidR="004A4242" w:rsidRPr="005D04FF">
        <w:fldChar w:fldCharType="end"/>
      </w:r>
      <w:r w:rsidRPr="005D04FF">
        <w:t>: “These five initiatives have in common the idea that education is a key to enabling people (men and women, boys and girls) to fulfil their potential and take greater control over decisions that affect them. Education is seen as a fundamental human right and a prerequisite for deve</w:t>
      </w:r>
      <w:r w:rsidRPr="005D04FF">
        <w:t>l</w:t>
      </w:r>
      <w:r w:rsidRPr="005D04FF">
        <w:t>opment”.</w:t>
      </w:r>
    </w:p>
    <w:p w14:paraId="25EB2239" w14:textId="77777777" w:rsidR="007433C6" w:rsidRPr="005D04FF" w:rsidRDefault="007433C6" w:rsidP="005D04FF">
      <w:pPr>
        <w:pStyle w:val="Heading3"/>
        <w:jc w:val="both"/>
      </w:pPr>
      <w:r w:rsidRPr="005D04FF">
        <w:t>Definition of the concept</w:t>
      </w:r>
    </w:p>
    <w:p w14:paraId="488CBAF3" w14:textId="77777777" w:rsidR="003D563C" w:rsidRPr="005D04FF" w:rsidRDefault="004276A0" w:rsidP="005D04FF">
      <w:pPr>
        <w:autoSpaceDE w:val="0"/>
        <w:autoSpaceDN w:val="0"/>
        <w:adjustRightInd w:val="0"/>
        <w:spacing w:after="0" w:line="276" w:lineRule="auto"/>
        <w:ind w:firstLine="0"/>
        <w:rPr>
          <w:b/>
          <w:i/>
          <w:lang w:val="en-US"/>
        </w:rPr>
      </w:pPr>
      <w:r w:rsidRPr="005D04FF">
        <w:rPr>
          <w:lang w:val="en-US"/>
        </w:rPr>
        <w:t xml:space="preserve">Dropout is </w:t>
      </w:r>
      <w:r w:rsidR="00A9575F" w:rsidRPr="005D04FF">
        <w:rPr>
          <w:lang w:val="en-US"/>
        </w:rPr>
        <w:t xml:space="preserve">a </w:t>
      </w:r>
      <w:r w:rsidRPr="005D04FF">
        <w:rPr>
          <w:lang w:val="en-US"/>
        </w:rPr>
        <w:t>common term</w:t>
      </w:r>
      <w:r w:rsidR="00A9575F" w:rsidRPr="005D04FF">
        <w:rPr>
          <w:lang w:val="en-US"/>
        </w:rPr>
        <w:t xml:space="preserve"> that</w:t>
      </w:r>
      <w:r w:rsidRPr="005D04FF">
        <w:rPr>
          <w:lang w:val="en-US"/>
        </w:rPr>
        <w:t xml:space="preserve"> has been used by many authors to describe the phenomenon of students leaving school.</w:t>
      </w:r>
      <w:r w:rsidR="007433C6" w:rsidRPr="005D04FF">
        <w:rPr>
          <w:lang w:val="en-US"/>
        </w:rPr>
        <w:t xml:space="preserve"> This paper conceptualizes the term</w:t>
      </w:r>
      <w:r w:rsidR="003D563C" w:rsidRPr="005D04FF">
        <w:rPr>
          <w:lang w:val="en-US"/>
        </w:rPr>
        <w:t xml:space="preserve"> of </w:t>
      </w:r>
      <w:r w:rsidR="003D563C" w:rsidRPr="005D04FF">
        <w:rPr>
          <w:b/>
          <w:i/>
          <w:lang w:val="en-US"/>
        </w:rPr>
        <w:t>school dropout</w:t>
      </w:r>
      <w:r w:rsidR="007433C6" w:rsidRPr="005D04FF">
        <w:rPr>
          <w:lang w:val="en-US"/>
        </w:rPr>
        <w:t xml:space="preserve"> as the actions which lead students to leave school r</w:t>
      </w:r>
      <w:r w:rsidR="007433C6" w:rsidRPr="005D04FF">
        <w:rPr>
          <w:lang w:val="en-US"/>
        </w:rPr>
        <w:t>e</w:t>
      </w:r>
      <w:r w:rsidR="007433C6" w:rsidRPr="005D04FF">
        <w:rPr>
          <w:lang w:val="en-US"/>
        </w:rPr>
        <w:t xml:space="preserve">gardless of the reasons behind the decision or the factors that have influenced it. The decision of leaving school might be taken by the student, the family or </w:t>
      </w:r>
      <w:r w:rsidR="007433C6" w:rsidRPr="005D04FF">
        <w:rPr>
          <w:lang w:val="en-US"/>
        </w:rPr>
        <w:lastRenderedPageBreak/>
        <w:t>as a result of school organization, state policy or other factors such as env</w:t>
      </w:r>
      <w:r w:rsidR="007433C6" w:rsidRPr="005D04FF">
        <w:rPr>
          <w:lang w:val="en-US"/>
        </w:rPr>
        <w:t>i</w:t>
      </w:r>
      <w:r w:rsidR="007433C6" w:rsidRPr="005D04FF">
        <w:rPr>
          <w:lang w:val="en-US"/>
        </w:rPr>
        <w:t>ronmental circumstances.</w:t>
      </w:r>
      <w:r w:rsidR="003D563C" w:rsidRPr="005D04FF">
        <w:rPr>
          <w:lang w:val="en-US"/>
        </w:rPr>
        <w:t xml:space="preserve"> The paper uses also </w:t>
      </w:r>
      <w:r w:rsidR="003D563C" w:rsidRPr="005D04FF">
        <w:rPr>
          <w:b/>
          <w:i/>
          <w:lang w:val="en-US"/>
        </w:rPr>
        <w:t xml:space="preserve">School dropout rate </w:t>
      </w:r>
      <w:r w:rsidR="003D563C" w:rsidRPr="005D04FF">
        <w:rPr>
          <w:lang w:val="en-US"/>
        </w:rPr>
        <w:t>to refer to</w:t>
      </w:r>
    </w:p>
    <w:p w14:paraId="59ECD8BD" w14:textId="77777777" w:rsidR="003D563C" w:rsidRPr="005D04FF" w:rsidRDefault="003D563C" w:rsidP="005D04FF">
      <w:pPr>
        <w:autoSpaceDE w:val="0"/>
        <w:autoSpaceDN w:val="0"/>
        <w:adjustRightInd w:val="0"/>
        <w:spacing w:after="0" w:line="276" w:lineRule="auto"/>
        <w:ind w:firstLine="0"/>
        <w:rPr>
          <w:b/>
          <w:i/>
          <w:lang w:val="en-US"/>
        </w:rPr>
      </w:pPr>
      <w:r w:rsidRPr="005D04FF">
        <w:rPr>
          <w:lang w:val="en-US"/>
        </w:rPr>
        <w:t xml:space="preserve">the proportion of students who admitted and registered in school then they left before completing the basic school course, to those who succeed to complete the course. While using the </w:t>
      </w:r>
      <w:r w:rsidRPr="005D04FF">
        <w:rPr>
          <w:b/>
          <w:i/>
          <w:lang w:val="en-US"/>
        </w:rPr>
        <w:t>Rate of school dropout within grades</w:t>
      </w:r>
      <w:r w:rsidRPr="005D04FF">
        <w:rPr>
          <w:lang w:val="en-US"/>
        </w:rPr>
        <w:t xml:space="preserve"> to refer to the proportion of students who admitted and regis</w:t>
      </w:r>
      <w:r w:rsidR="007F293C" w:rsidRPr="005D04FF">
        <w:rPr>
          <w:lang w:val="en-US"/>
        </w:rPr>
        <w:t>tered at</w:t>
      </w:r>
      <w:r w:rsidRPr="005D04FF">
        <w:rPr>
          <w:lang w:val="en-US"/>
        </w:rPr>
        <w:t xml:space="preserve"> certain grade</w:t>
      </w:r>
      <w:r w:rsidR="007F293C" w:rsidRPr="005D04FF">
        <w:rPr>
          <w:lang w:val="en-US"/>
        </w:rPr>
        <w:t>,</w:t>
      </w:r>
      <w:r w:rsidRPr="005D04FF">
        <w:rPr>
          <w:lang w:val="en-US"/>
        </w:rPr>
        <w:t xml:space="preserve"> but they left school before promoted to the next grade.</w:t>
      </w:r>
    </w:p>
    <w:p w14:paraId="6E43AA0B" w14:textId="69A87A92" w:rsidR="007433C6" w:rsidRPr="005D04FF" w:rsidRDefault="007433C6" w:rsidP="005D04FF">
      <w:pPr>
        <w:autoSpaceDE w:val="0"/>
        <w:autoSpaceDN w:val="0"/>
        <w:adjustRightInd w:val="0"/>
        <w:spacing w:after="0" w:line="276" w:lineRule="auto"/>
        <w:ind w:firstLine="0"/>
        <w:rPr>
          <w:lang w:val="en-US"/>
        </w:rPr>
      </w:pPr>
    </w:p>
    <w:p w14:paraId="34DF4A9A" w14:textId="77777777" w:rsidR="004276A0" w:rsidRPr="005D04FF" w:rsidRDefault="007433C6" w:rsidP="005D04FF">
      <w:pPr>
        <w:autoSpaceDE w:val="0"/>
        <w:autoSpaceDN w:val="0"/>
        <w:adjustRightInd w:val="0"/>
        <w:spacing w:after="0" w:line="276" w:lineRule="auto"/>
        <w:ind w:firstLine="0"/>
        <w:rPr>
          <w:lang w:val="en-US"/>
        </w:rPr>
      </w:pPr>
      <w:r w:rsidRPr="005D04FF">
        <w:rPr>
          <w:lang w:val="en-US"/>
        </w:rPr>
        <w:t xml:space="preserve">However the concept has been conceptualized by many </w:t>
      </w:r>
      <w:r w:rsidR="004276A0" w:rsidRPr="005D04FF">
        <w:rPr>
          <w:lang w:val="en-US"/>
        </w:rPr>
        <w:t>authors</w:t>
      </w:r>
      <w:r w:rsidRPr="005D04FF">
        <w:rPr>
          <w:lang w:val="en-US"/>
        </w:rPr>
        <w:t xml:space="preserve"> who prefer to use numerous of</w:t>
      </w:r>
      <w:r w:rsidR="004276A0" w:rsidRPr="005D04FF">
        <w:rPr>
          <w:lang w:val="en-US"/>
        </w:rPr>
        <w:t xml:space="preserve"> terms to describe the phenomenon. For instance use ‘early school leaving’ and ‘early school leavers’ and define it as the following: “Early school leavers are learners who fail to complete their full cycle of schooling” </w:t>
      </w:r>
      <w:r w:rsidR="004A4242" w:rsidRPr="005D04FF">
        <w:rPr>
          <w:lang w:val="en-US"/>
        </w:rPr>
        <w:fldChar w:fldCharType="begin"/>
      </w:r>
      <w:r w:rsidR="004276A0" w:rsidRPr="005D04FF">
        <w:rPr>
          <w:lang w:val="en-US"/>
        </w:rPr>
        <w:instrText>ADDIN RW.CITE{{141 Zeelen,Jacques 2010 /f, p:20}}</w:instrText>
      </w:r>
      <w:r w:rsidR="004A4242" w:rsidRPr="005D04FF">
        <w:rPr>
          <w:lang w:val="en-US"/>
        </w:rPr>
        <w:fldChar w:fldCharType="separate"/>
      </w:r>
      <w:r w:rsidR="00E252C1" w:rsidRPr="005D04FF">
        <w:rPr>
          <w:lang w:val="en-US"/>
        </w:rPr>
        <w:t>(Zeelen, eds 2010, p:20)</w:t>
      </w:r>
      <w:r w:rsidR="004A4242" w:rsidRPr="005D04FF">
        <w:rPr>
          <w:lang w:val="en-US"/>
        </w:rPr>
        <w:fldChar w:fldCharType="end"/>
      </w:r>
      <w:r w:rsidR="004276A0" w:rsidRPr="005D04FF">
        <w:rPr>
          <w:rFonts w:eastAsiaTheme="minorHAnsi"/>
          <w:lang w:val="en-US" w:eastAsia="en-US"/>
        </w:rPr>
        <w:t>.</w:t>
      </w:r>
      <w:r w:rsidR="004276A0" w:rsidRPr="005D04FF">
        <w:rPr>
          <w:lang w:val="en-US"/>
        </w:rPr>
        <w:t xml:space="preserve"> The term used to give the meaning that relates to ‘dropping out’ and ‘drop-outs’</w:t>
      </w:r>
      <w:r w:rsidR="00A9575F" w:rsidRPr="005D04FF">
        <w:rPr>
          <w:lang w:val="en-US"/>
        </w:rPr>
        <w:t xml:space="preserve"> as</w:t>
      </w:r>
      <w:r w:rsidR="004276A0" w:rsidRPr="005D04FF">
        <w:rPr>
          <w:lang w:val="en-US"/>
        </w:rPr>
        <w:t xml:space="preserve"> </w:t>
      </w:r>
      <w:proofErr w:type="spellStart"/>
      <w:r w:rsidR="004276A0" w:rsidRPr="005D04FF">
        <w:rPr>
          <w:lang w:val="en-US"/>
        </w:rPr>
        <w:t>Zeleen</w:t>
      </w:r>
      <w:proofErr w:type="spellEnd"/>
      <w:r w:rsidR="004276A0" w:rsidRPr="005D04FF">
        <w:rPr>
          <w:lang w:val="en-US"/>
        </w:rPr>
        <w:t xml:space="preserve"> explain</w:t>
      </w:r>
      <w:r w:rsidR="00A9575F" w:rsidRPr="005D04FF">
        <w:rPr>
          <w:lang w:val="en-US"/>
        </w:rPr>
        <w:t>s, highlights</w:t>
      </w:r>
      <w:r w:rsidR="004276A0" w:rsidRPr="005D04FF">
        <w:rPr>
          <w:lang w:val="en-US"/>
        </w:rPr>
        <w:t xml:space="preserve"> that they have chosen the mentioned term ‘early school leaving’ because of </w:t>
      </w:r>
      <w:r w:rsidR="00A9575F" w:rsidRPr="005D04FF">
        <w:rPr>
          <w:lang w:val="en-US"/>
        </w:rPr>
        <w:t xml:space="preserve">an </w:t>
      </w:r>
      <w:r w:rsidR="004276A0" w:rsidRPr="005D04FF">
        <w:rPr>
          <w:lang w:val="en-US"/>
        </w:rPr>
        <w:t xml:space="preserve">intersection of the political and educational systems and other </w:t>
      </w:r>
      <w:r w:rsidR="00A9575F" w:rsidRPr="005D04FF">
        <w:rPr>
          <w:lang w:val="en-US"/>
        </w:rPr>
        <w:t>f</w:t>
      </w:r>
      <w:r w:rsidR="004276A0" w:rsidRPr="005D04FF">
        <w:rPr>
          <w:lang w:val="en-US"/>
        </w:rPr>
        <w:t xml:space="preserve">actors which </w:t>
      </w:r>
      <w:r w:rsidR="00A9575F" w:rsidRPr="005D04FF">
        <w:rPr>
          <w:lang w:val="en-US"/>
        </w:rPr>
        <w:t>are</w:t>
      </w:r>
      <w:r w:rsidR="004276A0" w:rsidRPr="005D04FF">
        <w:rPr>
          <w:lang w:val="en-US"/>
        </w:rPr>
        <w:t xml:space="preserve"> relate</w:t>
      </w:r>
      <w:r w:rsidR="00A9575F" w:rsidRPr="005D04FF">
        <w:rPr>
          <w:lang w:val="en-US"/>
        </w:rPr>
        <w:t>d</w:t>
      </w:r>
      <w:r w:rsidR="004276A0" w:rsidRPr="005D04FF">
        <w:rPr>
          <w:lang w:val="en-US"/>
        </w:rPr>
        <w:t xml:space="preserve"> to the phenomenon</w:t>
      </w:r>
      <w:r w:rsidR="00A9575F" w:rsidRPr="005D04FF">
        <w:rPr>
          <w:lang w:val="en-US"/>
        </w:rPr>
        <w:t>.</w:t>
      </w:r>
      <w:r w:rsidR="004276A0" w:rsidRPr="005D04FF">
        <w:rPr>
          <w:lang w:val="en-US"/>
        </w:rPr>
        <w:t xml:space="preserve"> </w:t>
      </w:r>
      <w:proofErr w:type="spellStart"/>
      <w:r w:rsidR="004276A0" w:rsidRPr="005D04FF">
        <w:rPr>
          <w:lang w:val="en-US"/>
        </w:rPr>
        <w:t>Zeleen</w:t>
      </w:r>
      <w:proofErr w:type="spellEnd"/>
      <w:r w:rsidR="004276A0" w:rsidRPr="005D04FF">
        <w:rPr>
          <w:lang w:val="en-US"/>
        </w:rPr>
        <w:t xml:space="preserve"> mentioned that, some researchers see t</w:t>
      </w:r>
      <w:r w:rsidR="00A9575F" w:rsidRPr="005D04FF">
        <w:rPr>
          <w:lang w:val="en-US"/>
        </w:rPr>
        <w:t>hat t</w:t>
      </w:r>
      <w:r w:rsidR="004276A0" w:rsidRPr="005D04FF">
        <w:rPr>
          <w:lang w:val="en-US"/>
        </w:rPr>
        <w:t>here are neg</w:t>
      </w:r>
      <w:r w:rsidR="004276A0" w:rsidRPr="005D04FF">
        <w:rPr>
          <w:lang w:val="en-US"/>
        </w:rPr>
        <w:t>a</w:t>
      </w:r>
      <w:r w:rsidR="004276A0" w:rsidRPr="005D04FF">
        <w:rPr>
          <w:lang w:val="en-US"/>
        </w:rPr>
        <w:t xml:space="preserve">tive </w:t>
      </w:r>
      <w:proofErr w:type="spellStart"/>
      <w:r w:rsidR="004276A0" w:rsidRPr="005D04FF">
        <w:rPr>
          <w:lang w:val="en-US"/>
        </w:rPr>
        <w:t>con</w:t>
      </w:r>
      <w:r w:rsidR="00A9575F" w:rsidRPr="005D04FF">
        <w:rPr>
          <w:lang w:val="en-US"/>
        </w:rPr>
        <w:t>otations</w:t>
      </w:r>
      <w:proofErr w:type="spellEnd"/>
      <w:r w:rsidR="004276A0" w:rsidRPr="005D04FF">
        <w:rPr>
          <w:lang w:val="en-US"/>
        </w:rPr>
        <w:t xml:space="preserve"> of the term ‘drop-out’ which indicate</w:t>
      </w:r>
      <w:r w:rsidR="00A9575F" w:rsidRPr="005D04FF">
        <w:rPr>
          <w:lang w:val="en-US"/>
        </w:rPr>
        <w:t>s</w:t>
      </w:r>
      <w:r w:rsidR="004276A0" w:rsidRPr="005D04FF">
        <w:rPr>
          <w:lang w:val="en-US"/>
        </w:rPr>
        <w:t xml:space="preserve"> students are dropping out of school, it points just one part of </w:t>
      </w:r>
      <w:r w:rsidR="00A9575F" w:rsidRPr="005D04FF">
        <w:rPr>
          <w:lang w:val="en-US"/>
        </w:rPr>
        <w:t xml:space="preserve">the </w:t>
      </w:r>
      <w:r w:rsidR="004276A0" w:rsidRPr="005D04FF">
        <w:rPr>
          <w:lang w:val="en-US"/>
        </w:rPr>
        <w:t xml:space="preserve">decision </w:t>
      </w:r>
      <w:r w:rsidR="00A9575F" w:rsidRPr="005D04FF">
        <w:rPr>
          <w:lang w:val="en-US"/>
        </w:rPr>
        <w:t xml:space="preserve">to </w:t>
      </w:r>
      <w:r w:rsidR="004276A0" w:rsidRPr="005D04FF">
        <w:rPr>
          <w:lang w:val="en-US"/>
        </w:rPr>
        <w:t>drop out (</w:t>
      </w:r>
      <w:proofErr w:type="spellStart"/>
      <w:r w:rsidR="004276A0" w:rsidRPr="005D04FF">
        <w:rPr>
          <w:lang w:val="en-US"/>
        </w:rPr>
        <w:t>Conen</w:t>
      </w:r>
      <w:proofErr w:type="spellEnd"/>
      <w:r w:rsidR="004276A0" w:rsidRPr="005D04FF">
        <w:rPr>
          <w:lang w:val="en-US"/>
        </w:rPr>
        <w:t xml:space="preserve"> &amp; </w:t>
      </w:r>
      <w:proofErr w:type="spellStart"/>
      <w:r w:rsidR="004276A0" w:rsidRPr="005D04FF">
        <w:rPr>
          <w:lang w:val="en-US"/>
        </w:rPr>
        <w:t>Ru</w:t>
      </w:r>
      <w:r w:rsidR="004276A0" w:rsidRPr="005D04FF">
        <w:rPr>
          <w:lang w:val="en-US"/>
        </w:rPr>
        <w:t>t</w:t>
      </w:r>
      <w:r w:rsidR="004276A0" w:rsidRPr="005D04FF">
        <w:rPr>
          <w:lang w:val="en-US"/>
        </w:rPr>
        <w:t>ten</w:t>
      </w:r>
      <w:proofErr w:type="spellEnd"/>
      <w:r w:rsidR="004276A0" w:rsidRPr="005D04FF">
        <w:rPr>
          <w:lang w:val="en-US"/>
        </w:rPr>
        <w:t xml:space="preserve">, 2003, cited in </w:t>
      </w:r>
      <w:r w:rsidR="004A4242" w:rsidRPr="005D04FF">
        <w:rPr>
          <w:lang w:val="en-US"/>
        </w:rPr>
        <w:fldChar w:fldCharType="begin"/>
      </w:r>
      <w:r w:rsidR="004276A0" w:rsidRPr="005D04FF">
        <w:rPr>
          <w:lang w:val="en-US"/>
        </w:rPr>
        <w:instrText>ADDIN RW.CITE{{141 Zeelen,Jacques 2010}}</w:instrText>
      </w:r>
      <w:r w:rsidR="004A4242" w:rsidRPr="005D04FF">
        <w:rPr>
          <w:lang w:val="en-US"/>
        </w:rPr>
        <w:fldChar w:fldCharType="separate"/>
      </w:r>
      <w:r w:rsidR="00E252C1" w:rsidRPr="005D04FF">
        <w:rPr>
          <w:lang w:val="en-US"/>
        </w:rPr>
        <w:t>(Zeelen, eds 2010)</w:t>
      </w:r>
      <w:r w:rsidR="004A4242" w:rsidRPr="005D04FF">
        <w:rPr>
          <w:lang w:val="en-US"/>
        </w:rPr>
        <w:fldChar w:fldCharType="end"/>
      </w:r>
      <w:r w:rsidR="004276A0" w:rsidRPr="005D04FF">
        <w:rPr>
          <w:lang w:val="en-US"/>
        </w:rPr>
        <w:t>). In this regard</w:t>
      </w:r>
      <w:r w:rsidR="00A9575F" w:rsidRPr="005D04FF">
        <w:rPr>
          <w:lang w:val="en-US"/>
        </w:rPr>
        <w:t>,</w:t>
      </w:r>
      <w:r w:rsidR="004276A0" w:rsidRPr="005D04FF">
        <w:rPr>
          <w:lang w:val="en-US"/>
        </w:rPr>
        <w:t xml:space="preserve"> </w:t>
      </w:r>
      <w:proofErr w:type="spellStart"/>
      <w:r w:rsidR="004276A0" w:rsidRPr="005D04FF">
        <w:rPr>
          <w:lang w:val="en-US"/>
        </w:rPr>
        <w:t>Zeelen</w:t>
      </w:r>
      <w:proofErr w:type="spellEnd"/>
      <w:r w:rsidR="004276A0" w:rsidRPr="005D04FF">
        <w:rPr>
          <w:lang w:val="en-US"/>
        </w:rPr>
        <w:t xml:space="preserve"> raise</w:t>
      </w:r>
      <w:r w:rsidR="00A9575F" w:rsidRPr="005D04FF">
        <w:rPr>
          <w:lang w:val="en-US"/>
        </w:rPr>
        <w:t>s</w:t>
      </w:r>
      <w:r w:rsidR="004276A0" w:rsidRPr="005D04FF">
        <w:rPr>
          <w:lang w:val="en-US"/>
        </w:rPr>
        <w:t xml:space="preserve"> a question about the role of the school system towards the issue of dropouts, does the school system push out student or not? The response to this question comes from several researchers who discussed the term ‘push-outs’ in addition to other terms which </w:t>
      </w:r>
      <w:r w:rsidR="00A9575F" w:rsidRPr="005D04FF">
        <w:rPr>
          <w:lang w:val="en-US"/>
        </w:rPr>
        <w:t xml:space="preserve">are </w:t>
      </w:r>
      <w:r w:rsidR="004276A0" w:rsidRPr="005D04FF">
        <w:rPr>
          <w:lang w:val="en-US"/>
        </w:rPr>
        <w:t>general</w:t>
      </w:r>
      <w:r w:rsidR="00A9575F" w:rsidRPr="005D04FF">
        <w:rPr>
          <w:lang w:val="en-US"/>
        </w:rPr>
        <w:t>ly</w:t>
      </w:r>
      <w:r w:rsidR="004276A0" w:rsidRPr="005D04FF">
        <w:rPr>
          <w:lang w:val="en-US"/>
        </w:rPr>
        <w:t xml:space="preserve"> use such as ‘displaced youth’, ‘out- of- school youth’, ‘marginalized youth’, and ‘raw youth’</w:t>
      </w:r>
      <w:r w:rsidR="00A9575F" w:rsidRPr="005D04FF">
        <w:rPr>
          <w:lang w:val="en-US"/>
        </w:rPr>
        <w:t>.</w:t>
      </w:r>
      <w:r w:rsidR="004276A0" w:rsidRPr="005D04FF">
        <w:rPr>
          <w:lang w:val="en-US"/>
        </w:rPr>
        <w:t xml:space="preserve"> </w:t>
      </w:r>
      <w:r w:rsidR="00A9575F" w:rsidRPr="005D04FF">
        <w:rPr>
          <w:lang w:val="en-US"/>
        </w:rPr>
        <w:t>T</w:t>
      </w:r>
      <w:r w:rsidR="004276A0" w:rsidRPr="005D04FF">
        <w:rPr>
          <w:lang w:val="en-US"/>
        </w:rPr>
        <w:t xml:space="preserve">he latest term </w:t>
      </w:r>
      <w:r w:rsidR="00A9575F" w:rsidRPr="005D04FF">
        <w:rPr>
          <w:lang w:val="en-US"/>
        </w:rPr>
        <w:t xml:space="preserve">was </w:t>
      </w:r>
      <w:r w:rsidR="004276A0" w:rsidRPr="005D04FF">
        <w:rPr>
          <w:lang w:val="en-US"/>
        </w:rPr>
        <w:t xml:space="preserve">generated by B.S. </w:t>
      </w:r>
      <w:proofErr w:type="spellStart"/>
      <w:r w:rsidR="004276A0" w:rsidRPr="005D04FF">
        <w:rPr>
          <w:lang w:val="en-US"/>
        </w:rPr>
        <w:t>Kajunjumele</w:t>
      </w:r>
      <w:proofErr w:type="spellEnd"/>
      <w:r w:rsidR="004276A0" w:rsidRPr="005D04FF">
        <w:rPr>
          <w:lang w:val="en-US"/>
        </w:rPr>
        <w:t>, one of Tanzanian</w:t>
      </w:r>
      <w:r w:rsidR="00A9575F" w:rsidRPr="005D04FF">
        <w:rPr>
          <w:lang w:val="en-US"/>
        </w:rPr>
        <w:t>’s</w:t>
      </w:r>
      <w:r w:rsidR="004276A0" w:rsidRPr="005D04FF">
        <w:rPr>
          <w:lang w:val="en-US"/>
        </w:rPr>
        <w:t xml:space="preserve"> trade unions founders, he used the term to describe the unemployed young people walking around in the urban areas in Africa. </w:t>
      </w:r>
      <w:r w:rsidR="004A4242" w:rsidRPr="005D04FF">
        <w:rPr>
          <w:lang w:val="en-US"/>
        </w:rPr>
        <w:fldChar w:fldCharType="begin"/>
      </w:r>
      <w:r w:rsidR="004276A0" w:rsidRPr="005D04FF">
        <w:rPr>
          <w:lang w:val="en-US"/>
        </w:rPr>
        <w:instrText>ADDIN RW.CITE{{141 Zeelen,Jacques 2010 /f, p: 4}}</w:instrText>
      </w:r>
      <w:r w:rsidR="004A4242" w:rsidRPr="005D04FF">
        <w:rPr>
          <w:lang w:val="en-US"/>
        </w:rPr>
        <w:fldChar w:fldCharType="separate"/>
      </w:r>
      <w:r w:rsidR="00E252C1" w:rsidRPr="005D04FF">
        <w:rPr>
          <w:lang w:val="en-US"/>
        </w:rPr>
        <w:t>(Zeelen, eds 2010, p: 4)</w:t>
      </w:r>
      <w:r w:rsidR="004A4242" w:rsidRPr="005D04FF">
        <w:rPr>
          <w:lang w:val="en-US"/>
        </w:rPr>
        <w:fldChar w:fldCharType="end"/>
      </w:r>
      <w:r w:rsidR="004276A0" w:rsidRPr="005D04FF">
        <w:rPr>
          <w:lang w:val="en-US"/>
        </w:rPr>
        <w:t>.</w:t>
      </w:r>
    </w:p>
    <w:p w14:paraId="753DD148" w14:textId="77777777" w:rsidR="004276A0" w:rsidRPr="005D04FF" w:rsidRDefault="004276A0" w:rsidP="005D04FF">
      <w:pPr>
        <w:autoSpaceDE w:val="0"/>
        <w:autoSpaceDN w:val="0"/>
        <w:adjustRightInd w:val="0"/>
        <w:spacing w:after="0" w:line="276" w:lineRule="auto"/>
        <w:ind w:firstLine="0"/>
        <w:rPr>
          <w:lang w:val="en-US"/>
        </w:rPr>
      </w:pPr>
      <w:proofErr w:type="spellStart"/>
      <w:r w:rsidRPr="005D04FF">
        <w:rPr>
          <w:lang w:val="en-US"/>
        </w:rPr>
        <w:t>Zeelen</w:t>
      </w:r>
      <w:proofErr w:type="spellEnd"/>
      <w:r w:rsidRPr="005D04FF">
        <w:rPr>
          <w:lang w:val="en-US"/>
        </w:rPr>
        <w:t xml:space="preserve"> mentioned also the critical use of terminology particularly in Africa like ‘never- enrolled’, which refers to the people who have never gone to school</w:t>
      </w:r>
      <w:r w:rsidR="00A9575F" w:rsidRPr="005D04FF">
        <w:rPr>
          <w:lang w:val="en-US"/>
        </w:rPr>
        <w:t>,</w:t>
      </w:r>
      <w:r w:rsidRPr="005D04FF">
        <w:rPr>
          <w:lang w:val="en-US"/>
        </w:rPr>
        <w:t xml:space="preserve"> and specially the girls. </w:t>
      </w:r>
      <w:proofErr w:type="spellStart"/>
      <w:r w:rsidRPr="005D04FF">
        <w:rPr>
          <w:lang w:val="en-US"/>
        </w:rPr>
        <w:t>Zeelen</w:t>
      </w:r>
      <w:proofErr w:type="spellEnd"/>
      <w:r w:rsidRPr="005D04FF">
        <w:rPr>
          <w:lang w:val="en-US"/>
        </w:rPr>
        <w:t xml:space="preserve"> see</w:t>
      </w:r>
      <w:r w:rsidR="00A9575F" w:rsidRPr="005D04FF">
        <w:rPr>
          <w:lang w:val="en-US"/>
        </w:rPr>
        <w:t>s</w:t>
      </w:r>
      <w:r w:rsidRPr="005D04FF">
        <w:rPr>
          <w:lang w:val="en-US"/>
        </w:rPr>
        <w:t xml:space="preserve"> </w:t>
      </w:r>
      <w:r w:rsidR="00A9575F" w:rsidRPr="005D04FF">
        <w:rPr>
          <w:lang w:val="en-US"/>
        </w:rPr>
        <w:t xml:space="preserve">that </w:t>
      </w:r>
      <w:r w:rsidRPr="005D04FF">
        <w:rPr>
          <w:lang w:val="en-US"/>
        </w:rPr>
        <w:t>one universal definition for school dropouts will not be helpful due to the variety of reasons and factors that</w:t>
      </w:r>
      <w:r w:rsidR="00BB6E29" w:rsidRPr="005D04FF">
        <w:rPr>
          <w:lang w:val="en-US"/>
        </w:rPr>
        <w:t xml:space="preserve"> are</w:t>
      </w:r>
      <w:r w:rsidRPr="005D04FF">
        <w:rPr>
          <w:lang w:val="en-US"/>
        </w:rPr>
        <w:t xml:space="preserve"> involved</w:t>
      </w:r>
      <w:r w:rsidR="00BB6E29" w:rsidRPr="005D04FF">
        <w:rPr>
          <w:lang w:val="en-US"/>
        </w:rPr>
        <w:t>, and</w:t>
      </w:r>
      <w:r w:rsidRPr="005D04FF">
        <w:rPr>
          <w:lang w:val="en-US"/>
        </w:rPr>
        <w:t xml:space="preserve"> which take different shapes from country to another</w:t>
      </w:r>
      <w:r w:rsidR="00BB6E29" w:rsidRPr="005D04FF">
        <w:rPr>
          <w:lang w:val="en-US"/>
        </w:rPr>
        <w:t>.</w:t>
      </w:r>
      <w:r w:rsidRPr="005D04FF">
        <w:rPr>
          <w:lang w:val="en-US"/>
        </w:rPr>
        <w:t xml:space="preserve"> </w:t>
      </w:r>
      <w:r w:rsidR="00BB6E29" w:rsidRPr="005D04FF">
        <w:rPr>
          <w:lang w:val="en-US"/>
        </w:rPr>
        <w:t>H</w:t>
      </w:r>
      <w:r w:rsidRPr="005D04FF">
        <w:rPr>
          <w:lang w:val="en-US"/>
        </w:rPr>
        <w:t xml:space="preserve">owever they consider </w:t>
      </w:r>
      <w:r w:rsidR="00BB6E29" w:rsidRPr="005D04FF">
        <w:rPr>
          <w:lang w:val="en-US"/>
        </w:rPr>
        <w:t xml:space="preserve">that </w:t>
      </w:r>
      <w:r w:rsidRPr="005D04FF">
        <w:rPr>
          <w:lang w:val="en-US"/>
        </w:rPr>
        <w:t>the conceptualization of the definition seems to be i</w:t>
      </w:r>
      <w:r w:rsidRPr="005D04FF">
        <w:rPr>
          <w:lang w:val="en-US"/>
        </w:rPr>
        <w:t>m</w:t>
      </w:r>
      <w:r w:rsidRPr="005D04FF">
        <w:rPr>
          <w:lang w:val="en-US"/>
        </w:rPr>
        <w:t>portant within certain context</w:t>
      </w:r>
      <w:r w:rsidR="00BB6E29" w:rsidRPr="005D04FF">
        <w:rPr>
          <w:lang w:val="en-US"/>
        </w:rPr>
        <w:t>s</w:t>
      </w:r>
      <w:r w:rsidRPr="005D04FF">
        <w:rPr>
          <w:lang w:val="en-US"/>
        </w:rPr>
        <w:t>, therefore “a fruitful discussion about terms, definitions and the criteria for level of qualification should continue to be part of the ongoing research and interaction between relevant stakeholders involved in education, the community, business and policy structures in specific co</w:t>
      </w:r>
      <w:r w:rsidRPr="005D04FF">
        <w:rPr>
          <w:lang w:val="en-US"/>
        </w:rPr>
        <w:t>n</w:t>
      </w:r>
      <w:r w:rsidRPr="005D04FF">
        <w:rPr>
          <w:lang w:val="en-US"/>
        </w:rPr>
        <w:t xml:space="preserve">texts” </w:t>
      </w:r>
      <w:r w:rsidR="004A4242" w:rsidRPr="005D04FF">
        <w:rPr>
          <w:lang w:val="en-US"/>
        </w:rPr>
        <w:fldChar w:fldCharType="begin"/>
      </w:r>
      <w:r w:rsidRPr="005D04FF">
        <w:rPr>
          <w:lang w:val="en-US"/>
        </w:rPr>
        <w:instrText>ADDIN RW.CITE{{141 Zeelen,Jacques 2010}}</w:instrText>
      </w:r>
      <w:r w:rsidR="004A4242" w:rsidRPr="005D04FF">
        <w:rPr>
          <w:lang w:val="en-US"/>
        </w:rPr>
        <w:fldChar w:fldCharType="separate"/>
      </w:r>
      <w:r w:rsidR="00E252C1" w:rsidRPr="005D04FF">
        <w:rPr>
          <w:lang w:val="en-US"/>
        </w:rPr>
        <w:t>(Zeelen, eds 2010)</w:t>
      </w:r>
      <w:r w:rsidR="004A4242" w:rsidRPr="005D04FF">
        <w:rPr>
          <w:lang w:val="en-US"/>
        </w:rPr>
        <w:fldChar w:fldCharType="end"/>
      </w:r>
      <w:r w:rsidRPr="005D04FF">
        <w:rPr>
          <w:lang w:val="en-US"/>
        </w:rPr>
        <w:t>.</w:t>
      </w:r>
    </w:p>
    <w:p w14:paraId="5F92A11A" w14:textId="7F731065" w:rsidR="004276A0" w:rsidRPr="005D04FF" w:rsidRDefault="004276A0" w:rsidP="005D04FF">
      <w:pPr>
        <w:spacing w:before="100" w:beforeAutospacing="1" w:afterAutospacing="1" w:line="276" w:lineRule="auto"/>
      </w:pPr>
      <w:r w:rsidRPr="005D04FF">
        <w:t>Although national governments and international organizations are pu</w:t>
      </w:r>
      <w:r w:rsidRPr="005D04FF">
        <w:t>t</w:t>
      </w:r>
      <w:r w:rsidRPr="005D04FF">
        <w:t xml:space="preserve">ting more efforts to provide equal access </w:t>
      </w:r>
      <w:r w:rsidR="00BB6E29" w:rsidRPr="005D04FF">
        <w:t xml:space="preserve">to </w:t>
      </w:r>
      <w:r w:rsidRPr="005D04FF">
        <w:t>primary education for all children</w:t>
      </w:r>
      <w:r w:rsidR="0097092A" w:rsidRPr="005D04FF">
        <w:t xml:space="preserve"> </w:t>
      </w:r>
      <w:r w:rsidR="00BB6E29" w:rsidRPr="005D04FF">
        <w:t xml:space="preserve">of </w:t>
      </w:r>
      <w:r w:rsidR="0097092A" w:rsidRPr="005D04FF">
        <w:t>school age by 2015, students</w:t>
      </w:r>
      <w:r w:rsidRPr="005D04FF">
        <w:t xml:space="preserve"> </w:t>
      </w:r>
      <w:r w:rsidR="00A3571A" w:rsidRPr="005D04FF">
        <w:t>drop out</w:t>
      </w:r>
      <w:r w:rsidRPr="005D04FF">
        <w:t xml:space="preserve"> of school becomes </w:t>
      </w:r>
      <w:r w:rsidR="00BB6E29" w:rsidRPr="005D04FF">
        <w:t xml:space="preserve">a </w:t>
      </w:r>
      <w:r w:rsidRPr="005D04FF">
        <w:t>serious cha</w:t>
      </w:r>
      <w:r w:rsidRPr="005D04FF">
        <w:t>l</w:t>
      </w:r>
      <w:r w:rsidRPr="005D04FF">
        <w:t>lenge for achieving the UPE in many countries around the world.</w:t>
      </w:r>
    </w:p>
    <w:p w14:paraId="173B5CA8" w14:textId="77777777" w:rsidR="005B2FAE" w:rsidRPr="005D04FF" w:rsidRDefault="00205F50" w:rsidP="005D04FF">
      <w:pPr>
        <w:pStyle w:val="Heading2"/>
        <w:jc w:val="both"/>
        <w:rPr>
          <w:sz w:val="28"/>
          <w:lang w:val="en-US"/>
        </w:rPr>
      </w:pPr>
      <w:bookmarkStart w:id="40" w:name="_Toc367718334"/>
      <w:r w:rsidRPr="005D04FF">
        <w:rPr>
          <w:sz w:val="28"/>
          <w:lang w:val="en-US"/>
        </w:rPr>
        <w:lastRenderedPageBreak/>
        <w:t>Why</w:t>
      </w:r>
      <w:r w:rsidR="005B2FAE" w:rsidRPr="005D04FF">
        <w:rPr>
          <w:sz w:val="28"/>
          <w:lang w:val="en-US"/>
        </w:rPr>
        <w:t xml:space="preserve"> school dropout</w:t>
      </w:r>
      <w:r w:rsidRPr="005D04FF">
        <w:rPr>
          <w:sz w:val="28"/>
          <w:lang w:val="en-US"/>
        </w:rPr>
        <w:t xml:space="preserve"> is</w:t>
      </w:r>
      <w:r w:rsidR="005B2FAE" w:rsidRPr="005D04FF">
        <w:rPr>
          <w:sz w:val="28"/>
          <w:lang w:val="en-US"/>
        </w:rPr>
        <w:t xml:space="preserve"> a concern?</w:t>
      </w:r>
      <w:bookmarkEnd w:id="40"/>
    </w:p>
    <w:p w14:paraId="5B5E5652" w14:textId="7C48FF54" w:rsidR="005B2FAE" w:rsidRPr="005D04FF" w:rsidRDefault="005B2FAE" w:rsidP="005D04FF">
      <w:pPr>
        <w:autoSpaceDE w:val="0"/>
        <w:autoSpaceDN w:val="0"/>
        <w:adjustRightInd w:val="0"/>
        <w:spacing w:after="0" w:line="276" w:lineRule="auto"/>
        <w:ind w:firstLine="0"/>
        <w:rPr>
          <w:bCs/>
          <w:iCs/>
          <w:lang w:val="en-US"/>
        </w:rPr>
      </w:pPr>
      <w:r w:rsidRPr="005D04FF">
        <w:rPr>
          <w:bCs/>
          <w:iCs/>
          <w:lang w:val="en-US"/>
        </w:rPr>
        <w:t>According to Thompson (2001), “basic education refers to learning outcomes, i.e. knowledge and skills acquisition and application, positive attitudes fo</w:t>
      </w:r>
      <w:r w:rsidRPr="005D04FF">
        <w:rPr>
          <w:bCs/>
          <w:iCs/>
          <w:lang w:val="en-US"/>
        </w:rPr>
        <w:t>r</w:t>
      </w:r>
      <w:r w:rsidRPr="005D04FF">
        <w:rPr>
          <w:bCs/>
          <w:iCs/>
          <w:lang w:val="en-US"/>
        </w:rPr>
        <w:t>mation, internalization and exhibition of values for a variety of life – and work-enhancing purposes and for the good that is inherent in knowledge itself”. He sees that the main purpose of basic education is: to meet basic needs and to facilitate and enhance the exercise of basic rights (p: 4).</w:t>
      </w:r>
    </w:p>
    <w:p w14:paraId="4D2277F5" w14:textId="77777777" w:rsidR="005B2FAE" w:rsidRPr="005D04FF" w:rsidRDefault="005B2FAE" w:rsidP="005D04FF">
      <w:pPr>
        <w:autoSpaceDE w:val="0"/>
        <w:autoSpaceDN w:val="0"/>
        <w:adjustRightInd w:val="0"/>
        <w:spacing w:after="0" w:line="276" w:lineRule="auto"/>
        <w:ind w:firstLine="0"/>
        <w:rPr>
          <w:lang w:val="en-US"/>
        </w:rPr>
      </w:pPr>
    </w:p>
    <w:p w14:paraId="3E60C89F" w14:textId="17783779" w:rsidR="005B2FAE" w:rsidRPr="005D04FF" w:rsidRDefault="005B2FAE" w:rsidP="005D04FF">
      <w:pPr>
        <w:autoSpaceDE w:val="0"/>
        <w:autoSpaceDN w:val="0"/>
        <w:adjustRightInd w:val="0"/>
        <w:spacing w:after="0" w:line="276" w:lineRule="auto"/>
        <w:ind w:firstLine="0"/>
        <w:rPr>
          <w:lang w:val="en-US"/>
        </w:rPr>
      </w:pPr>
      <w:r w:rsidRPr="005D04FF">
        <w:rPr>
          <w:lang w:val="en-US"/>
        </w:rPr>
        <w:t xml:space="preserve">Concerning the phenomenon in the United States, </w:t>
      </w:r>
      <w:r w:rsidR="004A4242" w:rsidRPr="005D04FF">
        <w:rPr>
          <w:lang w:val="en-US"/>
        </w:rPr>
        <w:fldChar w:fldCharType="begin"/>
      </w:r>
      <w:r w:rsidRPr="005D04FF">
        <w:rPr>
          <w:lang w:val="en-US"/>
        </w:rPr>
        <w:instrText>ADDIN RW.CITE{{156 Rumberger,RussellW 2001}}</w:instrText>
      </w:r>
      <w:r w:rsidR="004A4242" w:rsidRPr="005D04FF">
        <w:rPr>
          <w:lang w:val="en-US"/>
        </w:rPr>
        <w:fldChar w:fldCharType="separate"/>
      </w:r>
      <w:r w:rsidRPr="005D04FF">
        <w:rPr>
          <w:lang w:val="en-US"/>
        </w:rPr>
        <w:t>(Rumberger 2001)</w:t>
      </w:r>
      <w:r w:rsidR="004A4242" w:rsidRPr="005D04FF">
        <w:rPr>
          <w:lang w:val="en-US"/>
        </w:rPr>
        <w:fldChar w:fldCharType="end"/>
      </w:r>
      <w:r w:rsidRPr="005D04FF">
        <w:rPr>
          <w:lang w:val="en-US"/>
        </w:rPr>
        <w:t xml:space="preserve">  sees dropouts in the US is a concern for the government because it costs the nation money.  He sees that it is not easy to students who dropout to hold well-paid jobs which keeps them away from state assistance. He indicates that dropouts are a recent concern because it has effects on economic and demographic a</w:t>
      </w:r>
      <w:r w:rsidRPr="005D04FF">
        <w:rPr>
          <w:lang w:val="en-US"/>
        </w:rPr>
        <w:t>s</w:t>
      </w:r>
      <w:r w:rsidRPr="005D04FF">
        <w:rPr>
          <w:lang w:val="en-US"/>
        </w:rPr>
        <w:t xml:space="preserve">pects, which could exacerbate problems in the long run. One of these concerns for instance is that the economy of the US is moving towards a high skilled labor force, he sees that dropouts from high school may damage the economy and “will have an even harder time surviving economically” ( </w:t>
      </w:r>
      <w:proofErr w:type="spellStart"/>
      <w:r w:rsidRPr="005D04FF">
        <w:rPr>
          <w:lang w:val="en-US"/>
        </w:rPr>
        <w:t>Murnane</w:t>
      </w:r>
      <w:proofErr w:type="spellEnd"/>
      <w:r w:rsidRPr="005D04FF">
        <w:rPr>
          <w:lang w:val="en-US"/>
        </w:rPr>
        <w:t xml:space="preserve"> &amp; Levy, 1996) cited in </w:t>
      </w:r>
      <w:r w:rsidR="004A4242" w:rsidRPr="005D04FF">
        <w:rPr>
          <w:lang w:val="en-US"/>
        </w:rPr>
        <w:fldChar w:fldCharType="begin"/>
      </w:r>
      <w:r w:rsidRPr="005D04FF">
        <w:rPr>
          <w:lang w:val="en-US"/>
        </w:rPr>
        <w:instrText>ADDIN RW.CITE{{156 Rumberger,RussellW 2001}}</w:instrText>
      </w:r>
      <w:r w:rsidR="004A4242" w:rsidRPr="005D04FF">
        <w:rPr>
          <w:lang w:val="en-US"/>
        </w:rPr>
        <w:fldChar w:fldCharType="separate"/>
      </w:r>
      <w:r w:rsidRPr="005D04FF">
        <w:rPr>
          <w:lang w:val="en-US"/>
        </w:rPr>
        <w:t>(Rumberger 2001)</w:t>
      </w:r>
      <w:r w:rsidR="004A4242" w:rsidRPr="005D04FF">
        <w:rPr>
          <w:lang w:val="en-US"/>
        </w:rPr>
        <w:fldChar w:fldCharType="end"/>
      </w:r>
      <w:r w:rsidRPr="005D04FF">
        <w:rPr>
          <w:lang w:val="en-US"/>
        </w:rPr>
        <w:t>. While the demographic trend appears that students from minorities groups such as poor, low income families, certain r</w:t>
      </w:r>
      <w:r w:rsidRPr="005D04FF">
        <w:rPr>
          <w:lang w:val="en-US"/>
        </w:rPr>
        <w:t>a</w:t>
      </w:r>
      <w:r w:rsidRPr="005D04FF">
        <w:rPr>
          <w:lang w:val="en-US"/>
        </w:rPr>
        <w:t xml:space="preserve">cial, ethnic and linguistic categories, are at a great risk of school failure and are increasing in number (Levin, 1986; </w:t>
      </w:r>
      <w:proofErr w:type="spellStart"/>
      <w:r w:rsidRPr="005D04FF">
        <w:rPr>
          <w:lang w:val="en-US"/>
        </w:rPr>
        <w:t>Natriello</w:t>
      </w:r>
      <w:proofErr w:type="spellEnd"/>
      <w:r w:rsidRPr="005D04FF">
        <w:rPr>
          <w:lang w:val="en-US"/>
        </w:rPr>
        <w:t xml:space="preserve"> et al., 1990) cited in </w:t>
      </w:r>
      <w:r w:rsidR="004A4242" w:rsidRPr="005D04FF">
        <w:rPr>
          <w:lang w:val="en-US"/>
        </w:rPr>
        <w:fldChar w:fldCharType="begin"/>
      </w:r>
      <w:r w:rsidRPr="005D04FF">
        <w:rPr>
          <w:lang w:val="en-US"/>
        </w:rPr>
        <w:instrText>ADDIN RW.CITE{{156 Rumberger,RussellW 2001}}</w:instrText>
      </w:r>
      <w:r w:rsidR="004A4242" w:rsidRPr="005D04FF">
        <w:rPr>
          <w:lang w:val="en-US"/>
        </w:rPr>
        <w:fldChar w:fldCharType="separate"/>
      </w:r>
      <w:r w:rsidRPr="005D04FF">
        <w:rPr>
          <w:lang w:val="en-US"/>
        </w:rPr>
        <w:t>(Rumberger 2001)</w:t>
      </w:r>
      <w:r w:rsidR="004A4242" w:rsidRPr="005D04FF">
        <w:rPr>
          <w:lang w:val="en-US"/>
        </w:rPr>
        <w:fldChar w:fldCharType="end"/>
      </w:r>
      <w:r w:rsidRPr="005D04FF">
        <w:rPr>
          <w:lang w:val="en-US"/>
        </w:rPr>
        <w:t xml:space="preserve">. </w:t>
      </w:r>
      <w:proofErr w:type="spellStart"/>
      <w:r w:rsidRPr="005D04FF">
        <w:rPr>
          <w:lang w:val="en-US"/>
        </w:rPr>
        <w:t>Rumberger</w:t>
      </w:r>
      <w:proofErr w:type="spellEnd"/>
      <w:r w:rsidRPr="005D04FF">
        <w:rPr>
          <w:lang w:val="en-US"/>
        </w:rPr>
        <w:t xml:space="preserve"> mentioned dropouts of high school and sees that has neg</w:t>
      </w:r>
      <w:r w:rsidRPr="005D04FF">
        <w:rPr>
          <w:lang w:val="en-US"/>
        </w:rPr>
        <w:t>a</w:t>
      </w:r>
      <w:r w:rsidRPr="005D04FF">
        <w:rPr>
          <w:lang w:val="en-US"/>
        </w:rPr>
        <w:t xml:space="preserve">tive implications for the economic growth, but this paper argues that dropouts of schools at the basic level has greater negative impact than at the higher level, because good quality basic education helps children to face life’s challenges while weak basic education effects the future progression of children </w:t>
      </w:r>
      <w:r w:rsidR="004A4242" w:rsidRPr="005D04FF">
        <w:rPr>
          <w:lang w:val="en-US"/>
        </w:rPr>
        <w:fldChar w:fldCharType="begin"/>
      </w:r>
      <w:r w:rsidRPr="005D04FF">
        <w:rPr>
          <w:lang w:val="en-US"/>
        </w:rPr>
        <w:instrText>ADDIN RW.CITE{{151 Das,AjayK 2013}}</w:instrText>
      </w:r>
      <w:r w:rsidR="004A4242" w:rsidRPr="005D04FF">
        <w:rPr>
          <w:lang w:val="en-US"/>
        </w:rPr>
        <w:fldChar w:fldCharType="separate"/>
      </w:r>
      <w:r w:rsidRPr="005D04FF">
        <w:rPr>
          <w:lang w:val="en-US"/>
        </w:rPr>
        <w:t>(Das, Kuyini et al. 2013)</w:t>
      </w:r>
      <w:r w:rsidR="004A4242" w:rsidRPr="005D04FF">
        <w:rPr>
          <w:lang w:val="en-US"/>
        </w:rPr>
        <w:fldChar w:fldCharType="end"/>
      </w:r>
      <w:r w:rsidRPr="005D04FF">
        <w:rPr>
          <w:lang w:val="en-US"/>
        </w:rPr>
        <w:t>.</w:t>
      </w:r>
    </w:p>
    <w:p w14:paraId="21FD54B4" w14:textId="79F4DD78" w:rsidR="005B2FAE" w:rsidRPr="005D04FF" w:rsidRDefault="005B2FAE" w:rsidP="005D04FF">
      <w:pPr>
        <w:autoSpaceDE w:val="0"/>
        <w:autoSpaceDN w:val="0"/>
        <w:adjustRightInd w:val="0"/>
        <w:spacing w:after="0" w:line="276" w:lineRule="auto"/>
        <w:ind w:firstLine="0"/>
        <w:rPr>
          <w:lang w:val="en-US"/>
        </w:rPr>
      </w:pPr>
      <w:proofErr w:type="spellStart"/>
      <w:r w:rsidRPr="005D04FF">
        <w:rPr>
          <w:bCs/>
          <w:iCs/>
          <w:lang w:val="en-US"/>
        </w:rPr>
        <w:t>Openjuru</w:t>
      </w:r>
      <w:proofErr w:type="spellEnd"/>
      <w:r w:rsidRPr="005D04FF">
        <w:rPr>
          <w:lang w:val="en-US"/>
        </w:rPr>
        <w:t xml:space="preserve"> sees that the phenomenon of school dropouts need a real concern, because ideally all individuals should have an equal opportunity to schooling that ends with a recognized certificate which shows the person has acquired a qualification and is able to do what has been mentioned as vocation or career in life </w:t>
      </w:r>
      <w:r w:rsidR="004A4242" w:rsidRPr="005D04FF">
        <w:rPr>
          <w:lang w:val="en-US"/>
        </w:rPr>
        <w:fldChar w:fldCharType="begin"/>
      </w:r>
      <w:r w:rsidRPr="005D04FF">
        <w:rPr>
          <w:lang w:val="en-US"/>
        </w:rPr>
        <w:instrText>ADDIN RW.CITE{{141 Zeelen,Jacques 2010 /f, p:20}}</w:instrText>
      </w:r>
      <w:r w:rsidR="004A4242" w:rsidRPr="005D04FF">
        <w:rPr>
          <w:lang w:val="en-US"/>
        </w:rPr>
        <w:fldChar w:fldCharType="separate"/>
      </w:r>
      <w:r w:rsidRPr="005D04FF">
        <w:rPr>
          <w:lang w:val="en-US"/>
        </w:rPr>
        <w:t>(Zeelen, eds 2010, p:20)</w:t>
      </w:r>
      <w:r w:rsidR="004A4242" w:rsidRPr="005D04FF">
        <w:rPr>
          <w:lang w:val="en-US"/>
        </w:rPr>
        <w:fldChar w:fldCharType="end"/>
      </w:r>
      <w:r w:rsidRPr="005D04FF">
        <w:rPr>
          <w:lang w:val="en-US"/>
        </w:rPr>
        <w:t xml:space="preserve">. </w:t>
      </w:r>
      <w:proofErr w:type="spellStart"/>
      <w:r w:rsidRPr="005D04FF">
        <w:rPr>
          <w:bCs/>
          <w:iCs/>
          <w:lang w:val="en-US"/>
        </w:rPr>
        <w:t>Openjuru</w:t>
      </w:r>
      <w:proofErr w:type="spellEnd"/>
      <w:r w:rsidRPr="005D04FF">
        <w:rPr>
          <w:lang w:val="en-US"/>
        </w:rPr>
        <w:t xml:space="preserve"> points out that in Uganda for i</w:t>
      </w:r>
      <w:r w:rsidRPr="005D04FF">
        <w:rPr>
          <w:lang w:val="en-US"/>
        </w:rPr>
        <w:t>n</w:t>
      </w:r>
      <w:r w:rsidRPr="005D04FF">
        <w:rPr>
          <w:lang w:val="en-US"/>
        </w:rPr>
        <w:t xml:space="preserve">stance school dropouts is a matter for the whole society whether people are rich or poor, generally people who drop out of school seen as losers and face a kind of stigma from society instead of sympathy or any kind of help “In most cases, early school leavers are seen as losers and they are stigmatized by society rather than assisted” </w:t>
      </w:r>
      <w:r w:rsidR="004A4242" w:rsidRPr="005D04FF">
        <w:rPr>
          <w:lang w:val="en-US"/>
        </w:rPr>
        <w:fldChar w:fldCharType="begin"/>
      </w:r>
      <w:r w:rsidRPr="005D04FF">
        <w:rPr>
          <w:lang w:val="en-US"/>
        </w:rPr>
        <w:instrText>ADDIN RW.CITE{{141 Zeelen,Jacques 2010 /fp:20}}</w:instrText>
      </w:r>
      <w:r w:rsidR="004A4242" w:rsidRPr="005D04FF">
        <w:rPr>
          <w:lang w:val="en-US"/>
        </w:rPr>
        <w:fldChar w:fldCharType="separate"/>
      </w:r>
      <w:r w:rsidRPr="005D04FF">
        <w:rPr>
          <w:lang w:val="en-US"/>
        </w:rPr>
        <w:t>(Zeelen, eds 2010p:20)</w:t>
      </w:r>
      <w:r w:rsidR="004A4242" w:rsidRPr="005D04FF">
        <w:rPr>
          <w:lang w:val="en-US"/>
        </w:rPr>
        <w:fldChar w:fldCharType="end"/>
      </w:r>
      <w:r w:rsidRPr="005D04FF">
        <w:rPr>
          <w:lang w:val="en-US"/>
        </w:rPr>
        <w:t xml:space="preserve">. Whereas </w:t>
      </w:r>
      <w:r w:rsidRPr="005D04FF">
        <w:t>Likewise, Felipe (2009) points that if, countries do not provide reasonable support to education and training, and the outcome will be unskilled workers. He argues that in this sense, the market does not lead to the best outcome, but it may reinforce this weakness of labour by providing fewer incentives to acquire to make more gains. While in other countries where there are strong education and training institutions and high skilled labour, the free market contributes more effectiv</w:t>
      </w:r>
      <w:r w:rsidRPr="005D04FF">
        <w:t>e</w:t>
      </w:r>
      <w:r w:rsidRPr="005D04FF">
        <w:t xml:space="preserve">ly to encourage people to become skilled </w:t>
      </w:r>
      <w:r w:rsidR="004A4242" w:rsidRPr="005D04FF">
        <w:fldChar w:fldCharType="begin"/>
      </w:r>
      <w:r w:rsidRPr="005D04FF">
        <w:instrText>ADDIN RW.CITE{{24 Felipe,Jesus 2009 /f, p: 276}}</w:instrText>
      </w:r>
      <w:r w:rsidR="004A4242" w:rsidRPr="005D04FF">
        <w:fldChar w:fldCharType="separate"/>
      </w:r>
      <w:r w:rsidRPr="005D04FF">
        <w:t>(Felipe 2009, p: 276)</w:t>
      </w:r>
      <w:r w:rsidR="004A4242" w:rsidRPr="005D04FF">
        <w:fldChar w:fldCharType="end"/>
      </w:r>
      <w:r w:rsidRPr="005D04FF">
        <w:t xml:space="preserve">. Felipe asserts </w:t>
      </w:r>
      <w:r w:rsidRPr="005D04FF">
        <w:lastRenderedPageBreak/>
        <w:t>that; “One of the most important consequences of the deficiency in training is that a lack of skilled worker trained workers leads to the manufacture and e</w:t>
      </w:r>
      <w:r w:rsidRPr="005D04FF">
        <w:t>x</w:t>
      </w:r>
      <w:r w:rsidRPr="005D04FF">
        <w:t xml:space="preserve">port of relatively poor quality and low value products. The manufacture of high quality products requires highly … different outputs require different types training”, </w:t>
      </w:r>
      <w:r w:rsidR="004A4242" w:rsidRPr="005D04FF">
        <w:fldChar w:fldCharType="begin"/>
      </w:r>
      <w:r w:rsidRPr="005D04FF">
        <w:instrText>ADDIN RW.CITE{{24 Felipe,Jesus 2009 /f, p: 276}}</w:instrText>
      </w:r>
      <w:r w:rsidR="004A4242" w:rsidRPr="005D04FF">
        <w:fldChar w:fldCharType="separate"/>
      </w:r>
      <w:r w:rsidRPr="005D04FF">
        <w:t>(Felipe 2009, p: 276)</w:t>
      </w:r>
      <w:r w:rsidR="004A4242" w:rsidRPr="005D04FF">
        <w:fldChar w:fldCharType="end"/>
      </w:r>
      <w:r w:rsidRPr="005D04FF">
        <w:t>, (cited the author essay 2013, p: 5).</w:t>
      </w:r>
    </w:p>
    <w:p w14:paraId="0EA7482C" w14:textId="77777777" w:rsidR="004276A0" w:rsidRPr="005D04FF" w:rsidRDefault="004276A0" w:rsidP="005D04FF">
      <w:pPr>
        <w:pStyle w:val="Heading2"/>
        <w:jc w:val="both"/>
        <w:rPr>
          <w:sz w:val="28"/>
          <w:lang w:val="en-US"/>
        </w:rPr>
      </w:pPr>
      <w:bookmarkStart w:id="41" w:name="_Toc367718333"/>
      <w:r w:rsidRPr="005D04FF">
        <w:rPr>
          <w:sz w:val="28"/>
          <w:lang w:val="en-US"/>
        </w:rPr>
        <w:t xml:space="preserve">Why </w:t>
      </w:r>
      <w:r w:rsidR="00775F2B" w:rsidRPr="005D04FF">
        <w:rPr>
          <w:sz w:val="28"/>
          <w:lang w:val="en-US"/>
        </w:rPr>
        <w:t xml:space="preserve">do children </w:t>
      </w:r>
      <w:r w:rsidRPr="005D04FF">
        <w:rPr>
          <w:sz w:val="28"/>
          <w:lang w:val="en-US"/>
        </w:rPr>
        <w:t>dropout of school??</w:t>
      </w:r>
      <w:bookmarkEnd w:id="41"/>
    </w:p>
    <w:p w14:paraId="42887E1A" w14:textId="41E12D7E" w:rsidR="004276A0" w:rsidRPr="005D04FF" w:rsidRDefault="004276A0" w:rsidP="005D04FF">
      <w:pPr>
        <w:autoSpaceDE w:val="0"/>
        <w:autoSpaceDN w:val="0"/>
        <w:adjustRightInd w:val="0"/>
        <w:spacing w:after="0" w:line="276" w:lineRule="auto"/>
        <w:ind w:firstLine="0"/>
        <w:rPr>
          <w:lang w:val="en-US"/>
        </w:rPr>
      </w:pPr>
      <w:r w:rsidRPr="005D04FF">
        <w:rPr>
          <w:lang w:val="en-US"/>
        </w:rPr>
        <w:t xml:space="preserve">This question </w:t>
      </w:r>
      <w:r w:rsidR="00BB6E29" w:rsidRPr="005D04FF">
        <w:rPr>
          <w:lang w:val="en-US"/>
        </w:rPr>
        <w:t xml:space="preserve">is </w:t>
      </w:r>
      <w:r w:rsidRPr="005D04FF">
        <w:rPr>
          <w:lang w:val="en-US"/>
        </w:rPr>
        <w:t>consider</w:t>
      </w:r>
      <w:r w:rsidR="00BB6E29" w:rsidRPr="005D04FF">
        <w:rPr>
          <w:lang w:val="en-US"/>
        </w:rPr>
        <w:t>ed</w:t>
      </w:r>
      <w:r w:rsidRPr="005D04FF">
        <w:rPr>
          <w:lang w:val="en-US"/>
        </w:rPr>
        <w:t xml:space="preserve"> as the main question </w:t>
      </w:r>
      <w:r w:rsidR="00BB6E29" w:rsidRPr="005D04FF">
        <w:rPr>
          <w:lang w:val="en-US"/>
        </w:rPr>
        <w:t>for</w:t>
      </w:r>
      <w:r w:rsidR="00F7170D" w:rsidRPr="005D04FF">
        <w:rPr>
          <w:lang w:val="en-US"/>
        </w:rPr>
        <w:t xml:space="preserve"> </w:t>
      </w:r>
      <w:r w:rsidRPr="005D04FF">
        <w:rPr>
          <w:lang w:val="en-US"/>
        </w:rPr>
        <w:t xml:space="preserve">this paper. However it is not an easy job to find a very direct and precise answer </w:t>
      </w:r>
      <w:r w:rsidR="00BB6E29" w:rsidRPr="005D04FF">
        <w:rPr>
          <w:lang w:val="en-US"/>
        </w:rPr>
        <w:t xml:space="preserve">to </w:t>
      </w:r>
      <w:r w:rsidRPr="005D04FF">
        <w:rPr>
          <w:lang w:val="en-US"/>
        </w:rPr>
        <w:t>it, because the of issue of school dropouts do</w:t>
      </w:r>
      <w:r w:rsidR="00BB6E29" w:rsidRPr="005D04FF">
        <w:rPr>
          <w:lang w:val="en-US"/>
        </w:rPr>
        <w:t>es</w:t>
      </w:r>
      <w:r w:rsidRPr="005D04FF">
        <w:rPr>
          <w:lang w:val="en-US"/>
        </w:rPr>
        <w:t xml:space="preserve"> not relate to one factor which leads to an a</w:t>
      </w:r>
      <w:r w:rsidRPr="005D04FF">
        <w:rPr>
          <w:lang w:val="en-US"/>
        </w:rPr>
        <w:t>n</w:t>
      </w:r>
      <w:r w:rsidRPr="005D04FF">
        <w:rPr>
          <w:lang w:val="en-US"/>
        </w:rPr>
        <w:t>swer, but pro</w:t>
      </w:r>
      <w:r w:rsidR="00BB6E29" w:rsidRPr="005D04FF">
        <w:rPr>
          <w:lang w:val="en-US"/>
        </w:rPr>
        <w:t>bab</w:t>
      </w:r>
      <w:r w:rsidRPr="005D04FF">
        <w:rPr>
          <w:lang w:val="en-US"/>
        </w:rPr>
        <w:t>ly relate</w:t>
      </w:r>
      <w:r w:rsidR="00BB6E29" w:rsidRPr="005D04FF">
        <w:rPr>
          <w:lang w:val="en-US"/>
        </w:rPr>
        <w:t>s</w:t>
      </w:r>
      <w:r w:rsidRPr="005D04FF">
        <w:rPr>
          <w:lang w:val="en-US"/>
        </w:rPr>
        <w:t xml:space="preserve"> to multi</w:t>
      </w:r>
      <w:r w:rsidR="00BB6E29" w:rsidRPr="005D04FF">
        <w:rPr>
          <w:lang w:val="en-US"/>
        </w:rPr>
        <w:t xml:space="preserve">ple </w:t>
      </w:r>
      <w:r w:rsidRPr="005D04FF">
        <w:rPr>
          <w:lang w:val="en-US"/>
        </w:rPr>
        <w:t xml:space="preserve">factors take different dimensions and forms from </w:t>
      </w:r>
      <w:r w:rsidR="00BB6E29" w:rsidRPr="005D04FF">
        <w:rPr>
          <w:lang w:val="en-US"/>
        </w:rPr>
        <w:t xml:space="preserve">one </w:t>
      </w:r>
      <w:r w:rsidRPr="005D04FF">
        <w:rPr>
          <w:lang w:val="en-US"/>
        </w:rPr>
        <w:t>place and society to another. Therefore the reasons that push students to leave school could be very personal decision</w:t>
      </w:r>
      <w:r w:rsidR="00BB6E29" w:rsidRPr="005D04FF">
        <w:rPr>
          <w:lang w:val="en-US"/>
        </w:rPr>
        <w:t>s</w:t>
      </w:r>
      <w:r w:rsidRPr="005D04FF">
        <w:rPr>
          <w:lang w:val="en-US"/>
        </w:rPr>
        <w:t xml:space="preserve"> or non</w:t>
      </w:r>
      <w:r w:rsidR="00BB6E29" w:rsidRPr="005D04FF">
        <w:rPr>
          <w:lang w:val="en-US"/>
        </w:rPr>
        <w:t>-</w:t>
      </w:r>
      <w:r w:rsidRPr="005D04FF">
        <w:rPr>
          <w:lang w:val="en-US"/>
        </w:rPr>
        <w:t>personal such as economic, political, cultural factors, as some studies from many countries are showing how very different reasons associate to school dropouts have been explore</w:t>
      </w:r>
      <w:r w:rsidR="00BB6E29" w:rsidRPr="005D04FF">
        <w:rPr>
          <w:lang w:val="en-US"/>
        </w:rPr>
        <w:t>d</w:t>
      </w:r>
      <w:r w:rsidRPr="005D04FF">
        <w:rPr>
          <w:lang w:val="en-US"/>
        </w:rPr>
        <w:t>:</w:t>
      </w:r>
    </w:p>
    <w:p w14:paraId="095A752E" w14:textId="3827890D" w:rsidR="004276A0" w:rsidRPr="005D04FF" w:rsidRDefault="004276A0" w:rsidP="005D04FF">
      <w:pPr>
        <w:autoSpaceDE w:val="0"/>
        <w:autoSpaceDN w:val="0"/>
        <w:adjustRightInd w:val="0"/>
        <w:spacing w:after="0" w:line="276" w:lineRule="auto"/>
        <w:ind w:firstLine="0"/>
        <w:rPr>
          <w:lang w:val="en-US"/>
        </w:rPr>
      </w:pPr>
      <w:r w:rsidRPr="005D04FF">
        <w:rPr>
          <w:lang w:val="en-US"/>
        </w:rPr>
        <w:t xml:space="preserve">According to </w:t>
      </w:r>
      <w:r w:rsidR="00BB6E29" w:rsidRPr="005D04FF">
        <w:rPr>
          <w:lang w:val="en-US"/>
        </w:rPr>
        <w:t xml:space="preserve">the </w:t>
      </w:r>
      <w:r w:rsidRPr="005D04FF">
        <w:rPr>
          <w:lang w:val="en-US"/>
        </w:rPr>
        <w:t xml:space="preserve">National Education Longitudinal Study of 1988 for the </w:t>
      </w:r>
      <w:r w:rsidR="00FA2920" w:rsidRPr="005D04FF">
        <w:rPr>
          <w:lang w:val="en-US"/>
        </w:rPr>
        <w:t>eighth</w:t>
      </w:r>
      <w:r w:rsidRPr="005D04FF">
        <w:rPr>
          <w:lang w:val="en-US"/>
        </w:rPr>
        <w:t xml:space="preserve"> gra</w:t>
      </w:r>
      <w:r w:rsidR="00BB6E29" w:rsidRPr="005D04FF">
        <w:rPr>
          <w:lang w:val="en-US"/>
        </w:rPr>
        <w:t>d</w:t>
      </w:r>
      <w:r w:rsidRPr="005D04FF">
        <w:rPr>
          <w:lang w:val="en-US"/>
        </w:rPr>
        <w:t xml:space="preserve">ers in US, there are various reasons </w:t>
      </w:r>
      <w:r w:rsidR="00BB6E29" w:rsidRPr="005D04FF">
        <w:rPr>
          <w:lang w:val="en-US"/>
        </w:rPr>
        <w:t xml:space="preserve">that </w:t>
      </w:r>
      <w:r w:rsidRPr="005D04FF">
        <w:rPr>
          <w:lang w:val="en-US"/>
        </w:rPr>
        <w:t xml:space="preserve">have </w:t>
      </w:r>
      <w:r w:rsidR="00BB6E29" w:rsidRPr="005D04FF">
        <w:rPr>
          <w:lang w:val="en-US"/>
        </w:rPr>
        <w:t xml:space="preserve">been </w:t>
      </w:r>
      <w:r w:rsidRPr="005D04FF">
        <w:rPr>
          <w:lang w:val="en-US"/>
        </w:rPr>
        <w:t xml:space="preserve">found which reflect the complexity of the issue of school dropout. The study found that the reasons which </w:t>
      </w:r>
      <w:r w:rsidR="00BB6E29" w:rsidRPr="005D04FF">
        <w:rPr>
          <w:lang w:val="en-US"/>
        </w:rPr>
        <w:t xml:space="preserve">were </w:t>
      </w:r>
      <w:r w:rsidRPr="005D04FF">
        <w:rPr>
          <w:lang w:val="en-US"/>
        </w:rPr>
        <w:t xml:space="preserve">school –related were 77 percent, </w:t>
      </w:r>
      <w:r w:rsidR="00BB6E29" w:rsidRPr="005D04FF">
        <w:rPr>
          <w:lang w:val="en-US"/>
        </w:rPr>
        <w:t xml:space="preserve">and </w:t>
      </w:r>
      <w:r w:rsidRPr="005D04FF">
        <w:rPr>
          <w:lang w:val="en-US"/>
        </w:rPr>
        <w:t>34 percent were family related, 32 percent work related, and specific reasons such as “did not like school” or “failing school” were 46 and 39 percent (</w:t>
      </w:r>
      <w:proofErr w:type="spellStart"/>
      <w:r w:rsidRPr="005D04FF">
        <w:rPr>
          <w:lang w:val="en-US"/>
        </w:rPr>
        <w:t>Berktold</w:t>
      </w:r>
      <w:proofErr w:type="spellEnd"/>
      <w:r w:rsidRPr="005D04FF">
        <w:rPr>
          <w:lang w:val="en-US"/>
        </w:rPr>
        <w:t xml:space="preserve"> et al., 1998) cited in </w:t>
      </w:r>
      <w:r w:rsidR="004A4242" w:rsidRPr="005D04FF">
        <w:rPr>
          <w:lang w:val="en-US"/>
        </w:rPr>
        <w:fldChar w:fldCharType="begin"/>
      </w:r>
      <w:r w:rsidRPr="005D04FF">
        <w:rPr>
          <w:lang w:val="en-US"/>
        </w:rPr>
        <w:instrText>ADDIN RW.CITE{{156 Rumberger,RussellW 2001}}</w:instrText>
      </w:r>
      <w:r w:rsidR="004A4242" w:rsidRPr="005D04FF">
        <w:rPr>
          <w:lang w:val="en-US"/>
        </w:rPr>
        <w:fldChar w:fldCharType="separate"/>
      </w:r>
      <w:r w:rsidRPr="005D04FF">
        <w:rPr>
          <w:lang w:val="en-US"/>
        </w:rPr>
        <w:t>(Rumberger 2001)</w:t>
      </w:r>
      <w:r w:rsidR="004A4242" w:rsidRPr="005D04FF">
        <w:rPr>
          <w:lang w:val="en-US"/>
        </w:rPr>
        <w:fldChar w:fldCharType="end"/>
      </w:r>
      <w:r w:rsidRPr="005D04FF">
        <w:rPr>
          <w:lang w:val="en-US"/>
        </w:rPr>
        <w:t xml:space="preserve">. </w:t>
      </w:r>
      <w:proofErr w:type="spellStart"/>
      <w:r w:rsidRPr="005D04FF">
        <w:rPr>
          <w:lang w:val="en-US"/>
        </w:rPr>
        <w:t>Rumberger</w:t>
      </w:r>
      <w:proofErr w:type="spellEnd"/>
      <w:r w:rsidRPr="005D04FF">
        <w:rPr>
          <w:lang w:val="en-US"/>
        </w:rPr>
        <w:t xml:space="preserve"> argues that  these reasons do not e</w:t>
      </w:r>
      <w:r w:rsidRPr="005D04FF">
        <w:rPr>
          <w:lang w:val="en-US"/>
        </w:rPr>
        <w:t>x</w:t>
      </w:r>
      <w:r w:rsidRPr="005D04FF">
        <w:rPr>
          <w:lang w:val="en-US"/>
        </w:rPr>
        <w:t>plain the root causes behind the phenomenon of leaving school “particularly those causes or factors that long ago may have contributed to students att</w:t>
      </w:r>
      <w:r w:rsidRPr="005D04FF">
        <w:rPr>
          <w:lang w:val="en-US"/>
        </w:rPr>
        <w:t>i</w:t>
      </w:r>
      <w:r w:rsidRPr="005D04FF">
        <w:rPr>
          <w:lang w:val="en-US"/>
        </w:rPr>
        <w:t>tudes, behaviors, and school performance immediately preceding their decision to leave school” (pp: 4,5). He continues to argue that</w:t>
      </w:r>
    </w:p>
    <w:p w14:paraId="6E4E0EFE" w14:textId="77777777" w:rsidR="004276A0" w:rsidRPr="005D04FF" w:rsidRDefault="004276A0" w:rsidP="005D04FF">
      <w:pPr>
        <w:autoSpaceDE w:val="0"/>
        <w:autoSpaceDN w:val="0"/>
        <w:adjustRightInd w:val="0"/>
        <w:spacing w:after="0" w:line="276" w:lineRule="auto"/>
        <w:ind w:firstLine="0"/>
        <w:rPr>
          <w:lang w:val="en-US"/>
        </w:rPr>
      </w:pPr>
      <w:r w:rsidRPr="005D04FF">
        <w:rPr>
          <w:lang w:val="en-US"/>
        </w:rPr>
        <w:t>“If many factors contribute to this phenomenon over a long period of time, it is virtually impossible to demonstrate a causal connection between any single factor and the decision to quit school.” (p: 5).</w:t>
      </w:r>
    </w:p>
    <w:p w14:paraId="02B59FB5" w14:textId="77777777" w:rsidR="00A65BE7" w:rsidRPr="005D04FF" w:rsidRDefault="00A65BE7" w:rsidP="00A26F2F">
      <w:pPr>
        <w:pStyle w:val="Heading2"/>
        <w:rPr>
          <w:lang w:val="en-US"/>
        </w:rPr>
      </w:pPr>
      <w:r w:rsidRPr="005D04FF">
        <w:rPr>
          <w:lang w:val="en-US"/>
        </w:rPr>
        <w:t>Gender parity</w:t>
      </w:r>
    </w:p>
    <w:p w14:paraId="0CBC9F73" w14:textId="77777777" w:rsidR="00A65BE7" w:rsidRPr="005D04FF" w:rsidRDefault="00A65BE7" w:rsidP="005D04FF">
      <w:pPr>
        <w:contextualSpacing/>
        <w:rPr>
          <w:lang w:val="en-US"/>
        </w:rPr>
      </w:pPr>
      <w:r w:rsidRPr="005D04FF">
        <w:rPr>
          <w:lang w:val="en-US"/>
        </w:rPr>
        <w:t>In sub-Saharan Africa, over that half of all girls (54%) do not complete their primary education and, and 17% join secondary education.</w:t>
      </w:r>
    </w:p>
    <w:p w14:paraId="3B3DB734" w14:textId="77777777" w:rsidR="00A65BE7" w:rsidRPr="005D04FF" w:rsidRDefault="00A65BE7" w:rsidP="005D04FF">
      <w:pPr>
        <w:contextualSpacing/>
        <w:rPr>
          <w:lang w:val="en-US"/>
        </w:rPr>
      </w:pPr>
      <w:r w:rsidRPr="005D04FF">
        <w:rPr>
          <w:lang w:val="en-US"/>
        </w:rPr>
        <w:t>Although, gender equality has been included in in most of the national constitutions and international conventions, Sheila see that, education today characterized with extensive inequalities based on gender and,   the precise meaning of gender inequality in relation to education has not been clear enough. Sheila explicate gender inequality as respect of human rights and “ a set of ethical demands for securing the conditions for all people men and women, to live a full life” (p:3).</w:t>
      </w:r>
    </w:p>
    <w:p w14:paraId="49AA07BE" w14:textId="77777777" w:rsidR="00A65BE7" w:rsidRPr="005D04FF" w:rsidRDefault="00A65BE7" w:rsidP="005D04FF">
      <w:pPr>
        <w:contextualSpacing/>
        <w:rPr>
          <w:lang w:val="en-US"/>
        </w:rPr>
      </w:pPr>
    </w:p>
    <w:p w14:paraId="1AF7E7FB" w14:textId="691FD180" w:rsidR="00A65BE7" w:rsidRPr="005D04FF" w:rsidRDefault="00A65BE7" w:rsidP="005D04FF">
      <w:pPr>
        <w:contextualSpacing/>
        <w:rPr>
          <w:lang w:val="en-US"/>
        </w:rPr>
      </w:pPr>
      <w:r w:rsidRPr="005D04FF">
        <w:rPr>
          <w:lang w:val="en-US"/>
        </w:rPr>
        <w:t xml:space="preserve">Gender parity as </w:t>
      </w:r>
      <w:r w:rsidR="00A26F2F" w:rsidRPr="00A26F2F">
        <w:rPr>
          <w:lang w:val="en-US" w:eastAsia="en-US"/>
        </w:rPr>
        <w:t xml:space="preserve">Aikman and Elaine, </w:t>
      </w:r>
      <w:r w:rsidR="00A26F2F">
        <w:rPr>
          <w:lang w:val="en-US" w:eastAsia="en-US"/>
        </w:rPr>
        <w:t>(</w:t>
      </w:r>
      <w:r w:rsidR="00A26F2F" w:rsidRPr="00A26F2F">
        <w:rPr>
          <w:lang w:val="en-US" w:eastAsia="en-US"/>
        </w:rPr>
        <w:t>2005</w:t>
      </w:r>
      <w:r w:rsidR="00A26F2F">
        <w:rPr>
          <w:lang w:val="en-US" w:eastAsia="en-US"/>
        </w:rPr>
        <w:t>)</w:t>
      </w:r>
      <w:r w:rsidR="00A26F2F">
        <w:rPr>
          <w:lang w:val="en-US"/>
        </w:rPr>
        <w:t xml:space="preserve"> describe</w:t>
      </w:r>
      <w:r w:rsidRPr="005D04FF">
        <w:rPr>
          <w:lang w:val="en-US"/>
        </w:rPr>
        <w:t>, that “the same pr</w:t>
      </w:r>
      <w:r w:rsidRPr="005D04FF">
        <w:rPr>
          <w:lang w:val="en-US"/>
        </w:rPr>
        <w:t>o</w:t>
      </w:r>
      <w:r w:rsidRPr="005D04FF">
        <w:rPr>
          <w:lang w:val="en-US"/>
        </w:rPr>
        <w:t>portions of girls and boys enter and complete schooling”</w:t>
      </w:r>
    </w:p>
    <w:p w14:paraId="338B4780" w14:textId="7752053A" w:rsidR="00A65BE7" w:rsidRPr="005D04FF" w:rsidRDefault="00A65BE7" w:rsidP="005D04FF">
      <w:pPr>
        <w:contextualSpacing/>
        <w:rPr>
          <w:lang w:val="en-US"/>
        </w:rPr>
      </w:pPr>
      <w:r w:rsidRPr="005D04FF">
        <w:rPr>
          <w:lang w:val="en-US"/>
        </w:rPr>
        <w:lastRenderedPageBreak/>
        <w:t xml:space="preserve">Building on </w:t>
      </w:r>
      <w:proofErr w:type="spellStart"/>
      <w:r w:rsidRPr="005D04FF">
        <w:rPr>
          <w:lang w:val="en-US"/>
        </w:rPr>
        <w:t>Sen’s</w:t>
      </w:r>
      <w:proofErr w:type="spellEnd"/>
      <w:r w:rsidRPr="005D04FF">
        <w:rPr>
          <w:lang w:val="en-US"/>
        </w:rPr>
        <w:t xml:space="preserve"> ‘capability approach’, </w:t>
      </w:r>
      <w:r w:rsidR="00A26F2F" w:rsidRPr="00A26F2F">
        <w:rPr>
          <w:lang w:val="en-US" w:eastAsia="en-US"/>
        </w:rPr>
        <w:t xml:space="preserve">Aikman and Elaine, </w:t>
      </w:r>
      <w:r w:rsidR="00A26F2F">
        <w:rPr>
          <w:lang w:val="en-US" w:eastAsia="en-US"/>
        </w:rPr>
        <w:t>(</w:t>
      </w:r>
      <w:r w:rsidR="00A26F2F" w:rsidRPr="00A26F2F">
        <w:rPr>
          <w:lang w:val="en-US" w:eastAsia="en-US"/>
        </w:rPr>
        <w:t>2005</w:t>
      </w:r>
      <w:r w:rsidR="00A26F2F">
        <w:rPr>
          <w:lang w:val="en-US" w:eastAsia="en-US"/>
        </w:rPr>
        <w:t>)</w:t>
      </w:r>
      <w:r w:rsidRPr="005D04FF">
        <w:rPr>
          <w:lang w:val="en-US"/>
        </w:rPr>
        <w:t xml:space="preserve"> point that, achieving gender equality requires  process to develop freedoms of the individuals, regarding to gender and other indications of discrimination, which enable them to take actions, choose inspiration and trait what they have reason to value.</w:t>
      </w:r>
    </w:p>
    <w:p w14:paraId="0142BFA3" w14:textId="1F8E3A73" w:rsidR="00A65BE7" w:rsidRPr="005D04FF" w:rsidRDefault="00A65BE7" w:rsidP="005D04FF">
      <w:pPr>
        <w:contextualSpacing/>
        <w:rPr>
          <w:lang w:val="en-US"/>
        </w:rPr>
      </w:pPr>
      <w:r w:rsidRPr="005D04FF">
        <w:rPr>
          <w:lang w:val="en-US"/>
        </w:rPr>
        <w:t>Girls in many countries usually challenge by number of barriers to attain education. Many households in respect to girls education see that, the econo</w:t>
      </w:r>
      <w:r w:rsidRPr="005D04FF">
        <w:rPr>
          <w:lang w:val="en-US"/>
        </w:rPr>
        <w:t>m</w:t>
      </w:r>
      <w:r w:rsidRPr="005D04FF">
        <w:rPr>
          <w:lang w:val="en-US"/>
        </w:rPr>
        <w:t>ic benefits that they receive from education is much lower than the social ben</w:t>
      </w:r>
      <w:r w:rsidRPr="005D04FF">
        <w:rPr>
          <w:lang w:val="en-US"/>
        </w:rPr>
        <w:t>e</w:t>
      </w:r>
      <w:r w:rsidRPr="005D04FF">
        <w:rPr>
          <w:lang w:val="en-US"/>
        </w:rPr>
        <w:t xml:space="preserve">fit that returns, it consider even lower than the boys (p:36). As </w:t>
      </w:r>
      <w:r w:rsidR="00A26F2F" w:rsidRPr="00A26F2F">
        <w:rPr>
          <w:lang w:val="en-US" w:eastAsia="en-US"/>
        </w:rPr>
        <w:t xml:space="preserve">Aikman and Elaine, </w:t>
      </w:r>
      <w:r w:rsidR="00A26F2F">
        <w:rPr>
          <w:lang w:val="en-US" w:eastAsia="en-US"/>
        </w:rPr>
        <w:t>(</w:t>
      </w:r>
      <w:r w:rsidR="00A26F2F" w:rsidRPr="00A26F2F">
        <w:rPr>
          <w:lang w:val="en-US" w:eastAsia="en-US"/>
        </w:rPr>
        <w:t>2005</w:t>
      </w:r>
      <w:r w:rsidR="00A26F2F">
        <w:rPr>
          <w:lang w:val="en-US" w:eastAsia="en-US"/>
        </w:rPr>
        <w:t>)</w:t>
      </w:r>
      <w:r w:rsidRPr="005D04FF">
        <w:rPr>
          <w:lang w:val="en-US"/>
        </w:rPr>
        <w:t xml:space="preserve"> see, cultural and social beliefs, attitudes, and practices block girls to benefit from the opportunities of education to the same standard as the boys (36). Issue of parental decision concerning schooling is quite complicated and in many countries especially developing countries tend to be in boys f</w:t>
      </w:r>
      <w:r w:rsidRPr="005D04FF">
        <w:rPr>
          <w:lang w:val="en-US"/>
        </w:rPr>
        <w:t>a</w:t>
      </w:r>
      <w:r w:rsidRPr="005D04FF">
        <w:rPr>
          <w:lang w:val="en-US"/>
        </w:rPr>
        <w:t>vour then girls as recent surveys show (36). While many communities consider marriage is higher priority than education, which brings early marriage as one of barriers that constrains girl’s education. However, in the context of some communities in Sudan, there is high preference in marriage toward those who attain several years at schooling.</w:t>
      </w:r>
    </w:p>
    <w:p w14:paraId="53947E14" w14:textId="78BE8449" w:rsidR="00A65BE7" w:rsidRPr="005D04FF" w:rsidRDefault="00A65BE7" w:rsidP="005D04FF">
      <w:pPr>
        <w:spacing w:after="0"/>
        <w:ind w:firstLine="0"/>
      </w:pPr>
      <w:r w:rsidRPr="005D04FF">
        <w:rPr>
          <w:lang w:val="en-US"/>
        </w:rPr>
        <w:br w:type="page"/>
      </w:r>
    </w:p>
    <w:p w14:paraId="43A229B3" w14:textId="77777777" w:rsidR="00300B78" w:rsidRPr="005D04FF" w:rsidRDefault="00300B78" w:rsidP="005D04FF">
      <w:pPr>
        <w:pStyle w:val="Heading2"/>
        <w:jc w:val="both"/>
        <w:rPr>
          <w:sz w:val="28"/>
          <w:lang w:val="en-US"/>
        </w:rPr>
      </w:pPr>
      <w:r w:rsidRPr="005D04FF">
        <w:rPr>
          <w:sz w:val="28"/>
          <w:lang w:val="en-US"/>
        </w:rPr>
        <w:lastRenderedPageBreak/>
        <w:t>Approaches of the paper</w:t>
      </w:r>
    </w:p>
    <w:p w14:paraId="3F268295" w14:textId="77777777" w:rsidR="00300B78" w:rsidRPr="005D04FF" w:rsidRDefault="00300B78" w:rsidP="005D04FF">
      <w:pPr>
        <w:pStyle w:val="Heading3"/>
        <w:jc w:val="both"/>
      </w:pPr>
      <w:bookmarkStart w:id="42" w:name="_Toc367718336"/>
      <w:r w:rsidRPr="005D04FF">
        <w:t>Social exclusion approach</w:t>
      </w:r>
      <w:bookmarkEnd w:id="42"/>
    </w:p>
    <w:p w14:paraId="436C5DB4" w14:textId="1E0BA93B" w:rsidR="00300B78" w:rsidRPr="005D04FF" w:rsidRDefault="00300B78" w:rsidP="005D04FF">
      <w:pPr>
        <w:spacing w:line="276" w:lineRule="auto"/>
      </w:pPr>
      <w:r w:rsidRPr="005D04FF">
        <w:t>This paper uses a social exclusion as a key framework to analyse the re</w:t>
      </w:r>
      <w:r w:rsidRPr="005D04FF">
        <w:t>a</w:t>
      </w:r>
      <w:r w:rsidRPr="005D04FF">
        <w:t>sons that are pushing students to drop out of school and keeps others away from the reach of school.</w:t>
      </w:r>
    </w:p>
    <w:p w14:paraId="2F53987C" w14:textId="77777777" w:rsidR="00300B78" w:rsidRPr="005D04FF" w:rsidRDefault="00300B78" w:rsidP="005D04FF">
      <w:pPr>
        <w:spacing w:line="276" w:lineRule="auto"/>
      </w:pPr>
      <w:r w:rsidRPr="005D04FF">
        <w:t>The paper through using this approach focuses on the process by which groups of children are excluded from enjoying their right to education, which results in mega social exclusion as the paper describes for a wide range of cit</w:t>
      </w:r>
      <w:r w:rsidRPr="005D04FF">
        <w:t>i</w:t>
      </w:r>
      <w:r w:rsidRPr="005D04FF">
        <w:t xml:space="preserve">zen as in the context of Sudan. As </w:t>
      </w:r>
      <w:r w:rsidR="004A4242" w:rsidRPr="005D04FF">
        <w:fldChar w:fldCharType="begin"/>
      </w:r>
      <w:r w:rsidRPr="005D04FF">
        <w:instrText>ADDIN RW.CITE{{26 Awortwi,Nicholas 2010}}</w:instrText>
      </w:r>
      <w:r w:rsidR="004A4242" w:rsidRPr="005D04FF">
        <w:fldChar w:fldCharType="separate"/>
      </w:r>
      <w:r w:rsidRPr="005D04FF">
        <w:t>(Awortwi, Okwany 2010)</w:t>
      </w:r>
      <w:r w:rsidR="004A4242" w:rsidRPr="005D04FF">
        <w:fldChar w:fldCharType="end"/>
      </w:r>
      <w:r w:rsidRPr="005D04FF">
        <w:t xml:space="preserve"> sees; social excl</w:t>
      </w:r>
      <w:r w:rsidRPr="005D04FF">
        <w:t>u</w:t>
      </w:r>
      <w:r w:rsidRPr="005D04FF">
        <w:t>sion is the denial of civil, political and social rights of citizenship.</w:t>
      </w:r>
    </w:p>
    <w:p w14:paraId="350D9B93" w14:textId="77777777" w:rsidR="00300B78" w:rsidRPr="005D04FF" w:rsidRDefault="00300B78" w:rsidP="005D04FF">
      <w:pPr>
        <w:spacing w:line="276" w:lineRule="auto"/>
      </w:pPr>
      <w:r w:rsidRPr="005D04FF">
        <w:t xml:space="preserve">According to </w:t>
      </w:r>
      <w:r w:rsidR="004A4242" w:rsidRPr="005D04FF">
        <w:fldChar w:fldCharType="begin"/>
      </w:r>
      <w:r w:rsidRPr="005D04FF">
        <w:instrText>ADDIN RW.CITE{{150 Fischer,Andrew 2011}}</w:instrText>
      </w:r>
      <w:r w:rsidR="004A4242" w:rsidRPr="005D04FF">
        <w:fldChar w:fldCharType="separate"/>
      </w:r>
      <w:r w:rsidRPr="005D04FF">
        <w:t>(Fischer 2011)</w:t>
      </w:r>
      <w:r w:rsidR="004A4242" w:rsidRPr="005D04FF">
        <w:fldChar w:fldCharType="end"/>
      </w:r>
      <w:r w:rsidRPr="005D04FF">
        <w:t xml:space="preserve"> social exclusion as defined by many authors is strongly connected to poverty, “exclusion explicitly or implicitly as poverty or as processes leading to poverty”. For instance, Gore and </w:t>
      </w:r>
      <w:proofErr w:type="spellStart"/>
      <w:r w:rsidRPr="005D04FF">
        <w:t>Figueiredo</w:t>
      </w:r>
      <w:proofErr w:type="spellEnd"/>
      <w:r w:rsidRPr="005D04FF">
        <w:t xml:space="preserve"> (1997, p. 17) summarise the number of definitions that are used by many country studies commissioned by the IILS in the 1990s. Most of these studies defined social exclusion implicitly as capability or entitlement failure. For instance the Tanz</w:t>
      </w:r>
      <w:r w:rsidRPr="005D04FF">
        <w:t>a</w:t>
      </w:r>
      <w:r w:rsidRPr="005D04FF">
        <w:t>nia study defines social exclusion as both a state equivalent to relative depriv</w:t>
      </w:r>
      <w:r w:rsidRPr="005D04FF">
        <w:t>a</w:t>
      </w:r>
      <w:r w:rsidRPr="005D04FF">
        <w:t xml:space="preserve">tion and as processes of socially determined impediments to access resources, social goods or institutions, while the India study defines it as a denial of the basic welfare rights that provide citizens positive freedoms. The Thailand study defines it as a non-recognition or disrespect for the citizenship rights on which livelihood and living standards depend. The Yemen study defines it as social segregation, whereby some individuals and groups are not recognized as full and equal members of society, cited in </w:t>
      </w:r>
      <w:r w:rsidR="004A4242" w:rsidRPr="005D04FF">
        <w:fldChar w:fldCharType="begin"/>
      </w:r>
      <w:r w:rsidRPr="005D04FF">
        <w:instrText>ADDIN RW.CITE{{150 Fischer,Andrew 2011}}</w:instrText>
      </w:r>
      <w:r w:rsidR="004A4242" w:rsidRPr="005D04FF">
        <w:fldChar w:fldCharType="separate"/>
      </w:r>
      <w:r w:rsidRPr="005D04FF">
        <w:t>(Fischer 2011)</w:t>
      </w:r>
      <w:r w:rsidR="004A4242" w:rsidRPr="005D04FF">
        <w:fldChar w:fldCharType="end"/>
      </w:r>
      <w:r w:rsidRPr="005D04FF">
        <w:t xml:space="preserve">. Gore and </w:t>
      </w:r>
      <w:proofErr w:type="spellStart"/>
      <w:r w:rsidRPr="005D04FF">
        <w:t>Figueiredo</w:t>
      </w:r>
      <w:proofErr w:type="spellEnd"/>
      <w:r w:rsidRPr="005D04FF">
        <w:t xml:space="preserve"> see that an analytical value comes from its elucidation of social processes which contribute to social inequality. In other words, all of these country studies e</w:t>
      </w:r>
      <w:r w:rsidRPr="005D04FF">
        <w:t>s</w:t>
      </w:r>
      <w:r w:rsidRPr="005D04FF">
        <w:t>sentially treat with social exclusion as contextually- defined forms of relative or capability poverty” (P: 7). According to the document of the NPEFA a clear emphasis is on equal opportunity for education to all, regardless their sex, race, religious, culture, economic or social background. However there are quite necessary issues that should be noticed when the focus turns to the impleme</w:t>
      </w:r>
      <w:r w:rsidRPr="005D04FF">
        <w:t>n</w:t>
      </w:r>
      <w:r w:rsidRPr="005D04FF">
        <w:t>tation of education policy on the ground. This is what the paper discusses in the next chapter. As the UNESCO has mentioned in the report of 2012:</w:t>
      </w:r>
    </w:p>
    <w:p w14:paraId="661617AA" w14:textId="77777777" w:rsidR="00300B78" w:rsidRPr="005D04FF" w:rsidRDefault="00300B78" w:rsidP="005D04FF">
      <w:pPr>
        <w:autoSpaceDE w:val="0"/>
        <w:autoSpaceDN w:val="0"/>
        <w:adjustRightInd w:val="0"/>
        <w:spacing w:after="0" w:line="276" w:lineRule="auto"/>
        <w:ind w:left="397" w:right="397" w:firstLine="0"/>
        <w:rPr>
          <w:i/>
        </w:rPr>
      </w:pPr>
      <w:r w:rsidRPr="005D04FF">
        <w:rPr>
          <w:i/>
          <w:sz w:val="28"/>
          <w:szCs w:val="28"/>
        </w:rPr>
        <w:t>“The discussions focus on how children progress, through the education system – from entry to completion. The data show that compulsory ed</w:t>
      </w:r>
      <w:r w:rsidRPr="005D04FF">
        <w:rPr>
          <w:i/>
          <w:sz w:val="28"/>
          <w:szCs w:val="28"/>
        </w:rPr>
        <w:t>u</w:t>
      </w:r>
      <w:r w:rsidRPr="005D04FF">
        <w:rPr>
          <w:i/>
          <w:sz w:val="28"/>
          <w:szCs w:val="28"/>
        </w:rPr>
        <w:t>cation, even where government mandated, is a goal which is far from b</w:t>
      </w:r>
      <w:r w:rsidRPr="005D04FF">
        <w:rPr>
          <w:i/>
          <w:sz w:val="28"/>
          <w:szCs w:val="28"/>
        </w:rPr>
        <w:t>e</w:t>
      </w:r>
      <w:r w:rsidRPr="005D04FF">
        <w:rPr>
          <w:i/>
          <w:sz w:val="28"/>
          <w:szCs w:val="28"/>
        </w:rPr>
        <w:t>ing met and that many children, especially the most disadvantaged, are still excluded from schooling.”</w:t>
      </w:r>
      <w:r w:rsidR="004A4242" w:rsidRPr="005D04FF">
        <w:rPr>
          <w:i/>
        </w:rPr>
        <w:fldChar w:fldCharType="begin"/>
      </w:r>
      <w:r w:rsidRPr="005D04FF">
        <w:rPr>
          <w:i/>
        </w:rPr>
        <w:instrText>ADDIN RW.CITE{{143 UNESCO 2012 /f, p: 9}}</w:instrText>
      </w:r>
      <w:r w:rsidR="004A4242" w:rsidRPr="005D04FF">
        <w:rPr>
          <w:i/>
        </w:rPr>
        <w:fldChar w:fldCharType="separate"/>
      </w:r>
      <w:r w:rsidRPr="005D04FF">
        <w:rPr>
          <w:i/>
        </w:rPr>
        <w:t>(UNESCO 2012, p: 9)</w:t>
      </w:r>
      <w:r w:rsidR="004A4242" w:rsidRPr="005D04FF">
        <w:rPr>
          <w:i/>
        </w:rPr>
        <w:fldChar w:fldCharType="end"/>
      </w:r>
      <w:r w:rsidRPr="005D04FF">
        <w:rPr>
          <w:i/>
        </w:rPr>
        <w:t>.</w:t>
      </w:r>
    </w:p>
    <w:p w14:paraId="7896B69C" w14:textId="77777777" w:rsidR="00300B78" w:rsidRPr="005D04FF" w:rsidRDefault="00300B78" w:rsidP="005D04FF"/>
    <w:p w14:paraId="48E8876A" w14:textId="406801BE" w:rsidR="00300B78" w:rsidRPr="005D04FF" w:rsidRDefault="00300B78" w:rsidP="005D04FF">
      <w:r w:rsidRPr="005D04FF">
        <w:t>In the context of Sudan, social exclusion as has been seen connects strongly to the areas where people live; in addition to the factors such as socio-</w:t>
      </w:r>
      <w:r w:rsidRPr="005D04FF">
        <w:lastRenderedPageBreak/>
        <w:t>economic, socio-culture and school but with lower connection than the ge</w:t>
      </w:r>
      <w:r w:rsidRPr="005D04FF">
        <w:t>o</w:t>
      </w:r>
      <w:r w:rsidRPr="005D04FF">
        <w:t>graphical one which generates significant impact towards the stability and s</w:t>
      </w:r>
      <w:r w:rsidRPr="005D04FF">
        <w:t>o</w:t>
      </w:r>
      <w:r w:rsidRPr="005D04FF">
        <w:t xml:space="preserve">cial cohesion. The exclusion of generations in certain regions in Sudan from the right to education which a fundamental right that through individuals could empowered and have stronger say towards the decisions that affect their lives, this deprivation creates what is known among Sudanese politicians and media by marginalized areas which refers to Western and Southern Regions of Sudan in addition to Eastern region which include three states of Red Sea, </w:t>
      </w:r>
      <w:proofErr w:type="spellStart"/>
      <w:r w:rsidRPr="005D04FF">
        <w:t>Qadarif</w:t>
      </w:r>
      <w:proofErr w:type="spellEnd"/>
      <w:r w:rsidRPr="005D04FF">
        <w:t xml:space="preserve"> and </w:t>
      </w:r>
      <w:proofErr w:type="spellStart"/>
      <w:r w:rsidRPr="005D04FF">
        <w:t>Kassala</w:t>
      </w:r>
      <w:proofErr w:type="spellEnd"/>
      <w:r w:rsidRPr="005D04FF">
        <w:t>.</w:t>
      </w:r>
    </w:p>
    <w:p w14:paraId="1B9FDA62" w14:textId="7117B089" w:rsidR="00300B78" w:rsidRPr="005D04FF" w:rsidRDefault="00300B78" w:rsidP="005D04FF">
      <w:r w:rsidRPr="005D04FF">
        <w:t>As … points that, social exclusion generates a perception by which some social groups or communities alienated from mainstream of the society (Ref 3). Those people who live in disadvantage areas have been distanced also and d</w:t>
      </w:r>
      <w:r w:rsidRPr="005D04FF">
        <w:t>e</w:t>
      </w:r>
      <w:r w:rsidRPr="005D04FF">
        <w:t>tached to participation effectively in the economic, social and economic and other domains which means they subjected to active social exclusion as the Council of EU defines social exclusion as; “a broader concept than poverty, encompassing not only low material means but the inability to participate e</w:t>
      </w:r>
      <w:r w:rsidRPr="005D04FF">
        <w:t>f</w:t>
      </w:r>
      <w:r w:rsidRPr="005D04FF">
        <w:t>fectively in economic, social, political and cultural life and in some character</w:t>
      </w:r>
      <w:r w:rsidRPr="005D04FF">
        <w:t>i</w:t>
      </w:r>
      <w:r w:rsidRPr="005D04FF">
        <w:t>zations alienation and distance from mainstream society”.</w:t>
      </w:r>
    </w:p>
    <w:p w14:paraId="5E899227" w14:textId="77777777" w:rsidR="00300B78" w:rsidRPr="005D04FF" w:rsidRDefault="00300B78" w:rsidP="005D04FF">
      <w:r w:rsidRPr="005D04FF">
        <w:t>Social exclusion approach has been used by the paper also to capture the processes that disempowered and alienated wider groups of Sudanese citizen, and associated them with higher rates of poverty, illiteracy, maternal mortality, children under five ages, see (table no.., figure no…). The approach used lik</w:t>
      </w:r>
      <w:r w:rsidRPr="005D04FF">
        <w:t>e</w:t>
      </w:r>
      <w:r w:rsidRPr="005D04FF">
        <w:t>wise to highlight the link between the above indicators and the phenomenon of school dropout particularly.</w:t>
      </w:r>
    </w:p>
    <w:p w14:paraId="5EB8D6FB" w14:textId="34DC61CB" w:rsidR="00300B78" w:rsidRPr="005D04FF" w:rsidRDefault="00300B78" w:rsidP="005D04FF">
      <w:pPr>
        <w:pStyle w:val="Heading3"/>
        <w:jc w:val="both"/>
      </w:pPr>
      <w:bookmarkStart w:id="43" w:name="_Toc367718335"/>
      <w:r w:rsidRPr="005D04FF">
        <w:t>Rights-based a</w:t>
      </w:r>
      <w:bookmarkEnd w:id="43"/>
      <w:r w:rsidRPr="005D04FF">
        <w:t>nalysis</w:t>
      </w:r>
    </w:p>
    <w:p w14:paraId="741C3BD7" w14:textId="77777777" w:rsidR="00300B78" w:rsidRPr="005D04FF" w:rsidRDefault="00300B78" w:rsidP="005D04FF">
      <w:pPr>
        <w:spacing w:line="276" w:lineRule="auto"/>
      </w:pPr>
      <w:r w:rsidRPr="005D04FF">
        <w:t xml:space="preserve">The right to basic education has acquired strong and intensive recognition nationally and at international level. Many conventions, declaration, initiatives and policy documents and papers have been launched at international levels all stressing the right to education. The Universal Declaration of Human Rights (1948) has mentioned the right to education which is supposed to be free for all at least the basic level (article 26-(1)), and has emphasised the issue of equity and accessibility for the public service (article 21-(2)). The UNESC Convention against the Discrimination in Education (1966) stressed an importance of equal opportunity and non-discriminatory policies of practices towards the children’s right to education. In 1989 all the UN members signed the Convention on the Rights of the Child (UNCRC) with exception of (United States and Somalia), which makes it one of the most extensive conventions. According to </w:t>
      </w:r>
      <w:r w:rsidR="004A4242" w:rsidRPr="005D04FF">
        <w:fldChar w:fldCharType="begin"/>
      </w:r>
      <w:r w:rsidRPr="005D04FF">
        <w:instrText>ADDIN RW.CITE{{145 Banks,Cyndi 2012}}</w:instrText>
      </w:r>
      <w:r w:rsidR="004A4242" w:rsidRPr="005D04FF">
        <w:fldChar w:fldCharType="separate"/>
      </w:r>
      <w:r w:rsidRPr="005D04FF">
        <w:t>(Banks 2012)</w:t>
      </w:r>
      <w:r w:rsidR="004A4242" w:rsidRPr="005D04FF">
        <w:fldChar w:fldCharType="end"/>
      </w:r>
      <w:r w:rsidRPr="005D04FF">
        <w:t xml:space="preserve"> the UNCRC and the two supplementary instruments that attached to it (Beijing Rules and the Riyadh Guidelines) it created international norms for child rights which led to the globalization of child rights and protection inclu</w:t>
      </w:r>
      <w:r w:rsidRPr="005D04FF">
        <w:t>d</w:t>
      </w:r>
      <w:r w:rsidRPr="005D04FF">
        <w:t xml:space="preserve">ing a mandate to apply restorative justice </w:t>
      </w:r>
      <w:r w:rsidR="004A4242" w:rsidRPr="005D04FF">
        <w:fldChar w:fldCharType="begin"/>
      </w:r>
      <w:r w:rsidRPr="005D04FF">
        <w:instrText>ADDIN RW.CITE{{145 Banks,Cyndi 2012}}</w:instrText>
      </w:r>
      <w:r w:rsidR="004A4242" w:rsidRPr="005D04FF">
        <w:fldChar w:fldCharType="separate"/>
      </w:r>
      <w:r w:rsidRPr="005D04FF">
        <w:t>(Banks 2012)</w:t>
      </w:r>
      <w:r w:rsidR="004A4242" w:rsidRPr="005D04FF">
        <w:fldChar w:fldCharType="end"/>
      </w:r>
      <w:r w:rsidRPr="005D04FF">
        <w:t>.   At the national level, the Constitution of Republic of Sudan has mentioned the right to education for children (Item no. 13-1-a, 13-1-b). This paper has adopted a rights-based framework to assess the provision of education in terms of quality and quant</w:t>
      </w:r>
      <w:r w:rsidRPr="005D04FF">
        <w:t>i</w:t>
      </w:r>
      <w:r w:rsidRPr="005D04FF">
        <w:t>ty, through which this paper finds out the extent to which the state of Sudan is meeting its commitment towards the UNCRC which points clearly the oblig</w:t>
      </w:r>
      <w:r w:rsidRPr="005D04FF">
        <w:t>a</w:t>
      </w:r>
      <w:r w:rsidRPr="005D04FF">
        <w:lastRenderedPageBreak/>
        <w:t>tion of the state to recognize the right to education for all children. This in a</w:t>
      </w:r>
      <w:r w:rsidRPr="005D04FF">
        <w:t>d</w:t>
      </w:r>
      <w:r w:rsidRPr="005D04FF">
        <w:t>dition to the national obligation according to its own constitution which e</w:t>
      </w:r>
      <w:r w:rsidRPr="005D04FF">
        <w:t>n</w:t>
      </w:r>
      <w:r w:rsidRPr="005D04FF">
        <w:t>sures as compulsory, free and equitable basic education for all children in the country as a right of citizenship. This approach considers children as the right holders who deserve to enjoy their rights and the right to basic education in particular within the context of the paper.  A right- based approach points-out the responsibility and accountability of the duty bearers, as mentioned by Thompson (2001); that state governments are responsible to provide the basic needs such food, water, health, security and education as primary duty (Ref). Therefore according to a rights-based framework, the responsibility and a</w:t>
      </w:r>
      <w:r w:rsidRPr="005D04FF">
        <w:t>c</w:t>
      </w:r>
      <w:r w:rsidRPr="005D04FF">
        <w:t>countability of duty bearers starts from the national level (the state) then i</w:t>
      </w:r>
      <w:r w:rsidRPr="005D04FF">
        <w:t>n</w:t>
      </w:r>
      <w:r w:rsidRPr="005D04FF">
        <w:t>cludes the institutions involved at the regional or international level.</w:t>
      </w:r>
    </w:p>
    <w:p w14:paraId="7A308D14" w14:textId="77777777" w:rsidR="00300B78" w:rsidRPr="005D04FF" w:rsidRDefault="00300B78" w:rsidP="005D04FF">
      <w:pPr>
        <w:spacing w:line="276" w:lineRule="auto"/>
      </w:pPr>
      <w:r w:rsidRPr="005D04FF">
        <w:t>According to Thompson (2001); the rights-based approach to basic educ</w:t>
      </w:r>
      <w:r w:rsidRPr="005D04FF">
        <w:t>a</w:t>
      </w:r>
      <w:r w:rsidRPr="005D04FF">
        <w:t>tion builds on that, duty bearers should meet their obligations and duties to enable individuals to exercise their rights. He indicates the importance of basic education as the mean/tool that facilitates the exercising and the enjoyment of the other rights of basic need. Thompson explains further that the duty bearers and particularly the state does not expect just to provide opportunities for people to exercise their rights but make sure that all individuals have exercised their rights through appropriate measures which should be taken for this pu</w:t>
      </w:r>
      <w:r w:rsidRPr="005D04FF">
        <w:t>r</w:t>
      </w:r>
      <w:r w:rsidRPr="005D04FF">
        <w:t>pose, pointing that without good governance that will not be achieved; “Wit</w:t>
      </w:r>
      <w:r w:rsidRPr="005D04FF">
        <w:t>h</w:t>
      </w:r>
      <w:r w:rsidRPr="005D04FF">
        <w:t>out good governance mismanagement attempts to provide basic needs and e</w:t>
      </w:r>
      <w:r w:rsidRPr="005D04FF">
        <w:t>f</w:t>
      </w:r>
      <w:r w:rsidRPr="005D04FF">
        <w:t>forts to facilitate the exercise of basic rights will be hamstrung”. (P: 4).</w:t>
      </w:r>
    </w:p>
    <w:p w14:paraId="33A140B6" w14:textId="15B3B459" w:rsidR="00300B78" w:rsidRPr="005D04FF" w:rsidRDefault="00300B78" w:rsidP="005D04FF">
      <w:pPr>
        <w:spacing w:line="276" w:lineRule="auto"/>
      </w:pPr>
      <w:r w:rsidRPr="005D04FF">
        <w:t xml:space="preserve">The right to education is considered as a fundamental right because of the significant role that education plays in enabling individuals to enjoy their other rights. </w:t>
      </w:r>
      <w:r w:rsidR="00D113D1">
        <w:t>T</w:t>
      </w:r>
      <w:r w:rsidRPr="005D04FF">
        <w:t xml:space="preserve">he right to education as an essential key that empowers individuals to acquire/attain the basic capabilities,  and ability to enjoy their social rights as is mentioned in </w:t>
      </w:r>
      <w:proofErr w:type="spellStart"/>
      <w:r w:rsidRPr="005D04FF">
        <w:t>Sen’s</w:t>
      </w:r>
      <w:proofErr w:type="spellEnd"/>
      <w:r w:rsidRPr="005D04FF">
        <w:t xml:space="preserve"> capability approach (p: 138)</w:t>
      </w:r>
      <w:r w:rsidR="00D113D1">
        <w:t xml:space="preserve"> </w:t>
      </w:r>
      <w:r w:rsidR="00D113D1">
        <w:fldChar w:fldCharType="begin"/>
      </w:r>
      <w:r w:rsidR="00D113D1">
        <w:instrText>ADDIN RW.CITE{{185 Sen,AmartyaKumar 2000}}</w:instrText>
      </w:r>
      <w:r w:rsidR="00D113D1">
        <w:fldChar w:fldCharType="separate"/>
      </w:r>
      <w:r w:rsidR="00D113D1" w:rsidRPr="00D113D1">
        <w:t>(Sen 2000)</w:t>
      </w:r>
      <w:r w:rsidR="00D113D1">
        <w:fldChar w:fldCharType="end"/>
      </w:r>
      <w:r w:rsidRPr="005D04FF">
        <w:t>. emphasises the role of the state as the main duty bearer to protect children rights through e</w:t>
      </w:r>
      <w:r w:rsidRPr="005D04FF">
        <w:t>f</w:t>
      </w:r>
      <w:r w:rsidRPr="005D04FF">
        <w:t xml:space="preserve">fective policies and strategies. According to </w:t>
      </w:r>
      <w:r w:rsidR="004A4242" w:rsidRPr="005D04FF">
        <w:fldChar w:fldCharType="begin"/>
      </w:r>
      <w:r w:rsidR="00D113D1">
        <w:instrText>ADDIN RW.CITE{{152 Awortwi,N 2010 /f, 139}}</w:instrText>
      </w:r>
      <w:r w:rsidR="004A4242" w:rsidRPr="005D04FF">
        <w:fldChar w:fldCharType="separate"/>
      </w:r>
      <w:r w:rsidR="00D113D1" w:rsidRPr="00D113D1">
        <w:t>(Awortwi, Okwany 2010, 139)</w:t>
      </w:r>
      <w:r w:rsidR="004A4242" w:rsidRPr="005D04FF">
        <w:fldChar w:fldCharType="end"/>
      </w:r>
      <w:r w:rsidRPr="005D04FF">
        <w:t xml:space="preserve"> this will not be the responsibility of the state alone but civil society organizations (CSOs), parents and children should share the responsibility with the state in the light of the principles that are emphasised by the UNCRC. These include three aspects; firstly, universal rights for all children and should be accessible for all as well, according to </w:t>
      </w:r>
      <w:r w:rsidR="004A4242" w:rsidRPr="005D04FF">
        <w:fldChar w:fldCharType="begin"/>
      </w:r>
      <w:r w:rsidR="00D113D1">
        <w:instrText>ADDIN RW.CITE{{152 Awortwi,N 2010 /f, 139}}</w:instrText>
      </w:r>
      <w:r w:rsidR="004A4242" w:rsidRPr="005D04FF">
        <w:fldChar w:fldCharType="separate"/>
      </w:r>
      <w:r w:rsidR="00D113D1" w:rsidRPr="00D113D1">
        <w:t>(Awortwi, Okwany 2010, 139)</w:t>
      </w:r>
      <w:r w:rsidR="004A4242" w:rsidRPr="005D04FF">
        <w:fldChar w:fldCharType="end"/>
      </w:r>
      <w:r w:rsidRPr="005D04FF">
        <w:t>, the emphasis here is on an equitable and inclusive policies are practices highly needed. While the second emphasis is on “indivisibility rights cannot segment but are interd</w:t>
      </w:r>
      <w:r w:rsidRPr="005D04FF">
        <w:t>e</w:t>
      </w:r>
      <w:r w:rsidRPr="005D04FF">
        <w:t xml:space="preserve">pendent and intertwined” </w:t>
      </w:r>
      <w:r w:rsidR="004A4242" w:rsidRPr="005D04FF">
        <w:fldChar w:fldCharType="begin"/>
      </w:r>
      <w:r w:rsidRPr="005D04FF">
        <w:instrText>ADDIN RW.CITE{{26 Awortwi,Nicholas 2010 /f, p: 139}}</w:instrText>
      </w:r>
      <w:r w:rsidR="004A4242" w:rsidRPr="005D04FF">
        <w:fldChar w:fldCharType="separate"/>
      </w:r>
      <w:r w:rsidRPr="005D04FF">
        <w:t>(Awortwi, Okwany 2010, p: 139)</w:t>
      </w:r>
      <w:r w:rsidR="004A4242" w:rsidRPr="005D04FF">
        <w:fldChar w:fldCharType="end"/>
      </w:r>
      <w:r w:rsidRPr="005D04FF">
        <w:t xml:space="preserve">. In this regard, </w:t>
      </w:r>
      <w:r w:rsidR="004A4242" w:rsidRPr="005D04FF">
        <w:fldChar w:fldCharType="begin"/>
      </w:r>
      <w:r w:rsidRPr="005D04FF">
        <w:instrText>ADDIN RW.CITE{{151 Das,AjayK 2013}}</w:instrText>
      </w:r>
      <w:r w:rsidR="004A4242" w:rsidRPr="005D04FF">
        <w:fldChar w:fldCharType="separate"/>
      </w:r>
      <w:r w:rsidRPr="005D04FF">
        <w:t>(Das, Kuyini et al. 2013)</w:t>
      </w:r>
      <w:r w:rsidR="004A4242" w:rsidRPr="005D04FF">
        <w:fldChar w:fldCharType="end"/>
      </w:r>
      <w:r w:rsidRPr="005D04FF">
        <w:t xml:space="preserve"> stresses that the provision of poor education in terms of quality generates graduates with poor skills which will affect their future professional life, and that according to Das implies discrimination. </w:t>
      </w:r>
      <w:r w:rsidR="004A4242" w:rsidRPr="005D04FF">
        <w:fldChar w:fldCharType="begin"/>
      </w:r>
      <w:r w:rsidRPr="005D04FF">
        <w:instrText>ADDIN RW.CITE{{151 Das,AjayK 2013}}</w:instrText>
      </w:r>
      <w:r w:rsidR="004A4242" w:rsidRPr="005D04FF">
        <w:fldChar w:fldCharType="separate"/>
      </w:r>
      <w:r w:rsidRPr="005D04FF">
        <w:t>(Das, Kuyini et al. 2013)</w:t>
      </w:r>
      <w:r w:rsidR="004A4242" w:rsidRPr="005D04FF">
        <w:fldChar w:fldCharType="end"/>
      </w:r>
      <w:r w:rsidRPr="005D04FF">
        <w:t xml:space="preserve"> position towards the role of state to realize the rights to e</w:t>
      </w:r>
      <w:r w:rsidRPr="005D04FF">
        <w:t>d</w:t>
      </w:r>
      <w:r w:rsidRPr="005D04FF">
        <w:t xml:space="preserve">ucation agrees with </w:t>
      </w:r>
      <w:proofErr w:type="spellStart"/>
      <w:r w:rsidRPr="005D04FF">
        <w:t>Thampson</w:t>
      </w:r>
      <w:proofErr w:type="spellEnd"/>
      <w:r w:rsidRPr="005D04FF">
        <w:t>, Das sees also that the responsibility of go</w:t>
      </w:r>
      <w:r w:rsidRPr="005D04FF">
        <w:t>v</w:t>
      </w:r>
      <w:r w:rsidRPr="005D04FF">
        <w:t xml:space="preserve">ernments is not limited to just provisioning of accessible basic education for </w:t>
      </w:r>
      <w:r w:rsidRPr="005D04FF">
        <w:lastRenderedPageBreak/>
        <w:t>children, but it includes that governments should make sure also it is reachable for the marginalized children.</w:t>
      </w:r>
    </w:p>
    <w:p w14:paraId="4C3C571D" w14:textId="77777777" w:rsidR="00300B78" w:rsidRPr="005D04FF" w:rsidRDefault="00300B78" w:rsidP="005D04FF">
      <w:pPr>
        <w:spacing w:line="276" w:lineRule="auto"/>
      </w:pPr>
      <w:r w:rsidRPr="005D04FF">
        <w:t xml:space="preserve">As </w:t>
      </w:r>
      <w:r w:rsidR="004A4242" w:rsidRPr="005D04FF">
        <w:fldChar w:fldCharType="begin"/>
      </w:r>
      <w:r w:rsidRPr="005D04FF">
        <w:instrText>ADDIN RW.CITE{{154 Farrell,JP 1999}}</w:instrText>
      </w:r>
      <w:r w:rsidR="004A4242" w:rsidRPr="005D04FF">
        <w:fldChar w:fldCharType="separate"/>
      </w:r>
      <w:r w:rsidRPr="005D04FF">
        <w:t>(Farrell 1999)</w:t>
      </w:r>
      <w:r w:rsidR="004A4242" w:rsidRPr="005D04FF">
        <w:fldChar w:fldCharType="end"/>
      </w:r>
      <w:r w:rsidRPr="005D04FF">
        <w:t xml:space="preserve"> argues, that the role of the state in realizing the right to education goes beyond making education accessible to making sure also that they acquire skills and benefit from the educational process. The state should ensure all children enjoy that as their right without any consideration to their social, economic or cultural background </w:t>
      </w:r>
      <w:r w:rsidR="004A4242" w:rsidRPr="005D04FF">
        <w:fldChar w:fldCharType="begin"/>
      </w:r>
      <w:r w:rsidRPr="005D04FF">
        <w:instrText>ADDIN RW.CITE{{154 Farrell,JP 1999 /f, p: 155}}</w:instrText>
      </w:r>
      <w:r w:rsidR="004A4242" w:rsidRPr="005D04FF">
        <w:fldChar w:fldCharType="separate"/>
      </w:r>
      <w:r w:rsidRPr="005D04FF">
        <w:t>(Farrell 1999, p: 155)</w:t>
      </w:r>
      <w:r w:rsidR="004A4242" w:rsidRPr="005D04FF">
        <w:fldChar w:fldCharType="end"/>
      </w:r>
      <w:r w:rsidRPr="005D04FF">
        <w:t>.</w:t>
      </w:r>
    </w:p>
    <w:p w14:paraId="41E6DAF0" w14:textId="43C7408A" w:rsidR="00300B78" w:rsidRPr="005D04FF" w:rsidRDefault="00300B78" w:rsidP="005D04FF">
      <w:pPr>
        <w:spacing w:line="276" w:lineRule="auto"/>
      </w:pPr>
      <w:r w:rsidRPr="005D04FF">
        <w:t>However the right to education is  a challenge for many developing cou</w:t>
      </w:r>
      <w:r w:rsidRPr="005D04FF">
        <w:t>n</w:t>
      </w:r>
      <w:r w:rsidRPr="005D04FF">
        <w:t xml:space="preserve">tries who are struggling to meet their obligations through the initiative of UPR or EFA. These efforts are challenged by several constrains. </w:t>
      </w:r>
      <w:r w:rsidR="004A4242" w:rsidRPr="005D04FF">
        <w:fldChar w:fldCharType="begin"/>
      </w:r>
      <w:r w:rsidRPr="005D04FF">
        <w:instrText>ADDIN RW.CITE{{152 Awortwi,N 2010}}</w:instrText>
      </w:r>
      <w:r w:rsidR="004A4242" w:rsidRPr="005D04FF">
        <w:fldChar w:fldCharType="separate"/>
      </w:r>
      <w:r w:rsidR="00865ADC" w:rsidRPr="00865ADC">
        <w:t>(Awortwi, Okwany 2010)</w:t>
      </w:r>
      <w:r w:rsidR="004A4242" w:rsidRPr="005D04FF">
        <w:fldChar w:fldCharType="end"/>
      </w:r>
      <w:r w:rsidRPr="005D04FF">
        <w:t xml:space="preserve"> mentions that some obstacles might be shaped by the family such as f</w:t>
      </w:r>
      <w:r w:rsidRPr="005D04FF">
        <w:t>i</w:t>
      </w:r>
      <w:r w:rsidRPr="005D04FF">
        <w:t>nancial and physical access, in addition to the content and quality of education that is provided. While the quality of school and processes within, this accor</w:t>
      </w:r>
      <w:r w:rsidRPr="005D04FF">
        <w:t>d</w:t>
      </w:r>
      <w:r w:rsidRPr="005D04FF">
        <w:t xml:space="preserve">ing to </w:t>
      </w:r>
      <w:r w:rsidR="004A4242" w:rsidRPr="005D04FF">
        <w:fldChar w:fldCharType="begin"/>
      </w:r>
      <w:r w:rsidRPr="005D04FF">
        <w:instrText>ADDIN RW.CITE{{152 Awortwi,N 2010}}</w:instrText>
      </w:r>
      <w:r w:rsidR="004A4242" w:rsidRPr="005D04FF">
        <w:fldChar w:fldCharType="separate"/>
      </w:r>
      <w:r w:rsidR="00865ADC" w:rsidRPr="00865ADC">
        <w:t>(Awortwi, Okwany 2010)</w:t>
      </w:r>
      <w:r w:rsidR="004A4242" w:rsidRPr="005D04FF">
        <w:fldChar w:fldCharType="end"/>
      </w:r>
      <w:r w:rsidRPr="005D04FF">
        <w:t xml:space="preserve"> is considered as determining the rights within education </w:t>
      </w:r>
      <w:r w:rsidR="004A4242" w:rsidRPr="005D04FF">
        <w:fldChar w:fldCharType="begin"/>
      </w:r>
      <w:r w:rsidRPr="005D04FF">
        <w:instrText>ADDIN RW.CITE{{152 Awortwi,N 2010}}</w:instrText>
      </w:r>
      <w:r w:rsidR="004A4242" w:rsidRPr="005D04FF">
        <w:fldChar w:fldCharType="separate"/>
      </w:r>
      <w:r w:rsidR="00865ADC" w:rsidRPr="00865ADC">
        <w:t>(Awortwi, Okwany 2010)</w:t>
      </w:r>
      <w:r w:rsidR="004A4242" w:rsidRPr="005D04FF">
        <w:fldChar w:fldCharType="end"/>
      </w:r>
      <w:r w:rsidRPr="005D04FF">
        <w:t>.</w:t>
      </w:r>
    </w:p>
    <w:p w14:paraId="5069F623" w14:textId="77777777" w:rsidR="0007046C" w:rsidRPr="005D04FF" w:rsidRDefault="0007046C" w:rsidP="005D04FF">
      <w:pPr>
        <w:pStyle w:val="Heading3"/>
        <w:jc w:val="both"/>
      </w:pPr>
      <w:r w:rsidRPr="005D04FF">
        <w:t>Capability approach</w:t>
      </w:r>
    </w:p>
    <w:p w14:paraId="0C148B76" w14:textId="79E1049C" w:rsidR="0007046C" w:rsidRPr="005D04FF" w:rsidRDefault="0007046C" w:rsidP="005D04FF">
      <w:r w:rsidRPr="005D04FF">
        <w:t xml:space="preserve">This approach found by </w:t>
      </w:r>
      <w:proofErr w:type="spellStart"/>
      <w:r w:rsidRPr="005D04FF">
        <w:t>Sen</w:t>
      </w:r>
      <w:proofErr w:type="spellEnd"/>
      <w:r w:rsidRPr="005D04FF">
        <w:t xml:space="preserve"> (1999), who sees development should be consider as the expansion of the human capabilities, but not the maximization of the utility or proxy, income. This approach has rejected money income as a measure of human well-being, while it focuses on indicators of the freedom that allow human to live a valued life. Therefore, social exclusion is a process which impediments some people to access and exercise their right to education regardless the reason, so according to this approach school dropout particula</w:t>
      </w:r>
      <w:r w:rsidRPr="005D04FF">
        <w:t>r</w:t>
      </w:r>
      <w:r w:rsidRPr="005D04FF">
        <w:t>ly at basic level of education consider as failure to satisfy a very crucially and important key (education) which enable individuals to enjoy their rights.</w:t>
      </w:r>
    </w:p>
    <w:p w14:paraId="0B36F32E" w14:textId="487AC956" w:rsidR="008408D7" w:rsidRPr="005D04FF" w:rsidRDefault="008408D7" w:rsidP="005D04FF">
      <w:r w:rsidRPr="005D04FF">
        <w:t xml:space="preserve">According to </w:t>
      </w:r>
      <w:proofErr w:type="spellStart"/>
      <w:r w:rsidRPr="005D04FF">
        <w:t>Sen</w:t>
      </w:r>
      <w:proofErr w:type="spellEnd"/>
      <w:r w:rsidRPr="005D04FF">
        <w:t>, Capability analysis allows us to measure the relations between the means and the actual opportunities. The idea of capability accor</w:t>
      </w:r>
      <w:r w:rsidRPr="005D04FF">
        <w:t>d</w:t>
      </w:r>
      <w:r w:rsidRPr="005D04FF">
        <w:t xml:space="preserve">ing to </w:t>
      </w:r>
      <w:proofErr w:type="spellStart"/>
      <w:r w:rsidRPr="005D04FF">
        <w:t>Sen</w:t>
      </w:r>
      <w:proofErr w:type="spellEnd"/>
      <w:r w:rsidRPr="005D04FF">
        <w:t xml:space="preserve"> is “the opportunity to achieve valuable combinations of human </w:t>
      </w:r>
      <w:proofErr w:type="spellStart"/>
      <w:r w:rsidRPr="005D04FF">
        <w:t>functionings</w:t>
      </w:r>
      <w:proofErr w:type="spellEnd"/>
      <w:r w:rsidRPr="005D04FF">
        <w:t xml:space="preserve">- what a person is able to do or be”  For instance, the difference in the quality of education provisioning as in figure () and (), it necessarily brings different results, in other words, the students who learn in the low quality schools (figure), they will not expect to achieve the same education attainment which could be achieve by their peers who studying in better quality school (Figure), here process and opportunities connect to the content of human rights, </w:t>
      </w:r>
      <w:proofErr w:type="spellStart"/>
      <w:r w:rsidRPr="005D04FF">
        <w:t>Sen</w:t>
      </w:r>
      <w:proofErr w:type="spellEnd"/>
      <w:r w:rsidRPr="005D04FF">
        <w:t xml:space="preserve"> ().</w:t>
      </w:r>
    </w:p>
    <w:p w14:paraId="561BDFDC" w14:textId="77777777" w:rsidR="008408D7" w:rsidRPr="005D04FF" w:rsidRDefault="008408D7" w:rsidP="005D04FF"/>
    <w:p w14:paraId="0667E4F3" w14:textId="77777777" w:rsidR="00300B78" w:rsidRPr="005D04FF" w:rsidRDefault="00300B78" w:rsidP="005D04FF">
      <w:pPr>
        <w:autoSpaceDE w:val="0"/>
        <w:autoSpaceDN w:val="0"/>
        <w:adjustRightInd w:val="0"/>
        <w:spacing w:after="0" w:line="276" w:lineRule="auto"/>
      </w:pPr>
    </w:p>
    <w:p w14:paraId="5AC6F293" w14:textId="77777777" w:rsidR="00C06049" w:rsidRPr="005D04FF" w:rsidRDefault="00C06049" w:rsidP="005D04FF">
      <w:pPr>
        <w:pStyle w:val="Heading1"/>
        <w:jc w:val="both"/>
        <w:rPr>
          <w:lang w:val="en-US"/>
        </w:rPr>
      </w:pPr>
      <w:r w:rsidRPr="005D04FF">
        <w:rPr>
          <w:lang w:val="en-US"/>
        </w:rPr>
        <w:lastRenderedPageBreak/>
        <w:t>Exclusionary basic schooling system</w:t>
      </w:r>
    </w:p>
    <w:p w14:paraId="1D54E95D" w14:textId="4B168B5F" w:rsidR="007A4161" w:rsidRPr="005D04FF" w:rsidRDefault="007A4161" w:rsidP="005D04FF">
      <w:pPr>
        <w:autoSpaceDE w:val="0"/>
        <w:autoSpaceDN w:val="0"/>
        <w:adjustRightInd w:val="0"/>
        <w:spacing w:after="0" w:line="276" w:lineRule="auto"/>
        <w:ind w:firstLine="0"/>
        <w:rPr>
          <w:bCs/>
          <w:iCs/>
          <w:lang w:val="en-US"/>
        </w:rPr>
      </w:pPr>
      <w:r w:rsidRPr="005D04FF">
        <w:rPr>
          <w:bCs/>
          <w:iCs/>
          <w:lang w:val="en-US"/>
        </w:rPr>
        <w:t xml:space="preserve">In this part of the paper, the author analyzes the </w:t>
      </w:r>
      <w:r w:rsidRPr="005D04FF">
        <w:t>NPEA</w:t>
      </w:r>
      <w:r w:rsidRPr="005D04FF">
        <w:rPr>
          <w:bCs/>
          <w:iCs/>
          <w:lang w:val="en-US"/>
        </w:rPr>
        <w:t xml:space="preserve"> which represents the main education policy of Sudan, in relation to the phenomenon of school dropouts. The author sees th</w:t>
      </w:r>
      <w:r w:rsidR="001D1A88" w:rsidRPr="005D04FF">
        <w:rPr>
          <w:bCs/>
          <w:iCs/>
          <w:lang w:val="en-US"/>
        </w:rPr>
        <w:t>at th</w:t>
      </w:r>
      <w:r w:rsidRPr="005D04FF">
        <w:rPr>
          <w:bCs/>
          <w:iCs/>
          <w:lang w:val="en-US"/>
        </w:rPr>
        <w:t xml:space="preserve">e reports of </w:t>
      </w:r>
      <w:r w:rsidR="001D1A88" w:rsidRPr="005D04FF">
        <w:rPr>
          <w:bCs/>
          <w:iCs/>
          <w:lang w:val="en-US"/>
        </w:rPr>
        <w:t xml:space="preserve">the </w:t>
      </w:r>
      <w:r w:rsidRPr="005D04FF">
        <w:rPr>
          <w:bCs/>
          <w:iCs/>
          <w:lang w:val="en-US"/>
        </w:rPr>
        <w:t xml:space="preserve">Sudan ministry of education show a clear gap between what has been pronounced and </w:t>
      </w:r>
      <w:r w:rsidR="001D1A88" w:rsidRPr="005D04FF">
        <w:rPr>
          <w:bCs/>
          <w:iCs/>
          <w:lang w:val="en-US"/>
        </w:rPr>
        <w:t xml:space="preserve">is </w:t>
      </w:r>
      <w:r w:rsidRPr="005D04FF">
        <w:rPr>
          <w:bCs/>
          <w:iCs/>
          <w:lang w:val="en-US"/>
        </w:rPr>
        <w:t>still being pr</w:t>
      </w:r>
      <w:r w:rsidRPr="005D04FF">
        <w:rPr>
          <w:bCs/>
          <w:iCs/>
          <w:lang w:val="en-US"/>
        </w:rPr>
        <w:t>o</w:t>
      </w:r>
      <w:r w:rsidRPr="005D04FF">
        <w:rPr>
          <w:bCs/>
          <w:iCs/>
          <w:lang w:val="en-US"/>
        </w:rPr>
        <w:t>nounc</w:t>
      </w:r>
      <w:r w:rsidR="001D1A88" w:rsidRPr="005D04FF">
        <w:rPr>
          <w:bCs/>
          <w:iCs/>
          <w:lang w:val="en-US"/>
        </w:rPr>
        <w:t>ed</w:t>
      </w:r>
      <w:r w:rsidRPr="005D04FF">
        <w:rPr>
          <w:bCs/>
          <w:iCs/>
          <w:lang w:val="en-US"/>
        </w:rPr>
        <w:t xml:space="preserve"> in many occasions </w:t>
      </w:r>
      <w:r w:rsidR="001D1A88" w:rsidRPr="005D04FF">
        <w:rPr>
          <w:bCs/>
          <w:iCs/>
          <w:lang w:val="en-US"/>
        </w:rPr>
        <w:t xml:space="preserve">(by the government) </w:t>
      </w:r>
      <w:r w:rsidRPr="005D04FF">
        <w:rPr>
          <w:bCs/>
          <w:iCs/>
          <w:lang w:val="en-US"/>
        </w:rPr>
        <w:t xml:space="preserve">and what is the reality on the ground. Based on the above data in chapter two, it </w:t>
      </w:r>
      <w:r w:rsidR="001D1A88" w:rsidRPr="005D04FF">
        <w:rPr>
          <w:bCs/>
          <w:iCs/>
          <w:lang w:val="en-US"/>
        </w:rPr>
        <w:t xml:space="preserve">is </w:t>
      </w:r>
      <w:r w:rsidRPr="005D04FF">
        <w:rPr>
          <w:bCs/>
          <w:iCs/>
          <w:lang w:val="en-US"/>
        </w:rPr>
        <w:t xml:space="preserve">clear </w:t>
      </w:r>
      <w:r w:rsidR="001D1A88" w:rsidRPr="005D04FF">
        <w:rPr>
          <w:bCs/>
          <w:iCs/>
          <w:lang w:val="en-US"/>
        </w:rPr>
        <w:t>that</w:t>
      </w:r>
      <w:r w:rsidRPr="005D04FF">
        <w:rPr>
          <w:bCs/>
          <w:iCs/>
          <w:lang w:val="en-US"/>
        </w:rPr>
        <w:t xml:space="preserve"> significant di</w:t>
      </w:r>
      <w:r w:rsidRPr="005D04FF">
        <w:rPr>
          <w:bCs/>
          <w:iCs/>
          <w:lang w:val="en-US"/>
        </w:rPr>
        <w:t>f</w:t>
      </w:r>
      <w:r w:rsidRPr="005D04FF">
        <w:rPr>
          <w:bCs/>
          <w:iCs/>
          <w:lang w:val="en-US"/>
        </w:rPr>
        <w:t xml:space="preserve">ferences and disparities in several domains regarding basic education are taking place. For instance there are huge disparities in enrolment for boys and girls between the </w:t>
      </w:r>
      <w:r w:rsidR="001D1A88" w:rsidRPr="005D04FF">
        <w:rPr>
          <w:bCs/>
          <w:iCs/>
          <w:lang w:val="en-US"/>
        </w:rPr>
        <w:t xml:space="preserve">different </w:t>
      </w:r>
      <w:r w:rsidRPr="005D04FF">
        <w:rPr>
          <w:bCs/>
          <w:iCs/>
          <w:lang w:val="en-US"/>
        </w:rPr>
        <w:t>regions</w:t>
      </w:r>
      <w:r w:rsidR="001D1A88" w:rsidRPr="005D04FF">
        <w:rPr>
          <w:bCs/>
          <w:iCs/>
          <w:lang w:val="en-US"/>
        </w:rPr>
        <w:t xml:space="preserve"> in the country</w:t>
      </w:r>
      <w:r w:rsidRPr="005D04FF">
        <w:rPr>
          <w:bCs/>
          <w:iCs/>
          <w:lang w:val="en-US"/>
        </w:rPr>
        <w:t xml:space="preserve">, while there are gender disparities within the regional states, see (table no. 1 &amp; figure no. 2). </w:t>
      </w:r>
      <w:r w:rsidR="001D1A88" w:rsidRPr="005D04FF">
        <w:rPr>
          <w:bCs/>
          <w:iCs/>
          <w:lang w:val="en-US"/>
        </w:rPr>
        <w:t>T</w:t>
      </w:r>
      <w:r w:rsidRPr="005D04FF">
        <w:rPr>
          <w:bCs/>
          <w:iCs/>
          <w:lang w:val="en-US"/>
        </w:rPr>
        <w:t xml:space="preserve">here are </w:t>
      </w:r>
      <w:r w:rsidR="001D1A88" w:rsidRPr="005D04FF">
        <w:rPr>
          <w:bCs/>
          <w:iCs/>
          <w:lang w:val="en-US"/>
        </w:rPr>
        <w:t xml:space="preserve">also </w:t>
      </w:r>
      <w:r w:rsidRPr="005D04FF">
        <w:rPr>
          <w:bCs/>
          <w:iCs/>
          <w:lang w:val="en-US"/>
        </w:rPr>
        <w:t xml:space="preserve">huge differences in the rates of school dropout between the regional states (table no. 2). However the data indicates also that, the areas where the percentages of poverty are higher </w:t>
      </w:r>
      <w:r w:rsidR="001D1A88" w:rsidRPr="005D04FF">
        <w:rPr>
          <w:bCs/>
          <w:iCs/>
          <w:lang w:val="en-US"/>
        </w:rPr>
        <w:t xml:space="preserve">are </w:t>
      </w:r>
      <w:r w:rsidRPr="005D04FF">
        <w:rPr>
          <w:bCs/>
          <w:iCs/>
          <w:lang w:val="en-US"/>
        </w:rPr>
        <w:t>associated with higher gender disparities</w:t>
      </w:r>
      <w:r w:rsidR="001D1A88" w:rsidRPr="005D04FF">
        <w:rPr>
          <w:bCs/>
          <w:iCs/>
          <w:lang w:val="en-US"/>
        </w:rPr>
        <w:t xml:space="preserve"> and the</w:t>
      </w:r>
      <w:r w:rsidRPr="005D04FF">
        <w:rPr>
          <w:bCs/>
          <w:iCs/>
          <w:lang w:val="en-US"/>
        </w:rPr>
        <w:t xml:space="preserve"> lowest rates of literacy comp</w:t>
      </w:r>
      <w:r w:rsidR="001D1A88" w:rsidRPr="005D04FF">
        <w:rPr>
          <w:bCs/>
          <w:iCs/>
          <w:lang w:val="en-US"/>
        </w:rPr>
        <w:t>ared</w:t>
      </w:r>
      <w:r w:rsidRPr="005D04FF">
        <w:rPr>
          <w:bCs/>
          <w:iCs/>
          <w:lang w:val="en-US"/>
        </w:rPr>
        <w:t xml:space="preserve"> to other areas. This brings about the influences of poverty as a factor that weaken</w:t>
      </w:r>
      <w:r w:rsidR="001D1A88" w:rsidRPr="005D04FF">
        <w:rPr>
          <w:bCs/>
          <w:iCs/>
          <w:lang w:val="en-US"/>
        </w:rPr>
        <w:t>s</w:t>
      </w:r>
      <w:r w:rsidRPr="005D04FF">
        <w:rPr>
          <w:bCs/>
          <w:iCs/>
          <w:lang w:val="en-US"/>
        </w:rPr>
        <w:t xml:space="preserve"> the effective participation of children from poor communities on one hand, while on the other it highlights the policy gap that makes fair opportunity to basic education inaccessible to all children, see (Table No. 1, figure No. 1&amp;</w:t>
      </w:r>
      <w:r w:rsidRPr="005D04FF">
        <w:rPr>
          <w:color w:val="943634" w:themeColor="accent2" w:themeShade="BF"/>
        </w:rPr>
        <w:t xml:space="preserve"> 2)</w:t>
      </w:r>
    </w:p>
    <w:p w14:paraId="5D896734" w14:textId="77777777" w:rsidR="007A4161" w:rsidRPr="005D04FF" w:rsidRDefault="007A4161" w:rsidP="005D04FF">
      <w:pPr>
        <w:autoSpaceDE w:val="0"/>
        <w:autoSpaceDN w:val="0"/>
        <w:adjustRightInd w:val="0"/>
        <w:spacing w:after="0" w:line="276" w:lineRule="auto"/>
        <w:ind w:left="720"/>
        <w:rPr>
          <w:lang w:val="en-US"/>
        </w:rPr>
      </w:pPr>
    </w:p>
    <w:p w14:paraId="7B492E99" w14:textId="77777777" w:rsidR="007A4161" w:rsidRPr="005D04FF" w:rsidRDefault="007A4161" w:rsidP="005D04FF">
      <w:pPr>
        <w:pStyle w:val="Heading3"/>
        <w:jc w:val="both"/>
        <w:rPr>
          <w:i w:val="0"/>
        </w:rPr>
      </w:pPr>
      <w:r w:rsidRPr="005D04FF">
        <w:rPr>
          <w:i w:val="0"/>
        </w:rPr>
        <w:t>Aspect</w:t>
      </w:r>
      <w:r w:rsidR="001D1A88" w:rsidRPr="005D04FF">
        <w:rPr>
          <w:i w:val="0"/>
        </w:rPr>
        <w:t>s</w:t>
      </w:r>
      <w:r w:rsidRPr="005D04FF">
        <w:rPr>
          <w:i w:val="0"/>
        </w:rPr>
        <w:t xml:space="preserve"> of </w:t>
      </w:r>
      <w:r w:rsidR="005E329A" w:rsidRPr="005D04FF">
        <w:rPr>
          <w:i w:val="0"/>
        </w:rPr>
        <w:t>discrimination and marginalization</w:t>
      </w:r>
    </w:p>
    <w:p w14:paraId="418D9553" w14:textId="77777777" w:rsidR="00876044" w:rsidRPr="005D04FF" w:rsidRDefault="00466832" w:rsidP="005D04FF">
      <w:r w:rsidRPr="005D04FF">
        <w:t xml:space="preserve">The federal ministry of education </w:t>
      </w:r>
      <w:r w:rsidR="007A4161" w:rsidRPr="005D04FF">
        <w:t>attribute</w:t>
      </w:r>
      <w:r w:rsidRPr="005D04FF">
        <w:t>s</w:t>
      </w:r>
      <w:r w:rsidR="007A4161" w:rsidRPr="005D04FF">
        <w:t xml:space="preserve"> the </w:t>
      </w:r>
      <w:r w:rsidR="00F97BD0" w:rsidRPr="005D04FF">
        <w:t>state failure to provide universal basic education to all children in the country to four reasons</w:t>
      </w:r>
      <w:r w:rsidR="001D1A88" w:rsidRPr="005D04FF">
        <w:t>,</w:t>
      </w:r>
      <w:r w:rsidR="00F97BD0" w:rsidRPr="005D04FF">
        <w:t xml:space="preserve"> two of them relate to the civil war </w:t>
      </w:r>
      <w:r w:rsidR="00876044" w:rsidRPr="005D04FF">
        <w:t>in the southern region, while the</w:t>
      </w:r>
      <w:r w:rsidR="00F97BD0" w:rsidRPr="005D04FF">
        <w:t xml:space="preserve"> other</w:t>
      </w:r>
      <w:r w:rsidR="00876044" w:rsidRPr="005D04FF">
        <w:t>s</w:t>
      </w:r>
      <w:r w:rsidR="00F97BD0" w:rsidRPr="005D04FF">
        <w:t xml:space="preserve"> relate to limitation of financial resources and decrease of the foreign aid. So these re</w:t>
      </w:r>
      <w:r w:rsidR="00F97BD0" w:rsidRPr="005D04FF">
        <w:t>a</w:t>
      </w:r>
      <w:r w:rsidR="00F97BD0" w:rsidRPr="005D04FF">
        <w:t xml:space="preserve">sons according to </w:t>
      </w:r>
      <w:r w:rsidR="004A4242" w:rsidRPr="005D04FF">
        <w:fldChar w:fldCharType="begin"/>
      </w:r>
      <w:r w:rsidR="00876044" w:rsidRPr="005D04FF">
        <w:instrText>ADDIN RW.CITE{{41 MinistryofEducation 2003}}</w:instrText>
      </w:r>
      <w:r w:rsidR="004A4242" w:rsidRPr="005D04FF">
        <w:fldChar w:fldCharType="separate"/>
      </w:r>
      <w:r w:rsidR="00876044" w:rsidRPr="005D04FF">
        <w:t>(Ministry of Education 2003)</w:t>
      </w:r>
      <w:r w:rsidR="004A4242" w:rsidRPr="005D04FF">
        <w:fldChar w:fldCharType="end"/>
      </w:r>
      <w:r w:rsidR="00876044" w:rsidRPr="005D04FF">
        <w:t xml:space="preserve"> justifying the </w:t>
      </w:r>
      <w:r w:rsidR="007A4161" w:rsidRPr="005D04FF">
        <w:t>disparities of e</w:t>
      </w:r>
      <w:r w:rsidR="007A4161" w:rsidRPr="005D04FF">
        <w:t>d</w:t>
      </w:r>
      <w:r w:rsidR="007A4161" w:rsidRPr="005D04FF">
        <w:t>ucation</w:t>
      </w:r>
      <w:r w:rsidR="00876044" w:rsidRPr="005D04FF">
        <w:t xml:space="preserve"> service</w:t>
      </w:r>
      <w:r w:rsidR="007A4161" w:rsidRPr="005D04FF">
        <w:t xml:space="preserve"> </w:t>
      </w:r>
      <w:r w:rsidR="00876044" w:rsidRPr="005D04FF">
        <w:t xml:space="preserve">provisioning </w:t>
      </w:r>
      <w:r w:rsidR="007A4161" w:rsidRPr="005D04FF">
        <w:t>across</w:t>
      </w:r>
      <w:r w:rsidRPr="005D04FF">
        <w:t xml:space="preserve"> the regions</w:t>
      </w:r>
      <w:r w:rsidR="00876044" w:rsidRPr="005D04FF">
        <w:t>.</w:t>
      </w:r>
    </w:p>
    <w:p w14:paraId="6FA660CC" w14:textId="298ABB0A" w:rsidR="007A4161" w:rsidRPr="005D04FF" w:rsidRDefault="00876044" w:rsidP="005D04FF">
      <w:r w:rsidRPr="005D04FF">
        <w:t xml:space="preserve">The author </w:t>
      </w:r>
      <w:r w:rsidR="007A4161" w:rsidRPr="005D04FF">
        <w:t>agree</w:t>
      </w:r>
      <w:r w:rsidRPr="005D04FF">
        <w:t>s</w:t>
      </w:r>
      <w:r w:rsidR="007A4161" w:rsidRPr="005D04FF">
        <w:t xml:space="preserve"> partial</w:t>
      </w:r>
      <w:r w:rsidRPr="005D04FF">
        <w:t>ly with this claim</w:t>
      </w:r>
      <w:r w:rsidR="007A4161" w:rsidRPr="005D04FF">
        <w:t>.</w:t>
      </w:r>
      <w:r w:rsidRPr="005D04FF">
        <w:t xml:space="preserve"> </w:t>
      </w:r>
      <w:r w:rsidR="007C0587" w:rsidRPr="005D04FF">
        <w:t>There is no</w:t>
      </w:r>
      <w:r w:rsidRPr="005D04FF">
        <w:t xml:space="preserve"> doubt that the co</w:t>
      </w:r>
      <w:r w:rsidRPr="005D04FF">
        <w:t>n</w:t>
      </w:r>
      <w:r w:rsidRPr="005D04FF">
        <w:t xml:space="preserve">flict that </w:t>
      </w:r>
      <w:r w:rsidR="001D1A88" w:rsidRPr="005D04FF">
        <w:t xml:space="preserve">took </w:t>
      </w:r>
      <w:r w:rsidRPr="005D04FF">
        <w:t xml:space="preserve">place </w:t>
      </w:r>
      <w:r w:rsidR="001D1A88" w:rsidRPr="005D04FF">
        <w:t>prior to</w:t>
      </w:r>
      <w:r w:rsidRPr="005D04FF">
        <w:t xml:space="preserve"> </w:t>
      </w:r>
      <w:r w:rsidR="001D1A88" w:rsidRPr="005D04FF">
        <w:t xml:space="preserve">the </w:t>
      </w:r>
      <w:r w:rsidRPr="005D04FF">
        <w:t>independence</w:t>
      </w:r>
      <w:r w:rsidR="00BD0A24" w:rsidRPr="005D04FF">
        <w:t xml:space="preserve"> of South Sudan</w:t>
      </w:r>
      <w:r w:rsidRPr="005D04FF">
        <w:t xml:space="preserve"> cause</w:t>
      </w:r>
      <w:r w:rsidR="001D1A88" w:rsidRPr="005D04FF">
        <w:t>d</w:t>
      </w:r>
      <w:r w:rsidRPr="005D04FF">
        <w:t xml:space="preserve"> massive destruction for education institutions.</w:t>
      </w:r>
      <w:r w:rsidR="007A4161" w:rsidRPr="005D04FF">
        <w:t xml:space="preserve"> However the rest of this claim </w:t>
      </w:r>
      <w:r w:rsidR="001D1A88" w:rsidRPr="005D04FF">
        <w:t>i</w:t>
      </w:r>
      <w:r w:rsidR="007A4161" w:rsidRPr="005D04FF">
        <w:t xml:space="preserve">s not built on </w:t>
      </w:r>
      <w:r w:rsidR="001D1A88" w:rsidRPr="005D04FF">
        <w:t xml:space="preserve">a </w:t>
      </w:r>
      <w:r w:rsidR="007A4161" w:rsidRPr="005D04FF">
        <w:t>strong argument</w:t>
      </w:r>
      <w:r w:rsidR="001D1A88" w:rsidRPr="005D04FF">
        <w:t>,</w:t>
      </w:r>
      <w:r w:rsidR="007A4161" w:rsidRPr="005D04FF">
        <w:t xml:space="preserve"> </w:t>
      </w:r>
      <w:r w:rsidR="001D1A88" w:rsidRPr="005D04FF">
        <w:t>i</w:t>
      </w:r>
      <w:r w:rsidR="007A4161" w:rsidRPr="005D04FF">
        <w:t>n reality</w:t>
      </w:r>
      <w:r w:rsidR="001D1A88" w:rsidRPr="005D04FF">
        <w:t>. It does not</w:t>
      </w:r>
      <w:r w:rsidR="00A75239" w:rsidRPr="005D04FF">
        <w:t xml:space="preserve"> justify the state</w:t>
      </w:r>
      <w:r w:rsidR="001D1A88" w:rsidRPr="005D04FF">
        <w:t>’s</w:t>
      </w:r>
      <w:r w:rsidR="00A75239" w:rsidRPr="005D04FF">
        <w:t xml:space="preserve"> failure to provide universal education to all children in the country, but in reality the state failed to provide fair and equal opportunity for the children to access their right to education, even within the limited resources that available</w:t>
      </w:r>
      <w:r w:rsidR="00E13BD7" w:rsidRPr="005D04FF">
        <w:t xml:space="preserve"> </w:t>
      </w:r>
      <w:r w:rsidR="004A4242" w:rsidRPr="005D04FF">
        <w:fldChar w:fldCharType="begin"/>
      </w:r>
      <w:r w:rsidR="00E13BD7" w:rsidRPr="005D04FF">
        <w:instrText>ADDIN RW.CITE{{204 Adam,AlZain 2003}}</w:instrText>
      </w:r>
      <w:r w:rsidR="004A4242" w:rsidRPr="005D04FF">
        <w:fldChar w:fldCharType="separate"/>
      </w:r>
      <w:r w:rsidR="00E13BD7" w:rsidRPr="005D04FF">
        <w:t>(Adam, Musa et al. 2003)</w:t>
      </w:r>
      <w:r w:rsidR="004A4242" w:rsidRPr="005D04FF">
        <w:fldChar w:fldCharType="end"/>
      </w:r>
      <w:r w:rsidR="00E13BD7" w:rsidRPr="005D04FF">
        <w:t xml:space="preserve">, </w:t>
      </w:r>
      <w:r w:rsidR="004A4242" w:rsidRPr="005D04FF">
        <w:fldChar w:fldCharType="begin"/>
      </w:r>
      <w:r w:rsidR="00E13BD7" w:rsidRPr="005D04FF">
        <w:instrText>ADDIN RW.CITE{{215 Mudathir,A.AbuAlgasim 2009}}</w:instrText>
      </w:r>
      <w:r w:rsidR="004A4242" w:rsidRPr="005D04FF">
        <w:fldChar w:fldCharType="separate"/>
      </w:r>
      <w:r w:rsidR="00E13BD7" w:rsidRPr="005D04FF">
        <w:t>(Mudathir 2009)</w:t>
      </w:r>
      <w:r w:rsidR="004A4242" w:rsidRPr="005D04FF">
        <w:fldChar w:fldCharType="end"/>
      </w:r>
      <w:r w:rsidR="00E13BD7" w:rsidRPr="005D04FF">
        <w:t xml:space="preserve">, </w:t>
      </w:r>
      <w:r w:rsidR="004A4242" w:rsidRPr="005D04FF">
        <w:fldChar w:fldCharType="begin"/>
      </w:r>
      <w:r w:rsidR="00E13BD7" w:rsidRPr="005D04FF">
        <w:instrText>ADDIN RW.CITE{{94 Lubna,Abdalla 2011}}</w:instrText>
      </w:r>
      <w:r w:rsidR="004A4242" w:rsidRPr="005D04FF">
        <w:fldChar w:fldCharType="separate"/>
      </w:r>
      <w:r w:rsidR="00E13BD7" w:rsidRPr="005D04FF">
        <w:t>(Lubna 2011)</w:t>
      </w:r>
      <w:r w:rsidR="004A4242" w:rsidRPr="005D04FF">
        <w:fldChar w:fldCharType="end"/>
      </w:r>
      <w:r w:rsidR="00A07813" w:rsidRPr="005D04FF">
        <w:t xml:space="preserve">, </w:t>
      </w:r>
      <w:r w:rsidR="004A4242" w:rsidRPr="005D04FF">
        <w:fldChar w:fldCharType="begin"/>
      </w:r>
      <w:r w:rsidR="00A07813" w:rsidRPr="005D04FF">
        <w:instrText>ADDIN RW.CITE{{192 Hamid,AlBasheir 2010}}</w:instrText>
      </w:r>
      <w:r w:rsidR="004A4242" w:rsidRPr="005D04FF">
        <w:fldChar w:fldCharType="separate"/>
      </w:r>
      <w:r w:rsidR="00A07813" w:rsidRPr="005D04FF">
        <w:t>(Hamid 2010)</w:t>
      </w:r>
      <w:r w:rsidR="004A4242" w:rsidRPr="005D04FF">
        <w:fldChar w:fldCharType="end"/>
      </w:r>
      <w:r w:rsidR="007A4161" w:rsidRPr="005D04FF">
        <w:t>. The conflict in Sudan sta</w:t>
      </w:r>
      <w:r w:rsidR="00022457" w:rsidRPr="005D04FF">
        <w:t>r</w:t>
      </w:r>
      <w:r w:rsidR="007A4161" w:rsidRPr="005D04FF">
        <w:t>ted in 1955</w:t>
      </w:r>
      <w:r w:rsidR="00022457" w:rsidRPr="005D04FF">
        <w:t>, a</w:t>
      </w:r>
      <w:r w:rsidR="007A4161" w:rsidRPr="005D04FF">
        <w:t xml:space="preserve"> few months before independence. </w:t>
      </w:r>
      <w:r w:rsidR="00022457" w:rsidRPr="005D04FF">
        <w:t xml:space="preserve">The </w:t>
      </w:r>
      <w:r w:rsidR="007A4161" w:rsidRPr="005D04FF">
        <w:t xml:space="preserve">Southern Sudanese complained against inequality and marginalization not only by the English colonial </w:t>
      </w:r>
      <w:r w:rsidR="00022457" w:rsidRPr="005D04FF">
        <w:t xml:space="preserve">system </w:t>
      </w:r>
      <w:r w:rsidR="007A4161" w:rsidRPr="005D04FF">
        <w:t>but also because of the Northern Sudanese who m</w:t>
      </w:r>
      <w:r w:rsidR="007A4161" w:rsidRPr="005D04FF">
        <w:t>a</w:t>
      </w:r>
      <w:r w:rsidR="007A4161" w:rsidRPr="005D04FF">
        <w:t>nipulated the political and economic domains</w:t>
      </w:r>
      <w:r w:rsidR="007470C8" w:rsidRPr="005D04FF">
        <w:t xml:space="preserve"> </w:t>
      </w:r>
      <w:r w:rsidR="004A4242" w:rsidRPr="005D04FF">
        <w:fldChar w:fldCharType="begin"/>
      </w:r>
      <w:r w:rsidR="007470C8" w:rsidRPr="005D04FF">
        <w:instrText>ADDIN RW.CITE{{202 Suliman,Mohamed 2000 /f, p: 165}}</w:instrText>
      </w:r>
      <w:r w:rsidR="004A4242" w:rsidRPr="005D04FF">
        <w:fldChar w:fldCharType="separate"/>
      </w:r>
      <w:r w:rsidR="007470C8" w:rsidRPr="005D04FF">
        <w:t>(Suliman 2000, p: 165)</w:t>
      </w:r>
      <w:r w:rsidR="004A4242" w:rsidRPr="005D04FF">
        <w:fldChar w:fldCharType="end"/>
      </w:r>
      <w:r w:rsidR="007A4161" w:rsidRPr="005D04FF">
        <w:t>. One a</w:t>
      </w:r>
      <w:r w:rsidR="007A4161" w:rsidRPr="005D04FF">
        <w:t>s</w:t>
      </w:r>
      <w:r w:rsidR="007A4161" w:rsidRPr="005D04FF">
        <w:t>pect of this manipulation was the nationalization of employment known as ‘</w:t>
      </w:r>
      <w:proofErr w:type="spellStart"/>
      <w:r w:rsidR="007A4161" w:rsidRPr="005D04FF">
        <w:t>Sudanization</w:t>
      </w:r>
      <w:proofErr w:type="spellEnd"/>
      <w:r w:rsidR="007A4161" w:rsidRPr="005D04FF">
        <w:t xml:space="preserve"> of employment’ </w:t>
      </w:r>
      <w:r w:rsidR="00022457" w:rsidRPr="005D04FF">
        <w:t xml:space="preserve"> a process in which the </w:t>
      </w:r>
      <w:r w:rsidR="007A4161" w:rsidRPr="005D04FF">
        <w:t>South Sudan got</w:t>
      </w:r>
      <w:r w:rsidR="007470C8" w:rsidRPr="005D04FF">
        <w:t xml:space="preserve"> four positions out of 800</w:t>
      </w:r>
      <w:r w:rsidR="00022457" w:rsidRPr="005D04FF">
        <w:t>.</w:t>
      </w:r>
      <w:r w:rsidR="007470C8" w:rsidRPr="005D04FF">
        <w:t xml:space="preserve"> </w:t>
      </w:r>
      <w:r w:rsidR="00022457" w:rsidRPr="005D04FF">
        <w:t>T</w:t>
      </w:r>
      <w:r w:rsidR="007470C8" w:rsidRPr="005D04FF">
        <w:t>hen</w:t>
      </w:r>
      <w:r w:rsidR="007A4161" w:rsidRPr="005D04FF">
        <w:t xml:space="preserve"> the conflict </w:t>
      </w:r>
      <w:r w:rsidR="00022457" w:rsidRPr="005D04FF">
        <w:t>ran</w:t>
      </w:r>
      <w:r w:rsidR="007470C8" w:rsidRPr="005D04FF">
        <w:t xml:space="preserve"> from August 1955</w:t>
      </w:r>
      <w:r w:rsidR="007A4161" w:rsidRPr="005D04FF">
        <w:t xml:space="preserve"> until 2005 with </w:t>
      </w:r>
      <w:r w:rsidR="00022457" w:rsidRPr="005D04FF">
        <w:t xml:space="preserve">the </w:t>
      </w:r>
      <w:r w:rsidR="007A4161" w:rsidRPr="005D04FF">
        <w:t>exception of 10 years of peace during 1972 to 1983</w:t>
      </w:r>
      <w:r w:rsidR="00022457" w:rsidRPr="005D04FF">
        <w:t>.</w:t>
      </w:r>
      <w:r w:rsidR="007A4161" w:rsidRPr="005D04FF">
        <w:t xml:space="preserve"> </w:t>
      </w:r>
      <w:r w:rsidR="00022457" w:rsidRPr="005D04FF">
        <w:t>L</w:t>
      </w:r>
      <w:r w:rsidR="007A4161" w:rsidRPr="005D04FF">
        <w:t>ater the conflict e</w:t>
      </w:r>
      <w:r w:rsidR="007A4161" w:rsidRPr="005D04FF">
        <w:t>x</w:t>
      </w:r>
      <w:r w:rsidR="007A4161" w:rsidRPr="005D04FF">
        <w:lastRenderedPageBreak/>
        <w:t xml:space="preserve">panded to parts of South </w:t>
      </w:r>
      <w:proofErr w:type="spellStart"/>
      <w:r w:rsidR="007A4161" w:rsidRPr="005D04FF">
        <w:t>Kordofan</w:t>
      </w:r>
      <w:proofErr w:type="spellEnd"/>
      <w:r w:rsidR="007A4161" w:rsidRPr="005D04FF">
        <w:t xml:space="preserve"> and Blue Nile </w:t>
      </w:r>
      <w:r w:rsidR="004A4242" w:rsidRPr="005D04FF">
        <w:fldChar w:fldCharType="begin"/>
      </w:r>
      <w:r w:rsidR="007470C8" w:rsidRPr="005D04FF">
        <w:instrText>ADDIN RW.CITE{{202 Suliman,Mohamed 2000 /f, p: 166}}</w:instrText>
      </w:r>
      <w:r w:rsidR="004A4242" w:rsidRPr="005D04FF">
        <w:fldChar w:fldCharType="separate"/>
      </w:r>
      <w:r w:rsidR="007470C8" w:rsidRPr="005D04FF">
        <w:t>(Suliman 2000, p: 166)</w:t>
      </w:r>
      <w:r w:rsidR="004A4242" w:rsidRPr="005D04FF">
        <w:fldChar w:fldCharType="end"/>
      </w:r>
      <w:r w:rsidR="007A4161" w:rsidRPr="005D04FF">
        <w:t>. R</w:t>
      </w:r>
      <w:r w:rsidR="007A4161" w:rsidRPr="005D04FF">
        <w:t>e</w:t>
      </w:r>
      <w:r w:rsidR="007A4161" w:rsidRPr="005D04FF">
        <w:t xml:space="preserve">garding </w:t>
      </w:r>
      <w:r w:rsidR="00022457" w:rsidRPr="005D04FF">
        <w:t xml:space="preserve">the </w:t>
      </w:r>
      <w:r w:rsidR="007A4161" w:rsidRPr="005D04FF">
        <w:t xml:space="preserve">Darfur conflict </w:t>
      </w:r>
      <w:r w:rsidR="00022457" w:rsidRPr="005D04FF">
        <w:t>which commences seriously</w:t>
      </w:r>
      <w:r w:rsidR="007A4161" w:rsidRPr="005D04FF">
        <w:t xml:space="preserve"> in 2003 up to now</w:t>
      </w:r>
      <w:r w:rsidR="00022457" w:rsidRPr="005D04FF">
        <w:t>, this was</w:t>
      </w:r>
      <w:r w:rsidR="007A4161" w:rsidRPr="005D04FF">
        <w:t xml:space="preserve"> </w:t>
      </w:r>
      <w:r w:rsidR="00022457" w:rsidRPr="005D04FF">
        <w:t>the</w:t>
      </w:r>
      <w:r w:rsidR="007A4161" w:rsidRPr="005D04FF">
        <w:t xml:space="preserve"> last option</w:t>
      </w:r>
      <w:r w:rsidR="00022457" w:rsidRPr="005D04FF">
        <w:t xml:space="preserve"> left for the region</w:t>
      </w:r>
      <w:r w:rsidR="007A4161" w:rsidRPr="005D04FF">
        <w:t xml:space="preserve"> after raising their voice for more than four decades</w:t>
      </w:r>
      <w:r w:rsidR="00022457" w:rsidRPr="005D04FF">
        <w:t xml:space="preserve"> which</w:t>
      </w:r>
      <w:r w:rsidR="007A4161" w:rsidRPr="005D04FF">
        <w:t xml:space="preserve"> started by Darfur native leaders in 1955 (Ibrahim Musa </w:t>
      </w:r>
      <w:proofErr w:type="spellStart"/>
      <w:r w:rsidR="007A4161" w:rsidRPr="005D04FF">
        <w:t>Madibo</w:t>
      </w:r>
      <w:proofErr w:type="spellEnd"/>
      <w:r w:rsidR="007A4161" w:rsidRPr="005D04FF">
        <w:t xml:space="preserve"> the leader of </w:t>
      </w:r>
      <w:proofErr w:type="spellStart"/>
      <w:r w:rsidR="007A4161" w:rsidRPr="005D04FF">
        <w:t>Rezaigate</w:t>
      </w:r>
      <w:proofErr w:type="spellEnd"/>
      <w:r w:rsidR="007A4161" w:rsidRPr="005D04FF">
        <w:t xml:space="preserve"> tribe in Darfur and others)</w:t>
      </w:r>
      <w:r w:rsidR="00022457" w:rsidRPr="005D04FF">
        <w:t>.</w:t>
      </w:r>
      <w:r w:rsidR="007A4161" w:rsidRPr="005D04FF">
        <w:t xml:space="preserve"> </w:t>
      </w:r>
      <w:r w:rsidR="00022457" w:rsidRPr="005D04FF">
        <w:t>T</w:t>
      </w:r>
      <w:r w:rsidR="007A4161" w:rsidRPr="005D04FF">
        <w:t>hen the co</w:t>
      </w:r>
      <w:r w:rsidR="007A4161" w:rsidRPr="005D04FF">
        <w:t>m</w:t>
      </w:r>
      <w:r w:rsidR="007A4161" w:rsidRPr="005D04FF">
        <w:t>pl</w:t>
      </w:r>
      <w:r w:rsidR="00022457" w:rsidRPr="005D04FF">
        <w:t>aints</w:t>
      </w:r>
      <w:r w:rsidR="007A4161" w:rsidRPr="005D04FF">
        <w:t xml:space="preserve"> developed in the first </w:t>
      </w:r>
      <w:proofErr w:type="spellStart"/>
      <w:r w:rsidR="007A4161" w:rsidRPr="005D04FF">
        <w:t>Darfuri</w:t>
      </w:r>
      <w:proofErr w:type="spellEnd"/>
      <w:r w:rsidR="007A4161" w:rsidRPr="005D04FF">
        <w:t xml:space="preserve"> movement call </w:t>
      </w:r>
      <w:proofErr w:type="spellStart"/>
      <w:r w:rsidR="007A4161" w:rsidRPr="005D04FF">
        <w:t>Suni</w:t>
      </w:r>
      <w:proofErr w:type="spellEnd"/>
      <w:r w:rsidR="007A4161" w:rsidRPr="005D04FF">
        <w:t xml:space="preserve"> Front which repr</w:t>
      </w:r>
      <w:r w:rsidR="007A4161" w:rsidRPr="005D04FF">
        <w:t>e</w:t>
      </w:r>
      <w:r w:rsidR="007A4161" w:rsidRPr="005D04FF">
        <w:t>sent</w:t>
      </w:r>
      <w:r w:rsidR="00022457" w:rsidRPr="005D04FF">
        <w:t>ed</w:t>
      </w:r>
      <w:r w:rsidR="007A4161" w:rsidRPr="005D04FF">
        <w:t xml:space="preserve"> all </w:t>
      </w:r>
      <w:proofErr w:type="spellStart"/>
      <w:r w:rsidR="007A4161" w:rsidRPr="005D04FF">
        <w:t>Darfurians</w:t>
      </w:r>
      <w:proofErr w:type="spellEnd"/>
      <w:r w:rsidR="007A4161" w:rsidRPr="005D04FF">
        <w:t xml:space="preserve"> </w:t>
      </w:r>
      <w:r w:rsidR="00022457" w:rsidRPr="005D04FF">
        <w:t xml:space="preserve">and then </w:t>
      </w:r>
      <w:r w:rsidR="007A4161" w:rsidRPr="005D04FF">
        <w:t>diversi</w:t>
      </w:r>
      <w:r w:rsidR="00022457" w:rsidRPr="005D04FF">
        <w:t>fied into the</w:t>
      </w:r>
      <w:r w:rsidR="007A4161" w:rsidRPr="005D04FF">
        <w:t xml:space="preserve"> Darfur Arising Front and others</w:t>
      </w:r>
      <w:r w:rsidR="00022457" w:rsidRPr="005D04FF">
        <w:t>.</w:t>
      </w:r>
      <w:r w:rsidR="007A4161" w:rsidRPr="005D04FF">
        <w:t xml:space="preserve"> </w:t>
      </w:r>
      <w:r w:rsidR="00022457" w:rsidRPr="005D04FF">
        <w:t>I</w:t>
      </w:r>
      <w:r w:rsidR="007A4161" w:rsidRPr="005D04FF">
        <w:t>n addition</w:t>
      </w:r>
      <w:r w:rsidR="00022457" w:rsidRPr="005D04FF">
        <w:t>,</w:t>
      </w:r>
      <w:r w:rsidR="007A4161" w:rsidRPr="005D04FF">
        <w:t xml:space="preserve"> demands </w:t>
      </w:r>
      <w:r w:rsidR="00022457" w:rsidRPr="005D04FF">
        <w:t xml:space="preserve">were </w:t>
      </w:r>
      <w:r w:rsidR="007A4161" w:rsidRPr="005D04FF">
        <w:t>raised by Darfur civil society organizations</w:t>
      </w:r>
      <w:r w:rsidR="00022457" w:rsidRPr="005D04FF">
        <w:t>.</w:t>
      </w:r>
      <w:r w:rsidR="007A4161" w:rsidRPr="005D04FF">
        <w:t xml:space="preserve"> </w:t>
      </w:r>
      <w:r w:rsidR="00022457" w:rsidRPr="005D04FF">
        <w:t>A</w:t>
      </w:r>
      <w:r w:rsidR="007A4161" w:rsidRPr="005D04FF">
        <w:t xml:space="preserve">ll these movements are peaceful and nonviolent except one movement led by </w:t>
      </w:r>
      <w:proofErr w:type="spellStart"/>
      <w:r w:rsidR="007A4161" w:rsidRPr="005D04FF">
        <w:t>Dawood</w:t>
      </w:r>
      <w:proofErr w:type="spellEnd"/>
      <w:r w:rsidR="007A4161" w:rsidRPr="005D04FF">
        <w:t xml:space="preserve"> </w:t>
      </w:r>
      <w:proofErr w:type="spellStart"/>
      <w:r w:rsidR="007A4161" w:rsidRPr="005D04FF">
        <w:t>Yahia</w:t>
      </w:r>
      <w:proofErr w:type="spellEnd"/>
      <w:r w:rsidR="007A4161" w:rsidRPr="005D04FF">
        <w:t xml:space="preserve"> </w:t>
      </w:r>
      <w:proofErr w:type="spellStart"/>
      <w:r w:rsidR="007A4161" w:rsidRPr="005D04FF">
        <w:t>Boulad</w:t>
      </w:r>
      <w:proofErr w:type="spellEnd"/>
      <w:r w:rsidR="007A4161" w:rsidRPr="005D04FF">
        <w:t xml:space="preserve"> </w:t>
      </w:r>
      <w:r w:rsidR="00022457" w:rsidRPr="005D04FF">
        <w:t>which</w:t>
      </w:r>
      <w:r w:rsidR="007A4161" w:rsidRPr="005D04FF">
        <w:t xml:space="preserve"> did not live more than few months in 1993 </w:t>
      </w:r>
      <w:r w:rsidR="004A4242" w:rsidRPr="005D04FF">
        <w:fldChar w:fldCharType="begin"/>
      </w:r>
      <w:r w:rsidR="007470C8" w:rsidRPr="005D04FF">
        <w:instrText>ADDIN RW.CITE{{202 Suliman,Mohamed 2000}}</w:instrText>
      </w:r>
      <w:r w:rsidR="004A4242" w:rsidRPr="005D04FF">
        <w:fldChar w:fldCharType="separate"/>
      </w:r>
      <w:r w:rsidR="007470C8" w:rsidRPr="005D04FF">
        <w:t>(S</w:t>
      </w:r>
      <w:r w:rsidR="007470C8" w:rsidRPr="005D04FF">
        <w:t>u</w:t>
      </w:r>
      <w:r w:rsidR="007470C8" w:rsidRPr="005D04FF">
        <w:t>liman 2000)</w:t>
      </w:r>
      <w:r w:rsidR="004A4242" w:rsidRPr="005D04FF">
        <w:fldChar w:fldCharType="end"/>
      </w:r>
      <w:r w:rsidR="00022457" w:rsidRPr="005D04FF">
        <w:t>.</w:t>
      </w:r>
      <w:r w:rsidR="007A4161" w:rsidRPr="005D04FF">
        <w:t xml:space="preserve"> </w:t>
      </w:r>
      <w:r w:rsidR="00022457" w:rsidRPr="005D04FF">
        <w:t>S</w:t>
      </w:r>
      <w:r w:rsidR="007A4161" w:rsidRPr="005D04FF">
        <w:t xml:space="preserve">o since the national independence in 1956 until the end of year 2002 there </w:t>
      </w:r>
      <w:r w:rsidR="00022457" w:rsidRPr="005D04FF">
        <w:t xml:space="preserve">was </w:t>
      </w:r>
      <w:r w:rsidR="007A4161" w:rsidRPr="005D04FF">
        <w:t xml:space="preserve">no conflict in Darfur apart </w:t>
      </w:r>
      <w:r w:rsidR="00022457" w:rsidRPr="005D04FF">
        <w:t>from a number of</w:t>
      </w:r>
      <w:r w:rsidR="007A4161" w:rsidRPr="005D04FF">
        <w:t xml:space="preserve"> limited struggles between some tribes from time to time</w:t>
      </w:r>
      <w:r w:rsidR="00022457" w:rsidRPr="005D04FF">
        <w:t>. Yet there was a</w:t>
      </w:r>
      <w:r w:rsidR="007A4161" w:rsidRPr="005D04FF">
        <w:t xml:space="preserve"> </w:t>
      </w:r>
      <w:r w:rsidR="00022457" w:rsidRPr="005D04FF">
        <w:t>distinct lack of state</w:t>
      </w:r>
      <w:r w:rsidR="007A4161" w:rsidRPr="005D04FF">
        <w:t xml:space="preserve"> concern towards security </w:t>
      </w:r>
      <w:r w:rsidR="00022457" w:rsidRPr="005D04FF">
        <w:t>as well as failure to provide</w:t>
      </w:r>
      <w:r w:rsidR="007A4161" w:rsidRPr="005D04FF">
        <w:t xml:space="preserve"> public services such as water, health, education and infrastructure (See table</w:t>
      </w:r>
      <w:r w:rsidR="00FE558C" w:rsidRPr="005D04FF">
        <w:t xml:space="preserve"> no. </w:t>
      </w:r>
      <w:r w:rsidR="00A07813" w:rsidRPr="005D04FF">
        <w:t>6</w:t>
      </w:r>
      <w:r w:rsidR="007A4161" w:rsidRPr="005D04FF">
        <w:t xml:space="preserve">). The reason </w:t>
      </w:r>
      <w:r w:rsidR="00022457" w:rsidRPr="005D04FF">
        <w:t xml:space="preserve">for </w:t>
      </w:r>
      <w:r w:rsidR="007A4161" w:rsidRPr="005D04FF">
        <w:t xml:space="preserve">the conflict in Darfur is similar if not typical to </w:t>
      </w:r>
      <w:r w:rsidR="00022457" w:rsidRPr="005D04FF">
        <w:t>the war</w:t>
      </w:r>
      <w:r w:rsidR="007A4161" w:rsidRPr="005D04FF">
        <w:t xml:space="preserve"> </w:t>
      </w:r>
      <w:r w:rsidR="00022457" w:rsidRPr="005D04FF">
        <w:t xml:space="preserve">with </w:t>
      </w:r>
      <w:r w:rsidR="007A4161" w:rsidRPr="005D04FF">
        <w:t>South Sudan</w:t>
      </w:r>
      <w:r w:rsidR="00022457" w:rsidRPr="005D04FF">
        <w:t>: it</w:t>
      </w:r>
      <w:r w:rsidR="007A4161" w:rsidRPr="005D04FF">
        <w:t xml:space="preserve"> is about marginalization and the imbalance of wealth and power distribution. I would argue that the Darfur revolt against the central government of Sudan express</w:t>
      </w:r>
      <w:r w:rsidR="00022457" w:rsidRPr="005D04FF">
        <w:t>es the opinion of the people</w:t>
      </w:r>
      <w:r w:rsidR="007A4161" w:rsidRPr="005D04FF">
        <w:t xml:space="preserve"> that the </w:t>
      </w:r>
      <w:r w:rsidR="00022457" w:rsidRPr="005D04FF">
        <w:t xml:space="preserve">embedded </w:t>
      </w:r>
      <w:r w:rsidR="007A4161" w:rsidRPr="005D04FF">
        <w:t xml:space="preserve">mismanagement </w:t>
      </w:r>
      <w:r w:rsidR="00022457" w:rsidRPr="005D04FF">
        <w:t xml:space="preserve"> which has led to </w:t>
      </w:r>
      <w:r w:rsidR="007A4161" w:rsidRPr="005D04FF">
        <w:t xml:space="preserve"> inequitable and injustice distribution of resources has reached  an exten</w:t>
      </w:r>
      <w:r w:rsidR="00022457" w:rsidRPr="005D04FF">
        <w:t>t</w:t>
      </w:r>
      <w:r w:rsidR="007A4161" w:rsidRPr="005D04FF">
        <w:t xml:space="preserve"> where </w:t>
      </w:r>
      <w:r w:rsidR="00022457" w:rsidRPr="005D04FF">
        <w:t xml:space="preserve">it is </w:t>
      </w:r>
      <w:r w:rsidR="007A4161" w:rsidRPr="005D04FF">
        <w:t>intolerable.</w:t>
      </w:r>
    </w:p>
    <w:p w14:paraId="5CDC7588" w14:textId="1DE08EA4" w:rsidR="00E51982" w:rsidRPr="005D04FF" w:rsidRDefault="00EB3C7A" w:rsidP="005D04FF">
      <w:r w:rsidRPr="005D04FF">
        <w:t>It is evident that</w:t>
      </w:r>
      <w:r w:rsidR="00E51982" w:rsidRPr="005D04FF">
        <w:t xml:space="preserve"> this process has already created social marginalization</w:t>
      </w:r>
      <w:r w:rsidRPr="005D04FF">
        <w:t xml:space="preserve"> -</w:t>
      </w:r>
      <w:r w:rsidR="00E51982" w:rsidRPr="005D04FF">
        <w:t xml:space="preserve"> when individuals and groups of people are deprived to have equal and ad</w:t>
      </w:r>
      <w:r w:rsidR="00E51982" w:rsidRPr="005D04FF">
        <w:t>e</w:t>
      </w:r>
      <w:r w:rsidR="00E51982" w:rsidRPr="005D04FF">
        <w:t xml:space="preserve">quate opportunities to better their lives where education is the </w:t>
      </w:r>
      <w:r w:rsidRPr="005D04FF">
        <w:t>corner</w:t>
      </w:r>
      <w:r w:rsidR="00E51982" w:rsidRPr="005D04FF">
        <w:t xml:space="preserve">stone to </w:t>
      </w:r>
      <w:r w:rsidR="00753861" w:rsidRPr="005D04FF">
        <w:t>realiz</w:t>
      </w:r>
      <w:r w:rsidRPr="005D04FF">
        <w:t>ation of betterment</w:t>
      </w:r>
      <w:r w:rsidR="00E51982" w:rsidRPr="005D04FF">
        <w:t xml:space="preserve">. Social marginalization according to </w:t>
      </w:r>
      <w:r w:rsidR="004A4242" w:rsidRPr="005D04FF">
        <w:fldChar w:fldCharType="begin"/>
      </w:r>
      <w:r w:rsidR="00E51982" w:rsidRPr="005D04FF">
        <w:instrText>ADDIN RW.CITE{{205 SAHamed,Hosseini 2009}}</w:instrText>
      </w:r>
      <w:r w:rsidR="004A4242" w:rsidRPr="005D04FF">
        <w:fldChar w:fldCharType="separate"/>
      </w:r>
      <w:r w:rsidR="002621F5" w:rsidRPr="005D04FF">
        <w:t>(S A Hamed 2009)</w:t>
      </w:r>
      <w:r w:rsidR="004A4242" w:rsidRPr="005D04FF">
        <w:fldChar w:fldCharType="end"/>
      </w:r>
      <w:r w:rsidR="00E51982" w:rsidRPr="005D04FF">
        <w:t xml:space="preserve"> has both subjective and objective dimensions and mechanism</w:t>
      </w:r>
      <w:r w:rsidRPr="005D04FF">
        <w:t>s</w:t>
      </w:r>
      <w:r w:rsidR="00E51982" w:rsidRPr="005D04FF">
        <w:t xml:space="preserve"> to facil</w:t>
      </w:r>
      <w:r w:rsidR="00E51982" w:rsidRPr="005D04FF">
        <w:t>i</w:t>
      </w:r>
      <w:r w:rsidR="00E51982" w:rsidRPr="005D04FF">
        <w:t>tate and maintain the process which</w:t>
      </w:r>
      <w:r w:rsidRPr="005D04FF">
        <w:t xml:space="preserve"> is</w:t>
      </w:r>
      <w:r w:rsidR="00E51982" w:rsidRPr="005D04FF">
        <w:t xml:space="preserve"> usually legitimized ideologically as </w:t>
      </w:r>
      <w:r w:rsidRPr="005D04FF">
        <w:t xml:space="preserve">something that </w:t>
      </w:r>
      <w:r w:rsidR="00E51982" w:rsidRPr="005D04FF">
        <w:t>happens against non-M</w:t>
      </w:r>
      <w:r w:rsidRPr="005D04FF">
        <w:t>us</w:t>
      </w:r>
      <w:r w:rsidR="00E51982" w:rsidRPr="005D04FF">
        <w:t>l</w:t>
      </w:r>
      <w:r w:rsidRPr="005D04FF">
        <w:t>i</w:t>
      </w:r>
      <w:r w:rsidR="00E51982" w:rsidRPr="005D04FF">
        <w:t xml:space="preserve">ms minorities in Sudan, culturally or politically.  </w:t>
      </w:r>
      <w:proofErr w:type="spellStart"/>
      <w:r w:rsidR="00E51982" w:rsidRPr="005D04FF">
        <w:t>Hamed</w:t>
      </w:r>
      <w:proofErr w:type="spellEnd"/>
      <w:r w:rsidR="00E51982" w:rsidRPr="005D04FF">
        <w:t xml:space="preserve"> stresses that, </w:t>
      </w:r>
      <w:r w:rsidRPr="005D04FF">
        <w:t>s</w:t>
      </w:r>
      <w:r w:rsidR="00E51982" w:rsidRPr="005D04FF">
        <w:t xml:space="preserve">ocial marginalization </w:t>
      </w:r>
      <w:r w:rsidRPr="005D04FF">
        <w:t xml:space="preserve">is </w:t>
      </w:r>
      <w:r w:rsidR="00E51982" w:rsidRPr="005D04FF">
        <w:t>promote</w:t>
      </w:r>
      <w:r w:rsidRPr="005D04FF">
        <w:t>d</w:t>
      </w:r>
      <w:r w:rsidR="00E51982" w:rsidRPr="005D04FF">
        <w:t xml:space="preserve"> and su</w:t>
      </w:r>
      <w:r w:rsidR="00E51982" w:rsidRPr="005D04FF">
        <w:t>s</w:t>
      </w:r>
      <w:r w:rsidR="00E51982" w:rsidRPr="005D04FF">
        <w:t>tain</w:t>
      </w:r>
      <w:r w:rsidRPr="005D04FF">
        <w:t>ed</w:t>
      </w:r>
      <w:r w:rsidR="00E51982" w:rsidRPr="005D04FF">
        <w:t xml:space="preserve"> through state policies and laws </w:t>
      </w:r>
      <w:r w:rsidRPr="005D04FF">
        <w:t xml:space="preserve">whose </w:t>
      </w:r>
      <w:r w:rsidR="00E51982" w:rsidRPr="005D04FF">
        <w:t>underlying ideolog</w:t>
      </w:r>
      <w:r w:rsidRPr="005D04FF">
        <w:t>y</w:t>
      </w:r>
      <w:r w:rsidR="00E51982" w:rsidRPr="005D04FF">
        <w:t xml:space="preserve"> justified the process under themes of patriotism, economic growth, bureaucracy, efficiency, science and religion. Social marginalization could be much clear</w:t>
      </w:r>
      <w:r w:rsidRPr="005D04FF">
        <w:t>er</w:t>
      </w:r>
      <w:r w:rsidR="00E51982" w:rsidRPr="005D04FF">
        <w:t xml:space="preserve"> in the co</w:t>
      </w:r>
      <w:r w:rsidR="00E51982" w:rsidRPr="005D04FF">
        <w:t>n</w:t>
      </w:r>
      <w:r w:rsidR="00E51982" w:rsidRPr="005D04FF">
        <w:t>text of Sudan through its indicators</w:t>
      </w:r>
      <w:r w:rsidRPr="005D04FF">
        <w:t>,</w:t>
      </w:r>
      <w:r w:rsidR="00E51982" w:rsidRPr="005D04FF">
        <w:t xml:space="preserve"> which according to </w:t>
      </w:r>
      <w:proofErr w:type="spellStart"/>
      <w:r w:rsidR="00E51982" w:rsidRPr="005D04FF">
        <w:t>Hamed</w:t>
      </w:r>
      <w:proofErr w:type="spellEnd"/>
      <w:r w:rsidRPr="005D04FF">
        <w:t xml:space="preserve"> are</w:t>
      </w:r>
      <w:r w:rsidR="00E51982" w:rsidRPr="005D04FF">
        <w:t>; represe</w:t>
      </w:r>
      <w:r w:rsidR="00E51982" w:rsidRPr="005D04FF">
        <w:t>n</w:t>
      </w:r>
      <w:r w:rsidR="00E51982" w:rsidRPr="005D04FF">
        <w:t>tation of people in decision making process, recognition of rights and respo</w:t>
      </w:r>
      <w:r w:rsidR="00E51982" w:rsidRPr="005D04FF">
        <w:t>n</w:t>
      </w:r>
      <w:r w:rsidR="00E51982" w:rsidRPr="005D04FF">
        <w:t>sibilities</w:t>
      </w:r>
      <w:r w:rsidRPr="005D04FF">
        <w:t>,</w:t>
      </w:r>
      <w:r w:rsidR="00E51982" w:rsidRPr="005D04FF">
        <w:t xml:space="preserve"> and equal distribution and redistribution of resources and services. Therefore marginalization could be one of the significant elements in the d</w:t>
      </w:r>
      <w:r w:rsidR="00E51982" w:rsidRPr="005D04FF">
        <w:t>y</w:t>
      </w:r>
      <w:r w:rsidR="00E51982" w:rsidRPr="005D04FF">
        <w:t>namics of social inequality.</w:t>
      </w:r>
    </w:p>
    <w:p w14:paraId="1095D354" w14:textId="77777777" w:rsidR="007A4161" w:rsidRPr="005D04FF" w:rsidRDefault="005E329A" w:rsidP="005D04FF">
      <w:pPr>
        <w:pStyle w:val="Heading4"/>
        <w:jc w:val="both"/>
      </w:pPr>
      <w:r w:rsidRPr="005D04FF">
        <w:t>Identification</w:t>
      </w:r>
      <w:r w:rsidR="007470C8" w:rsidRPr="005D04FF">
        <w:t xml:space="preserve"> of Advantages and disadvantaged</w:t>
      </w:r>
      <w:r w:rsidRPr="005D04FF">
        <w:t xml:space="preserve"> </w:t>
      </w:r>
      <w:r w:rsidR="007470C8" w:rsidRPr="005D04FF">
        <w:t xml:space="preserve">and disadvantaged </w:t>
      </w:r>
      <w:r w:rsidRPr="005D04FF">
        <w:t>regions with the county-</w:t>
      </w:r>
      <w:proofErr w:type="spellStart"/>
      <w:r w:rsidR="007A4161" w:rsidRPr="005D04FF">
        <w:t>Hamdi</w:t>
      </w:r>
      <w:proofErr w:type="spellEnd"/>
      <w:r w:rsidR="007A4161" w:rsidRPr="005D04FF">
        <w:t xml:space="preserve"> triangle</w:t>
      </w:r>
    </w:p>
    <w:p w14:paraId="5ED8E6BA" w14:textId="3502F0AA" w:rsidR="007A4161" w:rsidRPr="005D04FF" w:rsidRDefault="007A4161" w:rsidP="005D04FF">
      <w:proofErr w:type="spellStart"/>
      <w:r w:rsidRPr="005D04FF">
        <w:t>Hamdi</w:t>
      </w:r>
      <w:proofErr w:type="spellEnd"/>
      <w:r w:rsidRPr="005D04FF">
        <w:t xml:space="preserve"> Triangle is a famous term among Sudanese politics and media, the term found by Abdel Rahim </w:t>
      </w:r>
      <w:proofErr w:type="spellStart"/>
      <w:r w:rsidRPr="005D04FF">
        <w:t>Hamdi</w:t>
      </w:r>
      <w:proofErr w:type="spellEnd"/>
      <w:r w:rsidRPr="005D04FF">
        <w:t xml:space="preserve"> the ex-financial minister in his paper titled ‘the economic investment in Sudan’ presented in the general conference of the National Congress Party- NCP (the ruling regime) in 2005. The term refers to </w:t>
      </w:r>
      <w:r w:rsidR="00EB3C7A" w:rsidRPr="005D04FF">
        <w:t xml:space="preserve">a </w:t>
      </w:r>
      <w:r w:rsidRPr="005D04FF">
        <w:t>geographical area start</w:t>
      </w:r>
      <w:r w:rsidR="00EB3C7A" w:rsidRPr="005D04FF">
        <w:t>ing</w:t>
      </w:r>
      <w:r w:rsidRPr="005D04FF">
        <w:t xml:space="preserve"> from </w:t>
      </w:r>
      <w:r w:rsidR="00EB3C7A" w:rsidRPr="005D04FF">
        <w:t xml:space="preserve">the </w:t>
      </w:r>
      <w:r w:rsidRPr="005D04FF">
        <w:t>Sudan</w:t>
      </w:r>
      <w:r w:rsidR="00EB3C7A" w:rsidRPr="005D04FF">
        <w:t>ese</w:t>
      </w:r>
      <w:r w:rsidRPr="005D04FF">
        <w:t xml:space="preserve"> Egyptian borders in the north to </w:t>
      </w:r>
      <w:proofErr w:type="spellStart"/>
      <w:r w:rsidRPr="005D04FF">
        <w:t>Sinnar</w:t>
      </w:r>
      <w:proofErr w:type="spellEnd"/>
      <w:r w:rsidRPr="005D04FF">
        <w:t xml:space="preserve"> state in the South, and from Red Sea in the east to White Nile in the west </w:t>
      </w:r>
      <w:r w:rsidR="004A4242" w:rsidRPr="005D04FF">
        <w:fldChar w:fldCharType="begin"/>
      </w:r>
      <w:r w:rsidRPr="005D04FF">
        <w:instrText>ADDIN RW.CITE{{191 AlBagir,AlAfeef 2010}}</w:instrText>
      </w:r>
      <w:r w:rsidR="004A4242" w:rsidRPr="005D04FF">
        <w:fldChar w:fldCharType="separate"/>
      </w:r>
      <w:r w:rsidRPr="005D04FF">
        <w:t>(Al Bagir 2010)</w:t>
      </w:r>
      <w:r w:rsidR="004A4242" w:rsidRPr="005D04FF">
        <w:fldChar w:fldCharType="end"/>
      </w:r>
      <w:r w:rsidRPr="005D04FF">
        <w:t>. This region includes</w:t>
      </w:r>
      <w:r w:rsidR="00EB3C7A" w:rsidRPr="005D04FF">
        <w:t>,</w:t>
      </w:r>
      <w:r w:rsidRPr="005D04FF">
        <w:t xml:space="preserve"> according to </w:t>
      </w:r>
      <w:proofErr w:type="spellStart"/>
      <w:r w:rsidRPr="005D04FF">
        <w:t>Hamdi</w:t>
      </w:r>
      <w:proofErr w:type="spellEnd"/>
      <w:r w:rsidR="00EB3C7A" w:rsidRPr="005D04FF">
        <w:t>,</w:t>
      </w:r>
      <w:r w:rsidRPr="005D04FF">
        <w:t xml:space="preserve"> the Sudanese who share many commonalities such as culture and religion. And this was co</w:t>
      </w:r>
      <w:r w:rsidRPr="005D04FF">
        <w:t>n</w:t>
      </w:r>
      <w:r w:rsidRPr="005D04FF">
        <w:t xml:space="preserve">firmed latter in 2010 by Sudan president Omer Al </w:t>
      </w:r>
      <w:proofErr w:type="spellStart"/>
      <w:r w:rsidRPr="005D04FF">
        <w:t>Basheir</w:t>
      </w:r>
      <w:proofErr w:type="spellEnd"/>
      <w:r w:rsidRPr="005D04FF">
        <w:t xml:space="preserve"> in </w:t>
      </w:r>
      <w:proofErr w:type="spellStart"/>
      <w:r w:rsidRPr="005D04FF">
        <w:t>Qadarif</w:t>
      </w:r>
      <w:proofErr w:type="spellEnd"/>
      <w:r w:rsidRPr="005D04FF">
        <w:t xml:space="preserve"> stat</w:t>
      </w:r>
      <w:r w:rsidR="00EB3C7A" w:rsidRPr="005D04FF">
        <w:t>ing</w:t>
      </w:r>
      <w:r w:rsidRPr="005D04FF">
        <w:t xml:space="preserve"> that “ if South Sudan vote for separation, we will modify </w:t>
      </w:r>
      <w:r w:rsidR="00EB3C7A" w:rsidRPr="005D04FF">
        <w:t xml:space="preserve">the </w:t>
      </w:r>
      <w:r w:rsidRPr="005D04FF">
        <w:t>Sudan constit</w:t>
      </w:r>
      <w:r w:rsidRPr="005D04FF">
        <w:t>u</w:t>
      </w:r>
      <w:r w:rsidRPr="005D04FF">
        <w:t xml:space="preserve">tion and then there will not be any domain for talking about ethnic or cultural </w:t>
      </w:r>
      <w:r w:rsidRPr="005D04FF">
        <w:lastRenderedPageBreak/>
        <w:t xml:space="preserve">diversity, and Islam and </w:t>
      </w:r>
      <w:proofErr w:type="spellStart"/>
      <w:r w:rsidRPr="005D04FF">
        <w:t>Shariea</w:t>
      </w:r>
      <w:proofErr w:type="spellEnd"/>
      <w:r w:rsidRPr="005D04FF">
        <w:t xml:space="preserve"> will be the main source of l</w:t>
      </w:r>
      <w:r w:rsidR="00EB3C7A" w:rsidRPr="005D04FF">
        <w:t>e</w:t>
      </w:r>
      <w:r w:rsidRPr="005D04FF">
        <w:t>g</w:t>
      </w:r>
      <w:r w:rsidR="00EB3C7A" w:rsidRPr="005D04FF">
        <w:t>i</w:t>
      </w:r>
      <w:r w:rsidRPr="005D04FF">
        <w:t xml:space="preserve">slation” </w:t>
      </w:r>
      <w:r w:rsidR="004A4242" w:rsidRPr="005D04FF">
        <w:fldChar w:fldCharType="begin"/>
      </w:r>
      <w:r w:rsidRPr="005D04FF">
        <w:instrText>ADDIN RW.CITE{{190 Eelia,Kuku 2010}}</w:instrText>
      </w:r>
      <w:r w:rsidR="004A4242" w:rsidRPr="005D04FF">
        <w:fldChar w:fldCharType="separate"/>
      </w:r>
      <w:r w:rsidRPr="005D04FF">
        <w:t>(Eelia 2010)</w:t>
      </w:r>
      <w:r w:rsidR="004A4242" w:rsidRPr="005D04FF">
        <w:fldChar w:fldCharType="end"/>
      </w:r>
      <w:r w:rsidRPr="005D04FF">
        <w:t>.</w:t>
      </w:r>
    </w:p>
    <w:p w14:paraId="421843AA" w14:textId="1769227F" w:rsidR="007A4161" w:rsidRPr="005D04FF" w:rsidRDefault="007A4161" w:rsidP="005D04FF">
      <w:r w:rsidRPr="005D04FF">
        <w:t>The imbalance of state provisioning of education services in terms of qua</w:t>
      </w:r>
      <w:r w:rsidRPr="005D04FF">
        <w:t>l</w:t>
      </w:r>
      <w:r w:rsidRPr="005D04FF">
        <w:t xml:space="preserve">ity and quantity has not </w:t>
      </w:r>
      <w:r w:rsidR="00EB3C7A" w:rsidRPr="005D04FF">
        <w:t xml:space="preserve">been </w:t>
      </w:r>
      <w:r w:rsidRPr="005D04FF">
        <w:t>isolated from the inequality of the distribution of wealth and power across the country, which deprived the majority of the cit</w:t>
      </w:r>
      <w:r w:rsidRPr="005D04FF">
        <w:t>i</w:t>
      </w:r>
      <w:r w:rsidRPr="005D04FF">
        <w:t>zens in the country from their basic rights such as food, water, health and ed</w:t>
      </w:r>
      <w:r w:rsidRPr="005D04FF">
        <w:t>u</w:t>
      </w:r>
      <w:r w:rsidRPr="005D04FF">
        <w:t>cation</w:t>
      </w:r>
      <w:r w:rsidR="00EB3C7A" w:rsidRPr="005D04FF">
        <w:t>.</w:t>
      </w:r>
      <w:r w:rsidRPr="005D04FF">
        <w:t xml:space="preserve"> this deprivation is much harder in certain regions mainly the West and East regions and South Sudan indeed before independen</w:t>
      </w:r>
      <w:r w:rsidR="00EB3C7A" w:rsidRPr="005D04FF">
        <w:t>ce</w:t>
      </w:r>
      <w:r w:rsidRPr="005D04FF">
        <w:t xml:space="preserve">. Hamid Al Bushier (2010) prescribes the formulation and structure of the national development budget particularly during the last seventeen years of the existing ruling regime (Al </w:t>
      </w:r>
      <w:proofErr w:type="spellStart"/>
      <w:r w:rsidRPr="005D04FF">
        <w:t>Ingaz</w:t>
      </w:r>
      <w:proofErr w:type="spellEnd"/>
      <w:r w:rsidRPr="005D04FF">
        <w:t xml:space="preserve"> </w:t>
      </w:r>
      <w:proofErr w:type="spellStart"/>
      <w:r w:rsidRPr="005D04FF">
        <w:t>rgime</w:t>
      </w:r>
      <w:proofErr w:type="spellEnd"/>
      <w:r w:rsidRPr="005D04FF">
        <w:t xml:space="preserve">) </w:t>
      </w:r>
      <w:r w:rsidR="00EB3C7A" w:rsidRPr="005D04FF">
        <w:t xml:space="preserve">in </w:t>
      </w:r>
      <w:r w:rsidRPr="005D04FF">
        <w:t>reflect</w:t>
      </w:r>
      <w:r w:rsidR="00EB3C7A" w:rsidRPr="005D04FF">
        <w:t>ing</w:t>
      </w:r>
      <w:r w:rsidRPr="005D04FF">
        <w:t xml:space="preserve"> a sort of bias based on geographical areas</w:t>
      </w:r>
      <w:r w:rsidR="00EB3C7A" w:rsidRPr="005D04FF">
        <w:t>.</w:t>
      </w:r>
      <w:r w:rsidRPr="005D04FF">
        <w:t xml:space="preserve"> </w:t>
      </w:r>
      <w:r w:rsidR="00EB3C7A" w:rsidRPr="005D04FF">
        <w:t xml:space="preserve">This </w:t>
      </w:r>
      <w:r w:rsidRPr="005D04FF">
        <w:t>confirmed</w:t>
      </w:r>
      <w:r w:rsidR="00EB3C7A" w:rsidRPr="005D04FF">
        <w:t>,</w:t>
      </w:r>
      <w:r w:rsidRPr="005D04FF">
        <w:t xml:space="preserve"> according to Hamid by </w:t>
      </w:r>
      <w:proofErr w:type="spellStart"/>
      <w:r w:rsidRPr="005D04FF">
        <w:t>Sideeg</w:t>
      </w:r>
      <w:proofErr w:type="spellEnd"/>
      <w:r w:rsidRPr="005D04FF">
        <w:t xml:space="preserve"> </w:t>
      </w:r>
      <w:proofErr w:type="spellStart"/>
      <w:r w:rsidRPr="005D04FF">
        <w:t>Umbada</w:t>
      </w:r>
      <w:proofErr w:type="spellEnd"/>
      <w:r w:rsidR="00EB3C7A" w:rsidRPr="005D04FF">
        <w:t>,</w:t>
      </w:r>
      <w:r w:rsidRPr="005D04FF">
        <w:t xml:space="preserve">  that the state spending on development in Darfur during the above mentioned period has not exceeded 2% out of what has been spent in the country</w:t>
      </w:r>
      <w:r w:rsidR="00BD0A24" w:rsidRPr="005D04FF">
        <w:t xml:space="preserve"> although it constitutes 30% of the population of Sudan</w:t>
      </w:r>
      <w:r w:rsidRPr="005D04FF">
        <w:t xml:space="preserve"> </w:t>
      </w:r>
      <w:r w:rsidR="004A4242" w:rsidRPr="005D04FF">
        <w:fldChar w:fldCharType="begin"/>
      </w:r>
      <w:r w:rsidRPr="005D04FF">
        <w:instrText>ADDIN RW.CITE{{192 Hamid,AlBasheir 2010}}</w:instrText>
      </w:r>
      <w:r w:rsidR="004A4242" w:rsidRPr="005D04FF">
        <w:fldChar w:fldCharType="separate"/>
      </w:r>
      <w:r w:rsidRPr="005D04FF">
        <w:t>(Hamid 2010)</w:t>
      </w:r>
      <w:r w:rsidR="004A4242" w:rsidRPr="005D04FF">
        <w:fldChar w:fldCharType="end"/>
      </w:r>
      <w:r w:rsidRPr="005D04FF">
        <w:t>.</w:t>
      </w:r>
    </w:p>
    <w:p w14:paraId="6486849C" w14:textId="77777777" w:rsidR="00486A9E" w:rsidRPr="00BE1CCC" w:rsidRDefault="00486A9E" w:rsidP="00486A9E">
      <w:pPr>
        <w:pStyle w:val="Normal1"/>
        <w:spacing w:before="100" w:beforeAutospacing="1" w:after="100" w:afterAutospacing="1"/>
        <w:jc w:val="both"/>
        <w:rPr>
          <w:rFonts w:ascii="Garamond" w:hAnsi="Garamond"/>
          <w:b/>
          <w:color w:val="auto"/>
          <w:sz w:val="24"/>
          <w:szCs w:val="24"/>
          <w:lang w:val="en-GB" w:eastAsia="en-GB"/>
        </w:rPr>
      </w:pPr>
      <w:r w:rsidRPr="00BE1CCC">
        <w:rPr>
          <w:rFonts w:ascii="Garamond" w:hAnsi="Garamond"/>
          <w:b/>
          <w:color w:val="auto"/>
          <w:sz w:val="24"/>
          <w:szCs w:val="24"/>
          <w:lang w:val="en-GB" w:eastAsia="en-GB"/>
        </w:rPr>
        <w:t>Decentralization</w:t>
      </w:r>
    </w:p>
    <w:p w14:paraId="179A369B" w14:textId="77777777" w:rsidR="00486A9E" w:rsidRPr="005D04FF" w:rsidRDefault="00486A9E" w:rsidP="00486A9E">
      <w:pPr>
        <w:pStyle w:val="Normal1"/>
        <w:spacing w:before="100" w:beforeAutospacing="1" w:after="100" w:afterAutospacing="1"/>
        <w:jc w:val="both"/>
        <w:rPr>
          <w:rFonts w:ascii="Garamond" w:hAnsi="Garamond"/>
          <w:color w:val="auto"/>
          <w:sz w:val="24"/>
          <w:szCs w:val="24"/>
          <w:lang w:val="en-GB" w:eastAsia="en-GB"/>
        </w:rPr>
      </w:pPr>
      <w:r w:rsidRPr="005D04FF">
        <w:rPr>
          <w:rFonts w:ascii="Garamond" w:hAnsi="Garamond"/>
          <w:color w:val="auto"/>
          <w:sz w:val="24"/>
          <w:szCs w:val="24"/>
          <w:lang w:val="en-GB" w:eastAsia="en-GB"/>
        </w:rPr>
        <w:t xml:space="preserve">Al </w:t>
      </w:r>
      <w:proofErr w:type="spellStart"/>
      <w:r w:rsidRPr="005D04FF">
        <w:rPr>
          <w:rFonts w:ascii="Garamond" w:hAnsi="Garamond"/>
          <w:color w:val="auto"/>
          <w:sz w:val="24"/>
          <w:szCs w:val="24"/>
          <w:lang w:val="en-GB" w:eastAsia="en-GB"/>
        </w:rPr>
        <w:t>Ingaz</w:t>
      </w:r>
      <w:proofErr w:type="spellEnd"/>
      <w:r w:rsidRPr="005D04FF">
        <w:rPr>
          <w:rFonts w:ascii="Garamond" w:hAnsi="Garamond"/>
          <w:color w:val="auto"/>
          <w:sz w:val="24"/>
          <w:szCs w:val="24"/>
          <w:lang w:val="en-GB" w:eastAsia="en-GB"/>
        </w:rPr>
        <w:t xml:space="preserve"> regime in Sudan adopted the decentralization ruling system in year 1994, aiming through this to empower local governments and communities to participate more effectively by sharing the responsibilities and duties of the rule. However the experience of decentralization has been different in different countries, with different impacts as well.</w:t>
      </w:r>
    </w:p>
    <w:p w14:paraId="122D9B4C" w14:textId="77777777" w:rsidR="00486A9E" w:rsidRPr="005D04FF" w:rsidRDefault="00486A9E" w:rsidP="00486A9E">
      <w:pPr>
        <w:pStyle w:val="Normal1"/>
        <w:spacing w:before="100" w:beforeAutospacing="1" w:after="100" w:afterAutospacing="1"/>
        <w:jc w:val="both"/>
        <w:rPr>
          <w:rFonts w:ascii="Garamond" w:hAnsi="Garamond"/>
          <w:color w:val="auto"/>
          <w:sz w:val="24"/>
          <w:szCs w:val="24"/>
          <w:lang w:val="en-GB" w:eastAsia="en-GB"/>
        </w:rPr>
      </w:pPr>
      <w:r w:rsidRPr="005D04FF">
        <w:rPr>
          <w:rFonts w:ascii="Garamond" w:hAnsi="Garamond"/>
          <w:color w:val="auto"/>
          <w:sz w:val="24"/>
          <w:szCs w:val="24"/>
          <w:lang w:val="en-GB" w:eastAsia="en-GB"/>
        </w:rPr>
        <w:fldChar w:fldCharType="begin"/>
      </w:r>
      <w:r w:rsidRPr="005D04FF">
        <w:rPr>
          <w:rFonts w:ascii="Garamond" w:hAnsi="Garamond"/>
          <w:color w:val="auto"/>
          <w:sz w:val="24"/>
          <w:szCs w:val="24"/>
          <w:lang w:val="en-GB" w:eastAsia="en-GB"/>
        </w:rPr>
        <w:instrText>ADDIN RW.CITE{{210 King,Elizabeth 2000}}</w:instrText>
      </w:r>
      <w:r w:rsidRPr="005D04FF">
        <w:rPr>
          <w:rFonts w:ascii="Garamond" w:hAnsi="Garamond"/>
          <w:color w:val="auto"/>
          <w:sz w:val="24"/>
          <w:szCs w:val="24"/>
          <w:lang w:val="en-GB" w:eastAsia="en-GB"/>
        </w:rPr>
        <w:fldChar w:fldCharType="separate"/>
      </w:r>
      <w:r w:rsidRPr="005D04FF">
        <w:rPr>
          <w:rFonts w:ascii="Garamond" w:hAnsi="Garamond"/>
          <w:color w:val="auto"/>
          <w:sz w:val="24"/>
          <w:szCs w:val="24"/>
          <w:lang w:val="en-GB" w:eastAsia="en-GB"/>
        </w:rPr>
        <w:t>(King, Ozler 2000)</w:t>
      </w:r>
      <w:r w:rsidRPr="005D04FF">
        <w:rPr>
          <w:rFonts w:ascii="Garamond" w:hAnsi="Garamond"/>
          <w:color w:val="auto"/>
          <w:sz w:val="24"/>
          <w:szCs w:val="24"/>
          <w:lang w:val="en-GB" w:eastAsia="en-GB"/>
        </w:rPr>
        <w:fldChar w:fldCharType="end"/>
      </w:r>
      <w:r w:rsidRPr="005D04FF">
        <w:rPr>
          <w:rFonts w:ascii="Garamond" w:hAnsi="Garamond"/>
          <w:color w:val="auto"/>
          <w:sz w:val="24"/>
          <w:szCs w:val="24"/>
          <w:lang w:val="en-GB" w:eastAsia="en-GB"/>
        </w:rPr>
        <w:t xml:space="preserve"> addresses some advantages of the decentralization in educ</w:t>
      </w:r>
      <w:r w:rsidRPr="005D04FF">
        <w:rPr>
          <w:rFonts w:ascii="Garamond" w:hAnsi="Garamond"/>
          <w:color w:val="auto"/>
          <w:sz w:val="24"/>
          <w:szCs w:val="24"/>
          <w:lang w:val="en-GB" w:eastAsia="en-GB"/>
        </w:rPr>
        <w:t>a</w:t>
      </w:r>
      <w:r w:rsidRPr="005D04FF">
        <w:rPr>
          <w:rFonts w:ascii="Garamond" w:hAnsi="Garamond"/>
          <w:color w:val="auto"/>
          <w:sz w:val="24"/>
          <w:szCs w:val="24"/>
          <w:lang w:val="en-GB" w:eastAsia="en-GB"/>
        </w:rPr>
        <w:t>tion field for instance they see that decentralization enables the local commun</w:t>
      </w:r>
      <w:r w:rsidRPr="005D04FF">
        <w:rPr>
          <w:rFonts w:ascii="Garamond" w:hAnsi="Garamond"/>
          <w:color w:val="auto"/>
          <w:sz w:val="24"/>
          <w:szCs w:val="24"/>
          <w:lang w:val="en-GB" w:eastAsia="en-GB"/>
        </w:rPr>
        <w:t>i</w:t>
      </w:r>
      <w:r w:rsidRPr="005D04FF">
        <w:rPr>
          <w:rFonts w:ascii="Garamond" w:hAnsi="Garamond"/>
          <w:color w:val="auto"/>
          <w:sz w:val="24"/>
          <w:szCs w:val="24"/>
          <w:lang w:val="en-GB" w:eastAsia="en-GB"/>
        </w:rPr>
        <w:t xml:space="preserve">ties with relationships with schools such as students, parents, teachers make a better contribution to improving schools, because they are closer to school than the authorities. According to </w:t>
      </w:r>
      <w:r w:rsidRPr="005D04FF">
        <w:rPr>
          <w:rFonts w:ascii="Garamond" w:hAnsi="Garamond"/>
          <w:color w:val="auto"/>
          <w:sz w:val="24"/>
          <w:szCs w:val="24"/>
          <w:lang w:val="en-GB" w:eastAsia="en-GB"/>
        </w:rPr>
        <w:fldChar w:fldCharType="begin"/>
      </w:r>
      <w:r w:rsidRPr="005D04FF">
        <w:rPr>
          <w:rFonts w:ascii="Garamond" w:hAnsi="Garamond"/>
          <w:color w:val="auto"/>
          <w:sz w:val="24"/>
          <w:szCs w:val="24"/>
          <w:lang w:val="en-GB" w:eastAsia="en-GB"/>
        </w:rPr>
        <w:instrText>ADDIN RW.CITE{{211 Jarrín,JuanPonce 2008 /f, p: 79}}</w:instrText>
      </w:r>
      <w:r w:rsidRPr="005D04FF">
        <w:rPr>
          <w:rFonts w:ascii="Garamond" w:hAnsi="Garamond"/>
          <w:color w:val="auto"/>
          <w:sz w:val="24"/>
          <w:szCs w:val="24"/>
          <w:lang w:val="en-GB" w:eastAsia="en-GB"/>
        </w:rPr>
        <w:fldChar w:fldCharType="separate"/>
      </w:r>
      <w:r w:rsidRPr="005D04FF">
        <w:rPr>
          <w:rFonts w:ascii="Garamond" w:hAnsi="Garamond"/>
          <w:color w:val="auto"/>
          <w:sz w:val="24"/>
          <w:szCs w:val="24"/>
          <w:lang w:val="en-GB" w:eastAsia="en-GB"/>
        </w:rPr>
        <w:t>(Jarrín 2008, p: 79)</w:t>
      </w:r>
      <w:r w:rsidRPr="005D04FF">
        <w:rPr>
          <w:rFonts w:ascii="Garamond" w:hAnsi="Garamond"/>
          <w:color w:val="auto"/>
          <w:sz w:val="24"/>
          <w:szCs w:val="24"/>
          <w:lang w:val="en-GB" w:eastAsia="en-GB"/>
        </w:rPr>
        <w:fldChar w:fldCharType="end"/>
      </w:r>
      <w:r w:rsidRPr="005D04FF">
        <w:rPr>
          <w:rFonts w:ascii="Garamond" w:hAnsi="Garamond"/>
          <w:color w:val="auto"/>
          <w:sz w:val="24"/>
          <w:szCs w:val="24"/>
          <w:lang w:val="en-GB" w:eastAsia="en-GB"/>
        </w:rPr>
        <w:t xml:space="preserve"> decentralization could give local communities more influence on the control of their schools and i</w:t>
      </w:r>
      <w:r w:rsidRPr="005D04FF">
        <w:rPr>
          <w:rFonts w:ascii="Garamond" w:hAnsi="Garamond"/>
          <w:color w:val="auto"/>
          <w:sz w:val="24"/>
          <w:szCs w:val="24"/>
          <w:lang w:val="en-GB" w:eastAsia="en-GB"/>
        </w:rPr>
        <w:t>n</w:t>
      </w:r>
      <w:r w:rsidRPr="005D04FF">
        <w:rPr>
          <w:rFonts w:ascii="Garamond" w:hAnsi="Garamond"/>
          <w:color w:val="auto"/>
          <w:sz w:val="24"/>
          <w:szCs w:val="24"/>
          <w:lang w:val="en-GB" w:eastAsia="en-GB"/>
        </w:rPr>
        <w:t>crease accountability. In addition, decentralization is assumed to encourage competition at the local level which could has positive impact on school i</w:t>
      </w:r>
      <w:r w:rsidRPr="005D04FF">
        <w:rPr>
          <w:rFonts w:ascii="Garamond" w:hAnsi="Garamond"/>
          <w:color w:val="auto"/>
          <w:sz w:val="24"/>
          <w:szCs w:val="24"/>
          <w:lang w:val="en-GB" w:eastAsia="en-GB"/>
        </w:rPr>
        <w:t>m</w:t>
      </w:r>
      <w:r w:rsidRPr="005D04FF">
        <w:rPr>
          <w:rFonts w:ascii="Garamond" w:hAnsi="Garamond"/>
          <w:color w:val="auto"/>
          <w:sz w:val="24"/>
          <w:szCs w:val="24"/>
          <w:lang w:val="en-GB" w:eastAsia="en-GB"/>
        </w:rPr>
        <w:t>provement (p: 79).</w:t>
      </w:r>
    </w:p>
    <w:p w14:paraId="7AAB74EB" w14:textId="77777777" w:rsidR="00486A9E" w:rsidRPr="005D04FF" w:rsidRDefault="00486A9E" w:rsidP="00486A9E">
      <w:pPr>
        <w:pStyle w:val="Normal1"/>
        <w:spacing w:before="100" w:beforeAutospacing="1" w:after="100" w:afterAutospacing="1"/>
        <w:jc w:val="both"/>
        <w:rPr>
          <w:rFonts w:ascii="Garamond" w:hAnsi="Garamond"/>
          <w:color w:val="auto"/>
          <w:sz w:val="24"/>
          <w:szCs w:val="24"/>
          <w:lang w:val="en-GB" w:eastAsia="en-GB"/>
        </w:rPr>
      </w:pPr>
      <w:r w:rsidRPr="005D04FF">
        <w:rPr>
          <w:rFonts w:ascii="Garamond" w:hAnsi="Garamond"/>
          <w:color w:val="auto"/>
          <w:sz w:val="24"/>
          <w:szCs w:val="24"/>
          <w:lang w:val="en-GB" w:eastAsia="en-GB"/>
        </w:rPr>
        <w:t>Whilst Abu Baker Ali, (Sudanese Journalist and students’ father), sees dece</w:t>
      </w:r>
      <w:r w:rsidRPr="005D04FF">
        <w:rPr>
          <w:rFonts w:ascii="Garamond" w:hAnsi="Garamond"/>
          <w:color w:val="auto"/>
          <w:sz w:val="24"/>
          <w:szCs w:val="24"/>
          <w:lang w:val="en-GB" w:eastAsia="en-GB"/>
        </w:rPr>
        <w:t>n</w:t>
      </w:r>
      <w:r w:rsidRPr="005D04FF">
        <w:rPr>
          <w:rFonts w:ascii="Garamond" w:hAnsi="Garamond"/>
          <w:color w:val="auto"/>
          <w:sz w:val="24"/>
          <w:szCs w:val="24"/>
          <w:lang w:val="en-GB" w:eastAsia="en-GB"/>
        </w:rPr>
        <w:t>tralization is one of the main reasons that weakened education in Sudan, mai</w:t>
      </w:r>
      <w:r w:rsidRPr="005D04FF">
        <w:rPr>
          <w:rFonts w:ascii="Garamond" w:hAnsi="Garamond"/>
          <w:color w:val="auto"/>
          <w:sz w:val="24"/>
          <w:szCs w:val="24"/>
          <w:lang w:val="en-GB" w:eastAsia="en-GB"/>
        </w:rPr>
        <w:t>n</w:t>
      </w:r>
      <w:r w:rsidRPr="005D04FF">
        <w:rPr>
          <w:rFonts w:ascii="Garamond" w:hAnsi="Garamond"/>
          <w:color w:val="auto"/>
          <w:sz w:val="24"/>
          <w:szCs w:val="24"/>
          <w:lang w:val="en-GB" w:eastAsia="en-GB"/>
        </w:rPr>
        <w:t xml:space="preserve">ly in certain regions such states of Darfur, </w:t>
      </w:r>
      <w:proofErr w:type="spellStart"/>
      <w:r w:rsidRPr="005D04FF">
        <w:rPr>
          <w:rFonts w:ascii="Garamond" w:hAnsi="Garamond"/>
          <w:color w:val="auto"/>
          <w:sz w:val="24"/>
          <w:szCs w:val="24"/>
          <w:lang w:val="en-GB" w:eastAsia="en-GB"/>
        </w:rPr>
        <w:t>Kordofan</w:t>
      </w:r>
      <w:proofErr w:type="spellEnd"/>
      <w:r w:rsidRPr="005D04FF">
        <w:rPr>
          <w:rFonts w:ascii="Garamond" w:hAnsi="Garamond"/>
          <w:color w:val="auto"/>
          <w:sz w:val="24"/>
          <w:szCs w:val="24"/>
          <w:lang w:val="en-GB" w:eastAsia="en-GB"/>
        </w:rPr>
        <w:t xml:space="preserve"> and Red Sea. Indicating that these states are poor states, they are not able to cover basic expenses. Ali explained that Sudan adopted the decentralization policy of education, through which the federal government withdraws funding basic education and remains only with the responsibilities of planning, monitoring and advising,  whilst the heavy burden of the job (and the funding) has been transferred to the localities, which have very limited resources. Then the localities transfer the burden again to the community, to students’ fathers, by asking them to pay several fees. A</w:t>
      </w:r>
      <w:r w:rsidRPr="005D04FF">
        <w:rPr>
          <w:rFonts w:ascii="Garamond" w:hAnsi="Garamond"/>
          <w:color w:val="auto"/>
          <w:sz w:val="24"/>
          <w:szCs w:val="24"/>
          <w:lang w:val="en-GB" w:eastAsia="en-GB"/>
        </w:rPr>
        <w:t>c</w:t>
      </w:r>
      <w:r w:rsidRPr="005D04FF">
        <w:rPr>
          <w:rFonts w:ascii="Garamond" w:hAnsi="Garamond"/>
          <w:color w:val="auto"/>
          <w:sz w:val="24"/>
          <w:szCs w:val="24"/>
          <w:lang w:val="en-GB" w:eastAsia="en-GB"/>
        </w:rPr>
        <w:t>cording to the head of education technical unite, there are 4 types of fee; tu</w:t>
      </w:r>
      <w:r w:rsidRPr="005D04FF">
        <w:rPr>
          <w:rFonts w:ascii="Garamond" w:hAnsi="Garamond"/>
          <w:color w:val="auto"/>
          <w:sz w:val="24"/>
          <w:szCs w:val="24"/>
          <w:lang w:val="en-GB" w:eastAsia="en-GB"/>
        </w:rPr>
        <w:t>i</w:t>
      </w:r>
      <w:r w:rsidRPr="005D04FF">
        <w:rPr>
          <w:rFonts w:ascii="Garamond" w:hAnsi="Garamond"/>
          <w:color w:val="auto"/>
          <w:sz w:val="24"/>
          <w:szCs w:val="24"/>
          <w:lang w:val="en-GB" w:eastAsia="en-GB"/>
        </w:rPr>
        <w:t xml:space="preserve">tion fees which were abolished by the state, school maintenance fees, this is </w:t>
      </w:r>
      <w:r w:rsidRPr="005D04FF">
        <w:rPr>
          <w:rFonts w:ascii="Garamond" w:hAnsi="Garamond"/>
          <w:color w:val="auto"/>
          <w:sz w:val="24"/>
          <w:szCs w:val="24"/>
          <w:lang w:val="en-GB" w:eastAsia="en-GB"/>
        </w:rPr>
        <w:lastRenderedPageBreak/>
        <w:t>used for maintaining schools since each year,. There is also the teacher support fee used to pay volunteer teachers because most of the schools in both urban and rural areas lack staff, so the school administration normally asks students’ parents to contribute with some money to pay those volunteers. In some pla</w:t>
      </w:r>
      <w:r w:rsidRPr="005D04FF">
        <w:rPr>
          <w:rFonts w:ascii="Garamond" w:hAnsi="Garamond"/>
          <w:color w:val="auto"/>
          <w:sz w:val="24"/>
          <w:szCs w:val="24"/>
          <w:lang w:val="en-GB" w:eastAsia="en-GB"/>
        </w:rPr>
        <w:t>c</w:t>
      </w:r>
      <w:r w:rsidRPr="005D04FF">
        <w:rPr>
          <w:rFonts w:ascii="Garamond" w:hAnsi="Garamond"/>
          <w:color w:val="auto"/>
          <w:sz w:val="24"/>
          <w:szCs w:val="24"/>
          <w:lang w:val="en-GB" w:eastAsia="en-GB"/>
        </w:rPr>
        <w:t xml:space="preserve">es the volunteers get only a meal at school and that is all because the money paid by students’ parents is so little, this is beside the water fee which is paid on a weekly basis by students in most schools, more particularly in rural areas. (Interview with head of education technical unite of South Darfur State cited in </w:t>
      </w:r>
      <w:r w:rsidRPr="005D04FF">
        <w:rPr>
          <w:rFonts w:ascii="Garamond" w:hAnsi="Garamond"/>
          <w:color w:val="auto"/>
          <w:sz w:val="24"/>
          <w:szCs w:val="24"/>
          <w:lang w:val="en-GB" w:eastAsia="en-GB"/>
        </w:rPr>
        <w:fldChar w:fldCharType="begin"/>
      </w:r>
      <w:r w:rsidRPr="005D04FF">
        <w:rPr>
          <w:rFonts w:ascii="Garamond" w:hAnsi="Garamond"/>
          <w:color w:val="auto"/>
          <w:sz w:val="24"/>
          <w:szCs w:val="24"/>
          <w:lang w:val="en-GB" w:eastAsia="en-GB"/>
        </w:rPr>
        <w:instrText>ADDIN RW.CITE{{44 Adam,AbdelRahman 2013}}</w:instrText>
      </w:r>
      <w:r w:rsidRPr="005D04FF">
        <w:rPr>
          <w:rFonts w:ascii="Garamond" w:hAnsi="Garamond"/>
          <w:color w:val="auto"/>
          <w:sz w:val="24"/>
          <w:szCs w:val="24"/>
          <w:lang w:val="en-GB" w:eastAsia="en-GB"/>
        </w:rPr>
        <w:fldChar w:fldCharType="separate"/>
      </w:r>
      <w:r w:rsidRPr="005D04FF">
        <w:rPr>
          <w:rFonts w:ascii="Garamond" w:hAnsi="Garamond"/>
          <w:color w:val="auto"/>
          <w:sz w:val="24"/>
          <w:szCs w:val="24"/>
          <w:lang w:val="en-GB" w:eastAsia="en-GB"/>
        </w:rPr>
        <w:t>(Adam 2013)</w:t>
      </w:r>
      <w:r w:rsidRPr="005D04FF">
        <w:rPr>
          <w:rFonts w:ascii="Garamond" w:hAnsi="Garamond"/>
          <w:color w:val="auto"/>
          <w:sz w:val="24"/>
          <w:szCs w:val="24"/>
          <w:lang w:val="en-GB" w:eastAsia="en-GB"/>
        </w:rPr>
        <w:fldChar w:fldCharType="end"/>
      </w:r>
      <w:r w:rsidRPr="005D04FF">
        <w:rPr>
          <w:rFonts w:ascii="Garamond" w:hAnsi="Garamond"/>
          <w:color w:val="auto"/>
          <w:sz w:val="24"/>
          <w:szCs w:val="24"/>
          <w:lang w:val="en-GB" w:eastAsia="en-GB"/>
        </w:rPr>
        <w:t>).</w:t>
      </w:r>
    </w:p>
    <w:p w14:paraId="723374C8" w14:textId="4ACCFAF3" w:rsidR="00D21D44" w:rsidRPr="005D04FF" w:rsidRDefault="00374B32" w:rsidP="005D04FF">
      <w:pPr>
        <w:pStyle w:val="Heading4"/>
        <w:jc w:val="both"/>
        <w:rPr>
          <w:b w:val="0"/>
        </w:rPr>
      </w:pPr>
      <w:r w:rsidRPr="005D04FF">
        <w:t>S</w:t>
      </w:r>
      <w:r w:rsidR="00515A01" w:rsidRPr="005D04FF">
        <w:t>tate policy and unbalanced provision of education and public services</w:t>
      </w:r>
    </w:p>
    <w:p w14:paraId="3B13FE83" w14:textId="26F4F5D3" w:rsidR="00D21D44" w:rsidRPr="005D04FF" w:rsidRDefault="004A4242" w:rsidP="005D04FF">
      <w:pPr>
        <w:pStyle w:val="Heading4"/>
        <w:jc w:val="both"/>
        <w:rPr>
          <w:b w:val="0"/>
        </w:rPr>
      </w:pPr>
      <w:r w:rsidRPr="005D04FF">
        <w:rPr>
          <w:b w:val="0"/>
        </w:rPr>
        <w:fldChar w:fldCharType="begin"/>
      </w:r>
      <w:r w:rsidR="001E5EDF" w:rsidRPr="005D04FF">
        <w:rPr>
          <w:b w:val="0"/>
        </w:rPr>
        <w:instrText>ADDIN RW.CITE{{216 UNICEF 2010}}</w:instrText>
      </w:r>
      <w:r w:rsidRPr="005D04FF">
        <w:rPr>
          <w:b w:val="0"/>
        </w:rPr>
        <w:fldChar w:fldCharType="separate"/>
      </w:r>
      <w:r w:rsidR="001E5EDF" w:rsidRPr="005D04FF">
        <w:rPr>
          <w:b w:val="0"/>
        </w:rPr>
        <w:t>(UNICEF 2010)</w:t>
      </w:r>
      <w:r w:rsidRPr="005D04FF">
        <w:rPr>
          <w:b w:val="0"/>
        </w:rPr>
        <w:fldChar w:fldCharType="end"/>
      </w:r>
      <w:r w:rsidR="00D21D44" w:rsidRPr="005D04FF">
        <w:rPr>
          <w:b w:val="0"/>
        </w:rPr>
        <w:t xml:space="preserve">, identifies </w:t>
      </w:r>
      <w:r w:rsidR="009841D9" w:rsidRPr="005D04FF">
        <w:rPr>
          <w:b w:val="0"/>
        </w:rPr>
        <w:t xml:space="preserve">that </w:t>
      </w:r>
      <w:r w:rsidR="00D21D44" w:rsidRPr="005D04FF">
        <w:rPr>
          <w:b w:val="0"/>
        </w:rPr>
        <w:t>one component of the</w:t>
      </w:r>
      <w:r w:rsidR="00EE1145" w:rsidRPr="005D04FF">
        <w:rPr>
          <w:b w:val="0"/>
        </w:rPr>
        <w:t xml:space="preserve"> problem that challenges the right to education </w:t>
      </w:r>
      <w:r w:rsidR="00B5419A" w:rsidRPr="005D04FF">
        <w:rPr>
          <w:b w:val="0"/>
        </w:rPr>
        <w:t xml:space="preserve">is the established inequalities, beside other factors such as poverty, location and school distance and conflict which </w:t>
      </w:r>
      <w:r w:rsidR="009841D9" w:rsidRPr="005D04FF">
        <w:rPr>
          <w:b w:val="0"/>
        </w:rPr>
        <w:t>are linked</w:t>
      </w:r>
      <w:r w:rsidR="00B5419A" w:rsidRPr="005D04FF">
        <w:rPr>
          <w:b w:val="0"/>
        </w:rPr>
        <w:t xml:space="preserve"> </w:t>
      </w:r>
      <w:r w:rsidR="009841D9" w:rsidRPr="005D04FF">
        <w:rPr>
          <w:b w:val="0"/>
        </w:rPr>
        <w:t xml:space="preserve">to </w:t>
      </w:r>
      <w:r w:rsidR="00B5419A" w:rsidRPr="005D04FF">
        <w:rPr>
          <w:b w:val="0"/>
        </w:rPr>
        <w:t>the issue</w:t>
      </w:r>
      <w:r w:rsidR="009841D9" w:rsidRPr="005D04FF">
        <w:rPr>
          <w:b w:val="0"/>
        </w:rPr>
        <w:t>;</w:t>
      </w:r>
      <w:r w:rsidR="00EE1145" w:rsidRPr="005D04FF">
        <w:rPr>
          <w:b w:val="0"/>
        </w:rPr>
        <w:t xml:space="preserve"> “At</w:t>
      </w:r>
      <w:r w:rsidR="00B5419A" w:rsidRPr="005D04FF">
        <w:rPr>
          <w:b w:val="0"/>
        </w:rPr>
        <w:t xml:space="preserve"> the root of such challenges li</w:t>
      </w:r>
      <w:r w:rsidR="00EE1145" w:rsidRPr="005D04FF">
        <w:rPr>
          <w:b w:val="0"/>
        </w:rPr>
        <w:t>e the deeply entrenched structural inequalities and disparities that out-o</w:t>
      </w:r>
      <w:r w:rsidR="00450760" w:rsidRPr="005D04FF">
        <w:rPr>
          <w:b w:val="0"/>
        </w:rPr>
        <w:t>f-school children face”. The issue of structural inequalities particularly in developing countries has been mentioned also in the human development report of year 2003</w:t>
      </w:r>
      <w:r w:rsidR="009841D9" w:rsidRPr="005D04FF">
        <w:rPr>
          <w:b w:val="0"/>
        </w:rPr>
        <w:t>,</w:t>
      </w:r>
      <w:r w:rsidR="00450760" w:rsidRPr="005D04FF">
        <w:rPr>
          <w:b w:val="0"/>
        </w:rPr>
        <w:t xml:space="preserve"> which states that</w:t>
      </w:r>
      <w:r w:rsidR="009841D9" w:rsidRPr="005D04FF">
        <w:rPr>
          <w:b w:val="0"/>
        </w:rPr>
        <w:t xml:space="preserve"> </w:t>
      </w:r>
      <w:r w:rsidR="00450760" w:rsidRPr="005D04FF">
        <w:rPr>
          <w:b w:val="0"/>
        </w:rPr>
        <w:t xml:space="preserve">there are three main matters challenging developing countries to achieve real progress in expanding primary education. Those are: firstly, the limited resources that </w:t>
      </w:r>
      <w:r w:rsidR="009841D9" w:rsidRPr="005D04FF">
        <w:rPr>
          <w:b w:val="0"/>
        </w:rPr>
        <w:t xml:space="preserve">can </w:t>
      </w:r>
      <w:r w:rsidR="00450760" w:rsidRPr="005D04FF">
        <w:rPr>
          <w:b w:val="0"/>
        </w:rPr>
        <w:t>be spend on education compar</w:t>
      </w:r>
      <w:r w:rsidR="009841D9" w:rsidRPr="005D04FF">
        <w:rPr>
          <w:b w:val="0"/>
        </w:rPr>
        <w:t>ed</w:t>
      </w:r>
      <w:r w:rsidR="00450760" w:rsidRPr="005D04FF">
        <w:rPr>
          <w:b w:val="0"/>
        </w:rPr>
        <w:t xml:space="preserve"> to the other sector</w:t>
      </w:r>
      <w:r w:rsidR="009841D9" w:rsidRPr="005D04FF">
        <w:rPr>
          <w:b w:val="0"/>
        </w:rPr>
        <w:t>s</w:t>
      </w:r>
      <w:r w:rsidR="00450760" w:rsidRPr="005D04FF">
        <w:rPr>
          <w:b w:val="0"/>
        </w:rPr>
        <w:t xml:space="preserve">. Secondly, rich people usually are the ones who benefit more for the few resources that </w:t>
      </w:r>
      <w:r w:rsidR="009841D9" w:rsidRPr="005D04FF">
        <w:rPr>
          <w:b w:val="0"/>
        </w:rPr>
        <w:t xml:space="preserve">the </w:t>
      </w:r>
      <w:r w:rsidR="00450760" w:rsidRPr="005D04FF">
        <w:rPr>
          <w:b w:val="0"/>
        </w:rPr>
        <w:t>state spend</w:t>
      </w:r>
      <w:r w:rsidR="009841D9" w:rsidRPr="005D04FF">
        <w:rPr>
          <w:b w:val="0"/>
        </w:rPr>
        <w:t>s</w:t>
      </w:r>
      <w:r w:rsidR="00450760" w:rsidRPr="005D04FF">
        <w:rPr>
          <w:b w:val="0"/>
        </w:rPr>
        <w:t xml:space="preserve"> on education</w:t>
      </w:r>
      <w:r w:rsidR="009841D9" w:rsidRPr="005D04FF">
        <w:rPr>
          <w:b w:val="0"/>
        </w:rPr>
        <w:t>,</w:t>
      </w:r>
      <w:r w:rsidR="00450760" w:rsidRPr="005D04FF">
        <w:rPr>
          <w:b w:val="0"/>
        </w:rPr>
        <w:t xml:space="preserve"> which reflect</w:t>
      </w:r>
      <w:r w:rsidR="009841D9" w:rsidRPr="005D04FF">
        <w:rPr>
          <w:b w:val="0"/>
        </w:rPr>
        <w:t>s</w:t>
      </w:r>
      <w:r w:rsidR="00450760" w:rsidRPr="005D04FF">
        <w:rPr>
          <w:b w:val="0"/>
        </w:rPr>
        <w:t xml:space="preserve"> inequality. Lastly, most of the budget goes to teachers’ salaries while little amounts remain for the facilities and learning materials (UNDP 2003).</w:t>
      </w:r>
    </w:p>
    <w:p w14:paraId="0917CA20" w14:textId="741664DA" w:rsidR="007B18D8" w:rsidRPr="005D04FF" w:rsidRDefault="00FC3183" w:rsidP="005D04FF">
      <w:pPr>
        <w:pStyle w:val="Heading4"/>
        <w:jc w:val="both"/>
        <w:rPr>
          <w:b w:val="0"/>
        </w:rPr>
      </w:pPr>
      <w:r w:rsidRPr="005D04FF">
        <w:rPr>
          <w:b w:val="0"/>
        </w:rPr>
        <w:t>Thus</w:t>
      </w:r>
      <w:r w:rsidR="00515A01" w:rsidRPr="005D04FF">
        <w:rPr>
          <w:b w:val="0"/>
        </w:rPr>
        <w:t xml:space="preserve"> numerous </w:t>
      </w:r>
      <w:r w:rsidRPr="005D04FF">
        <w:rPr>
          <w:b w:val="0"/>
        </w:rPr>
        <w:t xml:space="preserve">of </w:t>
      </w:r>
      <w:r w:rsidR="00515A01" w:rsidRPr="005D04FF">
        <w:rPr>
          <w:b w:val="0"/>
        </w:rPr>
        <w:t>observers</w:t>
      </w:r>
      <w:r w:rsidRPr="005D04FF">
        <w:rPr>
          <w:b w:val="0"/>
        </w:rPr>
        <w:t xml:space="preserve"> such as </w:t>
      </w:r>
      <w:proofErr w:type="spellStart"/>
      <w:r w:rsidRPr="005D04FF">
        <w:rPr>
          <w:b w:val="0"/>
        </w:rPr>
        <w:t>Kabaj</w:t>
      </w:r>
      <w:proofErr w:type="spellEnd"/>
      <w:r w:rsidRPr="005D04FF">
        <w:rPr>
          <w:b w:val="0"/>
        </w:rPr>
        <w:t xml:space="preserve"> in </w:t>
      </w:r>
      <w:r w:rsidR="004A4242" w:rsidRPr="005D04FF">
        <w:rPr>
          <w:b w:val="0"/>
        </w:rPr>
        <w:fldChar w:fldCharType="begin"/>
      </w:r>
      <w:r w:rsidRPr="005D04FF">
        <w:rPr>
          <w:b w:val="0"/>
        </w:rPr>
        <w:instrText>ADDIN RW.CITE{{94 Lubna,Abdalla 2011}}</w:instrText>
      </w:r>
      <w:r w:rsidR="004A4242" w:rsidRPr="005D04FF">
        <w:rPr>
          <w:b w:val="0"/>
        </w:rPr>
        <w:fldChar w:fldCharType="separate"/>
      </w:r>
      <w:r w:rsidRPr="005D04FF">
        <w:rPr>
          <w:b w:val="0"/>
        </w:rPr>
        <w:t>(Lubna 2011)</w:t>
      </w:r>
      <w:r w:rsidR="004A4242" w:rsidRPr="005D04FF">
        <w:rPr>
          <w:b w:val="0"/>
        </w:rPr>
        <w:fldChar w:fldCharType="end"/>
      </w:r>
      <w:r w:rsidRPr="005D04FF">
        <w:rPr>
          <w:b w:val="0"/>
        </w:rPr>
        <w:t xml:space="preserve"> and </w:t>
      </w:r>
      <w:proofErr w:type="spellStart"/>
      <w:r w:rsidRPr="005D04FF">
        <w:rPr>
          <w:b w:val="0"/>
        </w:rPr>
        <w:t>Mudathir</w:t>
      </w:r>
      <w:proofErr w:type="spellEnd"/>
      <w:r w:rsidRPr="005D04FF">
        <w:rPr>
          <w:b w:val="0"/>
        </w:rPr>
        <w:t xml:space="preserve"> (</w:t>
      </w:r>
      <w:r w:rsidR="007728B4" w:rsidRPr="005D04FF">
        <w:rPr>
          <w:b w:val="0"/>
        </w:rPr>
        <w:t>2009</w:t>
      </w:r>
      <w:r w:rsidRPr="005D04FF">
        <w:rPr>
          <w:b w:val="0"/>
        </w:rPr>
        <w:t>)</w:t>
      </w:r>
      <w:r w:rsidR="00515A01" w:rsidRPr="005D04FF">
        <w:rPr>
          <w:b w:val="0"/>
        </w:rPr>
        <w:t>, see the weak public spending on education</w:t>
      </w:r>
      <w:r w:rsidR="009841D9" w:rsidRPr="005D04FF">
        <w:rPr>
          <w:b w:val="0"/>
        </w:rPr>
        <w:t>,</w:t>
      </w:r>
      <w:r w:rsidR="00515A01" w:rsidRPr="005D04FF">
        <w:rPr>
          <w:b w:val="0"/>
        </w:rPr>
        <w:t xml:space="preserve"> which does not exceed 6.7% in 2003- 2004 (this for all education pre-schooling, basic, secondary and high education) is one of the majors reasons behind the deterioration of education in the country</w:t>
      </w:r>
      <w:r w:rsidR="005D19A0" w:rsidRPr="005D04FF">
        <w:rPr>
          <w:b w:val="0"/>
        </w:rPr>
        <w:t>, as</w:t>
      </w:r>
      <w:r w:rsidR="00515A01" w:rsidRPr="005D04FF">
        <w:rPr>
          <w:b w:val="0"/>
        </w:rPr>
        <w:t xml:space="preserve"> </w:t>
      </w:r>
      <w:proofErr w:type="spellStart"/>
      <w:r w:rsidR="00515A01" w:rsidRPr="005D04FF">
        <w:rPr>
          <w:b w:val="0"/>
        </w:rPr>
        <w:t>Mudathir</w:t>
      </w:r>
      <w:proofErr w:type="spellEnd"/>
      <w:r w:rsidR="00515A01" w:rsidRPr="005D04FF">
        <w:rPr>
          <w:b w:val="0"/>
        </w:rPr>
        <w:t xml:space="preserve"> said; “poor communities are the ones who pay the price” (p: 15). However </w:t>
      </w:r>
      <w:r w:rsidR="009841D9" w:rsidRPr="005D04FF">
        <w:rPr>
          <w:b w:val="0"/>
        </w:rPr>
        <w:t xml:space="preserve">in </w:t>
      </w:r>
      <w:r w:rsidR="00515A01" w:rsidRPr="005D04FF">
        <w:rPr>
          <w:b w:val="0"/>
        </w:rPr>
        <w:t>the distribution of this tiny budget of education across the country, we notice</w:t>
      </w:r>
      <w:r w:rsidR="00A110AF" w:rsidRPr="005D04FF">
        <w:rPr>
          <w:b w:val="0"/>
        </w:rPr>
        <w:t xml:space="preserve"> that</w:t>
      </w:r>
      <w:r w:rsidR="009841D9" w:rsidRPr="005D04FF">
        <w:rPr>
          <w:b w:val="0"/>
        </w:rPr>
        <w:t xml:space="preserve"> there is an</w:t>
      </w:r>
      <w:r w:rsidR="00A110AF" w:rsidRPr="005D04FF">
        <w:rPr>
          <w:b w:val="0"/>
        </w:rPr>
        <w:t xml:space="preserve"> imbalance </w:t>
      </w:r>
      <w:r w:rsidR="009841D9" w:rsidRPr="005D04FF">
        <w:rPr>
          <w:b w:val="0"/>
        </w:rPr>
        <w:t>which actually</w:t>
      </w:r>
      <w:r w:rsidR="00515A01" w:rsidRPr="005D04FF">
        <w:rPr>
          <w:b w:val="0"/>
        </w:rPr>
        <w:t xml:space="preserve"> dominates the process of </w:t>
      </w:r>
      <w:r w:rsidR="0067607F" w:rsidRPr="005D04FF">
        <w:rPr>
          <w:b w:val="0"/>
        </w:rPr>
        <w:t xml:space="preserve">the </w:t>
      </w:r>
      <w:r w:rsidR="00515A01" w:rsidRPr="005D04FF">
        <w:rPr>
          <w:b w:val="0"/>
        </w:rPr>
        <w:t xml:space="preserve">resource </w:t>
      </w:r>
      <w:r w:rsidR="0067607F" w:rsidRPr="005D04FF">
        <w:rPr>
          <w:b w:val="0"/>
        </w:rPr>
        <w:t>distribution in the country</w:t>
      </w:r>
      <w:r w:rsidR="00515A01" w:rsidRPr="005D04FF">
        <w:rPr>
          <w:b w:val="0"/>
        </w:rPr>
        <w:t xml:space="preserve"> (table</w:t>
      </w:r>
      <w:r w:rsidR="00753861" w:rsidRPr="005D04FF">
        <w:rPr>
          <w:b w:val="0"/>
        </w:rPr>
        <w:t xml:space="preserve"> no. 5, 6</w:t>
      </w:r>
      <w:r w:rsidR="00515A01" w:rsidRPr="005D04FF">
        <w:rPr>
          <w:b w:val="0"/>
        </w:rPr>
        <w:t>).</w:t>
      </w:r>
      <w:r w:rsidR="001C5601" w:rsidRPr="005D04FF">
        <w:rPr>
          <w:b w:val="0"/>
        </w:rPr>
        <w:t xml:space="preserve"> This claim </w:t>
      </w:r>
      <w:r w:rsidR="009841D9" w:rsidRPr="005D04FF">
        <w:rPr>
          <w:b w:val="0"/>
        </w:rPr>
        <w:t xml:space="preserve">is </w:t>
      </w:r>
      <w:r w:rsidR="001C5601" w:rsidRPr="005D04FF">
        <w:rPr>
          <w:b w:val="0"/>
        </w:rPr>
        <w:t>confirmed by Abdel Hamid Kasha</w:t>
      </w:r>
      <w:r w:rsidR="009841D9" w:rsidRPr="005D04FF">
        <w:rPr>
          <w:b w:val="0"/>
        </w:rPr>
        <w:t>,</w:t>
      </w:r>
      <w:r w:rsidR="001C5601" w:rsidRPr="005D04FF">
        <w:rPr>
          <w:b w:val="0"/>
        </w:rPr>
        <w:t xml:space="preserve"> the</w:t>
      </w:r>
      <w:r w:rsidR="005F7013" w:rsidRPr="005D04FF">
        <w:rPr>
          <w:b w:val="0"/>
        </w:rPr>
        <w:t xml:space="preserve"> </w:t>
      </w:r>
      <w:proofErr w:type="spellStart"/>
      <w:r w:rsidR="007B18D8" w:rsidRPr="005D04FF">
        <w:rPr>
          <w:b w:val="0"/>
        </w:rPr>
        <w:t>Wali</w:t>
      </w:r>
      <w:proofErr w:type="spellEnd"/>
      <w:r w:rsidR="005F7013" w:rsidRPr="005D04FF">
        <w:rPr>
          <w:b w:val="0"/>
        </w:rPr>
        <w:t xml:space="preserve"> (Governor)</w:t>
      </w:r>
      <w:r w:rsidR="007B18D8" w:rsidRPr="005D04FF">
        <w:rPr>
          <w:b w:val="0"/>
        </w:rPr>
        <w:t xml:space="preserve"> </w:t>
      </w:r>
      <w:r w:rsidR="001C5601" w:rsidRPr="005D04FF">
        <w:rPr>
          <w:b w:val="0"/>
        </w:rPr>
        <w:t xml:space="preserve">of South Darfur state </w:t>
      </w:r>
      <w:r w:rsidR="007B18D8" w:rsidRPr="005D04FF">
        <w:rPr>
          <w:b w:val="0"/>
        </w:rPr>
        <w:t xml:space="preserve">(in 2010) </w:t>
      </w:r>
      <w:r w:rsidR="001C5601" w:rsidRPr="005D04FF">
        <w:rPr>
          <w:b w:val="0"/>
        </w:rPr>
        <w:t xml:space="preserve">by </w:t>
      </w:r>
      <w:r w:rsidR="007B18D8" w:rsidRPr="005D04FF">
        <w:rPr>
          <w:b w:val="0"/>
        </w:rPr>
        <w:t>claiming that “</w:t>
      </w:r>
      <w:r w:rsidR="001C5601" w:rsidRPr="005D04FF">
        <w:rPr>
          <w:b w:val="0"/>
        </w:rPr>
        <w:t xml:space="preserve">the deterioration of education in Darfur </w:t>
      </w:r>
      <w:r w:rsidR="007B18D8" w:rsidRPr="005D04FF">
        <w:rPr>
          <w:b w:val="0"/>
        </w:rPr>
        <w:t xml:space="preserve">is a direct consequence of the </w:t>
      </w:r>
      <w:r w:rsidR="004A5233" w:rsidRPr="005D04FF">
        <w:rPr>
          <w:b w:val="0"/>
        </w:rPr>
        <w:t>underfunded</w:t>
      </w:r>
      <w:r w:rsidR="001C5601" w:rsidRPr="005D04FF">
        <w:rPr>
          <w:b w:val="0"/>
        </w:rPr>
        <w:t xml:space="preserve"> education</w:t>
      </w:r>
      <w:r w:rsidR="007B18D8" w:rsidRPr="005D04FF">
        <w:rPr>
          <w:b w:val="0"/>
        </w:rPr>
        <w:t xml:space="preserve"> budget for south Darfur state”</w:t>
      </w:r>
      <w:r w:rsidR="00ED304E" w:rsidRPr="005D04FF">
        <w:rPr>
          <w:b w:val="0"/>
        </w:rPr>
        <w:t xml:space="preserve"> </w:t>
      </w:r>
      <w:r w:rsidR="004A4242" w:rsidRPr="005D04FF">
        <w:rPr>
          <w:b w:val="0"/>
        </w:rPr>
        <w:fldChar w:fldCharType="begin"/>
      </w:r>
      <w:r w:rsidR="00ED304E" w:rsidRPr="005D04FF">
        <w:rPr>
          <w:b w:val="0"/>
        </w:rPr>
        <w:instrText>ADDIN RW.CITE{{213 Ahmed,Dawod 2011}}</w:instrText>
      </w:r>
      <w:r w:rsidR="004A4242" w:rsidRPr="005D04FF">
        <w:rPr>
          <w:b w:val="0"/>
        </w:rPr>
        <w:fldChar w:fldCharType="separate"/>
      </w:r>
      <w:r w:rsidR="00ED304E" w:rsidRPr="005D04FF">
        <w:rPr>
          <w:b w:val="0"/>
        </w:rPr>
        <w:t>(Ahmed 2011)</w:t>
      </w:r>
      <w:r w:rsidR="004A4242" w:rsidRPr="005D04FF">
        <w:rPr>
          <w:b w:val="0"/>
        </w:rPr>
        <w:fldChar w:fldCharType="end"/>
      </w:r>
      <w:r w:rsidR="007B18D8" w:rsidRPr="005D04FF">
        <w:rPr>
          <w:b w:val="0"/>
        </w:rPr>
        <w:t>.</w:t>
      </w:r>
      <w:r w:rsidR="00B3373B" w:rsidRPr="005D04FF">
        <w:rPr>
          <w:b w:val="0"/>
        </w:rPr>
        <w:t xml:space="preserve"> The education budget in each state has a federal and a local component. The federal component usually delays, paid partially and most of the time never paid</w:t>
      </w:r>
      <w:r w:rsidR="004A5233" w:rsidRPr="005D04FF">
        <w:rPr>
          <w:b w:val="0"/>
        </w:rPr>
        <w:t>, and the local component was minor.</w:t>
      </w:r>
    </w:p>
    <w:p w14:paraId="70B1DBA1" w14:textId="77777777" w:rsidR="007B18D8" w:rsidRPr="005D04FF" w:rsidRDefault="007B18D8" w:rsidP="005D04FF">
      <w:pPr>
        <w:spacing w:after="0"/>
        <w:ind w:firstLine="0"/>
      </w:pPr>
      <w:r w:rsidRPr="005D04FF">
        <w:rPr>
          <w:b/>
        </w:rPr>
        <w:br w:type="page"/>
      </w:r>
    </w:p>
    <w:p w14:paraId="72439D8E" w14:textId="14B58C53" w:rsidR="00515A01" w:rsidRPr="005D04FF" w:rsidRDefault="00515A01" w:rsidP="005D04FF">
      <w:pPr>
        <w:pStyle w:val="Heading4"/>
        <w:jc w:val="both"/>
        <w:rPr>
          <w:b w:val="0"/>
        </w:rPr>
      </w:pPr>
    </w:p>
    <w:p w14:paraId="4DD5F003" w14:textId="236571B1" w:rsidR="00865ADC" w:rsidRPr="005D04FF" w:rsidRDefault="00083455" w:rsidP="00865ADC">
      <w:bookmarkStart w:id="44" w:name="_Toc372196677"/>
      <w:r>
        <w:t xml:space="preserve">Table </w:t>
      </w:r>
      <w:r w:rsidR="00AA273F">
        <w:fldChar w:fldCharType="begin"/>
      </w:r>
      <w:r w:rsidR="00AA273F">
        <w:instrText xml:space="preserve"> SEQ Table \* ARABIC </w:instrText>
      </w:r>
      <w:r w:rsidR="00AA273F">
        <w:fldChar w:fldCharType="separate"/>
      </w:r>
      <w:r>
        <w:rPr>
          <w:noProof/>
        </w:rPr>
        <w:t>4</w:t>
      </w:r>
      <w:r w:rsidR="00AA273F">
        <w:rPr>
          <w:noProof/>
        </w:rPr>
        <w:fldChar w:fldCharType="end"/>
      </w:r>
      <w:r w:rsidR="00865ADC">
        <w:t xml:space="preserve">: </w:t>
      </w:r>
      <w:r w:rsidR="00865ADC" w:rsidRPr="005D04FF">
        <w:t>Public spending on education for the years 2000 to 2004</w:t>
      </w:r>
      <w:bookmarkEnd w:id="44"/>
    </w:p>
    <w:p w14:paraId="74AC0CFA" w14:textId="518A9DD6" w:rsidR="00083455" w:rsidRPr="00865ADC" w:rsidRDefault="00083455" w:rsidP="00083455">
      <w:pPr>
        <w:pStyle w:val="Caption"/>
        <w:keepNext/>
        <w:rPr>
          <w:lang w:val="en-GB"/>
        </w:rPr>
      </w:pPr>
    </w:p>
    <w:tbl>
      <w:tblPr>
        <w:tblW w:w="8612" w:type="dxa"/>
        <w:jc w:val="right"/>
        <w:tblLayout w:type="fixed"/>
        <w:tblLook w:val="04A0" w:firstRow="1" w:lastRow="0" w:firstColumn="1" w:lastColumn="0" w:noHBand="0" w:noVBand="1"/>
      </w:tblPr>
      <w:tblGrid>
        <w:gridCol w:w="1117"/>
        <w:gridCol w:w="1562"/>
        <w:gridCol w:w="855"/>
        <w:gridCol w:w="1118"/>
        <w:gridCol w:w="855"/>
        <w:gridCol w:w="1123"/>
        <w:gridCol w:w="851"/>
        <w:gridCol w:w="1131"/>
      </w:tblGrid>
      <w:tr w:rsidR="00ED304E" w:rsidRPr="005D04FF" w14:paraId="1CDEC199" w14:textId="77777777" w:rsidTr="00083455">
        <w:trPr>
          <w:trHeight w:val="215"/>
          <w:jc w:val="right"/>
        </w:trPr>
        <w:tc>
          <w:tcPr>
            <w:tcW w:w="1117" w:type="dxa"/>
            <w:vMerge w:val="restart"/>
            <w:tcBorders>
              <w:top w:val="single" w:sz="8" w:space="0" w:color="auto"/>
              <w:left w:val="single" w:sz="8" w:space="0" w:color="auto"/>
              <w:bottom w:val="single" w:sz="8" w:space="0" w:color="000000"/>
              <w:right w:val="single" w:sz="4" w:space="0" w:color="auto" w:shadow="1" w:frame="1"/>
            </w:tcBorders>
            <w:shd w:val="clear" w:color="000000" w:fill="FFFF99"/>
            <w:noWrap/>
            <w:vAlign w:val="center"/>
          </w:tcPr>
          <w:p w14:paraId="5130F240" w14:textId="77777777" w:rsidR="00ED304E" w:rsidRPr="005D04FF" w:rsidRDefault="00ED304E" w:rsidP="005D04FF">
            <w:pPr>
              <w:spacing w:after="0"/>
              <w:ind w:firstLine="0"/>
              <w:rPr>
                <w:b/>
                <w:bCs/>
                <w:color w:val="000000"/>
                <w:sz w:val="18"/>
                <w:szCs w:val="18"/>
                <w:lang w:val="en-US" w:eastAsia="en-US"/>
              </w:rPr>
            </w:pPr>
            <w:r w:rsidRPr="005D04FF">
              <w:rPr>
                <w:b/>
                <w:bCs/>
                <w:color w:val="000000"/>
                <w:sz w:val="18"/>
                <w:szCs w:val="18"/>
                <w:lang w:val="en-US" w:eastAsia="en-US"/>
              </w:rPr>
              <w:t>Year</w:t>
            </w:r>
          </w:p>
        </w:tc>
        <w:tc>
          <w:tcPr>
            <w:tcW w:w="1562" w:type="dxa"/>
            <w:vMerge w:val="restart"/>
            <w:tcBorders>
              <w:top w:val="single" w:sz="8" w:space="0" w:color="auto"/>
              <w:left w:val="single" w:sz="4" w:space="0" w:color="auto" w:shadow="1" w:frame="1"/>
              <w:bottom w:val="single" w:sz="8" w:space="0" w:color="000000"/>
              <w:right w:val="single" w:sz="8" w:space="0" w:color="auto"/>
            </w:tcBorders>
            <w:shd w:val="clear" w:color="000000" w:fill="FFFF99"/>
            <w:noWrap/>
            <w:vAlign w:val="center"/>
          </w:tcPr>
          <w:p w14:paraId="5DCA6ABF" w14:textId="77777777" w:rsidR="00ED304E" w:rsidRPr="005D04FF" w:rsidRDefault="00ED304E" w:rsidP="005D04FF">
            <w:pPr>
              <w:spacing w:after="0"/>
              <w:ind w:firstLine="0"/>
              <w:rPr>
                <w:b/>
                <w:bCs/>
                <w:color w:val="000000"/>
                <w:sz w:val="18"/>
                <w:szCs w:val="18"/>
                <w:lang w:val="en-US" w:eastAsia="en-US"/>
              </w:rPr>
            </w:pPr>
            <w:r w:rsidRPr="005D04FF">
              <w:rPr>
                <w:b/>
                <w:bCs/>
                <w:color w:val="000000"/>
                <w:sz w:val="18"/>
                <w:szCs w:val="18"/>
                <w:lang w:val="en-US" w:eastAsia="en-US"/>
              </w:rPr>
              <w:t>Spen</w:t>
            </w:r>
            <w:r w:rsidRPr="005D04FF">
              <w:rPr>
                <w:b/>
                <w:bCs/>
                <w:color w:val="000000"/>
                <w:sz w:val="18"/>
                <w:szCs w:val="18"/>
                <w:lang w:val="en-US" w:eastAsia="en-US"/>
              </w:rPr>
              <w:t>d</w:t>
            </w:r>
            <w:r w:rsidRPr="005D04FF">
              <w:rPr>
                <w:b/>
                <w:bCs/>
                <w:color w:val="000000"/>
                <w:sz w:val="18"/>
                <w:szCs w:val="18"/>
                <w:lang w:val="en-US" w:eastAsia="en-US"/>
              </w:rPr>
              <w:t>ing/student</w:t>
            </w:r>
          </w:p>
        </w:tc>
        <w:tc>
          <w:tcPr>
            <w:tcW w:w="1973" w:type="dxa"/>
            <w:gridSpan w:val="2"/>
            <w:tcBorders>
              <w:top w:val="single" w:sz="8" w:space="0" w:color="auto"/>
              <w:left w:val="nil"/>
              <w:bottom w:val="single" w:sz="8" w:space="0" w:color="auto"/>
              <w:right w:val="single" w:sz="4" w:space="0" w:color="auto"/>
            </w:tcBorders>
            <w:shd w:val="clear" w:color="000000" w:fill="FFFF99"/>
            <w:noWrap/>
            <w:vAlign w:val="bottom"/>
          </w:tcPr>
          <w:p w14:paraId="396E1800" w14:textId="77777777" w:rsidR="00ED304E" w:rsidRPr="005D04FF" w:rsidRDefault="00ED304E" w:rsidP="005D04FF">
            <w:pPr>
              <w:spacing w:after="0"/>
              <w:ind w:firstLine="0"/>
              <w:rPr>
                <w:b/>
                <w:bCs/>
                <w:color w:val="000000"/>
                <w:sz w:val="18"/>
                <w:szCs w:val="18"/>
                <w:lang w:val="en-US" w:eastAsia="en-US"/>
              </w:rPr>
            </w:pPr>
            <w:r w:rsidRPr="005D04FF">
              <w:rPr>
                <w:b/>
                <w:bCs/>
                <w:color w:val="000000"/>
                <w:sz w:val="18"/>
                <w:szCs w:val="18"/>
                <w:lang w:val="en-US" w:eastAsia="en-US"/>
              </w:rPr>
              <w:t>Eastern Region</w:t>
            </w:r>
          </w:p>
        </w:tc>
        <w:tc>
          <w:tcPr>
            <w:tcW w:w="1978" w:type="dxa"/>
            <w:gridSpan w:val="2"/>
            <w:tcBorders>
              <w:top w:val="single" w:sz="8" w:space="0" w:color="auto"/>
              <w:left w:val="nil"/>
              <w:bottom w:val="single" w:sz="8" w:space="0" w:color="auto"/>
              <w:right w:val="single" w:sz="4" w:space="0" w:color="auto"/>
            </w:tcBorders>
            <w:shd w:val="clear" w:color="000000" w:fill="FFFF99"/>
            <w:noWrap/>
            <w:vAlign w:val="bottom"/>
          </w:tcPr>
          <w:p w14:paraId="4F9B8015" w14:textId="77777777" w:rsidR="00ED304E" w:rsidRPr="005D04FF" w:rsidRDefault="00ED304E" w:rsidP="005D04FF">
            <w:pPr>
              <w:spacing w:after="0"/>
              <w:ind w:firstLine="0"/>
              <w:rPr>
                <w:b/>
                <w:bCs/>
                <w:color w:val="000000"/>
                <w:sz w:val="18"/>
                <w:szCs w:val="18"/>
                <w:lang w:val="en-US" w:eastAsia="en-US"/>
              </w:rPr>
            </w:pPr>
            <w:r w:rsidRPr="005D04FF">
              <w:rPr>
                <w:b/>
                <w:bCs/>
                <w:color w:val="000000"/>
                <w:sz w:val="18"/>
                <w:szCs w:val="18"/>
                <w:lang w:val="en-US" w:eastAsia="en-US"/>
              </w:rPr>
              <w:t>Western Region</w:t>
            </w:r>
          </w:p>
        </w:tc>
        <w:tc>
          <w:tcPr>
            <w:tcW w:w="1982" w:type="dxa"/>
            <w:gridSpan w:val="2"/>
            <w:tcBorders>
              <w:top w:val="single" w:sz="8" w:space="0" w:color="auto"/>
              <w:left w:val="nil"/>
              <w:bottom w:val="single" w:sz="8" w:space="0" w:color="auto"/>
              <w:right w:val="single" w:sz="8" w:space="0" w:color="000000"/>
            </w:tcBorders>
            <w:shd w:val="clear" w:color="000000" w:fill="FFFF99"/>
            <w:noWrap/>
            <w:vAlign w:val="bottom"/>
          </w:tcPr>
          <w:p w14:paraId="1B8D756E" w14:textId="77777777" w:rsidR="00ED304E" w:rsidRPr="005D04FF" w:rsidRDefault="00ED304E" w:rsidP="005D04FF">
            <w:pPr>
              <w:spacing w:after="0"/>
              <w:ind w:firstLine="0"/>
              <w:rPr>
                <w:b/>
                <w:bCs/>
                <w:color w:val="000000"/>
                <w:sz w:val="18"/>
                <w:szCs w:val="18"/>
                <w:lang w:val="en-US" w:eastAsia="en-US"/>
              </w:rPr>
            </w:pPr>
            <w:r w:rsidRPr="005D04FF">
              <w:rPr>
                <w:b/>
                <w:bCs/>
                <w:color w:val="000000"/>
                <w:sz w:val="18"/>
                <w:szCs w:val="18"/>
                <w:lang w:val="en-US" w:eastAsia="en-US"/>
              </w:rPr>
              <w:t>Southern Region</w:t>
            </w:r>
          </w:p>
        </w:tc>
      </w:tr>
      <w:tr w:rsidR="00ED304E" w:rsidRPr="005D04FF" w14:paraId="6F5CF42D" w14:textId="77777777" w:rsidTr="00083455">
        <w:trPr>
          <w:trHeight w:val="215"/>
          <w:jc w:val="right"/>
        </w:trPr>
        <w:tc>
          <w:tcPr>
            <w:tcW w:w="1117" w:type="dxa"/>
            <w:vMerge/>
            <w:tcBorders>
              <w:top w:val="single" w:sz="8" w:space="0" w:color="auto"/>
              <w:left w:val="single" w:sz="8" w:space="0" w:color="auto"/>
              <w:bottom w:val="single" w:sz="8" w:space="0" w:color="000000"/>
              <w:right w:val="single" w:sz="4" w:space="0" w:color="auto" w:shadow="1" w:frame="1"/>
            </w:tcBorders>
            <w:vAlign w:val="center"/>
          </w:tcPr>
          <w:p w14:paraId="28B5CCBF" w14:textId="77777777" w:rsidR="00ED304E" w:rsidRPr="005D04FF" w:rsidRDefault="00ED304E" w:rsidP="005D04FF">
            <w:pPr>
              <w:spacing w:after="0"/>
              <w:ind w:firstLine="0"/>
              <w:rPr>
                <w:b/>
                <w:bCs/>
                <w:color w:val="000000"/>
                <w:sz w:val="18"/>
                <w:szCs w:val="18"/>
                <w:lang w:val="en-US" w:eastAsia="en-US"/>
              </w:rPr>
            </w:pPr>
          </w:p>
        </w:tc>
        <w:tc>
          <w:tcPr>
            <w:tcW w:w="1562" w:type="dxa"/>
            <w:vMerge/>
            <w:tcBorders>
              <w:top w:val="single" w:sz="8" w:space="0" w:color="auto"/>
              <w:left w:val="single" w:sz="4" w:space="0" w:color="auto" w:shadow="1" w:frame="1"/>
              <w:bottom w:val="single" w:sz="8" w:space="0" w:color="000000"/>
              <w:right w:val="single" w:sz="8" w:space="0" w:color="auto"/>
            </w:tcBorders>
            <w:vAlign w:val="center"/>
          </w:tcPr>
          <w:p w14:paraId="617C7DC5" w14:textId="77777777" w:rsidR="00ED304E" w:rsidRPr="005D04FF" w:rsidRDefault="00ED304E" w:rsidP="005D04FF">
            <w:pPr>
              <w:spacing w:after="0"/>
              <w:ind w:firstLine="0"/>
              <w:rPr>
                <w:b/>
                <w:bCs/>
                <w:color w:val="000000"/>
                <w:sz w:val="18"/>
                <w:szCs w:val="18"/>
                <w:lang w:val="en-US" w:eastAsia="en-US"/>
              </w:rPr>
            </w:pPr>
          </w:p>
        </w:tc>
        <w:tc>
          <w:tcPr>
            <w:tcW w:w="855" w:type="dxa"/>
            <w:tcBorders>
              <w:top w:val="nil"/>
              <w:left w:val="nil"/>
              <w:bottom w:val="single" w:sz="8" w:space="0" w:color="auto"/>
              <w:right w:val="single" w:sz="4" w:space="0" w:color="auto"/>
            </w:tcBorders>
            <w:shd w:val="clear" w:color="auto" w:fill="auto"/>
            <w:noWrap/>
            <w:vAlign w:val="bottom"/>
          </w:tcPr>
          <w:p w14:paraId="7FF1EC38"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No. of student</w:t>
            </w:r>
          </w:p>
        </w:tc>
        <w:tc>
          <w:tcPr>
            <w:tcW w:w="1118" w:type="dxa"/>
            <w:tcBorders>
              <w:top w:val="nil"/>
              <w:left w:val="nil"/>
              <w:bottom w:val="single" w:sz="8" w:space="0" w:color="auto"/>
              <w:right w:val="single" w:sz="4" w:space="0" w:color="auto"/>
            </w:tcBorders>
            <w:shd w:val="clear" w:color="auto" w:fill="auto"/>
            <w:noWrap/>
            <w:vAlign w:val="bottom"/>
          </w:tcPr>
          <w:p w14:paraId="7F0011A2"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Spending on education</w:t>
            </w:r>
          </w:p>
        </w:tc>
        <w:tc>
          <w:tcPr>
            <w:tcW w:w="855" w:type="dxa"/>
            <w:tcBorders>
              <w:top w:val="nil"/>
              <w:left w:val="nil"/>
              <w:bottom w:val="single" w:sz="8" w:space="0" w:color="auto"/>
              <w:right w:val="single" w:sz="4" w:space="0" w:color="auto"/>
            </w:tcBorders>
            <w:shd w:val="clear" w:color="auto" w:fill="auto"/>
            <w:noWrap/>
            <w:vAlign w:val="bottom"/>
          </w:tcPr>
          <w:p w14:paraId="40B16644"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No. of students</w:t>
            </w:r>
          </w:p>
        </w:tc>
        <w:tc>
          <w:tcPr>
            <w:tcW w:w="1123" w:type="dxa"/>
            <w:tcBorders>
              <w:top w:val="nil"/>
              <w:left w:val="nil"/>
              <w:bottom w:val="single" w:sz="8" w:space="0" w:color="auto"/>
              <w:right w:val="single" w:sz="4" w:space="0" w:color="auto"/>
            </w:tcBorders>
            <w:shd w:val="clear" w:color="auto" w:fill="auto"/>
            <w:noWrap/>
            <w:vAlign w:val="bottom"/>
          </w:tcPr>
          <w:p w14:paraId="70AD26A0"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Spending on education</w:t>
            </w:r>
          </w:p>
        </w:tc>
        <w:tc>
          <w:tcPr>
            <w:tcW w:w="851" w:type="dxa"/>
            <w:tcBorders>
              <w:top w:val="nil"/>
              <w:left w:val="nil"/>
              <w:bottom w:val="single" w:sz="8" w:space="0" w:color="auto"/>
              <w:right w:val="single" w:sz="4" w:space="0" w:color="auto"/>
            </w:tcBorders>
            <w:shd w:val="clear" w:color="auto" w:fill="auto"/>
            <w:noWrap/>
            <w:vAlign w:val="bottom"/>
          </w:tcPr>
          <w:p w14:paraId="3DAFC5DB"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No. of students</w:t>
            </w:r>
          </w:p>
        </w:tc>
        <w:tc>
          <w:tcPr>
            <w:tcW w:w="1131" w:type="dxa"/>
            <w:tcBorders>
              <w:top w:val="nil"/>
              <w:left w:val="nil"/>
              <w:bottom w:val="single" w:sz="8" w:space="0" w:color="auto"/>
              <w:right w:val="single" w:sz="8" w:space="0" w:color="auto"/>
            </w:tcBorders>
            <w:shd w:val="clear" w:color="auto" w:fill="auto"/>
            <w:noWrap/>
            <w:vAlign w:val="bottom"/>
          </w:tcPr>
          <w:p w14:paraId="1B46349C"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Spending on education</w:t>
            </w:r>
          </w:p>
        </w:tc>
      </w:tr>
      <w:tr w:rsidR="00ED304E" w:rsidRPr="005D04FF" w14:paraId="5C8A66F5" w14:textId="77777777" w:rsidTr="00083455">
        <w:trPr>
          <w:trHeight w:val="205"/>
          <w:jc w:val="right"/>
        </w:trPr>
        <w:tc>
          <w:tcPr>
            <w:tcW w:w="1117" w:type="dxa"/>
            <w:tcBorders>
              <w:top w:val="nil"/>
              <w:left w:val="single" w:sz="4" w:space="0" w:color="auto"/>
              <w:bottom w:val="single" w:sz="4" w:space="0" w:color="auto"/>
              <w:right w:val="single" w:sz="4" w:space="0" w:color="auto" w:shadow="1" w:frame="1"/>
            </w:tcBorders>
            <w:shd w:val="clear" w:color="auto" w:fill="auto"/>
            <w:noWrap/>
            <w:vAlign w:val="bottom"/>
          </w:tcPr>
          <w:p w14:paraId="5C104254"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2000-2001</w:t>
            </w:r>
          </w:p>
        </w:tc>
        <w:tc>
          <w:tcPr>
            <w:tcW w:w="1562" w:type="dxa"/>
            <w:tcBorders>
              <w:top w:val="nil"/>
              <w:left w:val="single" w:sz="4" w:space="0" w:color="auto" w:shadow="1" w:frame="1"/>
              <w:bottom w:val="single" w:sz="4" w:space="0" w:color="auto"/>
              <w:right w:val="single" w:sz="4" w:space="0" w:color="auto"/>
            </w:tcBorders>
            <w:shd w:val="clear" w:color="auto" w:fill="auto"/>
            <w:noWrap/>
            <w:vAlign w:val="bottom"/>
          </w:tcPr>
          <w:p w14:paraId="76CD8494"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$56.93</w:t>
            </w:r>
          </w:p>
        </w:tc>
        <w:tc>
          <w:tcPr>
            <w:tcW w:w="855" w:type="dxa"/>
            <w:tcBorders>
              <w:top w:val="nil"/>
              <w:left w:val="nil"/>
              <w:bottom w:val="single" w:sz="4" w:space="0" w:color="auto"/>
              <w:right w:val="single" w:sz="4" w:space="0" w:color="auto"/>
            </w:tcBorders>
            <w:shd w:val="clear" w:color="auto" w:fill="auto"/>
            <w:noWrap/>
            <w:vAlign w:val="bottom"/>
          </w:tcPr>
          <w:p w14:paraId="45640977"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3314875</w:t>
            </w:r>
          </w:p>
        </w:tc>
        <w:tc>
          <w:tcPr>
            <w:tcW w:w="1118" w:type="dxa"/>
            <w:tcBorders>
              <w:top w:val="nil"/>
              <w:left w:val="nil"/>
              <w:bottom w:val="single" w:sz="4" w:space="0" w:color="auto"/>
              <w:right w:val="single" w:sz="4" w:space="0" w:color="auto"/>
            </w:tcBorders>
            <w:shd w:val="clear" w:color="auto" w:fill="auto"/>
            <w:noWrap/>
            <w:vAlign w:val="bottom"/>
          </w:tcPr>
          <w:p w14:paraId="29CC030F"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188716</w:t>
            </w:r>
          </w:p>
        </w:tc>
        <w:tc>
          <w:tcPr>
            <w:tcW w:w="855" w:type="dxa"/>
            <w:tcBorders>
              <w:top w:val="nil"/>
              <w:left w:val="nil"/>
              <w:bottom w:val="single" w:sz="4" w:space="0" w:color="auto"/>
              <w:right w:val="single" w:sz="4" w:space="0" w:color="auto"/>
            </w:tcBorders>
            <w:shd w:val="clear" w:color="auto" w:fill="auto"/>
            <w:noWrap/>
            <w:vAlign w:val="bottom"/>
          </w:tcPr>
          <w:p w14:paraId="129E0E59"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1197350</w:t>
            </w:r>
          </w:p>
        </w:tc>
        <w:tc>
          <w:tcPr>
            <w:tcW w:w="1123" w:type="dxa"/>
            <w:tcBorders>
              <w:top w:val="nil"/>
              <w:left w:val="nil"/>
              <w:bottom w:val="single" w:sz="4" w:space="0" w:color="auto"/>
              <w:right w:val="single" w:sz="4" w:space="0" w:color="auto"/>
            </w:tcBorders>
            <w:shd w:val="clear" w:color="auto" w:fill="auto"/>
            <w:noWrap/>
            <w:vAlign w:val="bottom"/>
          </w:tcPr>
          <w:p w14:paraId="54993323"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68165</w:t>
            </w:r>
          </w:p>
        </w:tc>
        <w:tc>
          <w:tcPr>
            <w:tcW w:w="851" w:type="dxa"/>
            <w:tcBorders>
              <w:top w:val="nil"/>
              <w:left w:val="nil"/>
              <w:bottom w:val="single" w:sz="4" w:space="0" w:color="auto"/>
              <w:right w:val="single" w:sz="4" w:space="0" w:color="auto"/>
            </w:tcBorders>
            <w:shd w:val="clear" w:color="auto" w:fill="auto"/>
            <w:noWrap/>
            <w:vAlign w:val="bottom"/>
          </w:tcPr>
          <w:p w14:paraId="144BB882"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160446</w:t>
            </w:r>
          </w:p>
        </w:tc>
        <w:tc>
          <w:tcPr>
            <w:tcW w:w="1131" w:type="dxa"/>
            <w:tcBorders>
              <w:top w:val="nil"/>
              <w:left w:val="nil"/>
              <w:bottom w:val="single" w:sz="4" w:space="0" w:color="auto"/>
              <w:right w:val="single" w:sz="4" w:space="0" w:color="auto"/>
            </w:tcBorders>
            <w:shd w:val="clear" w:color="auto" w:fill="auto"/>
            <w:noWrap/>
            <w:vAlign w:val="bottom"/>
          </w:tcPr>
          <w:p w14:paraId="37F21131"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9134</w:t>
            </w:r>
          </w:p>
        </w:tc>
      </w:tr>
      <w:tr w:rsidR="00ED304E" w:rsidRPr="005D04FF" w14:paraId="25AC0BD3" w14:textId="77777777" w:rsidTr="00083455">
        <w:trPr>
          <w:trHeight w:val="205"/>
          <w:jc w:val="right"/>
        </w:trPr>
        <w:tc>
          <w:tcPr>
            <w:tcW w:w="1117" w:type="dxa"/>
            <w:tcBorders>
              <w:top w:val="nil"/>
              <w:left w:val="single" w:sz="4" w:space="0" w:color="auto"/>
              <w:bottom w:val="single" w:sz="4" w:space="0" w:color="auto"/>
              <w:right w:val="single" w:sz="4" w:space="0" w:color="auto" w:shadow="1" w:frame="1"/>
            </w:tcBorders>
            <w:shd w:val="clear" w:color="auto" w:fill="auto"/>
            <w:noWrap/>
            <w:vAlign w:val="bottom"/>
          </w:tcPr>
          <w:p w14:paraId="449C9CE5"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2001-2002</w:t>
            </w:r>
          </w:p>
        </w:tc>
        <w:tc>
          <w:tcPr>
            <w:tcW w:w="1562" w:type="dxa"/>
            <w:tcBorders>
              <w:top w:val="nil"/>
              <w:left w:val="single" w:sz="4" w:space="0" w:color="auto" w:shadow="1" w:frame="1"/>
              <w:bottom w:val="single" w:sz="4" w:space="0" w:color="auto"/>
              <w:right w:val="single" w:sz="4" w:space="0" w:color="auto"/>
            </w:tcBorders>
            <w:shd w:val="clear" w:color="auto" w:fill="auto"/>
            <w:noWrap/>
            <w:vAlign w:val="bottom"/>
          </w:tcPr>
          <w:p w14:paraId="473BD981"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$66.79</w:t>
            </w:r>
          </w:p>
        </w:tc>
        <w:tc>
          <w:tcPr>
            <w:tcW w:w="855" w:type="dxa"/>
            <w:tcBorders>
              <w:top w:val="nil"/>
              <w:left w:val="nil"/>
              <w:bottom w:val="single" w:sz="4" w:space="0" w:color="auto"/>
              <w:right w:val="single" w:sz="4" w:space="0" w:color="auto"/>
            </w:tcBorders>
            <w:shd w:val="clear" w:color="auto" w:fill="auto"/>
            <w:noWrap/>
            <w:vAlign w:val="bottom"/>
          </w:tcPr>
          <w:p w14:paraId="5E13FB4F"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3129820</w:t>
            </w:r>
          </w:p>
        </w:tc>
        <w:tc>
          <w:tcPr>
            <w:tcW w:w="1118" w:type="dxa"/>
            <w:tcBorders>
              <w:top w:val="nil"/>
              <w:left w:val="nil"/>
              <w:bottom w:val="single" w:sz="4" w:space="0" w:color="auto"/>
              <w:right w:val="single" w:sz="4" w:space="0" w:color="auto"/>
            </w:tcBorders>
            <w:shd w:val="clear" w:color="auto" w:fill="auto"/>
            <w:noWrap/>
            <w:vAlign w:val="bottom"/>
          </w:tcPr>
          <w:p w14:paraId="3F9CF08C"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209041</w:t>
            </w:r>
          </w:p>
        </w:tc>
        <w:tc>
          <w:tcPr>
            <w:tcW w:w="855" w:type="dxa"/>
            <w:tcBorders>
              <w:top w:val="nil"/>
              <w:left w:val="nil"/>
              <w:bottom w:val="single" w:sz="4" w:space="0" w:color="auto"/>
              <w:right w:val="single" w:sz="4" w:space="0" w:color="auto"/>
            </w:tcBorders>
            <w:shd w:val="clear" w:color="auto" w:fill="auto"/>
            <w:noWrap/>
            <w:vAlign w:val="bottom"/>
          </w:tcPr>
          <w:p w14:paraId="02C50574"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1201859</w:t>
            </w:r>
          </w:p>
        </w:tc>
        <w:tc>
          <w:tcPr>
            <w:tcW w:w="1123" w:type="dxa"/>
            <w:tcBorders>
              <w:top w:val="nil"/>
              <w:left w:val="nil"/>
              <w:bottom w:val="single" w:sz="4" w:space="0" w:color="auto"/>
              <w:right w:val="single" w:sz="4" w:space="0" w:color="auto"/>
            </w:tcBorders>
            <w:shd w:val="clear" w:color="auto" w:fill="auto"/>
            <w:noWrap/>
            <w:vAlign w:val="bottom"/>
          </w:tcPr>
          <w:p w14:paraId="5B6ED768"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80272</w:t>
            </w:r>
          </w:p>
        </w:tc>
        <w:tc>
          <w:tcPr>
            <w:tcW w:w="851" w:type="dxa"/>
            <w:tcBorders>
              <w:top w:val="nil"/>
              <w:left w:val="nil"/>
              <w:bottom w:val="single" w:sz="4" w:space="0" w:color="auto"/>
              <w:right w:val="single" w:sz="4" w:space="0" w:color="auto"/>
            </w:tcBorders>
            <w:shd w:val="clear" w:color="auto" w:fill="auto"/>
            <w:noWrap/>
            <w:vAlign w:val="bottom"/>
          </w:tcPr>
          <w:p w14:paraId="464A8753"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160212</w:t>
            </w:r>
          </w:p>
        </w:tc>
        <w:tc>
          <w:tcPr>
            <w:tcW w:w="1131" w:type="dxa"/>
            <w:tcBorders>
              <w:top w:val="nil"/>
              <w:left w:val="nil"/>
              <w:bottom w:val="single" w:sz="4" w:space="0" w:color="auto"/>
              <w:right w:val="single" w:sz="4" w:space="0" w:color="auto"/>
            </w:tcBorders>
            <w:shd w:val="clear" w:color="auto" w:fill="auto"/>
            <w:noWrap/>
            <w:vAlign w:val="bottom"/>
          </w:tcPr>
          <w:p w14:paraId="34366421"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10701</w:t>
            </w:r>
          </w:p>
        </w:tc>
      </w:tr>
      <w:tr w:rsidR="00ED304E" w:rsidRPr="005D04FF" w14:paraId="5439CC75" w14:textId="77777777" w:rsidTr="00083455">
        <w:trPr>
          <w:trHeight w:val="205"/>
          <w:jc w:val="right"/>
        </w:trPr>
        <w:tc>
          <w:tcPr>
            <w:tcW w:w="1117" w:type="dxa"/>
            <w:tcBorders>
              <w:top w:val="nil"/>
              <w:left w:val="single" w:sz="4" w:space="0" w:color="auto"/>
              <w:bottom w:val="single" w:sz="4" w:space="0" w:color="auto"/>
              <w:right w:val="single" w:sz="4" w:space="0" w:color="auto" w:shadow="1" w:frame="1"/>
            </w:tcBorders>
            <w:shd w:val="clear" w:color="auto" w:fill="auto"/>
            <w:noWrap/>
            <w:vAlign w:val="bottom"/>
          </w:tcPr>
          <w:p w14:paraId="544E5C37"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2001-2003</w:t>
            </w:r>
          </w:p>
        </w:tc>
        <w:tc>
          <w:tcPr>
            <w:tcW w:w="1562" w:type="dxa"/>
            <w:tcBorders>
              <w:top w:val="nil"/>
              <w:left w:val="single" w:sz="4" w:space="0" w:color="auto" w:shadow="1" w:frame="1"/>
              <w:bottom w:val="single" w:sz="4" w:space="0" w:color="auto"/>
              <w:right w:val="single" w:sz="4" w:space="0" w:color="auto"/>
            </w:tcBorders>
            <w:shd w:val="clear" w:color="auto" w:fill="auto"/>
            <w:noWrap/>
            <w:vAlign w:val="bottom"/>
          </w:tcPr>
          <w:p w14:paraId="5D349D85"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$76.79</w:t>
            </w:r>
          </w:p>
        </w:tc>
        <w:tc>
          <w:tcPr>
            <w:tcW w:w="855" w:type="dxa"/>
            <w:tcBorders>
              <w:top w:val="nil"/>
              <w:left w:val="nil"/>
              <w:bottom w:val="single" w:sz="4" w:space="0" w:color="auto"/>
              <w:right w:val="single" w:sz="4" w:space="0" w:color="auto"/>
            </w:tcBorders>
            <w:shd w:val="clear" w:color="auto" w:fill="auto"/>
            <w:noWrap/>
            <w:vAlign w:val="bottom"/>
          </w:tcPr>
          <w:p w14:paraId="468BD49A"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3324464</w:t>
            </w:r>
          </w:p>
        </w:tc>
        <w:tc>
          <w:tcPr>
            <w:tcW w:w="1118" w:type="dxa"/>
            <w:tcBorders>
              <w:top w:val="nil"/>
              <w:left w:val="nil"/>
              <w:bottom w:val="single" w:sz="4" w:space="0" w:color="auto"/>
              <w:right w:val="single" w:sz="4" w:space="0" w:color="auto"/>
            </w:tcBorders>
            <w:shd w:val="clear" w:color="auto" w:fill="auto"/>
            <w:noWrap/>
            <w:vAlign w:val="bottom"/>
          </w:tcPr>
          <w:p w14:paraId="7D67F740"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255286</w:t>
            </w:r>
          </w:p>
        </w:tc>
        <w:tc>
          <w:tcPr>
            <w:tcW w:w="855" w:type="dxa"/>
            <w:tcBorders>
              <w:top w:val="nil"/>
              <w:left w:val="nil"/>
              <w:bottom w:val="single" w:sz="4" w:space="0" w:color="auto"/>
              <w:right w:val="single" w:sz="4" w:space="0" w:color="auto"/>
            </w:tcBorders>
            <w:shd w:val="clear" w:color="auto" w:fill="auto"/>
            <w:noWrap/>
            <w:vAlign w:val="bottom"/>
          </w:tcPr>
          <w:p w14:paraId="18855441"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1338220</w:t>
            </w:r>
          </w:p>
        </w:tc>
        <w:tc>
          <w:tcPr>
            <w:tcW w:w="1123" w:type="dxa"/>
            <w:tcBorders>
              <w:top w:val="nil"/>
              <w:left w:val="nil"/>
              <w:bottom w:val="single" w:sz="4" w:space="0" w:color="auto"/>
              <w:right w:val="single" w:sz="4" w:space="0" w:color="auto"/>
            </w:tcBorders>
            <w:shd w:val="clear" w:color="auto" w:fill="auto"/>
            <w:noWrap/>
            <w:vAlign w:val="bottom"/>
          </w:tcPr>
          <w:p w14:paraId="4DFDFAC8"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102762</w:t>
            </w:r>
          </w:p>
        </w:tc>
        <w:tc>
          <w:tcPr>
            <w:tcW w:w="851" w:type="dxa"/>
            <w:tcBorders>
              <w:top w:val="nil"/>
              <w:left w:val="nil"/>
              <w:bottom w:val="single" w:sz="4" w:space="0" w:color="auto"/>
              <w:right w:val="single" w:sz="4" w:space="0" w:color="auto"/>
            </w:tcBorders>
            <w:shd w:val="clear" w:color="auto" w:fill="auto"/>
            <w:noWrap/>
            <w:vAlign w:val="bottom"/>
          </w:tcPr>
          <w:p w14:paraId="238ABB33"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207106</w:t>
            </w:r>
          </w:p>
        </w:tc>
        <w:tc>
          <w:tcPr>
            <w:tcW w:w="1131" w:type="dxa"/>
            <w:tcBorders>
              <w:top w:val="nil"/>
              <w:left w:val="nil"/>
              <w:bottom w:val="single" w:sz="4" w:space="0" w:color="auto"/>
              <w:right w:val="single" w:sz="4" w:space="0" w:color="auto"/>
            </w:tcBorders>
            <w:shd w:val="clear" w:color="auto" w:fill="auto"/>
            <w:noWrap/>
            <w:vAlign w:val="bottom"/>
          </w:tcPr>
          <w:p w14:paraId="1C3C66A0"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15904</w:t>
            </w:r>
          </w:p>
        </w:tc>
      </w:tr>
      <w:tr w:rsidR="00ED304E" w:rsidRPr="005D04FF" w14:paraId="5DABC2A2" w14:textId="77777777" w:rsidTr="00083455">
        <w:trPr>
          <w:trHeight w:val="205"/>
          <w:jc w:val="right"/>
        </w:trPr>
        <w:tc>
          <w:tcPr>
            <w:tcW w:w="1117" w:type="dxa"/>
            <w:tcBorders>
              <w:top w:val="nil"/>
              <w:left w:val="single" w:sz="4" w:space="0" w:color="auto"/>
              <w:bottom w:val="single" w:sz="4" w:space="0" w:color="auto"/>
              <w:right w:val="single" w:sz="4" w:space="0" w:color="auto" w:shadow="1" w:frame="1"/>
            </w:tcBorders>
            <w:shd w:val="clear" w:color="auto" w:fill="auto"/>
            <w:noWrap/>
            <w:vAlign w:val="bottom"/>
          </w:tcPr>
          <w:p w14:paraId="48659785"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2003-2004</w:t>
            </w:r>
          </w:p>
        </w:tc>
        <w:tc>
          <w:tcPr>
            <w:tcW w:w="1562" w:type="dxa"/>
            <w:tcBorders>
              <w:top w:val="nil"/>
              <w:left w:val="single" w:sz="4" w:space="0" w:color="auto" w:shadow="1" w:frame="1"/>
              <w:bottom w:val="single" w:sz="4" w:space="0" w:color="auto"/>
              <w:right w:val="single" w:sz="4" w:space="0" w:color="auto"/>
            </w:tcBorders>
            <w:shd w:val="clear" w:color="auto" w:fill="auto"/>
            <w:noWrap/>
            <w:vAlign w:val="bottom"/>
          </w:tcPr>
          <w:p w14:paraId="7C729C2F"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$131.74</w:t>
            </w:r>
          </w:p>
        </w:tc>
        <w:tc>
          <w:tcPr>
            <w:tcW w:w="855" w:type="dxa"/>
            <w:tcBorders>
              <w:top w:val="nil"/>
              <w:left w:val="nil"/>
              <w:bottom w:val="single" w:sz="4" w:space="0" w:color="auto"/>
              <w:right w:val="single" w:sz="4" w:space="0" w:color="auto"/>
            </w:tcBorders>
            <w:shd w:val="clear" w:color="auto" w:fill="auto"/>
            <w:noWrap/>
            <w:vAlign w:val="bottom"/>
          </w:tcPr>
          <w:p w14:paraId="53DEB33B"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3452553</w:t>
            </w:r>
          </w:p>
        </w:tc>
        <w:tc>
          <w:tcPr>
            <w:tcW w:w="1118" w:type="dxa"/>
            <w:tcBorders>
              <w:top w:val="nil"/>
              <w:left w:val="nil"/>
              <w:bottom w:val="single" w:sz="4" w:space="0" w:color="auto"/>
              <w:right w:val="single" w:sz="4" w:space="0" w:color="auto"/>
            </w:tcBorders>
            <w:shd w:val="clear" w:color="auto" w:fill="auto"/>
            <w:noWrap/>
            <w:vAlign w:val="bottom"/>
          </w:tcPr>
          <w:p w14:paraId="218EB787"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454839</w:t>
            </w:r>
          </w:p>
        </w:tc>
        <w:tc>
          <w:tcPr>
            <w:tcW w:w="855" w:type="dxa"/>
            <w:tcBorders>
              <w:top w:val="nil"/>
              <w:left w:val="nil"/>
              <w:bottom w:val="single" w:sz="4" w:space="0" w:color="auto"/>
              <w:right w:val="single" w:sz="4" w:space="0" w:color="auto"/>
            </w:tcBorders>
            <w:shd w:val="clear" w:color="auto" w:fill="auto"/>
            <w:noWrap/>
            <w:vAlign w:val="bottom"/>
          </w:tcPr>
          <w:p w14:paraId="7B236864"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1488033</w:t>
            </w:r>
          </w:p>
        </w:tc>
        <w:tc>
          <w:tcPr>
            <w:tcW w:w="1123" w:type="dxa"/>
            <w:tcBorders>
              <w:top w:val="nil"/>
              <w:left w:val="nil"/>
              <w:bottom w:val="single" w:sz="4" w:space="0" w:color="auto"/>
              <w:right w:val="single" w:sz="4" w:space="0" w:color="auto"/>
            </w:tcBorders>
            <w:shd w:val="clear" w:color="auto" w:fill="auto"/>
            <w:noWrap/>
            <w:vAlign w:val="bottom"/>
          </w:tcPr>
          <w:p w14:paraId="1868C6EE"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196033</w:t>
            </w:r>
          </w:p>
        </w:tc>
        <w:tc>
          <w:tcPr>
            <w:tcW w:w="851" w:type="dxa"/>
            <w:tcBorders>
              <w:top w:val="nil"/>
              <w:left w:val="nil"/>
              <w:bottom w:val="single" w:sz="4" w:space="0" w:color="auto"/>
              <w:right w:val="single" w:sz="4" w:space="0" w:color="auto"/>
            </w:tcBorders>
            <w:shd w:val="clear" w:color="auto" w:fill="auto"/>
            <w:noWrap/>
            <w:vAlign w:val="bottom"/>
          </w:tcPr>
          <w:p w14:paraId="06A46305"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247500</w:t>
            </w:r>
          </w:p>
        </w:tc>
        <w:tc>
          <w:tcPr>
            <w:tcW w:w="1131" w:type="dxa"/>
            <w:tcBorders>
              <w:top w:val="nil"/>
              <w:left w:val="nil"/>
              <w:bottom w:val="single" w:sz="4" w:space="0" w:color="auto"/>
              <w:right w:val="single" w:sz="4" w:space="0" w:color="auto"/>
            </w:tcBorders>
            <w:shd w:val="clear" w:color="auto" w:fill="auto"/>
            <w:noWrap/>
            <w:vAlign w:val="bottom"/>
          </w:tcPr>
          <w:p w14:paraId="6B776006" w14:textId="77777777" w:rsidR="00ED304E" w:rsidRPr="005D04FF" w:rsidRDefault="00ED304E" w:rsidP="005D04FF">
            <w:pPr>
              <w:spacing w:after="0"/>
              <w:ind w:firstLine="0"/>
              <w:rPr>
                <w:color w:val="000000"/>
                <w:sz w:val="18"/>
                <w:szCs w:val="18"/>
                <w:lang w:val="en-US" w:eastAsia="en-US"/>
              </w:rPr>
            </w:pPr>
            <w:r w:rsidRPr="005D04FF">
              <w:rPr>
                <w:color w:val="000000"/>
                <w:sz w:val="18"/>
                <w:szCs w:val="18"/>
                <w:lang w:val="en-US" w:eastAsia="en-US"/>
              </w:rPr>
              <w:t>32606</w:t>
            </w:r>
          </w:p>
        </w:tc>
      </w:tr>
    </w:tbl>
    <w:p w14:paraId="2156B5D1" w14:textId="34C42028" w:rsidR="00ED304E" w:rsidRPr="005D04FF" w:rsidRDefault="006C3BA7" w:rsidP="005D04FF">
      <w:r w:rsidRPr="005D04FF">
        <w:t>Source:</w:t>
      </w:r>
    </w:p>
    <w:p w14:paraId="1689DB29" w14:textId="77777777" w:rsidR="006C3BA7" w:rsidRPr="005D04FF" w:rsidRDefault="006C3BA7" w:rsidP="005D04FF"/>
    <w:p w14:paraId="02359DD6" w14:textId="5DF4DDA7" w:rsidR="00865ADC" w:rsidRPr="005D04FF" w:rsidRDefault="00083455" w:rsidP="00865ADC">
      <w:bookmarkStart w:id="45" w:name="_Toc372196678"/>
      <w:r>
        <w:t xml:space="preserve">Table </w:t>
      </w:r>
      <w:r w:rsidR="00AA273F">
        <w:fldChar w:fldCharType="begin"/>
      </w:r>
      <w:r w:rsidR="00AA273F">
        <w:instrText xml:space="preserve"> SEQ Table \* ARABIC </w:instrText>
      </w:r>
      <w:r w:rsidR="00AA273F">
        <w:fldChar w:fldCharType="separate"/>
      </w:r>
      <w:r>
        <w:rPr>
          <w:noProof/>
        </w:rPr>
        <w:t>5</w:t>
      </w:r>
      <w:r w:rsidR="00AA273F">
        <w:rPr>
          <w:noProof/>
        </w:rPr>
        <w:fldChar w:fldCharType="end"/>
      </w:r>
      <w:r w:rsidR="00865ADC">
        <w:t xml:space="preserve">: </w:t>
      </w:r>
      <w:r w:rsidR="00865ADC" w:rsidRPr="005D04FF">
        <w:t>The disparities of public spending on education across the cou</w:t>
      </w:r>
      <w:r w:rsidR="00865ADC" w:rsidRPr="005D04FF">
        <w:t>n</w:t>
      </w:r>
      <w:r w:rsidR="00865ADC" w:rsidRPr="005D04FF">
        <w:t>try regions</w:t>
      </w:r>
      <w:bookmarkEnd w:id="45"/>
    </w:p>
    <w:p w14:paraId="0C2FB052" w14:textId="4C0F4E24" w:rsidR="00083455" w:rsidRPr="00865ADC" w:rsidRDefault="00083455" w:rsidP="00083455">
      <w:pPr>
        <w:pStyle w:val="Caption"/>
        <w:keepNext/>
        <w:rPr>
          <w:lang w:val="en-GB"/>
        </w:rPr>
      </w:pPr>
    </w:p>
    <w:tbl>
      <w:tblPr>
        <w:tblW w:w="7146" w:type="dxa"/>
        <w:tblInd w:w="93" w:type="dxa"/>
        <w:tblLook w:val="04A0" w:firstRow="1" w:lastRow="0" w:firstColumn="1" w:lastColumn="0" w:noHBand="0" w:noVBand="1"/>
      </w:tblPr>
      <w:tblGrid>
        <w:gridCol w:w="1285"/>
        <w:gridCol w:w="1768"/>
        <w:gridCol w:w="1977"/>
        <w:gridCol w:w="2116"/>
      </w:tblGrid>
      <w:tr w:rsidR="006C3BA7" w:rsidRPr="005D04FF" w14:paraId="4A0BC300" w14:textId="77777777">
        <w:trPr>
          <w:trHeight w:val="248"/>
        </w:trPr>
        <w:tc>
          <w:tcPr>
            <w:tcW w:w="1285" w:type="dxa"/>
            <w:vMerge w:val="restart"/>
            <w:tcBorders>
              <w:top w:val="single" w:sz="8" w:space="0" w:color="auto"/>
              <w:left w:val="single" w:sz="8" w:space="0" w:color="auto"/>
              <w:bottom w:val="single" w:sz="8" w:space="0" w:color="000000"/>
              <w:right w:val="single" w:sz="8" w:space="0" w:color="000000"/>
            </w:tcBorders>
            <w:shd w:val="clear" w:color="000000" w:fill="FDE9D9"/>
            <w:noWrap/>
            <w:vAlign w:val="center"/>
          </w:tcPr>
          <w:p w14:paraId="1B84F276" w14:textId="77777777" w:rsidR="006C3BA7" w:rsidRPr="005D04FF" w:rsidRDefault="006C3BA7" w:rsidP="005D04FF">
            <w:pPr>
              <w:spacing w:after="0"/>
              <w:ind w:firstLine="0"/>
              <w:rPr>
                <w:b/>
                <w:bCs/>
                <w:color w:val="000000"/>
                <w:sz w:val="22"/>
                <w:szCs w:val="22"/>
                <w:lang w:val="en-US" w:eastAsia="en-US"/>
              </w:rPr>
            </w:pPr>
            <w:r w:rsidRPr="005D04FF">
              <w:rPr>
                <w:b/>
                <w:bCs/>
                <w:color w:val="000000"/>
                <w:sz w:val="22"/>
                <w:szCs w:val="22"/>
                <w:lang w:val="en-US" w:eastAsia="en-US"/>
              </w:rPr>
              <w:t>Year</w:t>
            </w:r>
          </w:p>
        </w:tc>
        <w:tc>
          <w:tcPr>
            <w:tcW w:w="5861" w:type="dxa"/>
            <w:gridSpan w:val="3"/>
            <w:tcBorders>
              <w:top w:val="single" w:sz="8" w:space="0" w:color="auto"/>
              <w:left w:val="nil"/>
              <w:bottom w:val="single" w:sz="8" w:space="0" w:color="auto"/>
              <w:right w:val="single" w:sz="8" w:space="0" w:color="000000"/>
            </w:tcBorders>
            <w:shd w:val="clear" w:color="000000" w:fill="FDE9D9"/>
            <w:noWrap/>
            <w:vAlign w:val="center"/>
          </w:tcPr>
          <w:p w14:paraId="56565BC7" w14:textId="63127D3D" w:rsidR="006C3BA7" w:rsidRPr="005D04FF" w:rsidRDefault="006C3BA7" w:rsidP="005D04FF">
            <w:pPr>
              <w:spacing w:after="0"/>
              <w:ind w:firstLine="0"/>
              <w:rPr>
                <w:b/>
                <w:bCs/>
                <w:color w:val="000000"/>
                <w:sz w:val="22"/>
                <w:szCs w:val="22"/>
                <w:lang w:val="en-US" w:eastAsia="en-US"/>
              </w:rPr>
            </w:pPr>
            <w:r w:rsidRPr="005D04FF">
              <w:rPr>
                <w:b/>
                <w:bCs/>
                <w:color w:val="000000"/>
                <w:sz w:val="22"/>
                <w:szCs w:val="22"/>
                <w:lang w:val="en-US" w:eastAsia="en-US"/>
              </w:rPr>
              <w:t>Percentage of public spending on education</w:t>
            </w:r>
          </w:p>
        </w:tc>
      </w:tr>
      <w:tr w:rsidR="006C3BA7" w:rsidRPr="005D04FF" w14:paraId="0CB29CA9" w14:textId="77777777">
        <w:trPr>
          <w:trHeight w:val="248"/>
        </w:trPr>
        <w:tc>
          <w:tcPr>
            <w:tcW w:w="1285" w:type="dxa"/>
            <w:vMerge/>
            <w:tcBorders>
              <w:top w:val="single" w:sz="8" w:space="0" w:color="auto"/>
              <w:left w:val="single" w:sz="8" w:space="0" w:color="auto"/>
              <w:bottom w:val="single" w:sz="8" w:space="0" w:color="000000"/>
              <w:right w:val="single" w:sz="8" w:space="0" w:color="000000"/>
            </w:tcBorders>
            <w:vAlign w:val="center"/>
          </w:tcPr>
          <w:p w14:paraId="4044AB72" w14:textId="77777777" w:rsidR="006C3BA7" w:rsidRPr="005D04FF" w:rsidRDefault="006C3BA7" w:rsidP="005D04FF">
            <w:pPr>
              <w:spacing w:after="0"/>
              <w:ind w:firstLine="0"/>
              <w:rPr>
                <w:b/>
                <w:bCs/>
                <w:color w:val="000000"/>
                <w:sz w:val="22"/>
                <w:szCs w:val="22"/>
                <w:lang w:val="en-US" w:eastAsia="en-US"/>
              </w:rPr>
            </w:pPr>
          </w:p>
        </w:tc>
        <w:tc>
          <w:tcPr>
            <w:tcW w:w="1768" w:type="dxa"/>
            <w:tcBorders>
              <w:top w:val="nil"/>
              <w:left w:val="nil"/>
              <w:bottom w:val="single" w:sz="8" w:space="0" w:color="auto"/>
              <w:right w:val="single" w:sz="4" w:space="0" w:color="auto"/>
            </w:tcBorders>
            <w:shd w:val="clear" w:color="auto" w:fill="auto"/>
            <w:noWrap/>
            <w:vAlign w:val="bottom"/>
          </w:tcPr>
          <w:p w14:paraId="25720317" w14:textId="77777777" w:rsidR="006C3BA7" w:rsidRPr="005D04FF" w:rsidRDefault="006C3BA7" w:rsidP="005D04FF">
            <w:pPr>
              <w:spacing w:after="0"/>
              <w:ind w:firstLine="0"/>
              <w:rPr>
                <w:b/>
                <w:bCs/>
                <w:i/>
                <w:iCs/>
                <w:color w:val="000000"/>
                <w:sz w:val="22"/>
                <w:szCs w:val="22"/>
                <w:lang w:val="en-US" w:eastAsia="en-US"/>
              </w:rPr>
            </w:pPr>
            <w:r w:rsidRPr="005D04FF">
              <w:rPr>
                <w:b/>
                <w:bCs/>
                <w:i/>
                <w:iCs/>
                <w:color w:val="000000"/>
                <w:sz w:val="22"/>
                <w:szCs w:val="22"/>
                <w:lang w:val="en-US" w:eastAsia="en-US"/>
              </w:rPr>
              <w:t>Eastern</w:t>
            </w:r>
          </w:p>
        </w:tc>
        <w:tc>
          <w:tcPr>
            <w:tcW w:w="1977" w:type="dxa"/>
            <w:tcBorders>
              <w:top w:val="nil"/>
              <w:left w:val="nil"/>
              <w:bottom w:val="single" w:sz="8" w:space="0" w:color="auto"/>
              <w:right w:val="single" w:sz="4" w:space="0" w:color="auto"/>
            </w:tcBorders>
            <w:shd w:val="clear" w:color="auto" w:fill="auto"/>
            <w:noWrap/>
            <w:vAlign w:val="bottom"/>
          </w:tcPr>
          <w:p w14:paraId="21ED588F" w14:textId="77777777" w:rsidR="006C3BA7" w:rsidRPr="005D04FF" w:rsidRDefault="006C3BA7" w:rsidP="005D04FF">
            <w:pPr>
              <w:spacing w:after="0"/>
              <w:ind w:firstLine="0"/>
              <w:rPr>
                <w:b/>
                <w:bCs/>
                <w:i/>
                <w:iCs/>
                <w:color w:val="000000"/>
                <w:sz w:val="22"/>
                <w:szCs w:val="22"/>
                <w:lang w:val="en-US" w:eastAsia="en-US"/>
              </w:rPr>
            </w:pPr>
            <w:r w:rsidRPr="005D04FF">
              <w:rPr>
                <w:b/>
                <w:bCs/>
                <w:i/>
                <w:iCs/>
                <w:color w:val="000000"/>
                <w:sz w:val="22"/>
                <w:szCs w:val="22"/>
                <w:lang w:val="en-US" w:eastAsia="en-US"/>
              </w:rPr>
              <w:t>Western</w:t>
            </w:r>
          </w:p>
        </w:tc>
        <w:tc>
          <w:tcPr>
            <w:tcW w:w="2116" w:type="dxa"/>
            <w:tcBorders>
              <w:top w:val="nil"/>
              <w:left w:val="nil"/>
              <w:bottom w:val="single" w:sz="8" w:space="0" w:color="auto"/>
              <w:right w:val="single" w:sz="8" w:space="0" w:color="auto"/>
            </w:tcBorders>
            <w:shd w:val="clear" w:color="auto" w:fill="auto"/>
            <w:noWrap/>
            <w:vAlign w:val="bottom"/>
          </w:tcPr>
          <w:p w14:paraId="296B1934" w14:textId="77777777" w:rsidR="006C3BA7" w:rsidRPr="005D04FF" w:rsidRDefault="006C3BA7" w:rsidP="005D04FF">
            <w:pPr>
              <w:spacing w:after="0"/>
              <w:ind w:firstLine="0"/>
              <w:rPr>
                <w:b/>
                <w:bCs/>
                <w:i/>
                <w:iCs/>
                <w:color w:val="000000"/>
                <w:sz w:val="22"/>
                <w:szCs w:val="22"/>
                <w:lang w:val="en-US" w:eastAsia="en-US"/>
              </w:rPr>
            </w:pPr>
            <w:r w:rsidRPr="005D04FF">
              <w:rPr>
                <w:b/>
                <w:bCs/>
                <w:i/>
                <w:iCs/>
                <w:color w:val="000000"/>
                <w:sz w:val="22"/>
                <w:szCs w:val="22"/>
                <w:lang w:val="en-US" w:eastAsia="en-US"/>
              </w:rPr>
              <w:t>Southern</w:t>
            </w:r>
          </w:p>
        </w:tc>
      </w:tr>
      <w:tr w:rsidR="006C3BA7" w:rsidRPr="005D04FF" w14:paraId="5C53D36D" w14:textId="77777777">
        <w:trPr>
          <w:trHeight w:val="236"/>
        </w:trPr>
        <w:tc>
          <w:tcPr>
            <w:tcW w:w="1285" w:type="dxa"/>
            <w:tcBorders>
              <w:top w:val="nil"/>
              <w:left w:val="single" w:sz="4" w:space="0" w:color="auto"/>
              <w:bottom w:val="single" w:sz="4" w:space="0" w:color="auto"/>
              <w:right w:val="single" w:sz="4" w:space="0" w:color="auto"/>
            </w:tcBorders>
            <w:shd w:val="clear" w:color="auto" w:fill="auto"/>
            <w:noWrap/>
            <w:vAlign w:val="bottom"/>
          </w:tcPr>
          <w:p w14:paraId="3B30BEC9"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2000- 2001</w:t>
            </w:r>
          </w:p>
        </w:tc>
        <w:tc>
          <w:tcPr>
            <w:tcW w:w="1768" w:type="dxa"/>
            <w:tcBorders>
              <w:top w:val="nil"/>
              <w:left w:val="nil"/>
              <w:bottom w:val="single" w:sz="4" w:space="0" w:color="auto"/>
              <w:right w:val="single" w:sz="4" w:space="0" w:color="auto"/>
            </w:tcBorders>
            <w:shd w:val="clear" w:color="auto" w:fill="auto"/>
            <w:noWrap/>
            <w:vAlign w:val="bottom"/>
          </w:tcPr>
          <w:p w14:paraId="5813F21F"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70.9</w:t>
            </w:r>
          </w:p>
        </w:tc>
        <w:tc>
          <w:tcPr>
            <w:tcW w:w="1977" w:type="dxa"/>
            <w:tcBorders>
              <w:top w:val="nil"/>
              <w:left w:val="nil"/>
              <w:bottom w:val="single" w:sz="4" w:space="0" w:color="auto"/>
              <w:right w:val="single" w:sz="4" w:space="0" w:color="auto"/>
            </w:tcBorders>
            <w:shd w:val="clear" w:color="auto" w:fill="auto"/>
            <w:noWrap/>
            <w:vAlign w:val="bottom"/>
          </w:tcPr>
          <w:p w14:paraId="103C6595"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25.6</w:t>
            </w:r>
          </w:p>
        </w:tc>
        <w:tc>
          <w:tcPr>
            <w:tcW w:w="2116" w:type="dxa"/>
            <w:tcBorders>
              <w:top w:val="nil"/>
              <w:left w:val="nil"/>
              <w:bottom w:val="single" w:sz="4" w:space="0" w:color="auto"/>
              <w:right w:val="single" w:sz="4" w:space="0" w:color="auto"/>
            </w:tcBorders>
            <w:shd w:val="clear" w:color="auto" w:fill="auto"/>
            <w:noWrap/>
            <w:vAlign w:val="bottom"/>
          </w:tcPr>
          <w:p w14:paraId="7811C231"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3.5</w:t>
            </w:r>
          </w:p>
        </w:tc>
      </w:tr>
      <w:tr w:rsidR="006C3BA7" w:rsidRPr="005D04FF" w14:paraId="4FB4C1E4" w14:textId="77777777">
        <w:trPr>
          <w:trHeight w:val="236"/>
        </w:trPr>
        <w:tc>
          <w:tcPr>
            <w:tcW w:w="1285" w:type="dxa"/>
            <w:tcBorders>
              <w:top w:val="nil"/>
              <w:left w:val="single" w:sz="4" w:space="0" w:color="auto"/>
              <w:bottom w:val="single" w:sz="4" w:space="0" w:color="auto"/>
              <w:right w:val="single" w:sz="4" w:space="0" w:color="auto"/>
            </w:tcBorders>
            <w:shd w:val="clear" w:color="auto" w:fill="auto"/>
            <w:noWrap/>
            <w:vAlign w:val="bottom"/>
          </w:tcPr>
          <w:p w14:paraId="16E2DFBB"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2001- 2002</w:t>
            </w:r>
          </w:p>
        </w:tc>
        <w:tc>
          <w:tcPr>
            <w:tcW w:w="1768" w:type="dxa"/>
            <w:tcBorders>
              <w:top w:val="nil"/>
              <w:left w:val="nil"/>
              <w:bottom w:val="single" w:sz="4" w:space="0" w:color="auto"/>
              <w:right w:val="single" w:sz="4" w:space="0" w:color="auto"/>
            </w:tcBorders>
            <w:shd w:val="clear" w:color="auto" w:fill="auto"/>
            <w:noWrap/>
            <w:vAlign w:val="bottom"/>
          </w:tcPr>
          <w:p w14:paraId="18ADC853"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69.7</w:t>
            </w:r>
          </w:p>
        </w:tc>
        <w:tc>
          <w:tcPr>
            <w:tcW w:w="1977" w:type="dxa"/>
            <w:tcBorders>
              <w:top w:val="nil"/>
              <w:left w:val="nil"/>
              <w:bottom w:val="single" w:sz="4" w:space="0" w:color="auto"/>
              <w:right w:val="single" w:sz="4" w:space="0" w:color="auto"/>
            </w:tcBorders>
            <w:shd w:val="clear" w:color="auto" w:fill="auto"/>
            <w:noWrap/>
            <w:vAlign w:val="bottom"/>
          </w:tcPr>
          <w:p w14:paraId="5DEAE541"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26.6</w:t>
            </w:r>
          </w:p>
        </w:tc>
        <w:tc>
          <w:tcPr>
            <w:tcW w:w="2116" w:type="dxa"/>
            <w:tcBorders>
              <w:top w:val="nil"/>
              <w:left w:val="nil"/>
              <w:bottom w:val="single" w:sz="4" w:space="0" w:color="auto"/>
              <w:right w:val="single" w:sz="4" w:space="0" w:color="auto"/>
            </w:tcBorders>
            <w:shd w:val="clear" w:color="auto" w:fill="auto"/>
            <w:noWrap/>
            <w:vAlign w:val="bottom"/>
          </w:tcPr>
          <w:p w14:paraId="1769C4EF"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3.5</w:t>
            </w:r>
          </w:p>
        </w:tc>
      </w:tr>
      <w:tr w:rsidR="006C3BA7" w:rsidRPr="005D04FF" w14:paraId="637A9450" w14:textId="77777777">
        <w:trPr>
          <w:trHeight w:val="236"/>
        </w:trPr>
        <w:tc>
          <w:tcPr>
            <w:tcW w:w="1285" w:type="dxa"/>
            <w:tcBorders>
              <w:top w:val="nil"/>
              <w:left w:val="single" w:sz="4" w:space="0" w:color="auto"/>
              <w:bottom w:val="single" w:sz="4" w:space="0" w:color="auto"/>
              <w:right w:val="single" w:sz="4" w:space="0" w:color="auto"/>
            </w:tcBorders>
            <w:shd w:val="clear" w:color="auto" w:fill="auto"/>
            <w:noWrap/>
            <w:vAlign w:val="bottom"/>
          </w:tcPr>
          <w:p w14:paraId="647F2317"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2002- 2003</w:t>
            </w:r>
          </w:p>
        </w:tc>
        <w:tc>
          <w:tcPr>
            <w:tcW w:w="1768" w:type="dxa"/>
            <w:tcBorders>
              <w:top w:val="nil"/>
              <w:left w:val="nil"/>
              <w:bottom w:val="single" w:sz="4" w:space="0" w:color="auto"/>
              <w:right w:val="single" w:sz="4" w:space="0" w:color="auto"/>
            </w:tcBorders>
            <w:shd w:val="clear" w:color="auto" w:fill="auto"/>
            <w:noWrap/>
            <w:vAlign w:val="bottom"/>
          </w:tcPr>
          <w:p w14:paraId="7C720C55"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68.3</w:t>
            </w:r>
          </w:p>
        </w:tc>
        <w:tc>
          <w:tcPr>
            <w:tcW w:w="1977" w:type="dxa"/>
            <w:tcBorders>
              <w:top w:val="nil"/>
              <w:left w:val="nil"/>
              <w:bottom w:val="single" w:sz="4" w:space="0" w:color="auto"/>
              <w:right w:val="single" w:sz="4" w:space="0" w:color="auto"/>
            </w:tcBorders>
            <w:shd w:val="clear" w:color="auto" w:fill="auto"/>
            <w:noWrap/>
            <w:vAlign w:val="bottom"/>
          </w:tcPr>
          <w:p w14:paraId="3E50170F"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27.5</w:t>
            </w:r>
          </w:p>
        </w:tc>
        <w:tc>
          <w:tcPr>
            <w:tcW w:w="2116" w:type="dxa"/>
            <w:tcBorders>
              <w:top w:val="nil"/>
              <w:left w:val="nil"/>
              <w:bottom w:val="single" w:sz="4" w:space="0" w:color="auto"/>
              <w:right w:val="single" w:sz="4" w:space="0" w:color="auto"/>
            </w:tcBorders>
            <w:shd w:val="clear" w:color="auto" w:fill="auto"/>
            <w:noWrap/>
            <w:vAlign w:val="bottom"/>
          </w:tcPr>
          <w:p w14:paraId="21916FCB"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4.2</w:t>
            </w:r>
          </w:p>
        </w:tc>
      </w:tr>
      <w:tr w:rsidR="006C3BA7" w:rsidRPr="005D04FF" w14:paraId="2B187A35" w14:textId="77777777">
        <w:trPr>
          <w:trHeight w:val="236"/>
        </w:trPr>
        <w:tc>
          <w:tcPr>
            <w:tcW w:w="1285" w:type="dxa"/>
            <w:tcBorders>
              <w:top w:val="nil"/>
              <w:left w:val="single" w:sz="4" w:space="0" w:color="auto"/>
              <w:bottom w:val="single" w:sz="4" w:space="0" w:color="auto"/>
              <w:right w:val="single" w:sz="4" w:space="0" w:color="auto"/>
            </w:tcBorders>
            <w:shd w:val="clear" w:color="auto" w:fill="auto"/>
            <w:noWrap/>
            <w:vAlign w:val="bottom"/>
          </w:tcPr>
          <w:p w14:paraId="7098AB88"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2003- 2004</w:t>
            </w:r>
          </w:p>
        </w:tc>
        <w:tc>
          <w:tcPr>
            <w:tcW w:w="1768" w:type="dxa"/>
            <w:tcBorders>
              <w:top w:val="nil"/>
              <w:left w:val="nil"/>
              <w:bottom w:val="single" w:sz="4" w:space="0" w:color="auto"/>
              <w:right w:val="single" w:sz="4" w:space="0" w:color="auto"/>
            </w:tcBorders>
            <w:shd w:val="clear" w:color="auto" w:fill="auto"/>
            <w:noWrap/>
            <w:vAlign w:val="bottom"/>
          </w:tcPr>
          <w:p w14:paraId="2BF984E2"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66.5</w:t>
            </w:r>
          </w:p>
        </w:tc>
        <w:tc>
          <w:tcPr>
            <w:tcW w:w="1977" w:type="dxa"/>
            <w:tcBorders>
              <w:top w:val="nil"/>
              <w:left w:val="nil"/>
              <w:bottom w:val="single" w:sz="4" w:space="0" w:color="auto"/>
              <w:right w:val="single" w:sz="4" w:space="0" w:color="auto"/>
            </w:tcBorders>
            <w:shd w:val="clear" w:color="auto" w:fill="auto"/>
            <w:noWrap/>
            <w:vAlign w:val="bottom"/>
          </w:tcPr>
          <w:p w14:paraId="1E6B8AF9"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28.7</w:t>
            </w:r>
          </w:p>
        </w:tc>
        <w:tc>
          <w:tcPr>
            <w:tcW w:w="2116" w:type="dxa"/>
            <w:tcBorders>
              <w:top w:val="nil"/>
              <w:left w:val="nil"/>
              <w:bottom w:val="single" w:sz="4" w:space="0" w:color="auto"/>
              <w:right w:val="single" w:sz="4" w:space="0" w:color="auto"/>
            </w:tcBorders>
            <w:shd w:val="clear" w:color="auto" w:fill="auto"/>
            <w:noWrap/>
            <w:vAlign w:val="bottom"/>
          </w:tcPr>
          <w:p w14:paraId="1EBF4721" w14:textId="77777777" w:rsidR="006C3BA7" w:rsidRPr="005D04FF" w:rsidRDefault="006C3BA7" w:rsidP="005D04FF">
            <w:pPr>
              <w:spacing w:after="0"/>
              <w:ind w:firstLine="0"/>
              <w:rPr>
                <w:color w:val="000000"/>
                <w:sz w:val="22"/>
                <w:szCs w:val="22"/>
                <w:lang w:val="en-US" w:eastAsia="en-US"/>
              </w:rPr>
            </w:pPr>
            <w:r w:rsidRPr="005D04FF">
              <w:rPr>
                <w:color w:val="000000"/>
                <w:sz w:val="22"/>
                <w:szCs w:val="22"/>
                <w:lang w:val="en-US" w:eastAsia="en-US"/>
              </w:rPr>
              <w:t>4.8</w:t>
            </w:r>
          </w:p>
        </w:tc>
      </w:tr>
    </w:tbl>
    <w:p w14:paraId="65150617" w14:textId="77777777" w:rsidR="006C3BA7" w:rsidRPr="005D04FF" w:rsidRDefault="006C3BA7" w:rsidP="005D04FF"/>
    <w:p w14:paraId="72977B17" w14:textId="77777777" w:rsidR="006C3BA7" w:rsidRPr="005D04FF" w:rsidRDefault="006C3BA7" w:rsidP="005D04FF"/>
    <w:p w14:paraId="385A2049" w14:textId="77777777" w:rsidR="00374B32" w:rsidRPr="005D04FF" w:rsidRDefault="00374B32" w:rsidP="005D04FF">
      <w:pPr>
        <w:rPr>
          <w:b/>
          <w:i/>
        </w:rPr>
      </w:pPr>
      <w:r w:rsidRPr="005D04FF">
        <w:rPr>
          <w:b/>
          <w:i/>
        </w:rPr>
        <w:t>Not only education:</w:t>
      </w:r>
    </w:p>
    <w:p w14:paraId="74955EF7" w14:textId="591AB2FF" w:rsidR="008E3E85" w:rsidRPr="005D04FF" w:rsidRDefault="00515A01" w:rsidP="005D04FF">
      <w:r w:rsidRPr="005D04FF">
        <w:t xml:space="preserve">Based on </w:t>
      </w:r>
      <w:r w:rsidR="007B18D8" w:rsidRPr="005D04FF">
        <w:t xml:space="preserve">the </w:t>
      </w:r>
      <w:r w:rsidRPr="005D04FF">
        <w:t xml:space="preserve">Sudan census in 2003, the ministry of finance and national economy has conducted a study to draw the timeframe for the country regions to escape poverty </w:t>
      </w:r>
      <w:r w:rsidR="007B18D8" w:rsidRPr="005D04FF">
        <w:t>i</w:t>
      </w:r>
      <w:r w:rsidRPr="005D04FF">
        <w:t xml:space="preserve">n the light of the MDGs. The study divided the country into three regions; Eastern region includes Northern, River Nile, Khartoum, </w:t>
      </w:r>
      <w:proofErr w:type="spellStart"/>
      <w:r w:rsidRPr="005D04FF">
        <w:t>Gazeria</w:t>
      </w:r>
      <w:proofErr w:type="spellEnd"/>
      <w:r w:rsidRPr="005D04FF">
        <w:t xml:space="preserve">, </w:t>
      </w:r>
      <w:proofErr w:type="spellStart"/>
      <w:r w:rsidRPr="005D04FF">
        <w:t>Kassala</w:t>
      </w:r>
      <w:proofErr w:type="spellEnd"/>
      <w:r w:rsidRPr="005D04FF">
        <w:t xml:space="preserve">, </w:t>
      </w:r>
      <w:proofErr w:type="spellStart"/>
      <w:r w:rsidRPr="005D04FF">
        <w:t>Qadarif</w:t>
      </w:r>
      <w:proofErr w:type="spellEnd"/>
      <w:r w:rsidRPr="005D04FF">
        <w:t xml:space="preserve">, Red Sea states), Western region includes (North, South and West Darfur and </w:t>
      </w:r>
      <w:proofErr w:type="spellStart"/>
      <w:r w:rsidRPr="005D04FF">
        <w:t>Kordofan</w:t>
      </w:r>
      <w:proofErr w:type="spellEnd"/>
      <w:r w:rsidRPr="005D04FF">
        <w:t xml:space="preserve"> states) and Southern region include (ten states of South Sudan). The study shows that the Eastern region will escape poverty </w:t>
      </w:r>
      <w:r w:rsidR="007B18D8" w:rsidRPr="005D04FF">
        <w:t xml:space="preserve">the </w:t>
      </w:r>
      <w:r w:rsidRPr="005D04FF">
        <w:t>year 2009, and the Western region in 2029 and the Southern region in 2058. The study notes that the health spending per capita in the Eastern r</w:t>
      </w:r>
      <w:r w:rsidRPr="005D04FF">
        <w:t>e</w:t>
      </w:r>
      <w:r w:rsidRPr="005D04FF">
        <w:t xml:space="preserve">gion during the years 2000, 2004 and 2005 reached  US$ 1.2, US$ 2.75 and US$ 4.4 respectively. While in the same periods the health spending per capita in the Western region is US$ 0.023, US$ 0.5 and US$ 0.3 and it is US$ 0.3, US$ 0.2 and US$ 0.1 in the Southern region </w:t>
      </w:r>
      <w:r w:rsidR="004A4242" w:rsidRPr="005D04FF">
        <w:fldChar w:fldCharType="begin"/>
      </w:r>
      <w:r w:rsidR="001F55CB" w:rsidRPr="005D04FF">
        <w:instrText>ADDIN RW.CITE{{215 Mudathir,A.AbuAlgasim 2009}}</w:instrText>
      </w:r>
      <w:r w:rsidR="004A4242" w:rsidRPr="005D04FF">
        <w:fldChar w:fldCharType="separate"/>
      </w:r>
      <w:r w:rsidR="001F55CB" w:rsidRPr="005D04FF">
        <w:t>(Mudathir 2009)</w:t>
      </w:r>
      <w:r w:rsidR="004A4242" w:rsidRPr="005D04FF">
        <w:fldChar w:fldCharType="end"/>
      </w:r>
      <w:r w:rsidRPr="005D04FF">
        <w:t>. This disparity b</w:t>
      </w:r>
      <w:r w:rsidRPr="005D04FF">
        <w:t>e</w:t>
      </w:r>
      <w:r w:rsidRPr="005D04FF">
        <w:t xml:space="preserve">tween regions applies to all other domains that relate to </w:t>
      </w:r>
      <w:r w:rsidR="007B18D8" w:rsidRPr="005D04FF">
        <w:t xml:space="preserve">the </w:t>
      </w:r>
      <w:r w:rsidRPr="005D04FF">
        <w:t>public provisioning of services and basic goods which reflects the inequitable distribution of the resources across the country</w:t>
      </w:r>
      <w:r w:rsidR="001F55CB" w:rsidRPr="005D04FF">
        <w:t xml:space="preserve"> as appears in (table no, 6)</w:t>
      </w:r>
      <w:r w:rsidRPr="005D04FF">
        <w:t>.</w:t>
      </w:r>
    </w:p>
    <w:p w14:paraId="216930C1" w14:textId="575B7DC7" w:rsidR="002D74EF" w:rsidRPr="005D04FF" w:rsidRDefault="008E3E85" w:rsidP="005D04FF">
      <w:r w:rsidRPr="005D04FF">
        <w:t xml:space="preserve">However the marginalization policy of </w:t>
      </w:r>
      <w:r w:rsidR="007B18D8" w:rsidRPr="005D04FF">
        <w:t xml:space="preserve">the </w:t>
      </w:r>
      <w:r w:rsidRPr="005D04FF">
        <w:t>Sudan centr</w:t>
      </w:r>
      <w:r w:rsidR="007B18D8" w:rsidRPr="005D04FF">
        <w:t>al elite</w:t>
      </w:r>
      <w:r w:rsidRPr="005D04FF">
        <w:t xml:space="preserve"> towards the remote regions as mentioned </w:t>
      </w:r>
      <w:r w:rsidR="00245174" w:rsidRPr="005D04FF">
        <w:t>above</w:t>
      </w:r>
      <w:r w:rsidRPr="005D04FF">
        <w:t xml:space="preserve"> is not new. </w:t>
      </w:r>
      <w:r w:rsidR="0099185E" w:rsidRPr="005D04FF">
        <w:t xml:space="preserve">A group of </w:t>
      </w:r>
      <w:r w:rsidR="00AD7F95" w:rsidRPr="005D04FF">
        <w:t>researchers</w:t>
      </w:r>
      <w:r w:rsidR="0099185E" w:rsidRPr="005D04FF">
        <w:t xml:space="preserve"> at </w:t>
      </w:r>
      <w:r w:rsidR="007B18D8" w:rsidRPr="005D04FF">
        <w:t xml:space="preserve">the </w:t>
      </w:r>
      <w:r w:rsidR="0099185E" w:rsidRPr="005D04FF">
        <w:t>University of Khartoum call</w:t>
      </w:r>
      <w:r w:rsidR="007B18D8" w:rsidRPr="005D04FF">
        <w:t>ed the</w:t>
      </w:r>
      <w:r w:rsidR="0099185E" w:rsidRPr="005D04FF">
        <w:t xml:space="preserve"> Darfur Peace Group,</w:t>
      </w:r>
      <w:r w:rsidRPr="005D04FF">
        <w:t xml:space="preserve"> their book titled ‘D</w:t>
      </w:r>
      <w:r w:rsidRPr="005D04FF">
        <w:t>e</w:t>
      </w:r>
      <w:r w:rsidRPr="005D04FF">
        <w:t>velopment is the Peace Key in Dar</w:t>
      </w:r>
      <w:r w:rsidR="0099185E" w:rsidRPr="005D04FF">
        <w:t>fur’ they point</w:t>
      </w:r>
      <w:r w:rsidRPr="005D04FF">
        <w:t xml:space="preserve"> that, the issue of imbalanced of development between the state</w:t>
      </w:r>
      <w:r w:rsidR="0099185E" w:rsidRPr="005D04FF">
        <w:t>’s</w:t>
      </w:r>
      <w:r w:rsidRPr="005D04FF">
        <w:t xml:space="preserve"> regions has been subjected to many r</w:t>
      </w:r>
      <w:r w:rsidRPr="005D04FF">
        <w:t>e</w:t>
      </w:r>
      <w:r w:rsidRPr="005D04FF">
        <w:t>searches by both Sudanese and non-Sudanese</w:t>
      </w:r>
      <w:r w:rsidR="0099185E" w:rsidRPr="005D04FF">
        <w:t xml:space="preserve"> researchers</w:t>
      </w:r>
      <w:r w:rsidRPr="005D04FF">
        <w:t>.</w:t>
      </w:r>
      <w:r w:rsidR="0099185E" w:rsidRPr="005D04FF">
        <w:t xml:space="preserve"> For instance</w:t>
      </w:r>
      <w:r w:rsidRPr="005D04FF">
        <w:t xml:space="preserve"> </w:t>
      </w:r>
      <w:r w:rsidR="0099185E" w:rsidRPr="005D04FF">
        <w:t>i</w:t>
      </w:r>
      <w:r w:rsidRPr="005D04FF">
        <w:t xml:space="preserve">n </w:t>
      </w:r>
      <w:r w:rsidR="007B18D8" w:rsidRPr="005D04FF">
        <w:t xml:space="preserve">the </w:t>
      </w:r>
      <w:r w:rsidRPr="005D04FF">
        <w:t>year 1971</w:t>
      </w:r>
      <w:r w:rsidR="0099185E" w:rsidRPr="005D04FF">
        <w:t xml:space="preserve"> a mission from ILO has been invited by </w:t>
      </w:r>
      <w:r w:rsidR="007B18D8" w:rsidRPr="005D04FF">
        <w:t xml:space="preserve">the </w:t>
      </w:r>
      <w:r w:rsidR="0099185E" w:rsidRPr="005D04FF">
        <w:t>government of Sudan to assist in analysing the economic</w:t>
      </w:r>
      <w:r w:rsidR="008B3F5F" w:rsidRPr="005D04FF">
        <w:t xml:space="preserve"> situation in the country, in order to submit </w:t>
      </w:r>
      <w:r w:rsidR="008B3F5F" w:rsidRPr="005D04FF">
        <w:lastRenderedPageBreak/>
        <w:t>suggestions regarding three issues: Gross, Labour and Fair distribution of the wealth</w:t>
      </w:r>
      <w:r w:rsidR="00CD4810" w:rsidRPr="005D04FF">
        <w:t xml:space="preserve"> </w:t>
      </w:r>
      <w:r w:rsidR="004A4242" w:rsidRPr="005D04FF">
        <w:fldChar w:fldCharType="begin"/>
      </w:r>
      <w:r w:rsidR="00ED304E" w:rsidRPr="005D04FF">
        <w:instrText>ADDIN RW.CITE{{204 Adam,AlZain 2003}}</w:instrText>
      </w:r>
      <w:r w:rsidR="004A4242" w:rsidRPr="005D04FF">
        <w:fldChar w:fldCharType="separate"/>
      </w:r>
      <w:r w:rsidR="00ED304E" w:rsidRPr="005D04FF">
        <w:t>(Adam, Musa et al. 2003)</w:t>
      </w:r>
      <w:r w:rsidR="004A4242" w:rsidRPr="005D04FF">
        <w:fldChar w:fldCharType="end"/>
      </w:r>
      <w:r w:rsidR="008B3F5F" w:rsidRPr="005D04FF">
        <w:t>. The Summary suggestions of the ILO mi</w:t>
      </w:r>
      <w:r w:rsidR="008B3F5F" w:rsidRPr="005D04FF">
        <w:t>s</w:t>
      </w:r>
      <w:r w:rsidR="008B3F5F" w:rsidRPr="005D04FF">
        <w:t>sion</w:t>
      </w:r>
      <w:r w:rsidR="0022017B" w:rsidRPr="005D04FF">
        <w:t xml:space="preserve"> was that; the state economy in general agricultural compresses from two sectors </w:t>
      </w:r>
      <w:r w:rsidR="002F0582" w:rsidRPr="005D04FF">
        <w:t>in the centre of Sudan (Eastern region)</w:t>
      </w:r>
      <w:r w:rsidR="007B18D8" w:rsidRPr="005D04FF">
        <w:t xml:space="preserve"> </w:t>
      </w:r>
      <w:r w:rsidR="002F0582" w:rsidRPr="005D04FF">
        <w:t>based on irrigated and rain-fed machinery agriculture,</w:t>
      </w:r>
      <w:r w:rsidR="0022017B" w:rsidRPr="005D04FF">
        <w:t xml:space="preserve"> and </w:t>
      </w:r>
      <w:r w:rsidR="007B18D8" w:rsidRPr="005D04FF">
        <w:t xml:space="preserve">the </w:t>
      </w:r>
      <w:r w:rsidR="0022017B" w:rsidRPr="005D04FF">
        <w:t>traditional</w:t>
      </w:r>
      <w:r w:rsidR="002F0582" w:rsidRPr="005D04FF">
        <w:t xml:space="preserve"> sector in Western and Southern r</w:t>
      </w:r>
      <w:r w:rsidR="002F0582" w:rsidRPr="005D04FF">
        <w:t>e</w:t>
      </w:r>
      <w:r w:rsidR="002F0582" w:rsidRPr="005D04FF">
        <w:t xml:space="preserve">gions </w:t>
      </w:r>
      <w:r w:rsidR="007B18D8" w:rsidRPr="005D04FF">
        <w:t xml:space="preserve">which </w:t>
      </w:r>
      <w:r w:rsidR="002F0582" w:rsidRPr="005D04FF">
        <w:t>depend</w:t>
      </w:r>
      <w:r w:rsidR="007B18D8" w:rsidRPr="005D04FF">
        <w:t>s</w:t>
      </w:r>
      <w:r w:rsidR="002F0582" w:rsidRPr="005D04FF">
        <w:t xml:space="preserve"> on rain</w:t>
      </w:r>
      <w:r w:rsidR="007B18D8" w:rsidRPr="005D04FF">
        <w:t>-fed</w:t>
      </w:r>
      <w:r w:rsidR="002F0582" w:rsidRPr="005D04FF">
        <w:t xml:space="preserve"> agriculture and livestock</w:t>
      </w:r>
      <w:r w:rsidR="0022017B" w:rsidRPr="005D04FF">
        <w:t>.</w:t>
      </w:r>
      <w:r w:rsidR="00E57979" w:rsidRPr="005D04FF">
        <w:t xml:space="preserve"> The suggestions indicate that the economic development has been concentrated for</w:t>
      </w:r>
      <w:r w:rsidR="007B18D8" w:rsidRPr="005D04FF">
        <w:t xml:space="preserve"> a</w:t>
      </w:r>
      <w:r w:rsidR="00E57979" w:rsidRPr="005D04FF">
        <w:t xml:space="preserve"> long time on the modern sector, but not only development schemes but the public se</w:t>
      </w:r>
      <w:r w:rsidR="00E57979" w:rsidRPr="005D04FF">
        <w:t>r</w:t>
      </w:r>
      <w:r w:rsidR="00E57979" w:rsidRPr="005D04FF">
        <w:t xml:space="preserve">vices as well (health, education, </w:t>
      </w:r>
      <w:r w:rsidR="00590621" w:rsidRPr="005D04FF">
        <w:t>etc.</w:t>
      </w:r>
      <w:r w:rsidR="00E57979" w:rsidRPr="005D04FF">
        <w:t>), this policy according the ILO has created developmental grievance among the people in the traditional sector.</w:t>
      </w:r>
      <w:r w:rsidR="007B1648" w:rsidRPr="005D04FF">
        <w:t xml:space="preserve"> However, the production inputs in the traditional sector</w:t>
      </w:r>
      <w:r w:rsidR="0078423C" w:rsidRPr="005D04FF">
        <w:t xml:space="preserve"> are</w:t>
      </w:r>
      <w:r w:rsidR="004436B5" w:rsidRPr="005D04FF">
        <w:t xml:space="preserve"> lower </w:t>
      </w:r>
      <w:r w:rsidR="007B18D8" w:rsidRPr="005D04FF">
        <w:t xml:space="preserve">in </w:t>
      </w:r>
      <w:r w:rsidR="004436B5" w:rsidRPr="005D04FF">
        <w:t xml:space="preserve">cost than in the modern </w:t>
      </w:r>
      <w:r w:rsidR="0078423C" w:rsidRPr="005D04FF">
        <w:t>one whilst</w:t>
      </w:r>
      <w:r w:rsidR="004436B5" w:rsidRPr="005D04FF">
        <w:t xml:space="preserve"> the investment returns in the two sectors </w:t>
      </w:r>
      <w:r w:rsidR="007B18D8" w:rsidRPr="005D04FF">
        <w:t xml:space="preserve">are </w:t>
      </w:r>
      <w:r w:rsidR="004436B5" w:rsidRPr="005D04FF">
        <w:t>almost the same</w:t>
      </w:r>
      <w:r w:rsidR="00384396" w:rsidRPr="005D04FF">
        <w:t xml:space="preserve"> </w:t>
      </w:r>
      <w:r w:rsidR="004A4242" w:rsidRPr="005D04FF">
        <w:fldChar w:fldCharType="begin"/>
      </w:r>
      <w:r w:rsidR="00ED304E" w:rsidRPr="005D04FF">
        <w:instrText>ADDIN RW.CITE{{204 Adam,AlZain 2003 /f, pp: 7-9}}</w:instrText>
      </w:r>
      <w:r w:rsidR="004A4242" w:rsidRPr="005D04FF">
        <w:fldChar w:fldCharType="separate"/>
      </w:r>
      <w:r w:rsidR="00ED304E" w:rsidRPr="005D04FF">
        <w:t>(Adam, Musa et al. 2003, pp: 7-9)</w:t>
      </w:r>
      <w:r w:rsidR="004A4242" w:rsidRPr="005D04FF">
        <w:fldChar w:fldCharType="end"/>
      </w:r>
      <w:r w:rsidR="004436B5" w:rsidRPr="005D04FF">
        <w:t>.</w:t>
      </w:r>
    </w:p>
    <w:p w14:paraId="5B801BE0" w14:textId="77777777" w:rsidR="00515A01" w:rsidRPr="005D04FF" w:rsidRDefault="00515A01" w:rsidP="005D04FF"/>
    <w:p w14:paraId="0B077CDE" w14:textId="77777777" w:rsidR="00865ADC" w:rsidRPr="005D04FF" w:rsidRDefault="00083455" w:rsidP="00865ADC">
      <w:bookmarkStart w:id="46" w:name="_Toc372196679"/>
      <w:r>
        <w:t xml:space="preserve">Table </w:t>
      </w:r>
      <w:r w:rsidR="00AA273F">
        <w:fldChar w:fldCharType="begin"/>
      </w:r>
      <w:r w:rsidR="00AA273F">
        <w:instrText xml:space="preserve"> SEQ Table \* </w:instrText>
      </w:r>
      <w:r w:rsidR="00AA273F">
        <w:instrText xml:space="preserve">ARABIC </w:instrText>
      </w:r>
      <w:r w:rsidR="00AA273F">
        <w:fldChar w:fldCharType="separate"/>
      </w:r>
      <w:r>
        <w:rPr>
          <w:noProof/>
        </w:rPr>
        <w:t>6</w:t>
      </w:r>
      <w:r w:rsidR="00AA273F">
        <w:rPr>
          <w:noProof/>
        </w:rPr>
        <w:fldChar w:fldCharType="end"/>
      </w:r>
      <w:r w:rsidR="00865ADC">
        <w:t xml:space="preserve">: </w:t>
      </w:r>
      <w:r w:rsidR="00865ADC" w:rsidRPr="005D04FF">
        <w:t>Household and housing indication</w:t>
      </w:r>
      <w:bookmarkEnd w:id="46"/>
    </w:p>
    <w:p w14:paraId="5815905D" w14:textId="301404C3" w:rsidR="00083455" w:rsidRDefault="00083455" w:rsidP="00083455">
      <w:pPr>
        <w:pStyle w:val="Caption"/>
        <w:keepNext/>
      </w:pPr>
    </w:p>
    <w:tbl>
      <w:tblPr>
        <w:tblpPr w:leftFromText="180" w:rightFromText="180" w:vertAnchor="text" w:horzAnchor="margin" w:tblpXSpec="center" w:tblpY="331"/>
        <w:tblW w:w="10665" w:type="dxa"/>
        <w:tblLayout w:type="fixed"/>
        <w:tblLook w:val="04A0" w:firstRow="1" w:lastRow="0" w:firstColumn="1" w:lastColumn="0" w:noHBand="0" w:noVBand="1"/>
      </w:tblPr>
      <w:tblGrid>
        <w:gridCol w:w="2074"/>
        <w:gridCol w:w="535"/>
        <w:gridCol w:w="624"/>
        <w:gridCol w:w="445"/>
        <w:gridCol w:w="445"/>
        <w:gridCol w:w="535"/>
        <w:gridCol w:w="624"/>
        <w:gridCol w:w="624"/>
        <w:gridCol w:w="534"/>
        <w:gridCol w:w="535"/>
        <w:gridCol w:w="445"/>
        <w:gridCol w:w="445"/>
        <w:gridCol w:w="701"/>
        <w:gridCol w:w="614"/>
        <w:gridCol w:w="495"/>
        <w:gridCol w:w="495"/>
        <w:gridCol w:w="495"/>
      </w:tblGrid>
      <w:tr w:rsidR="00515A01" w:rsidRPr="005D04FF" w14:paraId="21A831CB" w14:textId="77777777">
        <w:trPr>
          <w:trHeight w:val="300"/>
        </w:trPr>
        <w:tc>
          <w:tcPr>
            <w:tcW w:w="2074" w:type="dxa"/>
            <w:vMerge w:val="restart"/>
            <w:tcBorders>
              <w:top w:val="single" w:sz="8" w:space="0" w:color="auto"/>
              <w:left w:val="single" w:sz="8" w:space="0" w:color="auto"/>
              <w:bottom w:val="single" w:sz="8" w:space="0" w:color="000000"/>
              <w:right w:val="single" w:sz="4" w:space="0" w:color="auto"/>
            </w:tcBorders>
            <w:shd w:val="clear" w:color="000000" w:fill="99FFCC"/>
            <w:noWrap/>
            <w:vAlign w:val="center"/>
          </w:tcPr>
          <w:p w14:paraId="72A81B80"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Indicators</w:t>
            </w:r>
          </w:p>
        </w:tc>
        <w:tc>
          <w:tcPr>
            <w:tcW w:w="53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3633E2CE"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S</w:t>
            </w:r>
            <w:r w:rsidRPr="005D04FF">
              <w:rPr>
                <w:b/>
                <w:bCs/>
                <w:color w:val="000000"/>
                <w:sz w:val="16"/>
                <w:szCs w:val="16"/>
              </w:rPr>
              <w:t>u</w:t>
            </w:r>
            <w:r w:rsidRPr="005D04FF">
              <w:rPr>
                <w:b/>
                <w:bCs/>
                <w:color w:val="000000"/>
                <w:sz w:val="16"/>
                <w:szCs w:val="16"/>
              </w:rPr>
              <w:t>dan</w:t>
            </w:r>
          </w:p>
        </w:tc>
        <w:tc>
          <w:tcPr>
            <w:tcW w:w="624"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7F90C27D"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Northern</w:t>
            </w:r>
          </w:p>
        </w:tc>
        <w:tc>
          <w:tcPr>
            <w:tcW w:w="44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6F822474"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River Nile</w:t>
            </w:r>
          </w:p>
        </w:tc>
        <w:tc>
          <w:tcPr>
            <w:tcW w:w="44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6EBD5778"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Red Sea</w:t>
            </w:r>
          </w:p>
        </w:tc>
        <w:tc>
          <w:tcPr>
            <w:tcW w:w="53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70D194FF" w14:textId="77777777" w:rsidR="00515A01" w:rsidRPr="005D04FF" w:rsidRDefault="00515A01" w:rsidP="005D04FF">
            <w:pPr>
              <w:spacing w:after="0"/>
              <w:ind w:firstLine="0"/>
              <w:contextualSpacing/>
              <w:rPr>
                <w:b/>
                <w:bCs/>
                <w:color w:val="000000"/>
                <w:sz w:val="16"/>
                <w:szCs w:val="16"/>
              </w:rPr>
            </w:pPr>
            <w:proofErr w:type="spellStart"/>
            <w:r w:rsidRPr="005D04FF">
              <w:rPr>
                <w:b/>
                <w:bCs/>
                <w:color w:val="000000"/>
                <w:sz w:val="16"/>
                <w:szCs w:val="16"/>
              </w:rPr>
              <w:t>Ka</w:t>
            </w:r>
            <w:r w:rsidRPr="005D04FF">
              <w:rPr>
                <w:b/>
                <w:bCs/>
                <w:color w:val="000000"/>
                <w:sz w:val="16"/>
                <w:szCs w:val="16"/>
              </w:rPr>
              <w:t>s</w:t>
            </w:r>
            <w:r w:rsidRPr="005D04FF">
              <w:rPr>
                <w:b/>
                <w:bCs/>
                <w:color w:val="000000"/>
                <w:sz w:val="16"/>
                <w:szCs w:val="16"/>
              </w:rPr>
              <w:t>sala</w:t>
            </w:r>
            <w:proofErr w:type="spellEnd"/>
          </w:p>
        </w:tc>
        <w:tc>
          <w:tcPr>
            <w:tcW w:w="624"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334DE4F6" w14:textId="77777777" w:rsidR="00515A01" w:rsidRPr="005D04FF" w:rsidRDefault="00515A01" w:rsidP="005D04FF">
            <w:pPr>
              <w:spacing w:after="0"/>
              <w:ind w:firstLine="0"/>
              <w:contextualSpacing/>
              <w:rPr>
                <w:b/>
                <w:bCs/>
                <w:color w:val="000000"/>
                <w:sz w:val="16"/>
                <w:szCs w:val="16"/>
              </w:rPr>
            </w:pPr>
            <w:proofErr w:type="spellStart"/>
            <w:r w:rsidRPr="005D04FF">
              <w:rPr>
                <w:b/>
                <w:bCs/>
                <w:color w:val="000000"/>
                <w:sz w:val="16"/>
                <w:szCs w:val="16"/>
              </w:rPr>
              <w:t>Q</w:t>
            </w:r>
            <w:r w:rsidRPr="005D04FF">
              <w:rPr>
                <w:b/>
                <w:bCs/>
                <w:color w:val="000000"/>
                <w:sz w:val="16"/>
                <w:szCs w:val="16"/>
              </w:rPr>
              <w:t>a</w:t>
            </w:r>
            <w:r w:rsidRPr="005D04FF">
              <w:rPr>
                <w:b/>
                <w:bCs/>
                <w:color w:val="000000"/>
                <w:sz w:val="16"/>
                <w:szCs w:val="16"/>
              </w:rPr>
              <w:t>darif</w:t>
            </w:r>
            <w:proofErr w:type="spellEnd"/>
          </w:p>
        </w:tc>
        <w:tc>
          <w:tcPr>
            <w:tcW w:w="624"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4E55819D"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Kha</w:t>
            </w:r>
            <w:r w:rsidRPr="005D04FF">
              <w:rPr>
                <w:b/>
                <w:bCs/>
                <w:color w:val="000000"/>
                <w:sz w:val="16"/>
                <w:szCs w:val="16"/>
              </w:rPr>
              <w:t>r</w:t>
            </w:r>
            <w:r w:rsidRPr="005D04FF">
              <w:rPr>
                <w:b/>
                <w:bCs/>
                <w:color w:val="000000"/>
                <w:sz w:val="16"/>
                <w:szCs w:val="16"/>
              </w:rPr>
              <w:t>toum</w:t>
            </w:r>
          </w:p>
        </w:tc>
        <w:tc>
          <w:tcPr>
            <w:tcW w:w="534"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415A527B" w14:textId="77777777" w:rsidR="00515A01" w:rsidRPr="005D04FF" w:rsidRDefault="00515A01" w:rsidP="005D04FF">
            <w:pPr>
              <w:spacing w:after="0"/>
              <w:ind w:firstLine="0"/>
              <w:contextualSpacing/>
              <w:rPr>
                <w:b/>
                <w:bCs/>
                <w:color w:val="000000"/>
                <w:sz w:val="16"/>
                <w:szCs w:val="16"/>
              </w:rPr>
            </w:pPr>
            <w:proofErr w:type="spellStart"/>
            <w:r w:rsidRPr="005D04FF">
              <w:rPr>
                <w:b/>
                <w:bCs/>
                <w:color w:val="000000"/>
                <w:sz w:val="16"/>
                <w:szCs w:val="16"/>
              </w:rPr>
              <w:t>Gazira</w:t>
            </w:r>
            <w:proofErr w:type="spellEnd"/>
          </w:p>
        </w:tc>
        <w:tc>
          <w:tcPr>
            <w:tcW w:w="53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411B087C"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White Nile</w:t>
            </w:r>
          </w:p>
        </w:tc>
        <w:tc>
          <w:tcPr>
            <w:tcW w:w="44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452141AE" w14:textId="77777777" w:rsidR="00515A01" w:rsidRPr="005D04FF" w:rsidRDefault="00515A01" w:rsidP="005D04FF">
            <w:pPr>
              <w:spacing w:after="0"/>
              <w:ind w:firstLine="0"/>
              <w:contextualSpacing/>
              <w:rPr>
                <w:b/>
                <w:bCs/>
                <w:color w:val="000000"/>
                <w:sz w:val="16"/>
                <w:szCs w:val="16"/>
              </w:rPr>
            </w:pPr>
            <w:proofErr w:type="spellStart"/>
            <w:r w:rsidRPr="005D04FF">
              <w:rPr>
                <w:b/>
                <w:bCs/>
                <w:color w:val="000000"/>
                <w:sz w:val="16"/>
                <w:szCs w:val="16"/>
              </w:rPr>
              <w:t>Sinnar</w:t>
            </w:r>
            <w:proofErr w:type="spellEnd"/>
          </w:p>
        </w:tc>
        <w:tc>
          <w:tcPr>
            <w:tcW w:w="44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27E198BD"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Blue Nile</w:t>
            </w:r>
          </w:p>
        </w:tc>
        <w:tc>
          <w:tcPr>
            <w:tcW w:w="701"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14AD4D0D"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 xml:space="preserve">North </w:t>
            </w:r>
            <w:proofErr w:type="spellStart"/>
            <w:r w:rsidRPr="005D04FF">
              <w:rPr>
                <w:b/>
                <w:bCs/>
                <w:color w:val="000000"/>
                <w:sz w:val="16"/>
                <w:szCs w:val="16"/>
              </w:rPr>
              <w:t>Kord</w:t>
            </w:r>
            <w:r w:rsidRPr="005D04FF">
              <w:rPr>
                <w:b/>
                <w:bCs/>
                <w:color w:val="000000"/>
                <w:sz w:val="16"/>
                <w:szCs w:val="16"/>
              </w:rPr>
              <w:t>o</w:t>
            </w:r>
            <w:r w:rsidRPr="005D04FF">
              <w:rPr>
                <w:b/>
                <w:bCs/>
                <w:color w:val="000000"/>
                <w:sz w:val="16"/>
                <w:szCs w:val="16"/>
              </w:rPr>
              <w:t>fan</w:t>
            </w:r>
            <w:proofErr w:type="spellEnd"/>
          </w:p>
        </w:tc>
        <w:tc>
          <w:tcPr>
            <w:tcW w:w="614"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57719CA6"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 xml:space="preserve">South </w:t>
            </w:r>
            <w:proofErr w:type="spellStart"/>
            <w:r w:rsidRPr="005D04FF">
              <w:rPr>
                <w:b/>
                <w:bCs/>
                <w:color w:val="000000"/>
                <w:sz w:val="16"/>
                <w:szCs w:val="16"/>
              </w:rPr>
              <w:t>Ko</w:t>
            </w:r>
            <w:r w:rsidRPr="005D04FF">
              <w:rPr>
                <w:b/>
                <w:bCs/>
                <w:color w:val="000000"/>
                <w:sz w:val="16"/>
                <w:szCs w:val="16"/>
              </w:rPr>
              <w:t>r</w:t>
            </w:r>
            <w:r w:rsidRPr="005D04FF">
              <w:rPr>
                <w:b/>
                <w:bCs/>
                <w:color w:val="000000"/>
                <w:sz w:val="16"/>
                <w:szCs w:val="16"/>
              </w:rPr>
              <w:t>dofan</w:t>
            </w:r>
            <w:proofErr w:type="spellEnd"/>
          </w:p>
        </w:tc>
        <w:tc>
          <w:tcPr>
            <w:tcW w:w="49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3C937D99"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North Darfur</w:t>
            </w:r>
          </w:p>
        </w:tc>
        <w:tc>
          <w:tcPr>
            <w:tcW w:w="495" w:type="dxa"/>
            <w:vMerge w:val="restart"/>
            <w:tcBorders>
              <w:top w:val="single" w:sz="8" w:space="0" w:color="auto"/>
              <w:left w:val="single" w:sz="4" w:space="0" w:color="auto"/>
              <w:bottom w:val="single" w:sz="8" w:space="0" w:color="000000"/>
              <w:right w:val="single" w:sz="4" w:space="0" w:color="auto"/>
            </w:tcBorders>
            <w:shd w:val="clear" w:color="000000" w:fill="99FFCC"/>
            <w:vAlign w:val="center"/>
          </w:tcPr>
          <w:p w14:paraId="014622A3"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West Darfur</w:t>
            </w:r>
          </w:p>
        </w:tc>
        <w:tc>
          <w:tcPr>
            <w:tcW w:w="495" w:type="dxa"/>
            <w:vMerge w:val="restart"/>
            <w:tcBorders>
              <w:top w:val="single" w:sz="8" w:space="0" w:color="auto"/>
              <w:left w:val="single" w:sz="4" w:space="0" w:color="auto"/>
              <w:bottom w:val="single" w:sz="8" w:space="0" w:color="000000"/>
              <w:right w:val="single" w:sz="8" w:space="0" w:color="auto"/>
            </w:tcBorders>
            <w:shd w:val="clear" w:color="000000" w:fill="99FFCC"/>
            <w:vAlign w:val="center"/>
          </w:tcPr>
          <w:p w14:paraId="7AAB88B3" w14:textId="77777777" w:rsidR="00515A01" w:rsidRPr="005D04FF" w:rsidRDefault="00515A01" w:rsidP="005D04FF">
            <w:pPr>
              <w:spacing w:after="0"/>
              <w:ind w:firstLine="0"/>
              <w:contextualSpacing/>
              <w:rPr>
                <w:b/>
                <w:bCs/>
                <w:color w:val="000000"/>
                <w:sz w:val="16"/>
                <w:szCs w:val="16"/>
              </w:rPr>
            </w:pPr>
            <w:r w:rsidRPr="005D04FF">
              <w:rPr>
                <w:b/>
                <w:bCs/>
                <w:color w:val="000000"/>
                <w:sz w:val="16"/>
                <w:szCs w:val="16"/>
              </w:rPr>
              <w:t>South Darfur</w:t>
            </w:r>
          </w:p>
        </w:tc>
      </w:tr>
      <w:tr w:rsidR="00515A01" w:rsidRPr="005D04FF" w14:paraId="7F118FDE" w14:textId="77777777">
        <w:trPr>
          <w:trHeight w:val="315"/>
        </w:trPr>
        <w:tc>
          <w:tcPr>
            <w:tcW w:w="2074" w:type="dxa"/>
            <w:vMerge/>
            <w:tcBorders>
              <w:top w:val="single" w:sz="8" w:space="0" w:color="auto"/>
              <w:left w:val="single" w:sz="8" w:space="0" w:color="auto"/>
              <w:bottom w:val="single" w:sz="8" w:space="0" w:color="000000"/>
              <w:right w:val="single" w:sz="4" w:space="0" w:color="auto"/>
            </w:tcBorders>
            <w:vAlign w:val="center"/>
          </w:tcPr>
          <w:p w14:paraId="4C8AF404" w14:textId="77777777" w:rsidR="00515A01" w:rsidRPr="005D04FF" w:rsidRDefault="00515A01" w:rsidP="005D04FF">
            <w:pPr>
              <w:spacing w:after="0"/>
              <w:ind w:firstLine="0"/>
              <w:contextualSpacing/>
              <w:rPr>
                <w:b/>
                <w:bCs/>
                <w:color w:val="000000"/>
                <w:sz w:val="16"/>
                <w:szCs w:val="16"/>
              </w:rPr>
            </w:pPr>
          </w:p>
        </w:tc>
        <w:tc>
          <w:tcPr>
            <w:tcW w:w="535" w:type="dxa"/>
            <w:vMerge/>
            <w:tcBorders>
              <w:top w:val="single" w:sz="8" w:space="0" w:color="auto"/>
              <w:left w:val="single" w:sz="4" w:space="0" w:color="auto"/>
              <w:bottom w:val="single" w:sz="8" w:space="0" w:color="000000"/>
              <w:right w:val="single" w:sz="4" w:space="0" w:color="auto"/>
            </w:tcBorders>
            <w:vAlign w:val="center"/>
          </w:tcPr>
          <w:p w14:paraId="09C00AEF" w14:textId="77777777" w:rsidR="00515A01" w:rsidRPr="005D04FF" w:rsidRDefault="00515A01" w:rsidP="005D04FF">
            <w:pPr>
              <w:spacing w:after="0"/>
              <w:ind w:firstLine="0"/>
              <w:contextualSpacing/>
              <w:rPr>
                <w:b/>
                <w:bCs/>
                <w:color w:val="000000"/>
                <w:sz w:val="16"/>
                <w:szCs w:val="16"/>
              </w:rPr>
            </w:pPr>
          </w:p>
        </w:tc>
        <w:tc>
          <w:tcPr>
            <w:tcW w:w="624" w:type="dxa"/>
            <w:vMerge/>
            <w:tcBorders>
              <w:top w:val="single" w:sz="8" w:space="0" w:color="auto"/>
              <w:left w:val="single" w:sz="4" w:space="0" w:color="auto"/>
              <w:bottom w:val="single" w:sz="8" w:space="0" w:color="000000"/>
              <w:right w:val="single" w:sz="4" w:space="0" w:color="auto"/>
            </w:tcBorders>
            <w:vAlign w:val="center"/>
          </w:tcPr>
          <w:p w14:paraId="27701F42" w14:textId="77777777" w:rsidR="00515A01" w:rsidRPr="005D04FF" w:rsidRDefault="00515A01" w:rsidP="005D04FF">
            <w:pPr>
              <w:spacing w:after="0"/>
              <w:ind w:firstLine="0"/>
              <w:contextualSpacing/>
              <w:rPr>
                <w:b/>
                <w:bCs/>
                <w:color w:val="000000"/>
                <w:sz w:val="16"/>
                <w:szCs w:val="16"/>
              </w:rPr>
            </w:pPr>
          </w:p>
        </w:tc>
        <w:tc>
          <w:tcPr>
            <w:tcW w:w="445" w:type="dxa"/>
            <w:vMerge/>
            <w:tcBorders>
              <w:top w:val="single" w:sz="8" w:space="0" w:color="auto"/>
              <w:left w:val="single" w:sz="4" w:space="0" w:color="auto"/>
              <w:bottom w:val="single" w:sz="8" w:space="0" w:color="000000"/>
              <w:right w:val="single" w:sz="4" w:space="0" w:color="auto"/>
            </w:tcBorders>
            <w:vAlign w:val="center"/>
          </w:tcPr>
          <w:p w14:paraId="136BF5CE" w14:textId="77777777" w:rsidR="00515A01" w:rsidRPr="005D04FF" w:rsidRDefault="00515A01" w:rsidP="005D04FF">
            <w:pPr>
              <w:spacing w:after="0"/>
              <w:ind w:firstLine="0"/>
              <w:contextualSpacing/>
              <w:rPr>
                <w:b/>
                <w:bCs/>
                <w:color w:val="000000"/>
                <w:sz w:val="16"/>
                <w:szCs w:val="16"/>
              </w:rPr>
            </w:pPr>
          </w:p>
        </w:tc>
        <w:tc>
          <w:tcPr>
            <w:tcW w:w="445" w:type="dxa"/>
            <w:vMerge/>
            <w:tcBorders>
              <w:top w:val="single" w:sz="8" w:space="0" w:color="auto"/>
              <w:left w:val="single" w:sz="4" w:space="0" w:color="auto"/>
              <w:bottom w:val="single" w:sz="8" w:space="0" w:color="000000"/>
              <w:right w:val="single" w:sz="4" w:space="0" w:color="auto"/>
            </w:tcBorders>
            <w:vAlign w:val="center"/>
          </w:tcPr>
          <w:p w14:paraId="2FC1969C" w14:textId="77777777" w:rsidR="00515A01" w:rsidRPr="005D04FF" w:rsidRDefault="00515A01" w:rsidP="005D04FF">
            <w:pPr>
              <w:spacing w:after="0"/>
              <w:ind w:firstLine="0"/>
              <w:contextualSpacing/>
              <w:rPr>
                <w:b/>
                <w:bCs/>
                <w:color w:val="000000"/>
                <w:sz w:val="16"/>
                <w:szCs w:val="16"/>
              </w:rPr>
            </w:pPr>
          </w:p>
        </w:tc>
        <w:tc>
          <w:tcPr>
            <w:tcW w:w="535" w:type="dxa"/>
            <w:vMerge/>
            <w:tcBorders>
              <w:top w:val="single" w:sz="8" w:space="0" w:color="auto"/>
              <w:left w:val="single" w:sz="4" w:space="0" w:color="auto"/>
              <w:bottom w:val="single" w:sz="8" w:space="0" w:color="000000"/>
              <w:right w:val="single" w:sz="4" w:space="0" w:color="auto"/>
            </w:tcBorders>
            <w:vAlign w:val="center"/>
          </w:tcPr>
          <w:p w14:paraId="30BBB00C" w14:textId="77777777" w:rsidR="00515A01" w:rsidRPr="005D04FF" w:rsidRDefault="00515A01" w:rsidP="005D04FF">
            <w:pPr>
              <w:spacing w:after="0"/>
              <w:ind w:firstLine="0"/>
              <w:contextualSpacing/>
              <w:rPr>
                <w:b/>
                <w:bCs/>
                <w:color w:val="000000"/>
                <w:sz w:val="16"/>
                <w:szCs w:val="16"/>
              </w:rPr>
            </w:pPr>
          </w:p>
        </w:tc>
        <w:tc>
          <w:tcPr>
            <w:tcW w:w="624" w:type="dxa"/>
            <w:vMerge/>
            <w:tcBorders>
              <w:top w:val="single" w:sz="8" w:space="0" w:color="auto"/>
              <w:left w:val="single" w:sz="4" w:space="0" w:color="auto"/>
              <w:bottom w:val="single" w:sz="8" w:space="0" w:color="000000"/>
              <w:right w:val="single" w:sz="4" w:space="0" w:color="auto"/>
            </w:tcBorders>
            <w:vAlign w:val="center"/>
          </w:tcPr>
          <w:p w14:paraId="2B5D79E1" w14:textId="77777777" w:rsidR="00515A01" w:rsidRPr="005D04FF" w:rsidRDefault="00515A01" w:rsidP="005D04FF">
            <w:pPr>
              <w:spacing w:after="0"/>
              <w:ind w:firstLine="0"/>
              <w:contextualSpacing/>
              <w:rPr>
                <w:b/>
                <w:bCs/>
                <w:color w:val="000000"/>
                <w:sz w:val="16"/>
                <w:szCs w:val="16"/>
              </w:rPr>
            </w:pPr>
          </w:p>
        </w:tc>
        <w:tc>
          <w:tcPr>
            <w:tcW w:w="624" w:type="dxa"/>
            <w:vMerge/>
            <w:tcBorders>
              <w:top w:val="single" w:sz="8" w:space="0" w:color="auto"/>
              <w:left w:val="single" w:sz="4" w:space="0" w:color="auto"/>
              <w:bottom w:val="single" w:sz="8" w:space="0" w:color="000000"/>
              <w:right w:val="single" w:sz="4" w:space="0" w:color="auto"/>
            </w:tcBorders>
            <w:vAlign w:val="center"/>
          </w:tcPr>
          <w:p w14:paraId="3C196516" w14:textId="77777777" w:rsidR="00515A01" w:rsidRPr="005D04FF" w:rsidRDefault="00515A01" w:rsidP="005D04FF">
            <w:pPr>
              <w:spacing w:after="0"/>
              <w:ind w:firstLine="0"/>
              <w:contextualSpacing/>
              <w:rPr>
                <w:b/>
                <w:bCs/>
                <w:color w:val="000000"/>
                <w:sz w:val="16"/>
                <w:szCs w:val="16"/>
              </w:rPr>
            </w:pPr>
          </w:p>
        </w:tc>
        <w:tc>
          <w:tcPr>
            <w:tcW w:w="534" w:type="dxa"/>
            <w:vMerge/>
            <w:tcBorders>
              <w:top w:val="single" w:sz="8" w:space="0" w:color="auto"/>
              <w:left w:val="single" w:sz="4" w:space="0" w:color="auto"/>
              <w:bottom w:val="single" w:sz="8" w:space="0" w:color="000000"/>
              <w:right w:val="single" w:sz="4" w:space="0" w:color="auto"/>
            </w:tcBorders>
            <w:vAlign w:val="center"/>
          </w:tcPr>
          <w:p w14:paraId="3547C73F" w14:textId="77777777" w:rsidR="00515A01" w:rsidRPr="005D04FF" w:rsidRDefault="00515A01" w:rsidP="005D04FF">
            <w:pPr>
              <w:spacing w:after="0"/>
              <w:ind w:firstLine="0"/>
              <w:contextualSpacing/>
              <w:rPr>
                <w:b/>
                <w:bCs/>
                <w:color w:val="000000"/>
                <w:sz w:val="16"/>
                <w:szCs w:val="16"/>
              </w:rPr>
            </w:pPr>
          </w:p>
        </w:tc>
        <w:tc>
          <w:tcPr>
            <w:tcW w:w="535" w:type="dxa"/>
            <w:vMerge/>
            <w:tcBorders>
              <w:top w:val="single" w:sz="8" w:space="0" w:color="auto"/>
              <w:left w:val="single" w:sz="4" w:space="0" w:color="auto"/>
              <w:bottom w:val="single" w:sz="8" w:space="0" w:color="000000"/>
              <w:right w:val="single" w:sz="4" w:space="0" w:color="auto"/>
            </w:tcBorders>
            <w:vAlign w:val="center"/>
          </w:tcPr>
          <w:p w14:paraId="1DB395F4" w14:textId="77777777" w:rsidR="00515A01" w:rsidRPr="005D04FF" w:rsidRDefault="00515A01" w:rsidP="005D04FF">
            <w:pPr>
              <w:spacing w:after="0"/>
              <w:ind w:firstLine="0"/>
              <w:contextualSpacing/>
              <w:rPr>
                <w:b/>
                <w:bCs/>
                <w:color w:val="000000"/>
                <w:sz w:val="16"/>
                <w:szCs w:val="16"/>
              </w:rPr>
            </w:pPr>
          </w:p>
        </w:tc>
        <w:tc>
          <w:tcPr>
            <w:tcW w:w="445" w:type="dxa"/>
            <w:vMerge/>
            <w:tcBorders>
              <w:top w:val="single" w:sz="8" w:space="0" w:color="auto"/>
              <w:left w:val="single" w:sz="4" w:space="0" w:color="auto"/>
              <w:bottom w:val="single" w:sz="8" w:space="0" w:color="000000"/>
              <w:right w:val="single" w:sz="4" w:space="0" w:color="auto"/>
            </w:tcBorders>
            <w:vAlign w:val="center"/>
          </w:tcPr>
          <w:p w14:paraId="0D8C71DC" w14:textId="77777777" w:rsidR="00515A01" w:rsidRPr="005D04FF" w:rsidRDefault="00515A01" w:rsidP="005D04FF">
            <w:pPr>
              <w:spacing w:after="0"/>
              <w:ind w:firstLine="0"/>
              <w:contextualSpacing/>
              <w:rPr>
                <w:b/>
                <w:bCs/>
                <w:color w:val="000000"/>
                <w:sz w:val="16"/>
                <w:szCs w:val="16"/>
              </w:rPr>
            </w:pPr>
          </w:p>
        </w:tc>
        <w:tc>
          <w:tcPr>
            <w:tcW w:w="445" w:type="dxa"/>
            <w:vMerge/>
            <w:tcBorders>
              <w:top w:val="single" w:sz="8" w:space="0" w:color="auto"/>
              <w:left w:val="single" w:sz="4" w:space="0" w:color="auto"/>
              <w:bottom w:val="single" w:sz="8" w:space="0" w:color="000000"/>
              <w:right w:val="single" w:sz="4" w:space="0" w:color="auto"/>
            </w:tcBorders>
            <w:vAlign w:val="center"/>
          </w:tcPr>
          <w:p w14:paraId="5FF8AB95" w14:textId="77777777" w:rsidR="00515A01" w:rsidRPr="005D04FF" w:rsidRDefault="00515A01" w:rsidP="005D04FF">
            <w:pPr>
              <w:spacing w:after="0"/>
              <w:ind w:firstLine="0"/>
              <w:contextualSpacing/>
              <w:rPr>
                <w:b/>
                <w:bCs/>
                <w:color w:val="000000"/>
                <w:sz w:val="16"/>
                <w:szCs w:val="16"/>
              </w:rPr>
            </w:pPr>
          </w:p>
        </w:tc>
        <w:tc>
          <w:tcPr>
            <w:tcW w:w="701" w:type="dxa"/>
            <w:vMerge/>
            <w:tcBorders>
              <w:top w:val="single" w:sz="8" w:space="0" w:color="auto"/>
              <w:left w:val="single" w:sz="4" w:space="0" w:color="auto"/>
              <w:bottom w:val="single" w:sz="8" w:space="0" w:color="000000"/>
              <w:right w:val="single" w:sz="4" w:space="0" w:color="auto"/>
            </w:tcBorders>
            <w:vAlign w:val="center"/>
          </w:tcPr>
          <w:p w14:paraId="61DB68D7" w14:textId="77777777" w:rsidR="00515A01" w:rsidRPr="005D04FF" w:rsidRDefault="00515A01" w:rsidP="005D04FF">
            <w:pPr>
              <w:spacing w:after="0"/>
              <w:ind w:firstLine="0"/>
              <w:contextualSpacing/>
              <w:rPr>
                <w:b/>
                <w:bCs/>
                <w:color w:val="000000"/>
                <w:sz w:val="16"/>
                <w:szCs w:val="16"/>
              </w:rPr>
            </w:pPr>
          </w:p>
        </w:tc>
        <w:tc>
          <w:tcPr>
            <w:tcW w:w="614" w:type="dxa"/>
            <w:vMerge/>
            <w:tcBorders>
              <w:top w:val="single" w:sz="8" w:space="0" w:color="auto"/>
              <w:left w:val="single" w:sz="4" w:space="0" w:color="auto"/>
              <w:bottom w:val="single" w:sz="8" w:space="0" w:color="000000"/>
              <w:right w:val="single" w:sz="4" w:space="0" w:color="auto"/>
            </w:tcBorders>
            <w:vAlign w:val="center"/>
          </w:tcPr>
          <w:p w14:paraId="3951E7A8" w14:textId="77777777" w:rsidR="00515A01" w:rsidRPr="005D04FF" w:rsidRDefault="00515A01" w:rsidP="005D04FF">
            <w:pPr>
              <w:spacing w:after="0"/>
              <w:ind w:firstLine="0"/>
              <w:contextualSpacing/>
              <w:rPr>
                <w:b/>
                <w:bCs/>
                <w:color w:val="000000"/>
                <w:sz w:val="16"/>
                <w:szCs w:val="16"/>
              </w:rPr>
            </w:pPr>
          </w:p>
        </w:tc>
        <w:tc>
          <w:tcPr>
            <w:tcW w:w="495" w:type="dxa"/>
            <w:vMerge/>
            <w:tcBorders>
              <w:top w:val="single" w:sz="8" w:space="0" w:color="auto"/>
              <w:left w:val="single" w:sz="4" w:space="0" w:color="auto"/>
              <w:bottom w:val="single" w:sz="8" w:space="0" w:color="000000"/>
              <w:right w:val="single" w:sz="4" w:space="0" w:color="auto"/>
            </w:tcBorders>
            <w:vAlign w:val="center"/>
          </w:tcPr>
          <w:p w14:paraId="1630F2EC" w14:textId="77777777" w:rsidR="00515A01" w:rsidRPr="005D04FF" w:rsidRDefault="00515A01" w:rsidP="005D04FF">
            <w:pPr>
              <w:spacing w:after="0"/>
              <w:ind w:firstLine="0"/>
              <w:contextualSpacing/>
              <w:rPr>
                <w:b/>
                <w:bCs/>
                <w:color w:val="000000"/>
                <w:sz w:val="16"/>
                <w:szCs w:val="16"/>
              </w:rPr>
            </w:pPr>
          </w:p>
        </w:tc>
        <w:tc>
          <w:tcPr>
            <w:tcW w:w="495" w:type="dxa"/>
            <w:vMerge/>
            <w:tcBorders>
              <w:top w:val="single" w:sz="8" w:space="0" w:color="auto"/>
              <w:left w:val="single" w:sz="4" w:space="0" w:color="auto"/>
              <w:bottom w:val="single" w:sz="8" w:space="0" w:color="000000"/>
              <w:right w:val="single" w:sz="4" w:space="0" w:color="auto"/>
            </w:tcBorders>
            <w:vAlign w:val="center"/>
          </w:tcPr>
          <w:p w14:paraId="6EE407DF" w14:textId="77777777" w:rsidR="00515A01" w:rsidRPr="005D04FF" w:rsidRDefault="00515A01" w:rsidP="005D04FF">
            <w:pPr>
              <w:spacing w:after="0"/>
              <w:ind w:firstLine="0"/>
              <w:contextualSpacing/>
              <w:rPr>
                <w:b/>
                <w:bCs/>
                <w:color w:val="000000"/>
                <w:sz w:val="16"/>
                <w:szCs w:val="16"/>
              </w:rPr>
            </w:pPr>
          </w:p>
        </w:tc>
        <w:tc>
          <w:tcPr>
            <w:tcW w:w="495" w:type="dxa"/>
            <w:vMerge/>
            <w:tcBorders>
              <w:top w:val="single" w:sz="8" w:space="0" w:color="auto"/>
              <w:left w:val="single" w:sz="4" w:space="0" w:color="auto"/>
              <w:bottom w:val="single" w:sz="8" w:space="0" w:color="000000"/>
              <w:right w:val="single" w:sz="8" w:space="0" w:color="auto"/>
            </w:tcBorders>
            <w:vAlign w:val="center"/>
          </w:tcPr>
          <w:p w14:paraId="3D0EE26F" w14:textId="77777777" w:rsidR="00515A01" w:rsidRPr="005D04FF" w:rsidRDefault="00515A01" w:rsidP="005D04FF">
            <w:pPr>
              <w:spacing w:after="0"/>
              <w:ind w:firstLine="0"/>
              <w:contextualSpacing/>
              <w:rPr>
                <w:b/>
                <w:bCs/>
                <w:color w:val="000000"/>
                <w:sz w:val="16"/>
                <w:szCs w:val="16"/>
              </w:rPr>
            </w:pPr>
          </w:p>
        </w:tc>
      </w:tr>
      <w:tr w:rsidR="00515A01" w:rsidRPr="005D04FF" w14:paraId="5472160B" w14:textId="77777777">
        <w:trPr>
          <w:trHeight w:val="405"/>
        </w:trPr>
        <w:tc>
          <w:tcPr>
            <w:tcW w:w="2074" w:type="dxa"/>
            <w:tcBorders>
              <w:top w:val="nil"/>
              <w:left w:val="single" w:sz="8" w:space="0" w:color="auto"/>
              <w:bottom w:val="single" w:sz="4" w:space="0" w:color="auto"/>
              <w:right w:val="single" w:sz="4" w:space="0" w:color="auto"/>
            </w:tcBorders>
            <w:shd w:val="clear" w:color="auto" w:fill="auto"/>
            <w:noWrap/>
            <w:vAlign w:val="center"/>
          </w:tcPr>
          <w:p w14:paraId="5FC925C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Proportion of Population  With Ac</w:t>
            </w:r>
            <w:r w:rsidR="009F0463" w:rsidRPr="005D04FF">
              <w:rPr>
                <w:rFonts w:cs="Traditional Arabic"/>
                <w:color w:val="000000"/>
                <w:sz w:val="16"/>
                <w:szCs w:val="16"/>
              </w:rPr>
              <w:t>c</w:t>
            </w:r>
            <w:r w:rsidRPr="005D04FF">
              <w:rPr>
                <w:rFonts w:cs="Traditional Arabic"/>
                <w:color w:val="000000"/>
                <w:sz w:val="16"/>
                <w:szCs w:val="16"/>
              </w:rPr>
              <w:t>ess to Improved Water Source</w:t>
            </w:r>
          </w:p>
        </w:tc>
        <w:tc>
          <w:tcPr>
            <w:tcW w:w="535" w:type="dxa"/>
            <w:tcBorders>
              <w:top w:val="nil"/>
              <w:left w:val="nil"/>
              <w:bottom w:val="single" w:sz="4" w:space="0" w:color="auto"/>
              <w:right w:val="single" w:sz="4" w:space="0" w:color="auto"/>
            </w:tcBorders>
            <w:shd w:val="clear" w:color="auto" w:fill="auto"/>
            <w:noWrap/>
            <w:vAlign w:val="center"/>
          </w:tcPr>
          <w:p w14:paraId="42BBB72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55.0</w:t>
            </w:r>
          </w:p>
        </w:tc>
        <w:tc>
          <w:tcPr>
            <w:tcW w:w="624" w:type="dxa"/>
            <w:tcBorders>
              <w:top w:val="nil"/>
              <w:left w:val="nil"/>
              <w:bottom w:val="single" w:sz="4" w:space="0" w:color="auto"/>
              <w:right w:val="single" w:sz="4" w:space="0" w:color="auto"/>
            </w:tcBorders>
            <w:shd w:val="clear" w:color="auto" w:fill="auto"/>
            <w:noWrap/>
            <w:vAlign w:val="center"/>
          </w:tcPr>
          <w:p w14:paraId="366F692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87.0</w:t>
            </w:r>
          </w:p>
        </w:tc>
        <w:tc>
          <w:tcPr>
            <w:tcW w:w="445" w:type="dxa"/>
            <w:tcBorders>
              <w:top w:val="nil"/>
              <w:left w:val="nil"/>
              <w:bottom w:val="single" w:sz="4" w:space="0" w:color="auto"/>
              <w:right w:val="single" w:sz="4" w:space="0" w:color="auto"/>
            </w:tcBorders>
            <w:shd w:val="clear" w:color="auto" w:fill="auto"/>
            <w:noWrap/>
            <w:vAlign w:val="center"/>
          </w:tcPr>
          <w:p w14:paraId="6B20F5C5"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62.0</w:t>
            </w:r>
          </w:p>
        </w:tc>
        <w:tc>
          <w:tcPr>
            <w:tcW w:w="445" w:type="dxa"/>
            <w:tcBorders>
              <w:top w:val="nil"/>
              <w:left w:val="nil"/>
              <w:bottom w:val="single" w:sz="4" w:space="0" w:color="auto"/>
              <w:right w:val="single" w:sz="4" w:space="0" w:color="auto"/>
            </w:tcBorders>
            <w:shd w:val="clear" w:color="auto" w:fill="auto"/>
            <w:noWrap/>
            <w:vAlign w:val="center"/>
          </w:tcPr>
          <w:p w14:paraId="6A817E26"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21.0</w:t>
            </w:r>
          </w:p>
        </w:tc>
        <w:tc>
          <w:tcPr>
            <w:tcW w:w="535" w:type="dxa"/>
            <w:tcBorders>
              <w:top w:val="nil"/>
              <w:left w:val="nil"/>
              <w:bottom w:val="single" w:sz="4" w:space="0" w:color="auto"/>
              <w:right w:val="single" w:sz="4" w:space="0" w:color="auto"/>
            </w:tcBorders>
            <w:shd w:val="clear" w:color="auto" w:fill="auto"/>
            <w:noWrap/>
            <w:vAlign w:val="center"/>
          </w:tcPr>
          <w:p w14:paraId="04D1741D"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34.0</w:t>
            </w:r>
          </w:p>
        </w:tc>
        <w:tc>
          <w:tcPr>
            <w:tcW w:w="624" w:type="dxa"/>
            <w:tcBorders>
              <w:top w:val="nil"/>
              <w:left w:val="nil"/>
              <w:bottom w:val="single" w:sz="4" w:space="0" w:color="auto"/>
              <w:right w:val="single" w:sz="4" w:space="0" w:color="auto"/>
            </w:tcBorders>
            <w:shd w:val="clear" w:color="auto" w:fill="auto"/>
            <w:noWrap/>
            <w:vAlign w:val="center"/>
          </w:tcPr>
          <w:p w14:paraId="72603D1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43.0</w:t>
            </w:r>
          </w:p>
        </w:tc>
        <w:tc>
          <w:tcPr>
            <w:tcW w:w="624" w:type="dxa"/>
            <w:tcBorders>
              <w:top w:val="nil"/>
              <w:left w:val="nil"/>
              <w:bottom w:val="single" w:sz="4" w:space="0" w:color="auto"/>
              <w:right w:val="single" w:sz="4" w:space="0" w:color="auto"/>
            </w:tcBorders>
            <w:shd w:val="clear" w:color="auto" w:fill="auto"/>
            <w:noWrap/>
            <w:vAlign w:val="center"/>
          </w:tcPr>
          <w:p w14:paraId="7115BE2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82.0</w:t>
            </w:r>
          </w:p>
        </w:tc>
        <w:tc>
          <w:tcPr>
            <w:tcW w:w="534" w:type="dxa"/>
            <w:tcBorders>
              <w:top w:val="nil"/>
              <w:left w:val="nil"/>
              <w:bottom w:val="single" w:sz="4" w:space="0" w:color="auto"/>
              <w:right w:val="single" w:sz="4" w:space="0" w:color="auto"/>
            </w:tcBorders>
            <w:shd w:val="clear" w:color="auto" w:fill="auto"/>
            <w:noWrap/>
            <w:vAlign w:val="center"/>
          </w:tcPr>
          <w:p w14:paraId="6A2BD92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81.0</w:t>
            </w:r>
          </w:p>
        </w:tc>
        <w:tc>
          <w:tcPr>
            <w:tcW w:w="535" w:type="dxa"/>
            <w:tcBorders>
              <w:top w:val="nil"/>
              <w:left w:val="nil"/>
              <w:bottom w:val="single" w:sz="4" w:space="0" w:color="auto"/>
              <w:right w:val="single" w:sz="4" w:space="0" w:color="auto"/>
            </w:tcBorders>
            <w:shd w:val="clear" w:color="auto" w:fill="auto"/>
            <w:noWrap/>
            <w:vAlign w:val="center"/>
          </w:tcPr>
          <w:p w14:paraId="2F37371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49.0</w:t>
            </w:r>
          </w:p>
        </w:tc>
        <w:tc>
          <w:tcPr>
            <w:tcW w:w="445" w:type="dxa"/>
            <w:tcBorders>
              <w:top w:val="nil"/>
              <w:left w:val="nil"/>
              <w:bottom w:val="single" w:sz="4" w:space="0" w:color="auto"/>
              <w:right w:val="single" w:sz="4" w:space="0" w:color="auto"/>
            </w:tcBorders>
            <w:shd w:val="clear" w:color="auto" w:fill="auto"/>
            <w:noWrap/>
            <w:vAlign w:val="center"/>
          </w:tcPr>
          <w:p w14:paraId="7449397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75.0</w:t>
            </w:r>
          </w:p>
        </w:tc>
        <w:tc>
          <w:tcPr>
            <w:tcW w:w="445" w:type="dxa"/>
            <w:tcBorders>
              <w:top w:val="nil"/>
              <w:left w:val="nil"/>
              <w:bottom w:val="single" w:sz="4" w:space="0" w:color="auto"/>
              <w:right w:val="single" w:sz="4" w:space="0" w:color="auto"/>
            </w:tcBorders>
            <w:shd w:val="clear" w:color="auto" w:fill="auto"/>
            <w:noWrap/>
            <w:vAlign w:val="center"/>
          </w:tcPr>
          <w:p w14:paraId="382F128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43.0</w:t>
            </w:r>
          </w:p>
        </w:tc>
        <w:tc>
          <w:tcPr>
            <w:tcW w:w="701" w:type="dxa"/>
            <w:tcBorders>
              <w:top w:val="nil"/>
              <w:left w:val="nil"/>
              <w:bottom w:val="single" w:sz="4" w:space="0" w:color="auto"/>
              <w:right w:val="single" w:sz="4" w:space="0" w:color="auto"/>
            </w:tcBorders>
            <w:shd w:val="clear" w:color="auto" w:fill="auto"/>
            <w:noWrap/>
            <w:vAlign w:val="center"/>
          </w:tcPr>
          <w:p w14:paraId="00E5AB3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44.0</w:t>
            </w:r>
          </w:p>
        </w:tc>
        <w:tc>
          <w:tcPr>
            <w:tcW w:w="614" w:type="dxa"/>
            <w:tcBorders>
              <w:top w:val="nil"/>
              <w:left w:val="nil"/>
              <w:bottom w:val="single" w:sz="4" w:space="0" w:color="auto"/>
              <w:right w:val="single" w:sz="4" w:space="0" w:color="auto"/>
            </w:tcBorders>
            <w:shd w:val="clear" w:color="auto" w:fill="auto"/>
            <w:noWrap/>
            <w:vAlign w:val="center"/>
          </w:tcPr>
          <w:p w14:paraId="05E63A5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60.0</w:t>
            </w:r>
          </w:p>
        </w:tc>
        <w:tc>
          <w:tcPr>
            <w:tcW w:w="495" w:type="dxa"/>
            <w:tcBorders>
              <w:top w:val="nil"/>
              <w:left w:val="nil"/>
              <w:bottom w:val="single" w:sz="4" w:space="0" w:color="auto"/>
              <w:right w:val="single" w:sz="4" w:space="0" w:color="auto"/>
            </w:tcBorders>
            <w:shd w:val="clear" w:color="auto" w:fill="auto"/>
            <w:noWrap/>
            <w:vAlign w:val="center"/>
          </w:tcPr>
          <w:p w14:paraId="6C5901E2"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38.0</w:t>
            </w:r>
          </w:p>
        </w:tc>
        <w:tc>
          <w:tcPr>
            <w:tcW w:w="495" w:type="dxa"/>
            <w:tcBorders>
              <w:top w:val="nil"/>
              <w:left w:val="nil"/>
              <w:bottom w:val="single" w:sz="4" w:space="0" w:color="auto"/>
              <w:right w:val="single" w:sz="4" w:space="0" w:color="auto"/>
            </w:tcBorders>
            <w:shd w:val="clear" w:color="auto" w:fill="auto"/>
            <w:noWrap/>
            <w:vAlign w:val="center"/>
          </w:tcPr>
          <w:p w14:paraId="2DAA1E1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38.0</w:t>
            </w:r>
          </w:p>
        </w:tc>
        <w:tc>
          <w:tcPr>
            <w:tcW w:w="495" w:type="dxa"/>
            <w:tcBorders>
              <w:top w:val="nil"/>
              <w:left w:val="nil"/>
              <w:bottom w:val="single" w:sz="4" w:space="0" w:color="auto"/>
              <w:right w:val="single" w:sz="8" w:space="0" w:color="auto"/>
            </w:tcBorders>
            <w:shd w:val="clear" w:color="auto" w:fill="auto"/>
            <w:noWrap/>
            <w:vAlign w:val="center"/>
          </w:tcPr>
          <w:p w14:paraId="72522569"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37.0</w:t>
            </w:r>
          </w:p>
        </w:tc>
      </w:tr>
      <w:tr w:rsidR="00515A01" w:rsidRPr="005D04FF" w14:paraId="71AB5CF6" w14:textId="77777777">
        <w:trPr>
          <w:trHeight w:val="405"/>
        </w:trPr>
        <w:tc>
          <w:tcPr>
            <w:tcW w:w="2074" w:type="dxa"/>
            <w:tcBorders>
              <w:top w:val="nil"/>
              <w:left w:val="single" w:sz="8" w:space="0" w:color="auto"/>
              <w:bottom w:val="single" w:sz="4" w:space="0" w:color="auto"/>
              <w:right w:val="single" w:sz="4" w:space="0" w:color="auto"/>
            </w:tcBorders>
            <w:shd w:val="clear" w:color="auto" w:fill="auto"/>
            <w:noWrap/>
            <w:vAlign w:val="center"/>
          </w:tcPr>
          <w:p w14:paraId="37C4893A"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Proportion  of Households With No Toilet Facilities</w:t>
            </w:r>
          </w:p>
        </w:tc>
        <w:tc>
          <w:tcPr>
            <w:tcW w:w="535" w:type="dxa"/>
            <w:tcBorders>
              <w:top w:val="nil"/>
              <w:left w:val="nil"/>
              <w:bottom w:val="single" w:sz="4" w:space="0" w:color="auto"/>
              <w:right w:val="single" w:sz="4" w:space="0" w:color="auto"/>
            </w:tcBorders>
            <w:shd w:val="clear" w:color="auto" w:fill="auto"/>
            <w:noWrap/>
            <w:vAlign w:val="center"/>
          </w:tcPr>
          <w:p w14:paraId="09D138C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45.7</w:t>
            </w:r>
          </w:p>
        </w:tc>
        <w:tc>
          <w:tcPr>
            <w:tcW w:w="624" w:type="dxa"/>
            <w:tcBorders>
              <w:top w:val="nil"/>
              <w:left w:val="nil"/>
              <w:bottom w:val="single" w:sz="4" w:space="0" w:color="auto"/>
              <w:right w:val="single" w:sz="4" w:space="0" w:color="auto"/>
            </w:tcBorders>
            <w:shd w:val="clear" w:color="auto" w:fill="auto"/>
            <w:noWrap/>
            <w:vAlign w:val="center"/>
          </w:tcPr>
          <w:p w14:paraId="3A7B374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15.8</w:t>
            </w:r>
          </w:p>
        </w:tc>
        <w:tc>
          <w:tcPr>
            <w:tcW w:w="445" w:type="dxa"/>
            <w:tcBorders>
              <w:top w:val="nil"/>
              <w:left w:val="nil"/>
              <w:bottom w:val="single" w:sz="4" w:space="0" w:color="auto"/>
              <w:right w:val="single" w:sz="4" w:space="0" w:color="auto"/>
            </w:tcBorders>
            <w:shd w:val="clear" w:color="auto" w:fill="auto"/>
            <w:noWrap/>
            <w:vAlign w:val="center"/>
          </w:tcPr>
          <w:p w14:paraId="24047F9A"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27.6</w:t>
            </w:r>
          </w:p>
        </w:tc>
        <w:tc>
          <w:tcPr>
            <w:tcW w:w="445" w:type="dxa"/>
            <w:tcBorders>
              <w:top w:val="nil"/>
              <w:left w:val="nil"/>
              <w:bottom w:val="single" w:sz="4" w:space="0" w:color="auto"/>
              <w:right w:val="single" w:sz="4" w:space="0" w:color="auto"/>
            </w:tcBorders>
            <w:shd w:val="clear" w:color="auto" w:fill="auto"/>
            <w:noWrap/>
            <w:vAlign w:val="center"/>
          </w:tcPr>
          <w:p w14:paraId="5BA0047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67.4</w:t>
            </w:r>
          </w:p>
        </w:tc>
        <w:tc>
          <w:tcPr>
            <w:tcW w:w="535" w:type="dxa"/>
            <w:tcBorders>
              <w:top w:val="nil"/>
              <w:left w:val="nil"/>
              <w:bottom w:val="single" w:sz="4" w:space="0" w:color="auto"/>
              <w:right w:val="single" w:sz="4" w:space="0" w:color="auto"/>
            </w:tcBorders>
            <w:shd w:val="clear" w:color="auto" w:fill="auto"/>
            <w:noWrap/>
            <w:vAlign w:val="center"/>
          </w:tcPr>
          <w:p w14:paraId="24D955E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62.3</w:t>
            </w:r>
          </w:p>
        </w:tc>
        <w:tc>
          <w:tcPr>
            <w:tcW w:w="624" w:type="dxa"/>
            <w:tcBorders>
              <w:top w:val="nil"/>
              <w:left w:val="nil"/>
              <w:bottom w:val="single" w:sz="4" w:space="0" w:color="auto"/>
              <w:right w:val="single" w:sz="4" w:space="0" w:color="auto"/>
            </w:tcBorders>
            <w:shd w:val="clear" w:color="auto" w:fill="auto"/>
            <w:noWrap/>
            <w:vAlign w:val="center"/>
          </w:tcPr>
          <w:p w14:paraId="40C1499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59.4</w:t>
            </w:r>
          </w:p>
        </w:tc>
        <w:tc>
          <w:tcPr>
            <w:tcW w:w="624" w:type="dxa"/>
            <w:tcBorders>
              <w:top w:val="nil"/>
              <w:left w:val="nil"/>
              <w:bottom w:val="single" w:sz="4" w:space="0" w:color="auto"/>
              <w:right w:val="single" w:sz="4" w:space="0" w:color="auto"/>
            </w:tcBorders>
            <w:shd w:val="clear" w:color="auto" w:fill="auto"/>
            <w:noWrap/>
            <w:vAlign w:val="center"/>
          </w:tcPr>
          <w:p w14:paraId="52323645"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9.4</w:t>
            </w:r>
          </w:p>
        </w:tc>
        <w:tc>
          <w:tcPr>
            <w:tcW w:w="534" w:type="dxa"/>
            <w:tcBorders>
              <w:top w:val="nil"/>
              <w:left w:val="nil"/>
              <w:bottom w:val="single" w:sz="4" w:space="0" w:color="auto"/>
              <w:right w:val="single" w:sz="4" w:space="0" w:color="auto"/>
            </w:tcBorders>
            <w:shd w:val="clear" w:color="auto" w:fill="auto"/>
            <w:noWrap/>
            <w:vAlign w:val="center"/>
          </w:tcPr>
          <w:p w14:paraId="6B58E94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45.9</w:t>
            </w:r>
          </w:p>
        </w:tc>
        <w:tc>
          <w:tcPr>
            <w:tcW w:w="535" w:type="dxa"/>
            <w:tcBorders>
              <w:top w:val="nil"/>
              <w:left w:val="nil"/>
              <w:bottom w:val="single" w:sz="4" w:space="0" w:color="auto"/>
              <w:right w:val="single" w:sz="4" w:space="0" w:color="auto"/>
            </w:tcBorders>
            <w:shd w:val="clear" w:color="auto" w:fill="auto"/>
            <w:noWrap/>
            <w:vAlign w:val="center"/>
          </w:tcPr>
          <w:p w14:paraId="4CFA3E6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53.1</w:t>
            </w:r>
          </w:p>
        </w:tc>
        <w:tc>
          <w:tcPr>
            <w:tcW w:w="445" w:type="dxa"/>
            <w:tcBorders>
              <w:top w:val="nil"/>
              <w:left w:val="nil"/>
              <w:bottom w:val="single" w:sz="4" w:space="0" w:color="auto"/>
              <w:right w:val="single" w:sz="4" w:space="0" w:color="auto"/>
            </w:tcBorders>
            <w:shd w:val="clear" w:color="auto" w:fill="auto"/>
            <w:noWrap/>
            <w:vAlign w:val="center"/>
          </w:tcPr>
          <w:p w14:paraId="3739E2B2"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51.5</w:t>
            </w:r>
          </w:p>
        </w:tc>
        <w:tc>
          <w:tcPr>
            <w:tcW w:w="445" w:type="dxa"/>
            <w:tcBorders>
              <w:top w:val="nil"/>
              <w:left w:val="nil"/>
              <w:bottom w:val="single" w:sz="4" w:space="0" w:color="auto"/>
              <w:right w:val="single" w:sz="4" w:space="0" w:color="auto"/>
            </w:tcBorders>
            <w:shd w:val="clear" w:color="auto" w:fill="auto"/>
            <w:noWrap/>
            <w:vAlign w:val="center"/>
          </w:tcPr>
          <w:p w14:paraId="42BA8D3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46.8</w:t>
            </w:r>
          </w:p>
        </w:tc>
        <w:tc>
          <w:tcPr>
            <w:tcW w:w="701" w:type="dxa"/>
            <w:tcBorders>
              <w:top w:val="nil"/>
              <w:left w:val="nil"/>
              <w:bottom w:val="single" w:sz="4" w:space="0" w:color="auto"/>
              <w:right w:val="single" w:sz="4" w:space="0" w:color="auto"/>
            </w:tcBorders>
            <w:shd w:val="clear" w:color="auto" w:fill="auto"/>
            <w:noWrap/>
            <w:vAlign w:val="center"/>
          </w:tcPr>
          <w:p w14:paraId="09C987C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51.8</w:t>
            </w:r>
          </w:p>
        </w:tc>
        <w:tc>
          <w:tcPr>
            <w:tcW w:w="614" w:type="dxa"/>
            <w:tcBorders>
              <w:top w:val="nil"/>
              <w:left w:val="nil"/>
              <w:bottom w:val="single" w:sz="4" w:space="0" w:color="auto"/>
              <w:right w:val="single" w:sz="4" w:space="0" w:color="auto"/>
            </w:tcBorders>
            <w:shd w:val="clear" w:color="auto" w:fill="auto"/>
            <w:noWrap/>
            <w:vAlign w:val="center"/>
          </w:tcPr>
          <w:p w14:paraId="136A814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60.0</w:t>
            </w:r>
          </w:p>
        </w:tc>
        <w:tc>
          <w:tcPr>
            <w:tcW w:w="495" w:type="dxa"/>
            <w:tcBorders>
              <w:top w:val="nil"/>
              <w:left w:val="nil"/>
              <w:bottom w:val="single" w:sz="4" w:space="0" w:color="auto"/>
              <w:right w:val="single" w:sz="4" w:space="0" w:color="auto"/>
            </w:tcBorders>
            <w:shd w:val="clear" w:color="auto" w:fill="auto"/>
            <w:noWrap/>
            <w:vAlign w:val="center"/>
          </w:tcPr>
          <w:p w14:paraId="77EDA20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49.6</w:t>
            </w:r>
          </w:p>
        </w:tc>
        <w:tc>
          <w:tcPr>
            <w:tcW w:w="495" w:type="dxa"/>
            <w:tcBorders>
              <w:top w:val="nil"/>
              <w:left w:val="nil"/>
              <w:bottom w:val="single" w:sz="4" w:space="0" w:color="auto"/>
              <w:right w:val="single" w:sz="4" w:space="0" w:color="auto"/>
            </w:tcBorders>
            <w:shd w:val="clear" w:color="auto" w:fill="auto"/>
            <w:noWrap/>
            <w:vAlign w:val="center"/>
          </w:tcPr>
          <w:p w14:paraId="726D092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59.4</w:t>
            </w:r>
          </w:p>
        </w:tc>
        <w:tc>
          <w:tcPr>
            <w:tcW w:w="495" w:type="dxa"/>
            <w:tcBorders>
              <w:top w:val="nil"/>
              <w:left w:val="nil"/>
              <w:bottom w:val="single" w:sz="4" w:space="0" w:color="auto"/>
              <w:right w:val="single" w:sz="8" w:space="0" w:color="auto"/>
            </w:tcBorders>
            <w:shd w:val="clear" w:color="auto" w:fill="auto"/>
            <w:noWrap/>
            <w:vAlign w:val="center"/>
          </w:tcPr>
          <w:p w14:paraId="5C061DA0"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58.3</w:t>
            </w:r>
          </w:p>
        </w:tc>
      </w:tr>
      <w:tr w:rsidR="00515A01" w:rsidRPr="005D04FF" w14:paraId="78AA78C3" w14:textId="77777777">
        <w:trPr>
          <w:trHeight w:val="405"/>
        </w:trPr>
        <w:tc>
          <w:tcPr>
            <w:tcW w:w="2074" w:type="dxa"/>
            <w:tcBorders>
              <w:top w:val="nil"/>
              <w:left w:val="single" w:sz="8" w:space="0" w:color="auto"/>
              <w:bottom w:val="single" w:sz="4" w:space="0" w:color="auto"/>
              <w:right w:val="single" w:sz="4" w:space="0" w:color="auto"/>
            </w:tcBorders>
            <w:shd w:val="clear" w:color="auto" w:fill="auto"/>
            <w:noWrap/>
            <w:vAlign w:val="center"/>
          </w:tcPr>
          <w:p w14:paraId="561A416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Proportion of Households using Firewood</w:t>
            </w:r>
          </w:p>
        </w:tc>
        <w:tc>
          <w:tcPr>
            <w:tcW w:w="535" w:type="dxa"/>
            <w:tcBorders>
              <w:top w:val="nil"/>
              <w:left w:val="nil"/>
              <w:bottom w:val="single" w:sz="4" w:space="0" w:color="auto"/>
              <w:right w:val="single" w:sz="4" w:space="0" w:color="auto"/>
            </w:tcBorders>
            <w:shd w:val="clear" w:color="auto" w:fill="auto"/>
            <w:noWrap/>
            <w:vAlign w:val="center"/>
          </w:tcPr>
          <w:p w14:paraId="484BE5F5"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56.1</w:t>
            </w:r>
          </w:p>
        </w:tc>
        <w:tc>
          <w:tcPr>
            <w:tcW w:w="624" w:type="dxa"/>
            <w:tcBorders>
              <w:top w:val="nil"/>
              <w:left w:val="nil"/>
              <w:bottom w:val="single" w:sz="4" w:space="0" w:color="auto"/>
              <w:right w:val="single" w:sz="4" w:space="0" w:color="auto"/>
            </w:tcBorders>
            <w:shd w:val="clear" w:color="auto" w:fill="auto"/>
            <w:noWrap/>
            <w:vAlign w:val="center"/>
          </w:tcPr>
          <w:p w14:paraId="22C1C42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50.2</w:t>
            </w:r>
          </w:p>
        </w:tc>
        <w:tc>
          <w:tcPr>
            <w:tcW w:w="445" w:type="dxa"/>
            <w:tcBorders>
              <w:top w:val="nil"/>
              <w:left w:val="nil"/>
              <w:bottom w:val="single" w:sz="4" w:space="0" w:color="auto"/>
              <w:right w:val="single" w:sz="4" w:space="0" w:color="auto"/>
            </w:tcBorders>
            <w:shd w:val="clear" w:color="auto" w:fill="auto"/>
            <w:noWrap/>
            <w:vAlign w:val="center"/>
          </w:tcPr>
          <w:p w14:paraId="7E8F692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37.4</w:t>
            </w:r>
          </w:p>
        </w:tc>
        <w:tc>
          <w:tcPr>
            <w:tcW w:w="445" w:type="dxa"/>
            <w:tcBorders>
              <w:top w:val="nil"/>
              <w:left w:val="nil"/>
              <w:bottom w:val="single" w:sz="4" w:space="0" w:color="auto"/>
              <w:right w:val="single" w:sz="4" w:space="0" w:color="auto"/>
            </w:tcBorders>
            <w:shd w:val="clear" w:color="auto" w:fill="auto"/>
            <w:noWrap/>
            <w:vAlign w:val="center"/>
          </w:tcPr>
          <w:p w14:paraId="5EC10A14"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51.1</w:t>
            </w:r>
          </w:p>
        </w:tc>
        <w:tc>
          <w:tcPr>
            <w:tcW w:w="535" w:type="dxa"/>
            <w:tcBorders>
              <w:top w:val="nil"/>
              <w:left w:val="nil"/>
              <w:bottom w:val="single" w:sz="4" w:space="0" w:color="auto"/>
              <w:right w:val="single" w:sz="4" w:space="0" w:color="auto"/>
            </w:tcBorders>
            <w:shd w:val="clear" w:color="auto" w:fill="auto"/>
            <w:noWrap/>
            <w:vAlign w:val="center"/>
          </w:tcPr>
          <w:p w14:paraId="2EAC7B1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66.4</w:t>
            </w:r>
          </w:p>
        </w:tc>
        <w:tc>
          <w:tcPr>
            <w:tcW w:w="624" w:type="dxa"/>
            <w:tcBorders>
              <w:top w:val="nil"/>
              <w:left w:val="nil"/>
              <w:bottom w:val="single" w:sz="4" w:space="0" w:color="auto"/>
              <w:right w:val="single" w:sz="4" w:space="0" w:color="auto"/>
            </w:tcBorders>
            <w:shd w:val="clear" w:color="auto" w:fill="auto"/>
            <w:noWrap/>
            <w:vAlign w:val="center"/>
          </w:tcPr>
          <w:p w14:paraId="29FB8C7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59.1</w:t>
            </w:r>
          </w:p>
        </w:tc>
        <w:tc>
          <w:tcPr>
            <w:tcW w:w="624" w:type="dxa"/>
            <w:tcBorders>
              <w:top w:val="nil"/>
              <w:left w:val="nil"/>
              <w:bottom w:val="single" w:sz="4" w:space="0" w:color="auto"/>
              <w:right w:val="single" w:sz="4" w:space="0" w:color="auto"/>
            </w:tcBorders>
            <w:shd w:val="clear" w:color="auto" w:fill="auto"/>
            <w:noWrap/>
            <w:vAlign w:val="center"/>
          </w:tcPr>
          <w:p w14:paraId="3249241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6.0</w:t>
            </w:r>
          </w:p>
        </w:tc>
        <w:tc>
          <w:tcPr>
            <w:tcW w:w="534" w:type="dxa"/>
            <w:tcBorders>
              <w:top w:val="nil"/>
              <w:left w:val="nil"/>
              <w:bottom w:val="single" w:sz="4" w:space="0" w:color="auto"/>
              <w:right w:val="single" w:sz="4" w:space="0" w:color="auto"/>
            </w:tcBorders>
            <w:shd w:val="clear" w:color="auto" w:fill="auto"/>
            <w:noWrap/>
            <w:vAlign w:val="center"/>
          </w:tcPr>
          <w:p w14:paraId="3AF9BB2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27.3</w:t>
            </w:r>
          </w:p>
        </w:tc>
        <w:tc>
          <w:tcPr>
            <w:tcW w:w="535" w:type="dxa"/>
            <w:tcBorders>
              <w:top w:val="nil"/>
              <w:left w:val="nil"/>
              <w:bottom w:val="single" w:sz="4" w:space="0" w:color="auto"/>
              <w:right w:val="single" w:sz="4" w:space="0" w:color="auto"/>
            </w:tcBorders>
            <w:shd w:val="clear" w:color="auto" w:fill="auto"/>
            <w:noWrap/>
            <w:vAlign w:val="center"/>
          </w:tcPr>
          <w:p w14:paraId="198CACB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35.3</w:t>
            </w:r>
          </w:p>
        </w:tc>
        <w:tc>
          <w:tcPr>
            <w:tcW w:w="445" w:type="dxa"/>
            <w:tcBorders>
              <w:top w:val="nil"/>
              <w:left w:val="nil"/>
              <w:bottom w:val="single" w:sz="4" w:space="0" w:color="auto"/>
              <w:right w:val="single" w:sz="4" w:space="0" w:color="auto"/>
            </w:tcBorders>
            <w:shd w:val="clear" w:color="auto" w:fill="auto"/>
            <w:noWrap/>
            <w:vAlign w:val="center"/>
          </w:tcPr>
          <w:p w14:paraId="44CBC100"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49.2</w:t>
            </w:r>
          </w:p>
        </w:tc>
        <w:tc>
          <w:tcPr>
            <w:tcW w:w="445" w:type="dxa"/>
            <w:tcBorders>
              <w:top w:val="nil"/>
              <w:left w:val="nil"/>
              <w:bottom w:val="single" w:sz="4" w:space="0" w:color="auto"/>
              <w:right w:val="single" w:sz="4" w:space="0" w:color="auto"/>
            </w:tcBorders>
            <w:shd w:val="clear" w:color="auto" w:fill="auto"/>
            <w:noWrap/>
            <w:vAlign w:val="center"/>
          </w:tcPr>
          <w:p w14:paraId="57B7FDE2"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80.1</w:t>
            </w:r>
          </w:p>
        </w:tc>
        <w:tc>
          <w:tcPr>
            <w:tcW w:w="701" w:type="dxa"/>
            <w:tcBorders>
              <w:top w:val="nil"/>
              <w:left w:val="nil"/>
              <w:bottom w:val="single" w:sz="4" w:space="0" w:color="auto"/>
              <w:right w:val="single" w:sz="4" w:space="0" w:color="auto"/>
            </w:tcBorders>
            <w:shd w:val="clear" w:color="auto" w:fill="auto"/>
            <w:noWrap/>
            <w:vAlign w:val="center"/>
          </w:tcPr>
          <w:p w14:paraId="48939B9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79.7</w:t>
            </w:r>
          </w:p>
        </w:tc>
        <w:tc>
          <w:tcPr>
            <w:tcW w:w="614" w:type="dxa"/>
            <w:tcBorders>
              <w:top w:val="nil"/>
              <w:left w:val="nil"/>
              <w:bottom w:val="single" w:sz="4" w:space="0" w:color="auto"/>
              <w:right w:val="single" w:sz="4" w:space="0" w:color="auto"/>
            </w:tcBorders>
            <w:shd w:val="clear" w:color="auto" w:fill="auto"/>
            <w:noWrap/>
            <w:vAlign w:val="center"/>
          </w:tcPr>
          <w:p w14:paraId="61C5F86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82.7</w:t>
            </w:r>
          </w:p>
        </w:tc>
        <w:tc>
          <w:tcPr>
            <w:tcW w:w="495" w:type="dxa"/>
            <w:tcBorders>
              <w:top w:val="nil"/>
              <w:left w:val="nil"/>
              <w:bottom w:val="single" w:sz="4" w:space="0" w:color="auto"/>
              <w:right w:val="single" w:sz="4" w:space="0" w:color="auto"/>
            </w:tcBorders>
            <w:shd w:val="clear" w:color="auto" w:fill="auto"/>
            <w:noWrap/>
            <w:vAlign w:val="center"/>
          </w:tcPr>
          <w:p w14:paraId="02D778DD"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92.1</w:t>
            </w:r>
          </w:p>
        </w:tc>
        <w:tc>
          <w:tcPr>
            <w:tcW w:w="495" w:type="dxa"/>
            <w:tcBorders>
              <w:top w:val="nil"/>
              <w:left w:val="nil"/>
              <w:bottom w:val="single" w:sz="4" w:space="0" w:color="auto"/>
              <w:right w:val="single" w:sz="4" w:space="0" w:color="auto"/>
            </w:tcBorders>
            <w:shd w:val="clear" w:color="auto" w:fill="auto"/>
            <w:noWrap/>
            <w:vAlign w:val="center"/>
          </w:tcPr>
          <w:p w14:paraId="1F4469EA"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94.8</w:t>
            </w:r>
          </w:p>
        </w:tc>
        <w:tc>
          <w:tcPr>
            <w:tcW w:w="495" w:type="dxa"/>
            <w:tcBorders>
              <w:top w:val="nil"/>
              <w:left w:val="nil"/>
              <w:bottom w:val="single" w:sz="4" w:space="0" w:color="auto"/>
              <w:right w:val="single" w:sz="8" w:space="0" w:color="auto"/>
            </w:tcBorders>
            <w:shd w:val="clear" w:color="auto" w:fill="auto"/>
            <w:noWrap/>
            <w:vAlign w:val="center"/>
          </w:tcPr>
          <w:p w14:paraId="1E9FEF42"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89.6</w:t>
            </w:r>
          </w:p>
        </w:tc>
      </w:tr>
      <w:tr w:rsidR="00515A01" w:rsidRPr="005D04FF" w14:paraId="71482619" w14:textId="77777777">
        <w:trPr>
          <w:trHeight w:val="405"/>
        </w:trPr>
        <w:tc>
          <w:tcPr>
            <w:tcW w:w="2074" w:type="dxa"/>
            <w:tcBorders>
              <w:top w:val="nil"/>
              <w:left w:val="single" w:sz="8" w:space="0" w:color="auto"/>
              <w:bottom w:val="single" w:sz="4" w:space="0" w:color="auto"/>
              <w:right w:val="single" w:sz="4" w:space="0" w:color="auto"/>
            </w:tcBorders>
            <w:shd w:val="clear" w:color="auto" w:fill="auto"/>
            <w:noWrap/>
            <w:vAlign w:val="center"/>
          </w:tcPr>
          <w:p w14:paraId="3EE7BD1D"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Proportion of Households  with No Lighting</w:t>
            </w:r>
          </w:p>
        </w:tc>
        <w:tc>
          <w:tcPr>
            <w:tcW w:w="535" w:type="dxa"/>
            <w:tcBorders>
              <w:top w:val="nil"/>
              <w:left w:val="nil"/>
              <w:bottom w:val="single" w:sz="4" w:space="0" w:color="auto"/>
              <w:right w:val="single" w:sz="4" w:space="0" w:color="auto"/>
            </w:tcBorders>
            <w:shd w:val="clear" w:color="auto" w:fill="auto"/>
            <w:noWrap/>
            <w:vAlign w:val="center"/>
          </w:tcPr>
          <w:p w14:paraId="5B4EC724"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6.6</w:t>
            </w:r>
          </w:p>
        </w:tc>
        <w:tc>
          <w:tcPr>
            <w:tcW w:w="624" w:type="dxa"/>
            <w:tcBorders>
              <w:top w:val="nil"/>
              <w:left w:val="nil"/>
              <w:bottom w:val="single" w:sz="4" w:space="0" w:color="auto"/>
              <w:right w:val="single" w:sz="4" w:space="0" w:color="auto"/>
            </w:tcBorders>
            <w:shd w:val="clear" w:color="auto" w:fill="auto"/>
            <w:noWrap/>
            <w:vAlign w:val="center"/>
          </w:tcPr>
          <w:p w14:paraId="783AA676"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4.4</w:t>
            </w:r>
          </w:p>
        </w:tc>
        <w:tc>
          <w:tcPr>
            <w:tcW w:w="445" w:type="dxa"/>
            <w:tcBorders>
              <w:top w:val="nil"/>
              <w:left w:val="nil"/>
              <w:bottom w:val="single" w:sz="4" w:space="0" w:color="auto"/>
              <w:right w:val="single" w:sz="4" w:space="0" w:color="auto"/>
            </w:tcBorders>
            <w:shd w:val="clear" w:color="auto" w:fill="auto"/>
            <w:noWrap/>
            <w:vAlign w:val="center"/>
          </w:tcPr>
          <w:p w14:paraId="7D10FCC4"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6.9</w:t>
            </w:r>
          </w:p>
        </w:tc>
        <w:tc>
          <w:tcPr>
            <w:tcW w:w="445" w:type="dxa"/>
            <w:tcBorders>
              <w:top w:val="nil"/>
              <w:left w:val="nil"/>
              <w:bottom w:val="single" w:sz="4" w:space="0" w:color="auto"/>
              <w:right w:val="single" w:sz="4" w:space="0" w:color="auto"/>
            </w:tcBorders>
            <w:shd w:val="clear" w:color="auto" w:fill="auto"/>
            <w:noWrap/>
            <w:vAlign w:val="center"/>
          </w:tcPr>
          <w:p w14:paraId="0FBDEDC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20.1</w:t>
            </w:r>
          </w:p>
        </w:tc>
        <w:tc>
          <w:tcPr>
            <w:tcW w:w="535" w:type="dxa"/>
            <w:tcBorders>
              <w:top w:val="nil"/>
              <w:left w:val="nil"/>
              <w:bottom w:val="single" w:sz="4" w:space="0" w:color="auto"/>
              <w:right w:val="single" w:sz="4" w:space="0" w:color="auto"/>
            </w:tcBorders>
            <w:shd w:val="clear" w:color="auto" w:fill="auto"/>
            <w:noWrap/>
            <w:vAlign w:val="center"/>
          </w:tcPr>
          <w:p w14:paraId="0458C265"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17.5</w:t>
            </w:r>
          </w:p>
        </w:tc>
        <w:tc>
          <w:tcPr>
            <w:tcW w:w="624" w:type="dxa"/>
            <w:tcBorders>
              <w:top w:val="nil"/>
              <w:left w:val="nil"/>
              <w:bottom w:val="single" w:sz="4" w:space="0" w:color="auto"/>
              <w:right w:val="single" w:sz="4" w:space="0" w:color="auto"/>
            </w:tcBorders>
            <w:shd w:val="clear" w:color="auto" w:fill="auto"/>
            <w:noWrap/>
            <w:vAlign w:val="center"/>
          </w:tcPr>
          <w:p w14:paraId="5C2645E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3.8</w:t>
            </w:r>
          </w:p>
        </w:tc>
        <w:tc>
          <w:tcPr>
            <w:tcW w:w="624" w:type="dxa"/>
            <w:tcBorders>
              <w:top w:val="nil"/>
              <w:left w:val="nil"/>
              <w:bottom w:val="single" w:sz="4" w:space="0" w:color="auto"/>
              <w:right w:val="single" w:sz="4" w:space="0" w:color="auto"/>
            </w:tcBorders>
            <w:shd w:val="clear" w:color="auto" w:fill="auto"/>
            <w:noWrap/>
            <w:vAlign w:val="center"/>
          </w:tcPr>
          <w:p w14:paraId="4354850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6.3</w:t>
            </w:r>
          </w:p>
        </w:tc>
        <w:tc>
          <w:tcPr>
            <w:tcW w:w="534" w:type="dxa"/>
            <w:tcBorders>
              <w:top w:val="nil"/>
              <w:left w:val="nil"/>
              <w:bottom w:val="single" w:sz="4" w:space="0" w:color="auto"/>
              <w:right w:val="single" w:sz="4" w:space="0" w:color="auto"/>
            </w:tcBorders>
            <w:shd w:val="clear" w:color="auto" w:fill="auto"/>
            <w:noWrap/>
            <w:vAlign w:val="center"/>
          </w:tcPr>
          <w:p w14:paraId="1C7F929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1.9</w:t>
            </w:r>
          </w:p>
        </w:tc>
        <w:tc>
          <w:tcPr>
            <w:tcW w:w="535" w:type="dxa"/>
            <w:tcBorders>
              <w:top w:val="nil"/>
              <w:left w:val="nil"/>
              <w:bottom w:val="single" w:sz="4" w:space="0" w:color="auto"/>
              <w:right w:val="single" w:sz="4" w:space="0" w:color="auto"/>
            </w:tcBorders>
            <w:shd w:val="clear" w:color="auto" w:fill="auto"/>
            <w:noWrap/>
            <w:vAlign w:val="center"/>
          </w:tcPr>
          <w:p w14:paraId="652878A9"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4.3</w:t>
            </w:r>
          </w:p>
        </w:tc>
        <w:tc>
          <w:tcPr>
            <w:tcW w:w="445" w:type="dxa"/>
            <w:tcBorders>
              <w:top w:val="nil"/>
              <w:left w:val="nil"/>
              <w:bottom w:val="single" w:sz="4" w:space="0" w:color="auto"/>
              <w:right w:val="single" w:sz="4" w:space="0" w:color="auto"/>
            </w:tcBorders>
            <w:shd w:val="clear" w:color="auto" w:fill="auto"/>
            <w:noWrap/>
            <w:vAlign w:val="center"/>
          </w:tcPr>
          <w:p w14:paraId="5CA9CD40"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2.5</w:t>
            </w:r>
          </w:p>
        </w:tc>
        <w:tc>
          <w:tcPr>
            <w:tcW w:w="445" w:type="dxa"/>
            <w:tcBorders>
              <w:top w:val="nil"/>
              <w:left w:val="nil"/>
              <w:bottom w:val="single" w:sz="4" w:space="0" w:color="auto"/>
              <w:right w:val="single" w:sz="4" w:space="0" w:color="auto"/>
            </w:tcBorders>
            <w:shd w:val="clear" w:color="auto" w:fill="auto"/>
            <w:noWrap/>
            <w:vAlign w:val="center"/>
          </w:tcPr>
          <w:p w14:paraId="7933F2A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5.0</w:t>
            </w:r>
          </w:p>
        </w:tc>
        <w:tc>
          <w:tcPr>
            <w:tcW w:w="701" w:type="dxa"/>
            <w:tcBorders>
              <w:top w:val="nil"/>
              <w:left w:val="nil"/>
              <w:bottom w:val="single" w:sz="4" w:space="0" w:color="auto"/>
              <w:right w:val="single" w:sz="4" w:space="0" w:color="auto"/>
            </w:tcBorders>
            <w:shd w:val="clear" w:color="auto" w:fill="auto"/>
            <w:noWrap/>
            <w:vAlign w:val="center"/>
          </w:tcPr>
          <w:p w14:paraId="58EFF74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5.0</w:t>
            </w:r>
          </w:p>
        </w:tc>
        <w:tc>
          <w:tcPr>
            <w:tcW w:w="614" w:type="dxa"/>
            <w:tcBorders>
              <w:top w:val="nil"/>
              <w:left w:val="nil"/>
              <w:bottom w:val="single" w:sz="4" w:space="0" w:color="auto"/>
              <w:right w:val="single" w:sz="4" w:space="0" w:color="auto"/>
            </w:tcBorders>
            <w:shd w:val="clear" w:color="auto" w:fill="auto"/>
            <w:noWrap/>
            <w:vAlign w:val="center"/>
          </w:tcPr>
          <w:p w14:paraId="08EE7B79"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3.4</w:t>
            </w:r>
          </w:p>
        </w:tc>
        <w:tc>
          <w:tcPr>
            <w:tcW w:w="495" w:type="dxa"/>
            <w:tcBorders>
              <w:top w:val="nil"/>
              <w:left w:val="nil"/>
              <w:bottom w:val="single" w:sz="4" w:space="0" w:color="auto"/>
              <w:right w:val="single" w:sz="4" w:space="0" w:color="auto"/>
            </w:tcBorders>
            <w:shd w:val="clear" w:color="auto" w:fill="auto"/>
            <w:noWrap/>
            <w:vAlign w:val="center"/>
          </w:tcPr>
          <w:p w14:paraId="40037D2A"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5.3</w:t>
            </w:r>
          </w:p>
        </w:tc>
        <w:tc>
          <w:tcPr>
            <w:tcW w:w="495" w:type="dxa"/>
            <w:tcBorders>
              <w:top w:val="nil"/>
              <w:left w:val="nil"/>
              <w:bottom w:val="single" w:sz="4" w:space="0" w:color="auto"/>
              <w:right w:val="single" w:sz="4" w:space="0" w:color="auto"/>
            </w:tcBorders>
            <w:shd w:val="clear" w:color="auto" w:fill="auto"/>
            <w:noWrap/>
            <w:vAlign w:val="center"/>
          </w:tcPr>
          <w:p w14:paraId="60E5948A"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9.7</w:t>
            </w:r>
          </w:p>
        </w:tc>
        <w:tc>
          <w:tcPr>
            <w:tcW w:w="495" w:type="dxa"/>
            <w:tcBorders>
              <w:top w:val="nil"/>
              <w:left w:val="nil"/>
              <w:bottom w:val="single" w:sz="4" w:space="0" w:color="auto"/>
              <w:right w:val="single" w:sz="8" w:space="0" w:color="auto"/>
            </w:tcBorders>
            <w:shd w:val="clear" w:color="auto" w:fill="auto"/>
            <w:noWrap/>
            <w:vAlign w:val="center"/>
          </w:tcPr>
          <w:p w14:paraId="62805BA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6.6</w:t>
            </w:r>
          </w:p>
        </w:tc>
      </w:tr>
      <w:tr w:rsidR="00515A01" w:rsidRPr="005D04FF" w14:paraId="59B6E099" w14:textId="77777777">
        <w:trPr>
          <w:trHeight w:val="405"/>
        </w:trPr>
        <w:tc>
          <w:tcPr>
            <w:tcW w:w="2074" w:type="dxa"/>
            <w:tcBorders>
              <w:top w:val="nil"/>
              <w:left w:val="single" w:sz="8" w:space="0" w:color="auto"/>
              <w:bottom w:val="single" w:sz="4" w:space="0" w:color="auto"/>
              <w:right w:val="single" w:sz="4" w:space="0" w:color="auto"/>
            </w:tcBorders>
            <w:shd w:val="clear" w:color="auto" w:fill="auto"/>
            <w:noWrap/>
            <w:vAlign w:val="center"/>
          </w:tcPr>
          <w:p w14:paraId="77EA7B86" w14:textId="6BF5155B"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Households own TV per 100 households</w:t>
            </w:r>
          </w:p>
        </w:tc>
        <w:tc>
          <w:tcPr>
            <w:tcW w:w="535" w:type="dxa"/>
            <w:tcBorders>
              <w:top w:val="nil"/>
              <w:left w:val="nil"/>
              <w:bottom w:val="single" w:sz="4" w:space="0" w:color="auto"/>
              <w:right w:val="single" w:sz="4" w:space="0" w:color="auto"/>
            </w:tcBorders>
            <w:shd w:val="clear" w:color="auto" w:fill="auto"/>
            <w:noWrap/>
            <w:vAlign w:val="center"/>
          </w:tcPr>
          <w:p w14:paraId="7991B9FD"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27.0</w:t>
            </w:r>
          </w:p>
        </w:tc>
        <w:tc>
          <w:tcPr>
            <w:tcW w:w="624" w:type="dxa"/>
            <w:tcBorders>
              <w:top w:val="nil"/>
              <w:left w:val="nil"/>
              <w:bottom w:val="single" w:sz="4" w:space="0" w:color="auto"/>
              <w:right w:val="single" w:sz="4" w:space="0" w:color="auto"/>
            </w:tcBorders>
            <w:shd w:val="clear" w:color="auto" w:fill="auto"/>
            <w:noWrap/>
            <w:vAlign w:val="center"/>
          </w:tcPr>
          <w:p w14:paraId="669917EB"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49.0</w:t>
            </w:r>
          </w:p>
        </w:tc>
        <w:tc>
          <w:tcPr>
            <w:tcW w:w="445" w:type="dxa"/>
            <w:tcBorders>
              <w:top w:val="nil"/>
              <w:left w:val="nil"/>
              <w:bottom w:val="single" w:sz="4" w:space="0" w:color="auto"/>
              <w:right w:val="single" w:sz="4" w:space="0" w:color="auto"/>
            </w:tcBorders>
            <w:shd w:val="clear" w:color="auto" w:fill="auto"/>
            <w:noWrap/>
            <w:vAlign w:val="center"/>
          </w:tcPr>
          <w:p w14:paraId="1A3779B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39.0</w:t>
            </w:r>
          </w:p>
        </w:tc>
        <w:tc>
          <w:tcPr>
            <w:tcW w:w="445" w:type="dxa"/>
            <w:tcBorders>
              <w:top w:val="nil"/>
              <w:left w:val="nil"/>
              <w:bottom w:val="single" w:sz="4" w:space="0" w:color="auto"/>
              <w:right w:val="single" w:sz="4" w:space="0" w:color="auto"/>
            </w:tcBorders>
            <w:shd w:val="clear" w:color="auto" w:fill="auto"/>
            <w:noWrap/>
            <w:vAlign w:val="center"/>
          </w:tcPr>
          <w:p w14:paraId="5D448E02"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19.0</w:t>
            </w:r>
          </w:p>
        </w:tc>
        <w:tc>
          <w:tcPr>
            <w:tcW w:w="535" w:type="dxa"/>
            <w:tcBorders>
              <w:top w:val="nil"/>
              <w:left w:val="nil"/>
              <w:bottom w:val="single" w:sz="4" w:space="0" w:color="auto"/>
              <w:right w:val="single" w:sz="4" w:space="0" w:color="auto"/>
            </w:tcBorders>
            <w:shd w:val="clear" w:color="auto" w:fill="auto"/>
            <w:noWrap/>
            <w:vAlign w:val="center"/>
          </w:tcPr>
          <w:p w14:paraId="2A08D59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16.0</w:t>
            </w:r>
          </w:p>
        </w:tc>
        <w:tc>
          <w:tcPr>
            <w:tcW w:w="624" w:type="dxa"/>
            <w:tcBorders>
              <w:top w:val="nil"/>
              <w:left w:val="nil"/>
              <w:bottom w:val="single" w:sz="4" w:space="0" w:color="auto"/>
              <w:right w:val="single" w:sz="4" w:space="0" w:color="auto"/>
            </w:tcBorders>
            <w:shd w:val="clear" w:color="auto" w:fill="auto"/>
            <w:noWrap/>
            <w:vAlign w:val="center"/>
          </w:tcPr>
          <w:p w14:paraId="2FF6ED27"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20.0</w:t>
            </w:r>
          </w:p>
        </w:tc>
        <w:tc>
          <w:tcPr>
            <w:tcW w:w="624" w:type="dxa"/>
            <w:tcBorders>
              <w:top w:val="nil"/>
              <w:left w:val="nil"/>
              <w:bottom w:val="single" w:sz="4" w:space="0" w:color="auto"/>
              <w:right w:val="single" w:sz="4" w:space="0" w:color="auto"/>
            </w:tcBorders>
            <w:shd w:val="clear" w:color="auto" w:fill="auto"/>
            <w:noWrap/>
            <w:vAlign w:val="center"/>
          </w:tcPr>
          <w:p w14:paraId="2EF4CF34"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66.0</w:t>
            </w:r>
          </w:p>
        </w:tc>
        <w:tc>
          <w:tcPr>
            <w:tcW w:w="534" w:type="dxa"/>
            <w:tcBorders>
              <w:top w:val="nil"/>
              <w:left w:val="nil"/>
              <w:bottom w:val="single" w:sz="4" w:space="0" w:color="auto"/>
              <w:right w:val="single" w:sz="4" w:space="0" w:color="auto"/>
            </w:tcBorders>
            <w:shd w:val="clear" w:color="auto" w:fill="auto"/>
            <w:noWrap/>
            <w:vAlign w:val="center"/>
          </w:tcPr>
          <w:p w14:paraId="00BDD629"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43.0</w:t>
            </w:r>
          </w:p>
        </w:tc>
        <w:tc>
          <w:tcPr>
            <w:tcW w:w="535" w:type="dxa"/>
            <w:tcBorders>
              <w:top w:val="nil"/>
              <w:left w:val="nil"/>
              <w:bottom w:val="single" w:sz="4" w:space="0" w:color="auto"/>
              <w:right w:val="single" w:sz="4" w:space="0" w:color="auto"/>
            </w:tcBorders>
            <w:shd w:val="clear" w:color="auto" w:fill="auto"/>
            <w:noWrap/>
            <w:vAlign w:val="center"/>
          </w:tcPr>
          <w:p w14:paraId="0DCD955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28.0</w:t>
            </w:r>
          </w:p>
        </w:tc>
        <w:tc>
          <w:tcPr>
            <w:tcW w:w="445" w:type="dxa"/>
            <w:tcBorders>
              <w:top w:val="nil"/>
              <w:left w:val="nil"/>
              <w:bottom w:val="single" w:sz="4" w:space="0" w:color="auto"/>
              <w:right w:val="single" w:sz="4" w:space="0" w:color="auto"/>
            </w:tcBorders>
            <w:shd w:val="clear" w:color="auto" w:fill="auto"/>
            <w:noWrap/>
            <w:vAlign w:val="center"/>
          </w:tcPr>
          <w:p w14:paraId="22E64DFF"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27.0</w:t>
            </w:r>
          </w:p>
        </w:tc>
        <w:tc>
          <w:tcPr>
            <w:tcW w:w="445" w:type="dxa"/>
            <w:tcBorders>
              <w:top w:val="nil"/>
              <w:left w:val="nil"/>
              <w:bottom w:val="single" w:sz="4" w:space="0" w:color="auto"/>
              <w:right w:val="single" w:sz="4" w:space="0" w:color="auto"/>
            </w:tcBorders>
            <w:shd w:val="clear" w:color="auto" w:fill="auto"/>
            <w:noWrap/>
            <w:vAlign w:val="center"/>
          </w:tcPr>
          <w:p w14:paraId="784B017E"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16.0</w:t>
            </w:r>
          </w:p>
        </w:tc>
        <w:tc>
          <w:tcPr>
            <w:tcW w:w="701" w:type="dxa"/>
            <w:tcBorders>
              <w:top w:val="nil"/>
              <w:left w:val="nil"/>
              <w:bottom w:val="single" w:sz="4" w:space="0" w:color="auto"/>
              <w:right w:val="single" w:sz="4" w:space="0" w:color="auto"/>
            </w:tcBorders>
            <w:shd w:val="clear" w:color="auto" w:fill="auto"/>
            <w:noWrap/>
            <w:vAlign w:val="center"/>
          </w:tcPr>
          <w:p w14:paraId="70853CC3"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11.0</w:t>
            </w:r>
          </w:p>
        </w:tc>
        <w:tc>
          <w:tcPr>
            <w:tcW w:w="614" w:type="dxa"/>
            <w:tcBorders>
              <w:top w:val="nil"/>
              <w:left w:val="nil"/>
              <w:bottom w:val="single" w:sz="4" w:space="0" w:color="auto"/>
              <w:right w:val="single" w:sz="4" w:space="0" w:color="auto"/>
            </w:tcBorders>
            <w:shd w:val="clear" w:color="auto" w:fill="auto"/>
            <w:noWrap/>
            <w:vAlign w:val="center"/>
          </w:tcPr>
          <w:p w14:paraId="4279025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12.0</w:t>
            </w:r>
          </w:p>
        </w:tc>
        <w:tc>
          <w:tcPr>
            <w:tcW w:w="495" w:type="dxa"/>
            <w:tcBorders>
              <w:top w:val="nil"/>
              <w:left w:val="nil"/>
              <w:bottom w:val="single" w:sz="4" w:space="0" w:color="auto"/>
              <w:right w:val="single" w:sz="4" w:space="0" w:color="auto"/>
            </w:tcBorders>
            <w:shd w:val="clear" w:color="auto" w:fill="auto"/>
            <w:noWrap/>
            <w:vAlign w:val="center"/>
          </w:tcPr>
          <w:p w14:paraId="375BCD66"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8.0</w:t>
            </w:r>
          </w:p>
        </w:tc>
        <w:tc>
          <w:tcPr>
            <w:tcW w:w="495" w:type="dxa"/>
            <w:tcBorders>
              <w:top w:val="nil"/>
              <w:left w:val="nil"/>
              <w:bottom w:val="single" w:sz="4" w:space="0" w:color="auto"/>
              <w:right w:val="single" w:sz="4" w:space="0" w:color="auto"/>
            </w:tcBorders>
            <w:shd w:val="clear" w:color="auto" w:fill="auto"/>
            <w:noWrap/>
            <w:vAlign w:val="center"/>
          </w:tcPr>
          <w:p w14:paraId="57E39D51"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5.0</w:t>
            </w:r>
          </w:p>
        </w:tc>
        <w:tc>
          <w:tcPr>
            <w:tcW w:w="495" w:type="dxa"/>
            <w:tcBorders>
              <w:top w:val="nil"/>
              <w:left w:val="nil"/>
              <w:bottom w:val="single" w:sz="4" w:space="0" w:color="auto"/>
              <w:right w:val="single" w:sz="8" w:space="0" w:color="auto"/>
            </w:tcBorders>
            <w:shd w:val="clear" w:color="auto" w:fill="auto"/>
            <w:noWrap/>
            <w:vAlign w:val="center"/>
          </w:tcPr>
          <w:p w14:paraId="52170F68" w14:textId="77777777" w:rsidR="00515A01" w:rsidRPr="005D04FF" w:rsidRDefault="00515A01" w:rsidP="005D04FF">
            <w:pPr>
              <w:spacing w:after="0"/>
              <w:ind w:firstLine="0"/>
              <w:contextualSpacing/>
              <w:rPr>
                <w:rFonts w:cs="Traditional Arabic"/>
                <w:color w:val="000000"/>
                <w:sz w:val="16"/>
                <w:szCs w:val="16"/>
              </w:rPr>
            </w:pPr>
            <w:r w:rsidRPr="005D04FF">
              <w:rPr>
                <w:rFonts w:cs="Traditional Arabic"/>
                <w:color w:val="000000"/>
                <w:sz w:val="16"/>
                <w:szCs w:val="16"/>
              </w:rPr>
              <w:t>7.0</w:t>
            </w:r>
          </w:p>
        </w:tc>
      </w:tr>
      <w:tr w:rsidR="00515A01" w:rsidRPr="005D04FF" w14:paraId="076FAC39" w14:textId="77777777">
        <w:trPr>
          <w:trHeight w:val="420"/>
        </w:trPr>
        <w:tc>
          <w:tcPr>
            <w:tcW w:w="2074" w:type="dxa"/>
            <w:tcBorders>
              <w:top w:val="nil"/>
              <w:left w:val="single" w:sz="8" w:space="0" w:color="auto"/>
              <w:bottom w:val="single" w:sz="8" w:space="0" w:color="auto"/>
              <w:right w:val="single" w:sz="4" w:space="0" w:color="auto"/>
            </w:tcBorders>
            <w:shd w:val="clear" w:color="auto" w:fill="auto"/>
            <w:noWrap/>
            <w:vAlign w:val="center"/>
          </w:tcPr>
          <w:p w14:paraId="57D322ED"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Households own m</w:t>
            </w:r>
            <w:r w:rsidRPr="005D04FF">
              <w:rPr>
                <w:rFonts w:cs="Traditional Arabic"/>
                <w:color w:val="000000"/>
                <w:sz w:val="16"/>
                <w:szCs w:val="16"/>
              </w:rPr>
              <w:t>o</w:t>
            </w:r>
            <w:r w:rsidRPr="005D04FF">
              <w:rPr>
                <w:rFonts w:cs="Traditional Arabic"/>
                <w:color w:val="000000"/>
                <w:sz w:val="16"/>
                <w:szCs w:val="16"/>
              </w:rPr>
              <w:t>bile phones per 100 hous</w:t>
            </w:r>
            <w:r w:rsidRPr="005D04FF">
              <w:rPr>
                <w:rFonts w:cs="Traditional Arabic"/>
                <w:color w:val="000000"/>
                <w:sz w:val="16"/>
                <w:szCs w:val="16"/>
              </w:rPr>
              <w:t>e</w:t>
            </w:r>
            <w:r w:rsidRPr="005D04FF">
              <w:rPr>
                <w:rFonts w:cs="Traditional Arabic"/>
                <w:color w:val="000000"/>
                <w:sz w:val="16"/>
                <w:szCs w:val="16"/>
              </w:rPr>
              <w:t>holds</w:t>
            </w:r>
          </w:p>
        </w:tc>
        <w:tc>
          <w:tcPr>
            <w:tcW w:w="535" w:type="dxa"/>
            <w:tcBorders>
              <w:top w:val="nil"/>
              <w:left w:val="nil"/>
              <w:bottom w:val="single" w:sz="8" w:space="0" w:color="auto"/>
              <w:right w:val="single" w:sz="4" w:space="0" w:color="auto"/>
            </w:tcBorders>
            <w:shd w:val="clear" w:color="auto" w:fill="auto"/>
            <w:noWrap/>
            <w:vAlign w:val="center"/>
          </w:tcPr>
          <w:p w14:paraId="59EFB3AA"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38.0</w:t>
            </w:r>
          </w:p>
        </w:tc>
        <w:tc>
          <w:tcPr>
            <w:tcW w:w="624" w:type="dxa"/>
            <w:tcBorders>
              <w:top w:val="nil"/>
              <w:left w:val="nil"/>
              <w:bottom w:val="single" w:sz="8" w:space="0" w:color="auto"/>
              <w:right w:val="single" w:sz="4" w:space="0" w:color="auto"/>
            </w:tcBorders>
            <w:shd w:val="clear" w:color="auto" w:fill="auto"/>
            <w:noWrap/>
            <w:vAlign w:val="center"/>
          </w:tcPr>
          <w:p w14:paraId="5BCC6B3B"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70.0</w:t>
            </w:r>
          </w:p>
        </w:tc>
        <w:tc>
          <w:tcPr>
            <w:tcW w:w="445" w:type="dxa"/>
            <w:tcBorders>
              <w:top w:val="nil"/>
              <w:left w:val="nil"/>
              <w:bottom w:val="single" w:sz="8" w:space="0" w:color="auto"/>
              <w:right w:val="single" w:sz="4" w:space="0" w:color="auto"/>
            </w:tcBorders>
            <w:shd w:val="clear" w:color="auto" w:fill="auto"/>
            <w:noWrap/>
            <w:vAlign w:val="center"/>
          </w:tcPr>
          <w:p w14:paraId="4C3A948B"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59.0</w:t>
            </w:r>
          </w:p>
        </w:tc>
        <w:tc>
          <w:tcPr>
            <w:tcW w:w="445" w:type="dxa"/>
            <w:tcBorders>
              <w:top w:val="nil"/>
              <w:left w:val="nil"/>
              <w:bottom w:val="single" w:sz="8" w:space="0" w:color="auto"/>
              <w:right w:val="single" w:sz="4" w:space="0" w:color="auto"/>
            </w:tcBorders>
            <w:shd w:val="clear" w:color="auto" w:fill="auto"/>
            <w:noWrap/>
            <w:vAlign w:val="center"/>
          </w:tcPr>
          <w:p w14:paraId="7E6177BA"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31.0</w:t>
            </w:r>
          </w:p>
        </w:tc>
        <w:tc>
          <w:tcPr>
            <w:tcW w:w="535" w:type="dxa"/>
            <w:tcBorders>
              <w:top w:val="nil"/>
              <w:left w:val="nil"/>
              <w:bottom w:val="single" w:sz="8" w:space="0" w:color="auto"/>
              <w:right w:val="single" w:sz="4" w:space="0" w:color="auto"/>
            </w:tcBorders>
            <w:shd w:val="clear" w:color="auto" w:fill="auto"/>
            <w:noWrap/>
            <w:vAlign w:val="center"/>
          </w:tcPr>
          <w:p w14:paraId="7C3B1599"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28.0</w:t>
            </w:r>
          </w:p>
        </w:tc>
        <w:tc>
          <w:tcPr>
            <w:tcW w:w="624" w:type="dxa"/>
            <w:tcBorders>
              <w:top w:val="nil"/>
              <w:left w:val="nil"/>
              <w:bottom w:val="single" w:sz="8" w:space="0" w:color="auto"/>
              <w:right w:val="single" w:sz="4" w:space="0" w:color="auto"/>
            </w:tcBorders>
            <w:shd w:val="clear" w:color="auto" w:fill="auto"/>
            <w:noWrap/>
            <w:vAlign w:val="center"/>
          </w:tcPr>
          <w:p w14:paraId="01B898AE"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33.0</w:t>
            </w:r>
          </w:p>
        </w:tc>
        <w:tc>
          <w:tcPr>
            <w:tcW w:w="624" w:type="dxa"/>
            <w:tcBorders>
              <w:top w:val="nil"/>
              <w:left w:val="nil"/>
              <w:bottom w:val="single" w:sz="8" w:space="0" w:color="auto"/>
              <w:right w:val="single" w:sz="4" w:space="0" w:color="auto"/>
            </w:tcBorders>
            <w:shd w:val="clear" w:color="auto" w:fill="auto"/>
            <w:noWrap/>
            <w:vAlign w:val="center"/>
          </w:tcPr>
          <w:p w14:paraId="21C5F5B3"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75.0</w:t>
            </w:r>
          </w:p>
        </w:tc>
        <w:tc>
          <w:tcPr>
            <w:tcW w:w="534" w:type="dxa"/>
            <w:tcBorders>
              <w:top w:val="nil"/>
              <w:left w:val="nil"/>
              <w:bottom w:val="single" w:sz="8" w:space="0" w:color="auto"/>
              <w:right w:val="single" w:sz="4" w:space="0" w:color="auto"/>
            </w:tcBorders>
            <w:shd w:val="clear" w:color="auto" w:fill="auto"/>
            <w:noWrap/>
            <w:vAlign w:val="center"/>
          </w:tcPr>
          <w:p w14:paraId="426F8722"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51.0</w:t>
            </w:r>
          </w:p>
        </w:tc>
        <w:tc>
          <w:tcPr>
            <w:tcW w:w="535" w:type="dxa"/>
            <w:tcBorders>
              <w:top w:val="nil"/>
              <w:left w:val="nil"/>
              <w:bottom w:val="single" w:sz="8" w:space="0" w:color="auto"/>
              <w:right w:val="single" w:sz="4" w:space="0" w:color="auto"/>
            </w:tcBorders>
            <w:shd w:val="clear" w:color="auto" w:fill="auto"/>
            <w:noWrap/>
            <w:vAlign w:val="center"/>
          </w:tcPr>
          <w:p w14:paraId="4B9FE92F"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45.0</w:t>
            </w:r>
          </w:p>
        </w:tc>
        <w:tc>
          <w:tcPr>
            <w:tcW w:w="445" w:type="dxa"/>
            <w:tcBorders>
              <w:top w:val="nil"/>
              <w:left w:val="nil"/>
              <w:bottom w:val="single" w:sz="8" w:space="0" w:color="auto"/>
              <w:right w:val="single" w:sz="4" w:space="0" w:color="auto"/>
            </w:tcBorders>
            <w:shd w:val="clear" w:color="auto" w:fill="auto"/>
            <w:noWrap/>
            <w:vAlign w:val="center"/>
          </w:tcPr>
          <w:p w14:paraId="50C19500"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42.0</w:t>
            </w:r>
          </w:p>
        </w:tc>
        <w:tc>
          <w:tcPr>
            <w:tcW w:w="445" w:type="dxa"/>
            <w:tcBorders>
              <w:top w:val="nil"/>
              <w:left w:val="nil"/>
              <w:bottom w:val="single" w:sz="8" w:space="0" w:color="auto"/>
              <w:right w:val="single" w:sz="4" w:space="0" w:color="auto"/>
            </w:tcBorders>
            <w:shd w:val="clear" w:color="auto" w:fill="auto"/>
            <w:noWrap/>
            <w:vAlign w:val="center"/>
          </w:tcPr>
          <w:p w14:paraId="2D7E148A"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27.0</w:t>
            </w:r>
          </w:p>
        </w:tc>
        <w:tc>
          <w:tcPr>
            <w:tcW w:w="701" w:type="dxa"/>
            <w:tcBorders>
              <w:top w:val="nil"/>
              <w:left w:val="nil"/>
              <w:bottom w:val="single" w:sz="8" w:space="0" w:color="auto"/>
              <w:right w:val="single" w:sz="4" w:space="0" w:color="auto"/>
            </w:tcBorders>
            <w:shd w:val="clear" w:color="auto" w:fill="auto"/>
            <w:noWrap/>
            <w:vAlign w:val="center"/>
          </w:tcPr>
          <w:p w14:paraId="58E6CF6B"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24.0</w:t>
            </w:r>
          </w:p>
        </w:tc>
        <w:tc>
          <w:tcPr>
            <w:tcW w:w="614" w:type="dxa"/>
            <w:tcBorders>
              <w:top w:val="nil"/>
              <w:left w:val="nil"/>
              <w:bottom w:val="single" w:sz="8" w:space="0" w:color="auto"/>
              <w:right w:val="single" w:sz="4" w:space="0" w:color="auto"/>
            </w:tcBorders>
            <w:shd w:val="clear" w:color="auto" w:fill="auto"/>
            <w:noWrap/>
            <w:vAlign w:val="center"/>
          </w:tcPr>
          <w:p w14:paraId="29B01B2E"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25.0</w:t>
            </w:r>
          </w:p>
        </w:tc>
        <w:tc>
          <w:tcPr>
            <w:tcW w:w="495" w:type="dxa"/>
            <w:tcBorders>
              <w:top w:val="nil"/>
              <w:left w:val="nil"/>
              <w:bottom w:val="single" w:sz="8" w:space="0" w:color="auto"/>
              <w:right w:val="single" w:sz="4" w:space="0" w:color="auto"/>
            </w:tcBorders>
            <w:shd w:val="clear" w:color="auto" w:fill="auto"/>
            <w:noWrap/>
            <w:vAlign w:val="center"/>
          </w:tcPr>
          <w:p w14:paraId="640F8F59"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17.0</w:t>
            </w:r>
          </w:p>
        </w:tc>
        <w:tc>
          <w:tcPr>
            <w:tcW w:w="495" w:type="dxa"/>
            <w:tcBorders>
              <w:top w:val="nil"/>
              <w:left w:val="nil"/>
              <w:bottom w:val="single" w:sz="8" w:space="0" w:color="auto"/>
              <w:right w:val="single" w:sz="4" w:space="0" w:color="auto"/>
            </w:tcBorders>
            <w:shd w:val="clear" w:color="auto" w:fill="auto"/>
            <w:noWrap/>
            <w:vAlign w:val="center"/>
          </w:tcPr>
          <w:p w14:paraId="43FB28CA"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9.0</w:t>
            </w:r>
          </w:p>
        </w:tc>
        <w:tc>
          <w:tcPr>
            <w:tcW w:w="495" w:type="dxa"/>
            <w:tcBorders>
              <w:top w:val="nil"/>
              <w:left w:val="nil"/>
              <w:bottom w:val="single" w:sz="8" w:space="0" w:color="auto"/>
              <w:right w:val="single" w:sz="8" w:space="0" w:color="auto"/>
            </w:tcBorders>
            <w:shd w:val="clear" w:color="auto" w:fill="auto"/>
            <w:noWrap/>
            <w:vAlign w:val="center"/>
          </w:tcPr>
          <w:p w14:paraId="1558B6F6" w14:textId="77777777" w:rsidR="00515A01" w:rsidRPr="005D04FF" w:rsidRDefault="00515A01" w:rsidP="005D04FF">
            <w:pPr>
              <w:spacing w:after="0"/>
              <w:rPr>
                <w:rFonts w:cs="Traditional Arabic"/>
                <w:color w:val="000000"/>
                <w:sz w:val="16"/>
                <w:szCs w:val="16"/>
              </w:rPr>
            </w:pPr>
            <w:r w:rsidRPr="005D04FF">
              <w:rPr>
                <w:rFonts w:cs="Traditional Arabic"/>
                <w:color w:val="000000"/>
                <w:sz w:val="16"/>
                <w:szCs w:val="16"/>
              </w:rPr>
              <w:t>14.0</w:t>
            </w:r>
          </w:p>
        </w:tc>
      </w:tr>
    </w:tbl>
    <w:p w14:paraId="622ECAAA" w14:textId="77777777" w:rsidR="00515A01" w:rsidRPr="005D04FF" w:rsidRDefault="00515A01" w:rsidP="005D04FF">
      <w:r w:rsidRPr="005D04FF">
        <w:t>Source: Sudan Central Bureau of Statistics, Sudan Census 2008 updated 2011</w:t>
      </w:r>
    </w:p>
    <w:p w14:paraId="3821D24C" w14:textId="77777777" w:rsidR="00515A01" w:rsidRPr="005D04FF" w:rsidRDefault="00515A01" w:rsidP="005D04FF"/>
    <w:p w14:paraId="048D6EBA" w14:textId="77777777" w:rsidR="00515A01" w:rsidRPr="005D04FF" w:rsidRDefault="00515A01" w:rsidP="005D04FF"/>
    <w:tbl>
      <w:tblPr>
        <w:tblW w:w="8600" w:type="dxa"/>
        <w:tblInd w:w="93" w:type="dxa"/>
        <w:tblLook w:val="04A0" w:firstRow="1" w:lastRow="0" w:firstColumn="1" w:lastColumn="0" w:noHBand="0" w:noVBand="1"/>
      </w:tblPr>
      <w:tblGrid>
        <w:gridCol w:w="1588"/>
        <w:gridCol w:w="2412"/>
        <w:gridCol w:w="2260"/>
        <w:gridCol w:w="2340"/>
      </w:tblGrid>
      <w:tr w:rsidR="00515A01" w:rsidRPr="005D04FF" w14:paraId="2DE988D1" w14:textId="77777777">
        <w:trPr>
          <w:trHeight w:val="315"/>
        </w:trPr>
        <w:tc>
          <w:tcPr>
            <w:tcW w:w="4000" w:type="dxa"/>
            <w:gridSpan w:val="2"/>
            <w:tcBorders>
              <w:top w:val="nil"/>
              <w:left w:val="nil"/>
              <w:bottom w:val="nil"/>
              <w:right w:val="nil"/>
            </w:tcBorders>
            <w:shd w:val="clear" w:color="auto" w:fill="auto"/>
            <w:noWrap/>
            <w:vAlign w:val="bottom"/>
          </w:tcPr>
          <w:p w14:paraId="40DD8321" w14:textId="092BD68B" w:rsidR="00515A01" w:rsidRPr="005D04FF" w:rsidRDefault="00083455" w:rsidP="00865ADC">
            <w:pPr>
              <w:spacing w:after="0"/>
              <w:ind w:firstLine="0"/>
              <w:rPr>
                <w:color w:val="000000"/>
                <w:sz w:val="22"/>
                <w:szCs w:val="22"/>
                <w:lang w:val="en-US" w:eastAsia="en-US"/>
              </w:rPr>
            </w:pPr>
            <w:bookmarkStart w:id="47" w:name="_Toc372196680"/>
            <w:r>
              <w:t xml:space="preserve">Table </w:t>
            </w:r>
            <w:r w:rsidR="00AA273F">
              <w:fldChar w:fldCharType="begin"/>
            </w:r>
            <w:r w:rsidR="00AA273F">
              <w:instrText xml:space="preserve"> SEQ Table \* ARABIC </w:instrText>
            </w:r>
            <w:r w:rsidR="00AA273F">
              <w:fldChar w:fldCharType="separate"/>
            </w:r>
            <w:r>
              <w:rPr>
                <w:noProof/>
              </w:rPr>
              <w:t>7</w:t>
            </w:r>
            <w:r w:rsidR="00AA273F">
              <w:rPr>
                <w:noProof/>
              </w:rPr>
              <w:fldChar w:fldCharType="end"/>
            </w:r>
            <w:r w:rsidR="00865ADC">
              <w:t>:</w:t>
            </w:r>
            <w:r w:rsidR="00616F4C" w:rsidRPr="005D04FF">
              <w:rPr>
                <w:b/>
              </w:rPr>
              <w:t xml:space="preserve"> </w:t>
            </w:r>
            <w:r w:rsidR="00515A01" w:rsidRPr="005D04FF">
              <w:rPr>
                <w:color w:val="000000"/>
                <w:sz w:val="22"/>
                <w:szCs w:val="22"/>
                <w:lang w:val="en-US" w:eastAsia="en-US"/>
              </w:rPr>
              <w:t>Statistics of school dropout</w:t>
            </w:r>
            <w:bookmarkEnd w:id="47"/>
          </w:p>
        </w:tc>
        <w:tc>
          <w:tcPr>
            <w:tcW w:w="2260" w:type="dxa"/>
            <w:tcBorders>
              <w:top w:val="nil"/>
              <w:left w:val="nil"/>
              <w:bottom w:val="nil"/>
              <w:right w:val="nil"/>
            </w:tcBorders>
            <w:shd w:val="clear" w:color="auto" w:fill="auto"/>
            <w:noWrap/>
            <w:vAlign w:val="bottom"/>
          </w:tcPr>
          <w:p w14:paraId="0CFC4D40" w14:textId="77777777" w:rsidR="00515A01" w:rsidRPr="005D04FF" w:rsidRDefault="00515A01" w:rsidP="005D04FF">
            <w:pPr>
              <w:spacing w:after="0"/>
              <w:ind w:firstLine="0"/>
              <w:rPr>
                <w:color w:val="000000"/>
                <w:sz w:val="22"/>
                <w:szCs w:val="22"/>
                <w:lang w:val="en-US" w:eastAsia="en-US"/>
              </w:rPr>
            </w:pPr>
          </w:p>
        </w:tc>
        <w:tc>
          <w:tcPr>
            <w:tcW w:w="2340" w:type="dxa"/>
            <w:tcBorders>
              <w:top w:val="nil"/>
              <w:left w:val="nil"/>
              <w:bottom w:val="nil"/>
              <w:right w:val="nil"/>
            </w:tcBorders>
            <w:shd w:val="clear" w:color="auto" w:fill="auto"/>
            <w:noWrap/>
            <w:vAlign w:val="bottom"/>
          </w:tcPr>
          <w:p w14:paraId="462C55EF" w14:textId="77777777" w:rsidR="00515A01" w:rsidRPr="005D04FF" w:rsidRDefault="00515A01" w:rsidP="005D04FF">
            <w:pPr>
              <w:spacing w:after="0"/>
              <w:ind w:firstLine="0"/>
              <w:rPr>
                <w:color w:val="000000"/>
                <w:sz w:val="22"/>
                <w:szCs w:val="22"/>
                <w:lang w:val="en-US" w:eastAsia="en-US"/>
              </w:rPr>
            </w:pPr>
          </w:p>
        </w:tc>
      </w:tr>
      <w:tr w:rsidR="00515A01" w:rsidRPr="005D04FF" w14:paraId="27CA74B5" w14:textId="77777777">
        <w:trPr>
          <w:trHeight w:val="315"/>
        </w:trPr>
        <w:tc>
          <w:tcPr>
            <w:tcW w:w="1588" w:type="dxa"/>
            <w:tcBorders>
              <w:top w:val="single" w:sz="8" w:space="0" w:color="auto"/>
              <w:left w:val="single" w:sz="8" w:space="0" w:color="auto"/>
              <w:bottom w:val="single" w:sz="8" w:space="0" w:color="auto"/>
              <w:right w:val="single" w:sz="4" w:space="0" w:color="auto"/>
            </w:tcBorders>
            <w:shd w:val="clear" w:color="000000" w:fill="FFFF00"/>
            <w:noWrap/>
            <w:vAlign w:val="bottom"/>
          </w:tcPr>
          <w:p w14:paraId="73328F57" w14:textId="77777777" w:rsidR="00515A01" w:rsidRPr="005D04FF" w:rsidRDefault="00515A01" w:rsidP="005D04FF">
            <w:pPr>
              <w:spacing w:after="0"/>
              <w:ind w:firstLine="0"/>
              <w:rPr>
                <w:b/>
                <w:bCs/>
                <w:color w:val="000000"/>
                <w:sz w:val="22"/>
                <w:szCs w:val="22"/>
                <w:lang w:val="en-US" w:eastAsia="en-US"/>
              </w:rPr>
            </w:pPr>
            <w:r w:rsidRPr="005D04FF">
              <w:rPr>
                <w:b/>
                <w:bCs/>
                <w:color w:val="000000"/>
                <w:sz w:val="22"/>
                <w:szCs w:val="22"/>
                <w:lang w:val="en-US" w:eastAsia="en-US"/>
              </w:rPr>
              <w:t>State</w:t>
            </w:r>
          </w:p>
        </w:tc>
        <w:tc>
          <w:tcPr>
            <w:tcW w:w="2412" w:type="dxa"/>
            <w:tcBorders>
              <w:top w:val="single" w:sz="8" w:space="0" w:color="auto"/>
              <w:left w:val="nil"/>
              <w:bottom w:val="single" w:sz="8" w:space="0" w:color="auto"/>
              <w:right w:val="single" w:sz="4" w:space="0" w:color="auto"/>
            </w:tcBorders>
            <w:shd w:val="clear" w:color="000000" w:fill="FFFF00"/>
            <w:noWrap/>
            <w:vAlign w:val="bottom"/>
          </w:tcPr>
          <w:p w14:paraId="75B1FF81" w14:textId="77777777" w:rsidR="00515A01" w:rsidRPr="005D04FF" w:rsidRDefault="00515A01" w:rsidP="005D04FF">
            <w:pPr>
              <w:spacing w:after="0"/>
              <w:ind w:firstLine="0"/>
              <w:rPr>
                <w:b/>
                <w:bCs/>
                <w:color w:val="000000"/>
                <w:sz w:val="22"/>
                <w:szCs w:val="22"/>
                <w:lang w:val="en-US" w:eastAsia="en-US"/>
              </w:rPr>
            </w:pPr>
            <w:r w:rsidRPr="005D04FF">
              <w:rPr>
                <w:b/>
                <w:bCs/>
                <w:color w:val="000000"/>
                <w:sz w:val="22"/>
                <w:szCs w:val="22"/>
                <w:lang w:val="en-US" w:eastAsia="en-US"/>
              </w:rPr>
              <w:t>Dropouts of 2001_2002</w:t>
            </w:r>
          </w:p>
        </w:tc>
        <w:tc>
          <w:tcPr>
            <w:tcW w:w="2260" w:type="dxa"/>
            <w:tcBorders>
              <w:top w:val="single" w:sz="8" w:space="0" w:color="auto"/>
              <w:left w:val="nil"/>
              <w:bottom w:val="single" w:sz="8" w:space="0" w:color="auto"/>
              <w:right w:val="single" w:sz="4" w:space="0" w:color="auto"/>
            </w:tcBorders>
            <w:shd w:val="clear" w:color="000000" w:fill="FFFF00"/>
            <w:noWrap/>
            <w:vAlign w:val="bottom"/>
          </w:tcPr>
          <w:p w14:paraId="48A3DE4A" w14:textId="77777777" w:rsidR="00515A01" w:rsidRPr="005D04FF" w:rsidRDefault="00515A01" w:rsidP="005D04FF">
            <w:pPr>
              <w:spacing w:after="0"/>
              <w:ind w:firstLine="0"/>
              <w:rPr>
                <w:b/>
                <w:bCs/>
                <w:color w:val="000000"/>
                <w:sz w:val="22"/>
                <w:szCs w:val="22"/>
                <w:lang w:val="en-US" w:eastAsia="en-US"/>
              </w:rPr>
            </w:pPr>
            <w:r w:rsidRPr="005D04FF">
              <w:rPr>
                <w:b/>
                <w:bCs/>
                <w:color w:val="000000"/>
                <w:sz w:val="22"/>
                <w:szCs w:val="22"/>
                <w:lang w:val="en-US" w:eastAsia="en-US"/>
              </w:rPr>
              <w:t>Dropouts of 2003_2004</w:t>
            </w:r>
          </w:p>
        </w:tc>
        <w:tc>
          <w:tcPr>
            <w:tcW w:w="2340" w:type="dxa"/>
            <w:tcBorders>
              <w:top w:val="single" w:sz="8" w:space="0" w:color="auto"/>
              <w:left w:val="nil"/>
              <w:bottom w:val="single" w:sz="8" w:space="0" w:color="auto"/>
              <w:right w:val="single" w:sz="8" w:space="0" w:color="auto"/>
            </w:tcBorders>
            <w:shd w:val="clear" w:color="000000" w:fill="FFFF00"/>
            <w:noWrap/>
            <w:vAlign w:val="bottom"/>
          </w:tcPr>
          <w:p w14:paraId="5193A269" w14:textId="77777777" w:rsidR="00515A01" w:rsidRPr="005D04FF" w:rsidRDefault="00515A01" w:rsidP="005D04FF">
            <w:pPr>
              <w:spacing w:after="0"/>
              <w:ind w:firstLine="0"/>
              <w:rPr>
                <w:b/>
                <w:bCs/>
                <w:color w:val="000000"/>
                <w:sz w:val="22"/>
                <w:szCs w:val="22"/>
                <w:lang w:val="en-US" w:eastAsia="en-US"/>
              </w:rPr>
            </w:pPr>
            <w:r w:rsidRPr="005D04FF">
              <w:rPr>
                <w:b/>
                <w:bCs/>
                <w:color w:val="000000"/>
                <w:sz w:val="22"/>
                <w:szCs w:val="22"/>
                <w:lang w:val="en-US" w:eastAsia="en-US"/>
              </w:rPr>
              <w:t>Dropouts of 2005_2006</w:t>
            </w:r>
          </w:p>
        </w:tc>
      </w:tr>
      <w:tr w:rsidR="00515A01" w:rsidRPr="005D04FF" w14:paraId="48752868"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1CEC001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Sudan</w:t>
            </w:r>
          </w:p>
        </w:tc>
        <w:tc>
          <w:tcPr>
            <w:tcW w:w="2412" w:type="dxa"/>
            <w:tcBorders>
              <w:top w:val="nil"/>
              <w:left w:val="nil"/>
              <w:bottom w:val="single" w:sz="4" w:space="0" w:color="auto"/>
              <w:right w:val="single" w:sz="4" w:space="0" w:color="auto"/>
            </w:tcBorders>
            <w:shd w:val="clear" w:color="auto" w:fill="auto"/>
            <w:noWrap/>
            <w:vAlign w:val="bottom"/>
          </w:tcPr>
          <w:p w14:paraId="24CB94D9" w14:textId="34412AA3" w:rsidR="00515A01" w:rsidRPr="005D04FF" w:rsidRDefault="00515A01" w:rsidP="005D04FF">
            <w:pPr>
              <w:spacing w:after="0"/>
              <w:ind w:firstLine="0"/>
              <w:rPr>
                <w:color w:val="000000"/>
                <w:sz w:val="22"/>
                <w:szCs w:val="22"/>
                <w:lang w:val="en-US" w:eastAsia="en-US"/>
              </w:rPr>
            </w:pPr>
          </w:p>
        </w:tc>
        <w:tc>
          <w:tcPr>
            <w:tcW w:w="2260" w:type="dxa"/>
            <w:tcBorders>
              <w:top w:val="nil"/>
              <w:left w:val="nil"/>
              <w:bottom w:val="single" w:sz="4" w:space="0" w:color="auto"/>
              <w:right w:val="single" w:sz="4" w:space="0" w:color="auto"/>
            </w:tcBorders>
            <w:shd w:val="clear" w:color="auto" w:fill="auto"/>
            <w:noWrap/>
            <w:vAlign w:val="bottom"/>
          </w:tcPr>
          <w:p w14:paraId="311A084C" w14:textId="430D7C51" w:rsidR="00515A01" w:rsidRPr="005D04FF" w:rsidRDefault="00515A01" w:rsidP="005D04FF">
            <w:pPr>
              <w:spacing w:after="0"/>
              <w:ind w:firstLine="0"/>
              <w:rPr>
                <w:color w:val="000000"/>
                <w:sz w:val="22"/>
                <w:szCs w:val="22"/>
                <w:lang w:val="en-US" w:eastAsia="en-US"/>
              </w:rPr>
            </w:pPr>
          </w:p>
        </w:tc>
        <w:tc>
          <w:tcPr>
            <w:tcW w:w="2340" w:type="dxa"/>
            <w:tcBorders>
              <w:top w:val="nil"/>
              <w:left w:val="nil"/>
              <w:bottom w:val="single" w:sz="4" w:space="0" w:color="auto"/>
              <w:right w:val="single" w:sz="8" w:space="0" w:color="auto"/>
            </w:tcBorders>
            <w:shd w:val="clear" w:color="auto" w:fill="auto"/>
            <w:noWrap/>
            <w:vAlign w:val="bottom"/>
          </w:tcPr>
          <w:p w14:paraId="4EBD1FA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1.4</w:t>
            </w:r>
          </w:p>
        </w:tc>
      </w:tr>
      <w:tr w:rsidR="00515A01" w:rsidRPr="005D04FF" w14:paraId="1E3A5496"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519C0196" w14:textId="77777777" w:rsidR="00515A01" w:rsidRPr="005D04FF" w:rsidRDefault="00515A01" w:rsidP="005D04FF">
            <w:pPr>
              <w:spacing w:after="0"/>
              <w:ind w:firstLine="0"/>
              <w:rPr>
                <w:color w:val="000000"/>
                <w:sz w:val="22"/>
                <w:szCs w:val="22"/>
                <w:lang w:val="en-US" w:eastAsia="en-US"/>
              </w:rPr>
            </w:pPr>
            <w:proofErr w:type="spellStart"/>
            <w:r w:rsidRPr="005D04FF">
              <w:rPr>
                <w:color w:val="000000"/>
                <w:sz w:val="22"/>
                <w:szCs w:val="22"/>
                <w:lang w:val="en-US" w:eastAsia="en-US"/>
              </w:rPr>
              <w:t>Northren</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68F5AF3B"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2.4</w:t>
            </w:r>
          </w:p>
        </w:tc>
        <w:tc>
          <w:tcPr>
            <w:tcW w:w="2260" w:type="dxa"/>
            <w:tcBorders>
              <w:top w:val="nil"/>
              <w:left w:val="nil"/>
              <w:bottom w:val="single" w:sz="4" w:space="0" w:color="auto"/>
              <w:right w:val="single" w:sz="4" w:space="0" w:color="auto"/>
            </w:tcBorders>
            <w:shd w:val="clear" w:color="auto" w:fill="auto"/>
            <w:noWrap/>
            <w:vAlign w:val="bottom"/>
          </w:tcPr>
          <w:p w14:paraId="34505F2C"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2.4</w:t>
            </w:r>
          </w:p>
        </w:tc>
        <w:tc>
          <w:tcPr>
            <w:tcW w:w="2340" w:type="dxa"/>
            <w:tcBorders>
              <w:top w:val="nil"/>
              <w:left w:val="nil"/>
              <w:bottom w:val="single" w:sz="4" w:space="0" w:color="auto"/>
              <w:right w:val="single" w:sz="8" w:space="0" w:color="auto"/>
            </w:tcBorders>
            <w:shd w:val="clear" w:color="auto" w:fill="auto"/>
            <w:noWrap/>
            <w:vAlign w:val="bottom"/>
          </w:tcPr>
          <w:p w14:paraId="0A5FF4AD"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0.8</w:t>
            </w:r>
          </w:p>
        </w:tc>
      </w:tr>
      <w:tr w:rsidR="00515A01" w:rsidRPr="005D04FF" w14:paraId="0592E08C"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3ECBB9C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River Nile</w:t>
            </w:r>
          </w:p>
        </w:tc>
        <w:tc>
          <w:tcPr>
            <w:tcW w:w="2412" w:type="dxa"/>
            <w:tcBorders>
              <w:top w:val="nil"/>
              <w:left w:val="nil"/>
              <w:bottom w:val="single" w:sz="4" w:space="0" w:color="auto"/>
              <w:right w:val="single" w:sz="4" w:space="0" w:color="auto"/>
            </w:tcBorders>
            <w:shd w:val="clear" w:color="auto" w:fill="auto"/>
            <w:noWrap/>
            <w:vAlign w:val="bottom"/>
          </w:tcPr>
          <w:p w14:paraId="28A23B51"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1.3</w:t>
            </w:r>
          </w:p>
        </w:tc>
        <w:tc>
          <w:tcPr>
            <w:tcW w:w="2260" w:type="dxa"/>
            <w:tcBorders>
              <w:top w:val="nil"/>
              <w:left w:val="nil"/>
              <w:bottom w:val="single" w:sz="4" w:space="0" w:color="auto"/>
              <w:right w:val="single" w:sz="4" w:space="0" w:color="auto"/>
            </w:tcBorders>
            <w:shd w:val="clear" w:color="auto" w:fill="auto"/>
            <w:noWrap/>
            <w:vAlign w:val="bottom"/>
          </w:tcPr>
          <w:p w14:paraId="72CA653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1.6</w:t>
            </w:r>
          </w:p>
        </w:tc>
        <w:tc>
          <w:tcPr>
            <w:tcW w:w="2340" w:type="dxa"/>
            <w:tcBorders>
              <w:top w:val="nil"/>
              <w:left w:val="nil"/>
              <w:bottom w:val="single" w:sz="4" w:space="0" w:color="auto"/>
              <w:right w:val="single" w:sz="8" w:space="0" w:color="auto"/>
            </w:tcBorders>
            <w:shd w:val="clear" w:color="auto" w:fill="auto"/>
            <w:noWrap/>
            <w:vAlign w:val="bottom"/>
          </w:tcPr>
          <w:p w14:paraId="599A0A8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0.4</w:t>
            </w:r>
          </w:p>
        </w:tc>
      </w:tr>
      <w:tr w:rsidR="00515A01" w:rsidRPr="005D04FF" w14:paraId="2078F61B"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6EBD05D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Khartoum</w:t>
            </w:r>
          </w:p>
        </w:tc>
        <w:tc>
          <w:tcPr>
            <w:tcW w:w="2412" w:type="dxa"/>
            <w:tcBorders>
              <w:top w:val="nil"/>
              <w:left w:val="nil"/>
              <w:bottom w:val="single" w:sz="4" w:space="0" w:color="auto"/>
              <w:right w:val="single" w:sz="4" w:space="0" w:color="auto"/>
            </w:tcBorders>
            <w:shd w:val="clear" w:color="auto" w:fill="auto"/>
            <w:noWrap/>
            <w:vAlign w:val="bottom"/>
          </w:tcPr>
          <w:p w14:paraId="6496F98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1.3</w:t>
            </w:r>
          </w:p>
        </w:tc>
        <w:tc>
          <w:tcPr>
            <w:tcW w:w="2260" w:type="dxa"/>
            <w:tcBorders>
              <w:top w:val="nil"/>
              <w:left w:val="nil"/>
              <w:bottom w:val="single" w:sz="4" w:space="0" w:color="auto"/>
              <w:right w:val="single" w:sz="4" w:space="0" w:color="auto"/>
            </w:tcBorders>
            <w:shd w:val="clear" w:color="auto" w:fill="auto"/>
            <w:noWrap/>
            <w:vAlign w:val="bottom"/>
          </w:tcPr>
          <w:p w14:paraId="0EEF8ED5"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1.2</w:t>
            </w:r>
          </w:p>
        </w:tc>
        <w:tc>
          <w:tcPr>
            <w:tcW w:w="2340" w:type="dxa"/>
            <w:tcBorders>
              <w:top w:val="nil"/>
              <w:left w:val="nil"/>
              <w:bottom w:val="single" w:sz="4" w:space="0" w:color="auto"/>
              <w:right w:val="single" w:sz="8" w:space="0" w:color="auto"/>
            </w:tcBorders>
            <w:shd w:val="clear" w:color="auto" w:fill="auto"/>
            <w:noWrap/>
            <w:vAlign w:val="bottom"/>
          </w:tcPr>
          <w:p w14:paraId="17472C3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1.2</w:t>
            </w:r>
          </w:p>
        </w:tc>
      </w:tr>
      <w:tr w:rsidR="00515A01" w:rsidRPr="005D04FF" w14:paraId="7C2DCFDE"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5B862A65" w14:textId="77777777" w:rsidR="00515A01" w:rsidRPr="005D04FF" w:rsidRDefault="00515A01" w:rsidP="005D04FF">
            <w:pPr>
              <w:spacing w:after="0"/>
              <w:ind w:firstLine="0"/>
              <w:rPr>
                <w:color w:val="000000"/>
                <w:sz w:val="22"/>
                <w:szCs w:val="22"/>
                <w:lang w:val="en-US" w:eastAsia="en-US"/>
              </w:rPr>
            </w:pPr>
            <w:proofErr w:type="spellStart"/>
            <w:r w:rsidRPr="005D04FF">
              <w:rPr>
                <w:color w:val="000000"/>
                <w:sz w:val="22"/>
                <w:szCs w:val="22"/>
                <w:lang w:val="en-US" w:eastAsia="en-US"/>
              </w:rPr>
              <w:t>Gazira</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4515548F"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0.6</w:t>
            </w:r>
          </w:p>
        </w:tc>
        <w:tc>
          <w:tcPr>
            <w:tcW w:w="2260" w:type="dxa"/>
            <w:tcBorders>
              <w:top w:val="nil"/>
              <w:left w:val="nil"/>
              <w:bottom w:val="single" w:sz="4" w:space="0" w:color="auto"/>
              <w:right w:val="single" w:sz="4" w:space="0" w:color="auto"/>
            </w:tcBorders>
            <w:shd w:val="clear" w:color="auto" w:fill="auto"/>
            <w:noWrap/>
            <w:vAlign w:val="bottom"/>
          </w:tcPr>
          <w:p w14:paraId="5E59D30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0.6</w:t>
            </w:r>
          </w:p>
        </w:tc>
        <w:tc>
          <w:tcPr>
            <w:tcW w:w="2340" w:type="dxa"/>
            <w:tcBorders>
              <w:top w:val="nil"/>
              <w:left w:val="nil"/>
              <w:bottom w:val="single" w:sz="4" w:space="0" w:color="auto"/>
              <w:right w:val="single" w:sz="8" w:space="0" w:color="auto"/>
            </w:tcBorders>
            <w:shd w:val="clear" w:color="auto" w:fill="auto"/>
            <w:noWrap/>
            <w:vAlign w:val="bottom"/>
          </w:tcPr>
          <w:p w14:paraId="3702A98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0.2</w:t>
            </w:r>
          </w:p>
        </w:tc>
      </w:tr>
      <w:tr w:rsidR="00515A01" w:rsidRPr="005D04FF" w14:paraId="006E10B9"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048C6A38" w14:textId="77777777" w:rsidR="00515A01" w:rsidRPr="005D04FF" w:rsidRDefault="00515A01" w:rsidP="005D04FF">
            <w:pPr>
              <w:spacing w:after="0"/>
              <w:ind w:firstLine="0"/>
              <w:rPr>
                <w:color w:val="000000"/>
                <w:sz w:val="22"/>
                <w:szCs w:val="22"/>
                <w:lang w:val="en-US" w:eastAsia="en-US"/>
              </w:rPr>
            </w:pPr>
            <w:proofErr w:type="spellStart"/>
            <w:r w:rsidRPr="005D04FF">
              <w:rPr>
                <w:color w:val="000000"/>
                <w:sz w:val="22"/>
                <w:szCs w:val="22"/>
                <w:lang w:val="en-US" w:eastAsia="en-US"/>
              </w:rPr>
              <w:t>Sinar</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19D38F7B"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2.7</w:t>
            </w:r>
          </w:p>
        </w:tc>
        <w:tc>
          <w:tcPr>
            <w:tcW w:w="2260" w:type="dxa"/>
            <w:tcBorders>
              <w:top w:val="nil"/>
              <w:left w:val="nil"/>
              <w:bottom w:val="single" w:sz="4" w:space="0" w:color="auto"/>
              <w:right w:val="single" w:sz="4" w:space="0" w:color="auto"/>
            </w:tcBorders>
            <w:shd w:val="clear" w:color="auto" w:fill="auto"/>
            <w:noWrap/>
            <w:vAlign w:val="bottom"/>
          </w:tcPr>
          <w:p w14:paraId="643430C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2.7</w:t>
            </w:r>
          </w:p>
        </w:tc>
        <w:tc>
          <w:tcPr>
            <w:tcW w:w="2340" w:type="dxa"/>
            <w:tcBorders>
              <w:top w:val="nil"/>
              <w:left w:val="nil"/>
              <w:bottom w:val="single" w:sz="4" w:space="0" w:color="auto"/>
              <w:right w:val="single" w:sz="8" w:space="0" w:color="auto"/>
            </w:tcBorders>
            <w:shd w:val="clear" w:color="auto" w:fill="auto"/>
            <w:noWrap/>
            <w:vAlign w:val="bottom"/>
          </w:tcPr>
          <w:p w14:paraId="414147D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4.3</w:t>
            </w:r>
          </w:p>
        </w:tc>
      </w:tr>
      <w:tr w:rsidR="00515A01" w:rsidRPr="005D04FF" w14:paraId="1B0E669B"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19844839"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Blue Nile</w:t>
            </w:r>
          </w:p>
        </w:tc>
        <w:tc>
          <w:tcPr>
            <w:tcW w:w="2412" w:type="dxa"/>
            <w:tcBorders>
              <w:top w:val="nil"/>
              <w:left w:val="nil"/>
              <w:bottom w:val="single" w:sz="4" w:space="0" w:color="auto"/>
              <w:right w:val="single" w:sz="4" w:space="0" w:color="auto"/>
            </w:tcBorders>
            <w:shd w:val="clear" w:color="auto" w:fill="auto"/>
            <w:noWrap/>
            <w:vAlign w:val="bottom"/>
          </w:tcPr>
          <w:p w14:paraId="02D38356"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18.8</w:t>
            </w:r>
          </w:p>
        </w:tc>
        <w:tc>
          <w:tcPr>
            <w:tcW w:w="2260" w:type="dxa"/>
            <w:tcBorders>
              <w:top w:val="nil"/>
              <w:left w:val="nil"/>
              <w:bottom w:val="single" w:sz="4" w:space="0" w:color="auto"/>
              <w:right w:val="single" w:sz="4" w:space="0" w:color="auto"/>
            </w:tcBorders>
            <w:shd w:val="clear" w:color="auto" w:fill="auto"/>
            <w:noWrap/>
            <w:vAlign w:val="bottom"/>
          </w:tcPr>
          <w:p w14:paraId="076223F2"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18.8</w:t>
            </w:r>
          </w:p>
        </w:tc>
        <w:tc>
          <w:tcPr>
            <w:tcW w:w="2340" w:type="dxa"/>
            <w:tcBorders>
              <w:top w:val="nil"/>
              <w:left w:val="nil"/>
              <w:bottom w:val="single" w:sz="4" w:space="0" w:color="auto"/>
              <w:right w:val="single" w:sz="8" w:space="0" w:color="auto"/>
            </w:tcBorders>
            <w:shd w:val="clear" w:color="auto" w:fill="auto"/>
            <w:noWrap/>
            <w:vAlign w:val="bottom"/>
          </w:tcPr>
          <w:p w14:paraId="5B099E65"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r w:rsidR="00515A01" w:rsidRPr="005D04FF" w14:paraId="1C059DDF"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12831A0F"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White Nile</w:t>
            </w:r>
          </w:p>
        </w:tc>
        <w:tc>
          <w:tcPr>
            <w:tcW w:w="2412" w:type="dxa"/>
            <w:tcBorders>
              <w:top w:val="nil"/>
              <w:left w:val="nil"/>
              <w:bottom w:val="single" w:sz="4" w:space="0" w:color="auto"/>
              <w:right w:val="single" w:sz="4" w:space="0" w:color="auto"/>
            </w:tcBorders>
            <w:shd w:val="clear" w:color="auto" w:fill="auto"/>
            <w:noWrap/>
            <w:vAlign w:val="bottom"/>
          </w:tcPr>
          <w:p w14:paraId="4A8B6B72"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3.6</w:t>
            </w:r>
          </w:p>
        </w:tc>
        <w:tc>
          <w:tcPr>
            <w:tcW w:w="2260" w:type="dxa"/>
            <w:tcBorders>
              <w:top w:val="nil"/>
              <w:left w:val="nil"/>
              <w:bottom w:val="single" w:sz="4" w:space="0" w:color="auto"/>
              <w:right w:val="single" w:sz="4" w:space="0" w:color="auto"/>
            </w:tcBorders>
            <w:shd w:val="clear" w:color="auto" w:fill="auto"/>
            <w:noWrap/>
            <w:vAlign w:val="bottom"/>
          </w:tcPr>
          <w:p w14:paraId="61A5BE84"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3.6</w:t>
            </w:r>
          </w:p>
        </w:tc>
        <w:tc>
          <w:tcPr>
            <w:tcW w:w="2340" w:type="dxa"/>
            <w:tcBorders>
              <w:top w:val="nil"/>
              <w:left w:val="nil"/>
              <w:bottom w:val="single" w:sz="4" w:space="0" w:color="auto"/>
              <w:right w:val="single" w:sz="8" w:space="0" w:color="auto"/>
            </w:tcBorders>
            <w:shd w:val="clear" w:color="auto" w:fill="auto"/>
            <w:noWrap/>
            <w:vAlign w:val="bottom"/>
          </w:tcPr>
          <w:p w14:paraId="2E8AC072"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1.4</w:t>
            </w:r>
          </w:p>
        </w:tc>
      </w:tr>
      <w:tr w:rsidR="00515A01" w:rsidRPr="005D04FF" w14:paraId="7DD44DE2"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1E86404B" w14:textId="77777777" w:rsidR="00515A01" w:rsidRPr="005D04FF" w:rsidRDefault="00515A01" w:rsidP="005D04FF">
            <w:pPr>
              <w:spacing w:after="0"/>
              <w:ind w:firstLine="0"/>
              <w:rPr>
                <w:color w:val="000000"/>
                <w:sz w:val="22"/>
                <w:szCs w:val="22"/>
                <w:lang w:val="en-US" w:eastAsia="en-US"/>
              </w:rPr>
            </w:pPr>
            <w:proofErr w:type="spellStart"/>
            <w:r w:rsidRPr="005D04FF">
              <w:rPr>
                <w:color w:val="000000"/>
                <w:sz w:val="22"/>
                <w:szCs w:val="22"/>
                <w:lang w:val="en-US" w:eastAsia="en-US"/>
              </w:rPr>
              <w:t>Gadarif</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1F5D2D4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7.3</w:t>
            </w:r>
          </w:p>
        </w:tc>
        <w:tc>
          <w:tcPr>
            <w:tcW w:w="2260" w:type="dxa"/>
            <w:tcBorders>
              <w:top w:val="nil"/>
              <w:left w:val="nil"/>
              <w:bottom w:val="single" w:sz="4" w:space="0" w:color="auto"/>
              <w:right w:val="single" w:sz="4" w:space="0" w:color="auto"/>
            </w:tcBorders>
            <w:shd w:val="clear" w:color="auto" w:fill="auto"/>
            <w:noWrap/>
            <w:vAlign w:val="bottom"/>
          </w:tcPr>
          <w:p w14:paraId="549EC0D4"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6.4</w:t>
            </w:r>
          </w:p>
        </w:tc>
        <w:tc>
          <w:tcPr>
            <w:tcW w:w="2340" w:type="dxa"/>
            <w:tcBorders>
              <w:top w:val="nil"/>
              <w:left w:val="nil"/>
              <w:bottom w:val="single" w:sz="4" w:space="0" w:color="auto"/>
              <w:right w:val="single" w:sz="8" w:space="0" w:color="auto"/>
            </w:tcBorders>
            <w:shd w:val="clear" w:color="auto" w:fill="auto"/>
            <w:noWrap/>
            <w:vAlign w:val="bottom"/>
          </w:tcPr>
          <w:p w14:paraId="69585C2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1.5</w:t>
            </w:r>
          </w:p>
        </w:tc>
      </w:tr>
      <w:tr w:rsidR="00515A01" w:rsidRPr="005D04FF" w14:paraId="42AE8646"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54BCD1C2" w14:textId="77777777" w:rsidR="00515A01" w:rsidRPr="005D04FF" w:rsidRDefault="00515A01" w:rsidP="005D04FF">
            <w:pPr>
              <w:spacing w:after="0"/>
              <w:ind w:firstLine="0"/>
              <w:rPr>
                <w:color w:val="000000"/>
                <w:sz w:val="22"/>
                <w:szCs w:val="22"/>
                <w:lang w:val="en-US" w:eastAsia="en-US"/>
              </w:rPr>
            </w:pPr>
            <w:proofErr w:type="spellStart"/>
            <w:r w:rsidRPr="005D04FF">
              <w:rPr>
                <w:color w:val="000000"/>
                <w:sz w:val="22"/>
                <w:szCs w:val="22"/>
                <w:lang w:val="en-US" w:eastAsia="en-US"/>
              </w:rPr>
              <w:t>Kassala</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6AC7E6A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c>
          <w:tcPr>
            <w:tcW w:w="2260" w:type="dxa"/>
            <w:tcBorders>
              <w:top w:val="nil"/>
              <w:left w:val="nil"/>
              <w:bottom w:val="single" w:sz="4" w:space="0" w:color="auto"/>
              <w:right w:val="single" w:sz="4" w:space="0" w:color="auto"/>
            </w:tcBorders>
            <w:shd w:val="clear" w:color="auto" w:fill="auto"/>
            <w:noWrap/>
            <w:vAlign w:val="bottom"/>
          </w:tcPr>
          <w:p w14:paraId="11E87315"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c>
          <w:tcPr>
            <w:tcW w:w="2340" w:type="dxa"/>
            <w:tcBorders>
              <w:top w:val="nil"/>
              <w:left w:val="nil"/>
              <w:bottom w:val="single" w:sz="4" w:space="0" w:color="auto"/>
              <w:right w:val="single" w:sz="8" w:space="0" w:color="auto"/>
            </w:tcBorders>
            <w:shd w:val="clear" w:color="auto" w:fill="auto"/>
            <w:noWrap/>
            <w:vAlign w:val="bottom"/>
          </w:tcPr>
          <w:p w14:paraId="1D939B0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r w:rsidR="00515A01" w:rsidRPr="005D04FF" w14:paraId="01D79062"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3C621082"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lastRenderedPageBreak/>
              <w:t>Red Sea</w:t>
            </w:r>
          </w:p>
        </w:tc>
        <w:tc>
          <w:tcPr>
            <w:tcW w:w="2412" w:type="dxa"/>
            <w:tcBorders>
              <w:top w:val="nil"/>
              <w:left w:val="nil"/>
              <w:bottom w:val="single" w:sz="4" w:space="0" w:color="auto"/>
              <w:right w:val="single" w:sz="4" w:space="0" w:color="auto"/>
            </w:tcBorders>
            <w:shd w:val="clear" w:color="auto" w:fill="auto"/>
            <w:noWrap/>
            <w:vAlign w:val="bottom"/>
          </w:tcPr>
          <w:p w14:paraId="1920265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11.5</w:t>
            </w:r>
          </w:p>
        </w:tc>
        <w:tc>
          <w:tcPr>
            <w:tcW w:w="2260" w:type="dxa"/>
            <w:tcBorders>
              <w:top w:val="nil"/>
              <w:left w:val="nil"/>
              <w:bottom w:val="single" w:sz="4" w:space="0" w:color="auto"/>
              <w:right w:val="single" w:sz="4" w:space="0" w:color="auto"/>
            </w:tcBorders>
            <w:shd w:val="clear" w:color="auto" w:fill="auto"/>
            <w:noWrap/>
            <w:vAlign w:val="bottom"/>
          </w:tcPr>
          <w:p w14:paraId="016BACA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11.5</w:t>
            </w:r>
          </w:p>
        </w:tc>
        <w:tc>
          <w:tcPr>
            <w:tcW w:w="2340" w:type="dxa"/>
            <w:tcBorders>
              <w:top w:val="nil"/>
              <w:left w:val="nil"/>
              <w:bottom w:val="single" w:sz="4" w:space="0" w:color="auto"/>
              <w:right w:val="single" w:sz="8" w:space="0" w:color="auto"/>
            </w:tcBorders>
            <w:shd w:val="clear" w:color="auto" w:fill="auto"/>
            <w:noWrap/>
            <w:vAlign w:val="bottom"/>
          </w:tcPr>
          <w:p w14:paraId="1ACB3C5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r w:rsidR="00515A01" w:rsidRPr="005D04FF" w14:paraId="6B5B994E"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45CAC15A"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 xml:space="preserve">North </w:t>
            </w:r>
            <w:proofErr w:type="spellStart"/>
            <w:r w:rsidRPr="005D04FF">
              <w:rPr>
                <w:color w:val="000000"/>
                <w:sz w:val="22"/>
                <w:szCs w:val="22"/>
                <w:lang w:val="en-US" w:eastAsia="en-US"/>
              </w:rPr>
              <w:t>Ko</w:t>
            </w:r>
            <w:r w:rsidRPr="005D04FF">
              <w:rPr>
                <w:color w:val="000000"/>
                <w:sz w:val="22"/>
                <w:szCs w:val="22"/>
                <w:lang w:val="en-US" w:eastAsia="en-US"/>
              </w:rPr>
              <w:t>r</w:t>
            </w:r>
            <w:r w:rsidRPr="005D04FF">
              <w:rPr>
                <w:color w:val="000000"/>
                <w:sz w:val="22"/>
                <w:szCs w:val="22"/>
                <w:lang w:val="en-US" w:eastAsia="en-US"/>
              </w:rPr>
              <w:t>dufan</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0E686F4E"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2.7</w:t>
            </w:r>
          </w:p>
        </w:tc>
        <w:tc>
          <w:tcPr>
            <w:tcW w:w="2260" w:type="dxa"/>
            <w:tcBorders>
              <w:top w:val="nil"/>
              <w:left w:val="nil"/>
              <w:bottom w:val="single" w:sz="4" w:space="0" w:color="auto"/>
              <w:right w:val="single" w:sz="4" w:space="0" w:color="auto"/>
            </w:tcBorders>
            <w:shd w:val="clear" w:color="auto" w:fill="auto"/>
            <w:noWrap/>
            <w:vAlign w:val="bottom"/>
          </w:tcPr>
          <w:p w14:paraId="5782CEB6"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2.7</w:t>
            </w:r>
          </w:p>
        </w:tc>
        <w:tc>
          <w:tcPr>
            <w:tcW w:w="2340" w:type="dxa"/>
            <w:tcBorders>
              <w:top w:val="nil"/>
              <w:left w:val="nil"/>
              <w:bottom w:val="single" w:sz="4" w:space="0" w:color="auto"/>
              <w:right w:val="single" w:sz="8" w:space="0" w:color="auto"/>
            </w:tcBorders>
            <w:shd w:val="clear" w:color="auto" w:fill="auto"/>
            <w:noWrap/>
            <w:vAlign w:val="bottom"/>
          </w:tcPr>
          <w:p w14:paraId="504111FB"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1.9</w:t>
            </w:r>
          </w:p>
        </w:tc>
      </w:tr>
      <w:tr w:rsidR="00515A01" w:rsidRPr="005D04FF" w14:paraId="21E82725"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34153E59"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 xml:space="preserve">South </w:t>
            </w:r>
            <w:proofErr w:type="spellStart"/>
            <w:r w:rsidRPr="005D04FF">
              <w:rPr>
                <w:color w:val="000000"/>
                <w:sz w:val="22"/>
                <w:szCs w:val="22"/>
                <w:lang w:val="en-US" w:eastAsia="en-US"/>
              </w:rPr>
              <w:t>Ko</w:t>
            </w:r>
            <w:r w:rsidRPr="005D04FF">
              <w:rPr>
                <w:color w:val="000000"/>
                <w:sz w:val="22"/>
                <w:szCs w:val="22"/>
                <w:lang w:val="en-US" w:eastAsia="en-US"/>
              </w:rPr>
              <w:t>r</w:t>
            </w:r>
            <w:r w:rsidRPr="005D04FF">
              <w:rPr>
                <w:color w:val="000000"/>
                <w:sz w:val="22"/>
                <w:szCs w:val="22"/>
                <w:lang w:val="en-US" w:eastAsia="en-US"/>
              </w:rPr>
              <w:t>dufan</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2E059D4C"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3.7</w:t>
            </w:r>
          </w:p>
        </w:tc>
        <w:tc>
          <w:tcPr>
            <w:tcW w:w="2260" w:type="dxa"/>
            <w:tcBorders>
              <w:top w:val="nil"/>
              <w:left w:val="nil"/>
              <w:bottom w:val="single" w:sz="4" w:space="0" w:color="auto"/>
              <w:right w:val="single" w:sz="4" w:space="0" w:color="auto"/>
            </w:tcBorders>
            <w:shd w:val="clear" w:color="auto" w:fill="auto"/>
            <w:noWrap/>
            <w:vAlign w:val="bottom"/>
          </w:tcPr>
          <w:p w14:paraId="2870329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3.7</w:t>
            </w:r>
          </w:p>
        </w:tc>
        <w:tc>
          <w:tcPr>
            <w:tcW w:w="2340" w:type="dxa"/>
            <w:tcBorders>
              <w:top w:val="nil"/>
              <w:left w:val="nil"/>
              <w:bottom w:val="single" w:sz="4" w:space="0" w:color="auto"/>
              <w:right w:val="single" w:sz="8" w:space="0" w:color="auto"/>
            </w:tcBorders>
            <w:shd w:val="clear" w:color="auto" w:fill="auto"/>
            <w:noWrap/>
            <w:vAlign w:val="bottom"/>
          </w:tcPr>
          <w:p w14:paraId="7351BDB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1.1</w:t>
            </w:r>
          </w:p>
        </w:tc>
      </w:tr>
      <w:tr w:rsidR="00515A01" w:rsidRPr="005D04FF" w14:paraId="42297138"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62326E1D"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 xml:space="preserve">West </w:t>
            </w:r>
            <w:proofErr w:type="spellStart"/>
            <w:r w:rsidRPr="005D04FF">
              <w:rPr>
                <w:color w:val="000000"/>
                <w:sz w:val="22"/>
                <w:szCs w:val="22"/>
                <w:lang w:val="en-US" w:eastAsia="en-US"/>
              </w:rPr>
              <w:t>Kordufan</w:t>
            </w:r>
            <w:proofErr w:type="spellEnd"/>
          </w:p>
        </w:tc>
        <w:tc>
          <w:tcPr>
            <w:tcW w:w="2412" w:type="dxa"/>
            <w:tcBorders>
              <w:top w:val="nil"/>
              <w:left w:val="nil"/>
              <w:bottom w:val="single" w:sz="4" w:space="0" w:color="auto"/>
              <w:right w:val="single" w:sz="4" w:space="0" w:color="auto"/>
            </w:tcBorders>
            <w:shd w:val="clear" w:color="auto" w:fill="auto"/>
            <w:noWrap/>
            <w:vAlign w:val="bottom"/>
          </w:tcPr>
          <w:p w14:paraId="43B726CD"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0.5</w:t>
            </w:r>
          </w:p>
        </w:tc>
        <w:tc>
          <w:tcPr>
            <w:tcW w:w="2260" w:type="dxa"/>
            <w:tcBorders>
              <w:top w:val="nil"/>
              <w:left w:val="nil"/>
              <w:bottom w:val="single" w:sz="4" w:space="0" w:color="auto"/>
              <w:right w:val="single" w:sz="4" w:space="0" w:color="auto"/>
            </w:tcBorders>
            <w:shd w:val="clear" w:color="auto" w:fill="auto"/>
            <w:noWrap/>
            <w:vAlign w:val="bottom"/>
          </w:tcPr>
          <w:p w14:paraId="64585F4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0.5</w:t>
            </w:r>
          </w:p>
        </w:tc>
        <w:tc>
          <w:tcPr>
            <w:tcW w:w="2340" w:type="dxa"/>
            <w:tcBorders>
              <w:top w:val="nil"/>
              <w:left w:val="nil"/>
              <w:bottom w:val="single" w:sz="4" w:space="0" w:color="auto"/>
              <w:right w:val="single" w:sz="8" w:space="0" w:color="auto"/>
            </w:tcBorders>
            <w:shd w:val="clear" w:color="auto" w:fill="auto"/>
            <w:noWrap/>
            <w:vAlign w:val="bottom"/>
          </w:tcPr>
          <w:p w14:paraId="2D4B708C"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Not reported</w:t>
            </w:r>
          </w:p>
        </w:tc>
      </w:tr>
      <w:tr w:rsidR="00515A01" w:rsidRPr="005D04FF" w14:paraId="380D4F1F"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4AE93A53"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North Darfur</w:t>
            </w:r>
          </w:p>
        </w:tc>
        <w:tc>
          <w:tcPr>
            <w:tcW w:w="2412" w:type="dxa"/>
            <w:tcBorders>
              <w:top w:val="nil"/>
              <w:left w:val="nil"/>
              <w:bottom w:val="single" w:sz="4" w:space="0" w:color="auto"/>
              <w:right w:val="single" w:sz="4" w:space="0" w:color="auto"/>
            </w:tcBorders>
            <w:shd w:val="clear" w:color="auto" w:fill="auto"/>
            <w:noWrap/>
            <w:vAlign w:val="bottom"/>
          </w:tcPr>
          <w:p w14:paraId="706F58D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3.8</w:t>
            </w:r>
          </w:p>
        </w:tc>
        <w:tc>
          <w:tcPr>
            <w:tcW w:w="2260" w:type="dxa"/>
            <w:tcBorders>
              <w:top w:val="nil"/>
              <w:left w:val="nil"/>
              <w:bottom w:val="single" w:sz="4" w:space="0" w:color="auto"/>
              <w:right w:val="single" w:sz="4" w:space="0" w:color="auto"/>
            </w:tcBorders>
            <w:shd w:val="clear" w:color="auto" w:fill="auto"/>
            <w:noWrap/>
            <w:vAlign w:val="bottom"/>
          </w:tcPr>
          <w:p w14:paraId="7AB03660"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3.8</w:t>
            </w:r>
          </w:p>
        </w:tc>
        <w:tc>
          <w:tcPr>
            <w:tcW w:w="2340" w:type="dxa"/>
            <w:tcBorders>
              <w:top w:val="nil"/>
              <w:left w:val="nil"/>
              <w:bottom w:val="single" w:sz="4" w:space="0" w:color="auto"/>
              <w:right w:val="single" w:sz="8" w:space="0" w:color="auto"/>
            </w:tcBorders>
            <w:shd w:val="clear" w:color="auto" w:fill="auto"/>
            <w:noWrap/>
            <w:vAlign w:val="bottom"/>
          </w:tcPr>
          <w:p w14:paraId="5522EDE5"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r w:rsidR="00515A01" w:rsidRPr="005D04FF" w14:paraId="0E6EE875" w14:textId="77777777">
        <w:trPr>
          <w:trHeight w:val="300"/>
        </w:trPr>
        <w:tc>
          <w:tcPr>
            <w:tcW w:w="1588" w:type="dxa"/>
            <w:tcBorders>
              <w:top w:val="nil"/>
              <w:left w:val="single" w:sz="8" w:space="0" w:color="auto"/>
              <w:bottom w:val="single" w:sz="4" w:space="0" w:color="auto"/>
              <w:right w:val="single" w:sz="4" w:space="0" w:color="auto"/>
            </w:tcBorders>
            <w:shd w:val="clear" w:color="auto" w:fill="auto"/>
            <w:noWrap/>
            <w:vAlign w:val="bottom"/>
          </w:tcPr>
          <w:p w14:paraId="71A1256F"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South Darfur</w:t>
            </w:r>
          </w:p>
        </w:tc>
        <w:tc>
          <w:tcPr>
            <w:tcW w:w="2412" w:type="dxa"/>
            <w:tcBorders>
              <w:top w:val="nil"/>
              <w:left w:val="nil"/>
              <w:bottom w:val="single" w:sz="4" w:space="0" w:color="auto"/>
              <w:right w:val="single" w:sz="4" w:space="0" w:color="auto"/>
            </w:tcBorders>
            <w:shd w:val="clear" w:color="auto" w:fill="auto"/>
            <w:noWrap/>
            <w:vAlign w:val="bottom"/>
          </w:tcPr>
          <w:p w14:paraId="4E2616F9"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1.6</w:t>
            </w:r>
          </w:p>
        </w:tc>
        <w:tc>
          <w:tcPr>
            <w:tcW w:w="2260" w:type="dxa"/>
            <w:tcBorders>
              <w:top w:val="nil"/>
              <w:left w:val="nil"/>
              <w:bottom w:val="single" w:sz="4" w:space="0" w:color="auto"/>
              <w:right w:val="single" w:sz="4" w:space="0" w:color="auto"/>
            </w:tcBorders>
            <w:shd w:val="clear" w:color="auto" w:fill="auto"/>
            <w:noWrap/>
            <w:vAlign w:val="bottom"/>
          </w:tcPr>
          <w:p w14:paraId="264C2DD8"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1.6</w:t>
            </w:r>
          </w:p>
        </w:tc>
        <w:tc>
          <w:tcPr>
            <w:tcW w:w="2340" w:type="dxa"/>
            <w:tcBorders>
              <w:top w:val="nil"/>
              <w:left w:val="nil"/>
              <w:bottom w:val="single" w:sz="4" w:space="0" w:color="auto"/>
              <w:right w:val="single" w:sz="8" w:space="0" w:color="auto"/>
            </w:tcBorders>
            <w:shd w:val="clear" w:color="auto" w:fill="auto"/>
            <w:noWrap/>
            <w:vAlign w:val="bottom"/>
          </w:tcPr>
          <w:p w14:paraId="538773B6"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r w:rsidR="00515A01" w:rsidRPr="005D04FF" w14:paraId="0326EBF4" w14:textId="77777777">
        <w:trPr>
          <w:trHeight w:val="315"/>
        </w:trPr>
        <w:tc>
          <w:tcPr>
            <w:tcW w:w="1588" w:type="dxa"/>
            <w:tcBorders>
              <w:top w:val="nil"/>
              <w:left w:val="single" w:sz="8" w:space="0" w:color="auto"/>
              <w:bottom w:val="single" w:sz="8" w:space="0" w:color="auto"/>
              <w:right w:val="single" w:sz="4" w:space="0" w:color="auto"/>
            </w:tcBorders>
            <w:shd w:val="clear" w:color="auto" w:fill="auto"/>
            <w:noWrap/>
            <w:vAlign w:val="bottom"/>
          </w:tcPr>
          <w:p w14:paraId="4FD89417"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West Darfur</w:t>
            </w:r>
          </w:p>
        </w:tc>
        <w:tc>
          <w:tcPr>
            <w:tcW w:w="2412" w:type="dxa"/>
            <w:tcBorders>
              <w:top w:val="nil"/>
              <w:left w:val="nil"/>
              <w:bottom w:val="single" w:sz="8" w:space="0" w:color="auto"/>
              <w:right w:val="single" w:sz="4" w:space="0" w:color="auto"/>
            </w:tcBorders>
            <w:shd w:val="clear" w:color="auto" w:fill="auto"/>
            <w:noWrap/>
            <w:vAlign w:val="bottom"/>
          </w:tcPr>
          <w:p w14:paraId="42B60A0D"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12.9</w:t>
            </w:r>
          </w:p>
        </w:tc>
        <w:tc>
          <w:tcPr>
            <w:tcW w:w="2260" w:type="dxa"/>
            <w:tcBorders>
              <w:top w:val="nil"/>
              <w:left w:val="nil"/>
              <w:bottom w:val="single" w:sz="8" w:space="0" w:color="auto"/>
              <w:right w:val="single" w:sz="4" w:space="0" w:color="auto"/>
            </w:tcBorders>
            <w:shd w:val="clear" w:color="auto" w:fill="auto"/>
            <w:noWrap/>
            <w:vAlign w:val="bottom"/>
          </w:tcPr>
          <w:p w14:paraId="5CAC6A70"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14.2</w:t>
            </w:r>
          </w:p>
        </w:tc>
        <w:tc>
          <w:tcPr>
            <w:tcW w:w="2340" w:type="dxa"/>
            <w:tcBorders>
              <w:top w:val="nil"/>
              <w:left w:val="nil"/>
              <w:bottom w:val="single" w:sz="8" w:space="0" w:color="auto"/>
              <w:right w:val="single" w:sz="8" w:space="0" w:color="auto"/>
            </w:tcBorders>
            <w:shd w:val="clear" w:color="auto" w:fill="auto"/>
            <w:noWrap/>
            <w:vAlign w:val="bottom"/>
          </w:tcPr>
          <w:p w14:paraId="5D7C4319" w14:textId="77777777" w:rsidR="00515A01" w:rsidRPr="005D04FF" w:rsidRDefault="00515A01" w:rsidP="005D04FF">
            <w:pPr>
              <w:spacing w:after="0"/>
              <w:ind w:firstLine="0"/>
              <w:rPr>
                <w:color w:val="000000"/>
                <w:sz w:val="22"/>
                <w:szCs w:val="22"/>
                <w:lang w:val="en-US" w:eastAsia="en-US"/>
              </w:rPr>
            </w:pPr>
            <w:r w:rsidRPr="005D04FF">
              <w:rPr>
                <w:color w:val="000000"/>
                <w:sz w:val="22"/>
                <w:szCs w:val="22"/>
                <w:lang w:val="en-US" w:eastAsia="en-US"/>
              </w:rPr>
              <w:t>0</w:t>
            </w:r>
          </w:p>
        </w:tc>
      </w:tr>
    </w:tbl>
    <w:p w14:paraId="0736A944" w14:textId="77777777" w:rsidR="00515A01" w:rsidRPr="005D04FF" w:rsidRDefault="00515A01" w:rsidP="005D04FF">
      <w:pPr>
        <w:spacing w:after="0"/>
        <w:ind w:firstLine="0"/>
      </w:pPr>
    </w:p>
    <w:p w14:paraId="57083CF8" w14:textId="77777777" w:rsidR="00515A01" w:rsidRPr="005D04FF" w:rsidRDefault="00515A01" w:rsidP="005D04FF">
      <w:pPr>
        <w:spacing w:after="0"/>
        <w:ind w:firstLine="0"/>
      </w:pPr>
      <w:r w:rsidRPr="005D04FF">
        <w:t>Source: Educational Statists Reports of the Years 2001-2002, 2003- 2004 and 2005- 2006. Sudan Federal Ministry of Education.</w:t>
      </w:r>
    </w:p>
    <w:p w14:paraId="7217C774" w14:textId="77777777" w:rsidR="00515A01" w:rsidRPr="005D04FF" w:rsidRDefault="00515A01" w:rsidP="005D04FF">
      <w:pPr>
        <w:rPr>
          <w:i/>
        </w:rPr>
      </w:pPr>
      <w:bookmarkStart w:id="48" w:name="_Toc367718337"/>
      <w:bookmarkEnd w:id="48"/>
      <w:r w:rsidRPr="005D04FF">
        <w:t>Discussion</w:t>
      </w:r>
    </w:p>
    <w:p w14:paraId="154BA81A" w14:textId="77777777" w:rsidR="007A4161" w:rsidRDefault="007A4161" w:rsidP="001A36FF">
      <w:pPr>
        <w:ind w:firstLine="0"/>
      </w:pPr>
    </w:p>
    <w:p w14:paraId="0D4691A4" w14:textId="77777777" w:rsidR="004276A0" w:rsidRPr="005D04FF" w:rsidRDefault="00C06049" w:rsidP="005D04FF">
      <w:pPr>
        <w:pStyle w:val="Heading1"/>
        <w:jc w:val="both"/>
        <w:rPr>
          <w:sz w:val="28"/>
        </w:rPr>
      </w:pPr>
      <w:r w:rsidRPr="005D04FF">
        <w:rPr>
          <w:sz w:val="28"/>
        </w:rPr>
        <w:lastRenderedPageBreak/>
        <w:t>Multiple factors that influence school dropout</w:t>
      </w:r>
    </w:p>
    <w:p w14:paraId="674DF28E" w14:textId="0290E5F8" w:rsidR="00F97CDA" w:rsidRPr="005D04FF" w:rsidRDefault="00B30406" w:rsidP="005D04FF">
      <w:r w:rsidRPr="005D04FF">
        <w:t>This chapter discuss</w:t>
      </w:r>
      <w:r w:rsidR="007E2C9A" w:rsidRPr="005D04FF">
        <w:t>es</w:t>
      </w:r>
      <w:r w:rsidRPr="005D04FF">
        <w:t xml:space="preserve"> the phenomenon of school dropouts in the context of Sudan as a result of </w:t>
      </w:r>
      <w:r w:rsidR="008C5F68" w:rsidRPr="005D04FF">
        <w:t xml:space="preserve">a </w:t>
      </w:r>
      <w:r w:rsidRPr="005D04FF">
        <w:t>policy gap that fail</w:t>
      </w:r>
      <w:r w:rsidR="008C5F68" w:rsidRPr="005D04FF">
        <w:t>s</w:t>
      </w:r>
      <w:r w:rsidRPr="005D04FF">
        <w:t xml:space="preserve"> to provide equal opportunities to</w:t>
      </w:r>
      <w:r w:rsidR="00653899" w:rsidRPr="005D04FF">
        <w:t xml:space="preserve"> school children. The chapter illustrate</w:t>
      </w:r>
      <w:r w:rsidR="008C5F68" w:rsidRPr="005D04FF">
        <w:t>s</w:t>
      </w:r>
      <w:r w:rsidR="00653899" w:rsidRPr="005D04FF">
        <w:t xml:space="preserve"> through the </w:t>
      </w:r>
      <w:r w:rsidR="008C5F68" w:rsidRPr="005D04FF">
        <w:t>afore</w:t>
      </w:r>
      <w:r w:rsidR="00653899" w:rsidRPr="005D04FF">
        <w:t xml:space="preserve">mentioned approach how the failure of state and duty bearers in Sudan has led to </w:t>
      </w:r>
      <w:r w:rsidR="008C5F68" w:rsidRPr="005D04FF">
        <w:t xml:space="preserve">the </w:t>
      </w:r>
      <w:r w:rsidR="00653899" w:rsidRPr="005D04FF">
        <w:t>violation of children</w:t>
      </w:r>
      <w:r w:rsidR="008C5F68" w:rsidRPr="005D04FF">
        <w:t>’s</w:t>
      </w:r>
      <w:r w:rsidR="00653899" w:rsidRPr="005D04FF">
        <w:t xml:space="preserve"> right to education as it isolate</w:t>
      </w:r>
      <w:r w:rsidR="008C5F68" w:rsidRPr="005D04FF">
        <w:t>s</w:t>
      </w:r>
      <w:r w:rsidR="00653899" w:rsidRPr="005D04FF">
        <w:t xml:space="preserve"> millions of children</w:t>
      </w:r>
      <w:r w:rsidR="007342A1" w:rsidRPr="005D04FF">
        <w:t xml:space="preserve"> from their right to education. </w:t>
      </w:r>
      <w:r w:rsidR="00F97CDA" w:rsidRPr="005D04FF">
        <w:t>As mentioned in the introduction and in other parts of th</w:t>
      </w:r>
      <w:r w:rsidR="008C5F68" w:rsidRPr="005D04FF">
        <w:t>is</w:t>
      </w:r>
      <w:r w:rsidR="00F97CDA" w:rsidRPr="005D04FF">
        <w:t xml:space="preserve"> p</w:t>
      </w:r>
      <w:r w:rsidR="00F97CDA" w:rsidRPr="005D04FF">
        <w:t>a</w:t>
      </w:r>
      <w:r w:rsidR="00F97CDA" w:rsidRPr="005D04FF">
        <w:t xml:space="preserve">per, the reasons which push students to drop out of school are different from </w:t>
      </w:r>
      <w:r w:rsidR="008C5F68" w:rsidRPr="005D04FF">
        <w:t xml:space="preserve">one </w:t>
      </w:r>
      <w:r w:rsidR="00F97CDA" w:rsidRPr="005D04FF">
        <w:t>country to another, and they are different even within a country, as that appears in the context of Sudan</w:t>
      </w:r>
      <w:r w:rsidR="008C5F68" w:rsidRPr="005D04FF">
        <w:t>,</w:t>
      </w:r>
      <w:r w:rsidR="00F97CDA" w:rsidRPr="005D04FF">
        <w:t xml:space="preserve"> where various factors are involve</w:t>
      </w:r>
      <w:r w:rsidR="008C5F68" w:rsidRPr="005D04FF">
        <w:t>d</w:t>
      </w:r>
      <w:r w:rsidR="00F97CDA" w:rsidRPr="005D04FF">
        <w:t>.</w:t>
      </w:r>
    </w:p>
    <w:p w14:paraId="345F1158" w14:textId="0BD2FEEA" w:rsidR="00F97CDA" w:rsidRPr="005D04FF" w:rsidRDefault="00F97CDA" w:rsidP="005D04FF">
      <w:pPr>
        <w:pStyle w:val="Heading3"/>
        <w:jc w:val="both"/>
        <w:rPr>
          <w:i w:val="0"/>
          <w:sz w:val="24"/>
          <w:szCs w:val="24"/>
        </w:rPr>
      </w:pPr>
      <w:r w:rsidRPr="005D04FF">
        <w:rPr>
          <w:i w:val="0"/>
          <w:sz w:val="24"/>
          <w:szCs w:val="24"/>
        </w:rPr>
        <w:t>An inadequate provision and low quality of education</w:t>
      </w:r>
    </w:p>
    <w:p w14:paraId="3E293C0E" w14:textId="388A03BE" w:rsidR="00F97CDA" w:rsidRPr="005D04FF" w:rsidRDefault="00F97CDA" w:rsidP="005D04FF">
      <w:r w:rsidRPr="005D04FF">
        <w:t>Although Sudan has made significant achievement</w:t>
      </w:r>
      <w:r w:rsidR="00431825" w:rsidRPr="005D04FF">
        <w:t>s</w:t>
      </w:r>
      <w:r w:rsidRPr="005D04FF">
        <w:t xml:space="preserve"> regarding education since independence until now as mentioned in chapter. 1</w:t>
      </w:r>
      <w:r w:rsidR="00431825" w:rsidRPr="005D04FF">
        <w:t xml:space="preserve">, and that </w:t>
      </w:r>
      <w:r w:rsidRPr="005D04FF">
        <w:t>education has been set</w:t>
      </w:r>
      <w:r w:rsidR="00431825" w:rsidRPr="005D04FF">
        <w:t xml:space="preserve"> </w:t>
      </w:r>
      <w:r w:rsidRPr="005D04FF">
        <w:t xml:space="preserve"> through</w:t>
      </w:r>
      <w:r w:rsidR="00431825" w:rsidRPr="005D04FF">
        <w:t>out</w:t>
      </w:r>
      <w:r w:rsidRPr="005D04FF">
        <w:t xml:space="preserve"> all the </w:t>
      </w:r>
      <w:r w:rsidR="0089042F" w:rsidRPr="005D04FF">
        <w:t>different, democratic</w:t>
      </w:r>
      <w:r w:rsidRPr="005D04FF">
        <w:t xml:space="preserve"> or dictatorship regimes as one of the high priorit</w:t>
      </w:r>
      <w:r w:rsidR="00431825" w:rsidRPr="005D04FF">
        <w:t>ies</w:t>
      </w:r>
      <w:r w:rsidRPr="005D04FF">
        <w:t xml:space="preserve">. But the reality on the ground strongly contradicts what </w:t>
      </w:r>
      <w:r w:rsidR="00431825" w:rsidRPr="005D04FF">
        <w:t xml:space="preserve">is </w:t>
      </w:r>
      <w:r w:rsidRPr="005D04FF">
        <w:t>on paper. Through consecutive governments until now there continues</w:t>
      </w:r>
      <w:r w:rsidR="00431825" w:rsidRPr="005D04FF">
        <w:t xml:space="preserve"> to be a</w:t>
      </w:r>
      <w:r w:rsidRPr="005D04FF">
        <w:t xml:space="preserve"> failure to ensure </w:t>
      </w:r>
      <w:r w:rsidR="00431825" w:rsidRPr="005D04FF">
        <w:t xml:space="preserve">a </w:t>
      </w:r>
      <w:r w:rsidRPr="005D04FF">
        <w:t xml:space="preserve">strong concern </w:t>
      </w:r>
      <w:r w:rsidR="00431825" w:rsidRPr="005D04FF">
        <w:t xml:space="preserve">for </w:t>
      </w:r>
      <w:r w:rsidRPr="005D04FF">
        <w:t xml:space="preserve">education. According to </w:t>
      </w:r>
      <w:proofErr w:type="spellStart"/>
      <w:r w:rsidRPr="005D04FF">
        <w:t>Alnour</w:t>
      </w:r>
      <w:proofErr w:type="spellEnd"/>
      <w:r w:rsidRPr="005D04FF">
        <w:t xml:space="preserve">, the significant changes in the political domains that took place in Sudan during the years 1956, 1969, 1973, 1978, 1979, 1981, 1983, and 1984 </w:t>
      </w:r>
      <w:r w:rsidR="004A4242" w:rsidRPr="005D04FF">
        <w:fldChar w:fldCharType="begin"/>
      </w:r>
      <w:r w:rsidRPr="005D04FF">
        <w:instrText>ADDIN RW.CITE{{158 Hamad,Alnour 2012 /f, P: 4}}</w:instrText>
      </w:r>
      <w:r w:rsidR="004A4242" w:rsidRPr="005D04FF">
        <w:fldChar w:fldCharType="separate"/>
      </w:r>
      <w:r w:rsidRPr="005D04FF">
        <w:t>(Hamad, Abboud 2012, P: 4)</w:t>
      </w:r>
      <w:r w:rsidR="004A4242" w:rsidRPr="005D04FF">
        <w:fldChar w:fldCharType="end"/>
      </w:r>
      <w:r w:rsidRPr="005D04FF">
        <w:t xml:space="preserve"> have aimed</w:t>
      </w:r>
      <w:r w:rsidR="00431825" w:rsidRPr="005D04FF">
        <w:t>,</w:t>
      </w:r>
      <w:r w:rsidRPr="005D04FF">
        <w:t xml:space="preserve"> every time</w:t>
      </w:r>
      <w:r w:rsidR="00431825" w:rsidRPr="005D04FF">
        <w:t>,</w:t>
      </w:r>
      <w:r w:rsidRPr="005D04FF">
        <w:t xml:space="preserve"> to expand the role of </w:t>
      </w:r>
      <w:r w:rsidR="00431825" w:rsidRPr="005D04FF">
        <w:t xml:space="preserve">the </w:t>
      </w:r>
      <w:r w:rsidRPr="005D04FF">
        <w:t>education mini</w:t>
      </w:r>
      <w:r w:rsidRPr="005D04FF">
        <w:t>s</w:t>
      </w:r>
      <w:r w:rsidRPr="005D04FF">
        <w:t>ter on account of administrative and senior officers at both national and r</w:t>
      </w:r>
      <w:r w:rsidRPr="005D04FF">
        <w:t>e</w:t>
      </w:r>
      <w:r w:rsidRPr="005D04FF">
        <w:t>gional state levels, by putting much power and responsibilities to the minister</w:t>
      </w:r>
      <w:r w:rsidR="00431825" w:rsidRPr="005D04FF">
        <w:t>.</w:t>
      </w:r>
      <w:r w:rsidRPr="005D04FF">
        <w:t xml:space="preserve"> </w:t>
      </w:r>
      <w:r w:rsidR="00431825" w:rsidRPr="005D04FF">
        <w:t>T</w:t>
      </w:r>
      <w:r w:rsidRPr="005D04FF">
        <w:t>his</w:t>
      </w:r>
      <w:r w:rsidR="00431825" w:rsidRPr="005D04FF">
        <w:t>,</w:t>
      </w:r>
      <w:r w:rsidRPr="005D04FF">
        <w:t xml:space="preserve"> according to </w:t>
      </w:r>
      <w:proofErr w:type="spellStart"/>
      <w:r w:rsidRPr="005D04FF">
        <w:t>Alnour</w:t>
      </w:r>
      <w:proofErr w:type="spellEnd"/>
      <w:r w:rsidR="00431825" w:rsidRPr="005D04FF">
        <w:t>,</w:t>
      </w:r>
      <w:r w:rsidRPr="005D04FF">
        <w:t xml:space="preserve"> appears the tendency of Sudanese politi</w:t>
      </w:r>
      <w:r w:rsidR="00431825" w:rsidRPr="005D04FF">
        <w:t>ci</w:t>
      </w:r>
      <w:r w:rsidRPr="005D04FF">
        <w:t xml:space="preserve">ans from different backgrounds, to control </w:t>
      </w:r>
      <w:r w:rsidR="00431825" w:rsidRPr="005D04FF">
        <w:t xml:space="preserve">the </w:t>
      </w:r>
      <w:r w:rsidRPr="005D04FF">
        <w:t xml:space="preserve">ministry of education through </w:t>
      </w:r>
      <w:r w:rsidR="00130CEB" w:rsidRPr="005D04FF">
        <w:t xml:space="preserve">which </w:t>
      </w:r>
      <w:r w:rsidRPr="005D04FF">
        <w:t xml:space="preserve">they impose and serve their agendas </w:t>
      </w:r>
      <w:r w:rsidR="004A4242" w:rsidRPr="005D04FF">
        <w:fldChar w:fldCharType="begin"/>
      </w:r>
      <w:r w:rsidRPr="005D04FF">
        <w:instrText>ADDIN RW.CITE{{158 Hamad,Alnour 2012}}</w:instrText>
      </w:r>
      <w:r w:rsidR="004A4242" w:rsidRPr="005D04FF">
        <w:fldChar w:fldCharType="separate"/>
      </w:r>
      <w:r w:rsidRPr="005D04FF">
        <w:t>(Hamad, Abboud 2012)</w:t>
      </w:r>
      <w:r w:rsidR="004A4242" w:rsidRPr="005D04FF">
        <w:fldChar w:fldCharType="end"/>
      </w:r>
      <w:r w:rsidRPr="005D04FF">
        <w:t xml:space="preserve">. </w:t>
      </w:r>
      <w:proofErr w:type="spellStart"/>
      <w:r w:rsidRPr="005D04FF">
        <w:t>Alnour</w:t>
      </w:r>
      <w:proofErr w:type="spellEnd"/>
      <w:r w:rsidRPr="005D04FF">
        <w:t xml:space="preserve"> describes the politi</w:t>
      </w:r>
      <w:r w:rsidR="00431825" w:rsidRPr="005D04FF">
        <w:t>ci</w:t>
      </w:r>
      <w:r w:rsidRPr="005D04FF">
        <w:t>ans with scrimp</w:t>
      </w:r>
      <w:r w:rsidR="00431825" w:rsidRPr="005D04FF">
        <w:t>ing:</w:t>
      </w:r>
      <w:r w:rsidRPr="005D04FF">
        <w:t xml:space="preserve"> they are very eager to </w:t>
      </w:r>
      <w:r w:rsidR="00431825" w:rsidRPr="005D04FF">
        <w:t>control</w:t>
      </w:r>
      <w:r w:rsidRPr="005D04FF">
        <w:t xml:space="preserve"> the ministry of educ</w:t>
      </w:r>
      <w:r w:rsidRPr="005D04FF">
        <w:t>a</w:t>
      </w:r>
      <w:r w:rsidRPr="005D04FF">
        <w:t>tion but they do not fund education</w:t>
      </w:r>
      <w:r w:rsidR="00431825" w:rsidRPr="005D04FF">
        <w:t>.</w:t>
      </w:r>
      <w:r w:rsidRPr="005D04FF">
        <w:t xml:space="preserve"> </w:t>
      </w:r>
      <w:proofErr w:type="spellStart"/>
      <w:r w:rsidR="00431825" w:rsidRPr="005D04FF">
        <w:t>Alnour</w:t>
      </w:r>
      <w:proofErr w:type="spellEnd"/>
      <w:r w:rsidRPr="005D04FF">
        <w:t xml:space="preserve"> indicates th</w:t>
      </w:r>
      <w:r w:rsidR="00431825" w:rsidRPr="005D04FF">
        <w:t>at</w:t>
      </w:r>
      <w:r w:rsidRPr="005D04FF">
        <w:t xml:space="preserve"> spending on educ</w:t>
      </w:r>
      <w:r w:rsidRPr="005D04FF">
        <w:t>a</w:t>
      </w:r>
      <w:r w:rsidRPr="005D04FF">
        <w:t xml:space="preserve">tion in 1975/1976 </w:t>
      </w:r>
      <w:r w:rsidR="00431825" w:rsidRPr="005D04FF">
        <w:t>wa</w:t>
      </w:r>
      <w:r w:rsidRPr="005D04FF">
        <w:t xml:space="preserve">s 60/6.35, and now (2012) is 70/2.75 as examples that show education has never been a priority to the governments. The claims of </w:t>
      </w:r>
      <w:proofErr w:type="spellStart"/>
      <w:r w:rsidRPr="005D04FF">
        <w:t>Alnour</w:t>
      </w:r>
      <w:proofErr w:type="spellEnd"/>
      <w:r w:rsidRPr="005D04FF">
        <w:t xml:space="preserve"> has been supported by </w:t>
      </w:r>
      <w:proofErr w:type="spellStart"/>
      <w:r w:rsidRPr="005D04FF">
        <w:t>Wala</w:t>
      </w:r>
      <w:proofErr w:type="spellEnd"/>
      <w:r w:rsidRPr="005D04FF">
        <w:t xml:space="preserve"> who reported in her article about the weekly forum of consumer protection in Khartoum that, the education experts have requested the government to revise its priorities and pay more practical concern to education, they see it is not justified from the government side to allocate only 0.8 % from the GDP to education, they suggested 20% instead </w:t>
      </w:r>
      <w:r w:rsidR="004A4242" w:rsidRPr="005D04FF">
        <w:fldChar w:fldCharType="begin"/>
      </w:r>
      <w:r w:rsidRPr="005D04FF">
        <w:instrText>ADDIN RW.CITE{{159 Wala,Gafer 2013}}</w:instrText>
      </w:r>
      <w:r w:rsidR="004A4242" w:rsidRPr="005D04FF">
        <w:fldChar w:fldCharType="separate"/>
      </w:r>
      <w:r w:rsidRPr="005D04FF">
        <w:t>(Wala 2013)</w:t>
      </w:r>
      <w:r w:rsidR="004A4242" w:rsidRPr="005D04FF">
        <w:fldChar w:fldCharType="end"/>
      </w:r>
      <w:r w:rsidRPr="005D04FF">
        <w:t>.  The lack of good governance or willingness</w:t>
      </w:r>
      <w:r w:rsidR="00130CEB" w:rsidRPr="005D04FF">
        <w:t>,</w:t>
      </w:r>
      <w:r w:rsidRPr="005D04FF">
        <w:t xml:space="preserve"> which appears </w:t>
      </w:r>
      <w:r w:rsidR="00431825" w:rsidRPr="005D04FF">
        <w:t xml:space="preserve">in the lack of </w:t>
      </w:r>
      <w:r w:rsidRPr="005D04FF">
        <w:t>plan designing or implementation processes has impacted negatively on education standard</w:t>
      </w:r>
      <w:r w:rsidR="00431825" w:rsidRPr="005D04FF">
        <w:t>s</w:t>
      </w:r>
      <w:r w:rsidRPr="005D04FF">
        <w:t xml:space="preserve"> for the whole country, but there are several groups </w:t>
      </w:r>
      <w:r w:rsidR="00431825" w:rsidRPr="005D04FF">
        <w:t xml:space="preserve">which have been </w:t>
      </w:r>
      <w:r w:rsidRPr="005D04FF">
        <w:t>effected more. Children f</w:t>
      </w:r>
      <w:r w:rsidR="00130CEB" w:rsidRPr="005D04FF">
        <w:t>ro</w:t>
      </w:r>
      <w:r w:rsidRPr="005D04FF">
        <w:t>m rural areas, poor families and girls more particularly are the most effect</w:t>
      </w:r>
      <w:r w:rsidR="00431825" w:rsidRPr="005D04FF">
        <w:t>ed</w:t>
      </w:r>
      <w:r w:rsidRPr="005D04FF">
        <w:t xml:space="preserve"> </w:t>
      </w:r>
      <w:r w:rsidR="00431825" w:rsidRPr="005D04FF">
        <w:t xml:space="preserve">by </w:t>
      </w:r>
      <w:r w:rsidRPr="005D04FF">
        <w:t xml:space="preserve">the deterioration that hit </w:t>
      </w:r>
      <w:r w:rsidR="00130CEB" w:rsidRPr="005D04FF">
        <w:t xml:space="preserve">the </w:t>
      </w:r>
      <w:r w:rsidRPr="005D04FF">
        <w:t>educ</w:t>
      </w:r>
      <w:r w:rsidRPr="005D04FF">
        <w:t>a</w:t>
      </w:r>
      <w:r w:rsidRPr="005D04FF">
        <w:t>tion</w:t>
      </w:r>
      <w:r w:rsidR="00130CEB" w:rsidRPr="005D04FF">
        <w:t xml:space="preserve"> system</w:t>
      </w:r>
      <w:r w:rsidRPr="005D04FF">
        <w:t xml:space="preserve">, as the public relations officer of </w:t>
      </w:r>
      <w:r w:rsidR="00431825" w:rsidRPr="005D04FF">
        <w:t xml:space="preserve">the </w:t>
      </w:r>
      <w:r w:rsidRPr="005D04FF">
        <w:t>ministry of education has r</w:t>
      </w:r>
      <w:r w:rsidRPr="005D04FF">
        <w:t>e</w:t>
      </w:r>
      <w:r w:rsidRPr="005D04FF">
        <w:t>vealed that the state is not able to provide education services to 30% of st</w:t>
      </w:r>
      <w:r w:rsidRPr="005D04FF">
        <w:t>u</w:t>
      </w:r>
      <w:r w:rsidRPr="005D04FF">
        <w:t xml:space="preserve">dents </w:t>
      </w:r>
      <w:r w:rsidR="00130CEB" w:rsidRPr="005D04FF">
        <w:t xml:space="preserve">at </w:t>
      </w:r>
      <w:r w:rsidRPr="005D04FF">
        <w:t xml:space="preserve">basic school </w:t>
      </w:r>
      <w:r w:rsidR="004A4242" w:rsidRPr="005D04FF">
        <w:fldChar w:fldCharType="begin"/>
      </w:r>
      <w:r w:rsidRPr="005D04FF">
        <w:instrText>ADDIN RW.CITE{{159 Wala,Gafer 2013}}</w:instrText>
      </w:r>
      <w:r w:rsidR="004A4242" w:rsidRPr="005D04FF">
        <w:fldChar w:fldCharType="separate"/>
      </w:r>
      <w:r w:rsidRPr="005D04FF">
        <w:t>(Wala 2013)</w:t>
      </w:r>
      <w:r w:rsidR="004A4242" w:rsidRPr="005D04FF">
        <w:fldChar w:fldCharType="end"/>
      </w:r>
      <w:r w:rsidR="00431825" w:rsidRPr="005D04FF">
        <w:t>.</w:t>
      </w:r>
      <w:r w:rsidRPr="005D04FF">
        <w:t xml:space="preserve"> </w:t>
      </w:r>
      <w:r w:rsidR="00431825" w:rsidRPr="005D04FF">
        <w:t>T</w:t>
      </w:r>
      <w:r w:rsidRPr="005D04FF">
        <w:t xml:space="preserve">his raises a serious questions about the future of those students for </w:t>
      </w:r>
      <w:r w:rsidR="00431825" w:rsidRPr="005D04FF">
        <w:t xml:space="preserve">the </w:t>
      </w:r>
      <w:r w:rsidRPr="005D04FF">
        <w:t xml:space="preserve">short run which </w:t>
      </w:r>
      <w:r w:rsidR="00431825" w:rsidRPr="005D04FF">
        <w:t xml:space="preserve">is </w:t>
      </w:r>
      <w:r w:rsidRPr="005D04FF">
        <w:t>about their sustainability to continue basic schooling within those school</w:t>
      </w:r>
      <w:r w:rsidR="00431825" w:rsidRPr="005D04FF">
        <w:t>s</w:t>
      </w:r>
      <w:r w:rsidRPr="005D04FF">
        <w:t xml:space="preserve"> which lack very essential and simple facilities, or for the long run which </w:t>
      </w:r>
      <w:r w:rsidR="00431825" w:rsidRPr="005D04FF">
        <w:t xml:space="preserve">is </w:t>
      </w:r>
      <w:r w:rsidRPr="005D04FF">
        <w:t xml:space="preserve">about how students can acquire good skills that help them to face the challenges of life and access the labour </w:t>
      </w:r>
      <w:r w:rsidR="00431825" w:rsidRPr="005D04FF">
        <w:t xml:space="preserve">market </w:t>
      </w:r>
      <w:r w:rsidRPr="005D04FF">
        <w:t xml:space="preserve">through this poor schooling. Both children and their parents do not </w:t>
      </w:r>
      <w:r w:rsidRPr="005D04FF">
        <w:lastRenderedPageBreak/>
        <w:t xml:space="preserve">expect much from these poor schools (See figures 1.3 and 1.5) because </w:t>
      </w:r>
      <w:r w:rsidR="00130CEB" w:rsidRPr="005D04FF">
        <w:t xml:space="preserve">they </w:t>
      </w:r>
      <w:r w:rsidRPr="005D04FF">
        <w:t>lack</w:t>
      </w:r>
      <w:r w:rsidR="00431825" w:rsidRPr="005D04FF">
        <w:t>s</w:t>
      </w:r>
      <w:r w:rsidRPr="005D04FF">
        <w:t xml:space="preserve"> even the minimum essential requirements such as text books, class</w:t>
      </w:r>
      <w:r w:rsidR="00431825" w:rsidRPr="005D04FF">
        <w:t>rooms</w:t>
      </w:r>
      <w:r w:rsidRPr="005D04FF">
        <w:t xml:space="preserve">, seats, stationary and teachers, which </w:t>
      </w:r>
      <w:r w:rsidR="00431825" w:rsidRPr="005D04FF">
        <w:t xml:space="preserve">are all essential </w:t>
      </w:r>
      <w:r w:rsidRPr="005D04FF">
        <w:t>conditions for the educ</w:t>
      </w:r>
      <w:r w:rsidRPr="005D04FF">
        <w:t>a</w:t>
      </w:r>
      <w:r w:rsidRPr="005D04FF">
        <w:t xml:space="preserve">tional process </w:t>
      </w:r>
      <w:r w:rsidR="004A4242" w:rsidRPr="005D04FF">
        <w:fldChar w:fldCharType="begin"/>
      </w:r>
      <w:r w:rsidRPr="005D04FF">
        <w:instrText>ADDIN RW.CITE{{160 M.Salih,AbdallaYaseen 2013}}</w:instrText>
      </w:r>
      <w:r w:rsidR="004A4242" w:rsidRPr="005D04FF">
        <w:fldChar w:fldCharType="separate"/>
      </w:r>
      <w:r w:rsidRPr="005D04FF">
        <w:t>(M.Salih 2013)</w:t>
      </w:r>
      <w:r w:rsidR="004A4242" w:rsidRPr="005D04FF">
        <w:fldChar w:fldCharType="end"/>
      </w:r>
      <w:r w:rsidRPr="005D04FF">
        <w:t>. Therefore 30% of the students in basic educ</w:t>
      </w:r>
      <w:r w:rsidRPr="005D04FF">
        <w:t>a</w:t>
      </w:r>
      <w:r w:rsidRPr="005D04FF">
        <w:t>tion system are not receiving educational services as their colleagues in certain places do, and that means a direct violation to the UNSECO ADAEE and the UNCRC in article 2 that stressed the equity, ‘all children have those rights i</w:t>
      </w:r>
      <w:r w:rsidRPr="005D04FF">
        <w:t>n</w:t>
      </w:r>
      <w:r w:rsidRPr="005D04FF">
        <w:t>cluded in the convention with no matter to who they are, where they live or what their parents</w:t>
      </w:r>
      <w:r w:rsidR="00E7352E" w:rsidRPr="005D04FF">
        <w:t xml:space="preserve"> do, … etc.’. Those students have</w:t>
      </w:r>
      <w:r w:rsidRPr="005D04FF">
        <w:t xml:space="preserve"> discriminated against with intention or without and</w:t>
      </w:r>
      <w:r w:rsidR="00A6612B" w:rsidRPr="005D04FF">
        <w:t xml:space="preserve"> excluded automatically from a significant element (education) that helps them a lot to better their lives.</w:t>
      </w:r>
      <w:r w:rsidR="00BC28C7" w:rsidRPr="005D04FF">
        <w:t xml:space="preserve"> Which lastly deepening the inequalities that place around the half of population under</w:t>
      </w:r>
      <w:r w:rsidR="00C239C5" w:rsidRPr="005D04FF">
        <w:t xml:space="preserve"> the poverty line while only 10% of the population possess 80% of the national wealth</w:t>
      </w:r>
      <w:r w:rsidR="00DA305B" w:rsidRPr="005D04FF">
        <w:t xml:space="preserve"> </w:t>
      </w:r>
      <w:r w:rsidR="004A4242" w:rsidRPr="005D04FF">
        <w:fldChar w:fldCharType="begin"/>
      </w:r>
      <w:r w:rsidR="00DA305B" w:rsidRPr="005D04FF">
        <w:instrText>ADDIN RW.CITE{{163 Hassan,Satti 2013}}</w:instrText>
      </w:r>
      <w:r w:rsidR="004A4242" w:rsidRPr="005D04FF">
        <w:fldChar w:fldCharType="separate"/>
      </w:r>
      <w:r w:rsidR="00DA305B" w:rsidRPr="005D04FF">
        <w:t>(Hassan 2013)</w:t>
      </w:r>
      <w:r w:rsidR="004A4242" w:rsidRPr="005D04FF">
        <w:fldChar w:fldCharType="end"/>
      </w:r>
      <w:r w:rsidR="00C239C5" w:rsidRPr="005D04FF">
        <w:t>.</w:t>
      </w:r>
    </w:p>
    <w:p w14:paraId="4EF1ABD1" w14:textId="77777777" w:rsidR="00F97CDA" w:rsidRPr="005D04FF" w:rsidRDefault="00F97CDA" w:rsidP="005D04FF">
      <w:pPr>
        <w:pStyle w:val="Heading3"/>
        <w:jc w:val="both"/>
        <w:rPr>
          <w:i w:val="0"/>
          <w:sz w:val="24"/>
          <w:szCs w:val="24"/>
        </w:rPr>
      </w:pPr>
      <w:r w:rsidRPr="005D04FF">
        <w:rPr>
          <w:i w:val="0"/>
          <w:sz w:val="24"/>
          <w:szCs w:val="24"/>
        </w:rPr>
        <w:t>Socio-economic factor</w:t>
      </w:r>
      <w:r w:rsidR="00431825" w:rsidRPr="005D04FF">
        <w:rPr>
          <w:i w:val="0"/>
          <w:sz w:val="24"/>
          <w:szCs w:val="24"/>
        </w:rPr>
        <w:t>s</w:t>
      </w:r>
    </w:p>
    <w:p w14:paraId="28595CC0" w14:textId="21BE6B5B" w:rsidR="00BB6477" w:rsidRPr="005D04FF" w:rsidRDefault="00BB6477" w:rsidP="005D04FF">
      <w:r w:rsidRPr="005D04FF">
        <w:t>The abolishment of school tuition fees as part of the NPEFA that has been declared by the Sudanese government in 2000, has resulted in the expa</w:t>
      </w:r>
      <w:r w:rsidRPr="005D04FF">
        <w:t>n</w:t>
      </w:r>
      <w:r w:rsidRPr="005D04FF">
        <w:t>sion of basic education and has offered a huge opportunity for children to a</w:t>
      </w:r>
      <w:r w:rsidRPr="005D04FF">
        <w:t>c</w:t>
      </w:r>
      <w:r w:rsidRPr="005D04FF">
        <w:t>cess basic education, especially for people in rural areas</w:t>
      </w:r>
      <w:r w:rsidR="00B57860" w:rsidRPr="005D04FF">
        <w:t xml:space="preserve"> as quoted from the ministry of education report; “…New educational system is designed to lengthen the productive life of the citizen and to reduce the cost of education, that is why a huge boom has achieved in the increased  rates of educational institutions and the numbers of those who had opportunities to be enrolled, over the past two decades” (National report:2008)</w:t>
      </w:r>
      <w:r w:rsidR="00247617" w:rsidRPr="005D04FF">
        <w:t>.</w:t>
      </w:r>
      <w:r w:rsidRPr="005D04FF">
        <w:t xml:space="preserve"> But it seems the policy planners did not give much consideration to elements of quality and sustain</w:t>
      </w:r>
      <w:r w:rsidRPr="005D04FF">
        <w:t>a</w:t>
      </w:r>
      <w:r w:rsidRPr="005D04FF">
        <w:t>bility, which has increased the vulnerability of certain groups based on their ethnicity, religious, culture, socio-economic situation and the geographical ar</w:t>
      </w:r>
      <w:r w:rsidRPr="005D04FF">
        <w:t>e</w:t>
      </w:r>
      <w:r w:rsidRPr="005D04FF">
        <w:t>as where</w:t>
      </w:r>
      <w:r w:rsidR="004A4242" w:rsidRPr="005D04FF">
        <w:fldChar w:fldCharType="begin"/>
      </w:r>
      <w:r w:rsidRPr="005D04FF">
        <w:instrText>ADDIN RW.CITE{{94 Lubna,Abdalla 2011}}</w:instrText>
      </w:r>
      <w:r w:rsidR="004A4242" w:rsidRPr="005D04FF">
        <w:fldChar w:fldCharType="separate"/>
      </w:r>
      <w:r w:rsidRPr="005D04FF">
        <w:t>(Lubna 2011)</w:t>
      </w:r>
      <w:r w:rsidR="004A4242" w:rsidRPr="005D04FF">
        <w:fldChar w:fldCharType="end"/>
      </w:r>
      <w:r w:rsidRPr="005D04FF">
        <w:t>. However the abolishing of school fees is controversial.</w:t>
      </w:r>
    </w:p>
    <w:p w14:paraId="0747F3D7" w14:textId="2129365C" w:rsidR="00F97CDA" w:rsidRPr="005D04FF" w:rsidRDefault="00F97CDA" w:rsidP="005D04FF">
      <w:r w:rsidRPr="005D04FF">
        <w:t xml:space="preserve">Abu Baker says </w:t>
      </w:r>
      <w:r w:rsidR="008B6EA7" w:rsidRPr="005D04FF">
        <w:t>“I</w:t>
      </w:r>
      <w:r w:rsidRPr="005D04FF">
        <w:t xml:space="preserve"> was not surprise</w:t>
      </w:r>
      <w:r w:rsidR="008F5349" w:rsidRPr="005D04FF">
        <w:t>d</w:t>
      </w:r>
      <w:r w:rsidRPr="005D04FF">
        <w:t xml:space="preserve"> for those whom I have seen pull</w:t>
      </w:r>
      <w:r w:rsidR="008F5349" w:rsidRPr="005D04FF">
        <w:t xml:space="preserve"> </w:t>
      </w:r>
      <w:r w:rsidRPr="005D04FF">
        <w:t>their children from schools for being unable to pay different fees</w:t>
      </w:r>
      <w:r w:rsidR="008F5349" w:rsidRPr="005D04FF">
        <w:t>.</w:t>
      </w:r>
      <w:r w:rsidRPr="005D04FF">
        <w:t xml:space="preserve"> </w:t>
      </w:r>
      <w:r w:rsidR="008F5349" w:rsidRPr="005D04FF">
        <w:t>A</w:t>
      </w:r>
      <w:r w:rsidRPr="005D04FF">
        <w:t xml:space="preserve">ll those fees </w:t>
      </w:r>
      <w:r w:rsidR="008F5349" w:rsidRPr="005D04FF">
        <w:t xml:space="preserve">are </w:t>
      </w:r>
      <w:r w:rsidRPr="005D04FF">
        <w:t>in addition to buy</w:t>
      </w:r>
      <w:r w:rsidR="008F5349" w:rsidRPr="005D04FF">
        <w:t>ing</w:t>
      </w:r>
      <w:r w:rsidRPr="005D04FF">
        <w:t xml:space="preserve"> text books, notebooks, pens and uniforms from the ma</w:t>
      </w:r>
      <w:r w:rsidRPr="005D04FF">
        <w:t>r</w:t>
      </w:r>
      <w:r w:rsidRPr="005D04FF">
        <w:t>ket</w:t>
      </w:r>
      <w:r w:rsidR="008F5349" w:rsidRPr="005D04FF">
        <w:t>, and</w:t>
      </w:r>
      <w:r w:rsidRPr="005D04FF">
        <w:t xml:space="preserve"> after these all then you need to provide </w:t>
      </w:r>
      <w:r w:rsidR="006E6D57" w:rsidRPr="005D04FF">
        <w:t>food</w:t>
      </w:r>
      <w:r w:rsidRPr="005D04FF">
        <w:t xml:space="preserve"> and transportation for your kids. I’m really confuse</w:t>
      </w:r>
      <w:r w:rsidR="008F5349" w:rsidRPr="005D04FF">
        <w:t>d</w:t>
      </w:r>
      <w:r w:rsidRPr="005D04FF">
        <w:t xml:space="preserve"> when I hear somebody saying education is free”. He concluded by saying: “… the educational system is actually serving those who can afford it, and there is no way for the poor children to get access to it.” </w:t>
      </w:r>
      <w:r w:rsidR="004A4242" w:rsidRPr="005D04FF">
        <w:fldChar w:fldCharType="begin"/>
      </w:r>
      <w:r w:rsidRPr="005D04FF">
        <w:instrText>ADDIN RW.CITE{{44 Adam,AbdelRahman 2013 /f: 6}}</w:instrText>
      </w:r>
      <w:r w:rsidR="004A4242" w:rsidRPr="005D04FF">
        <w:fldChar w:fldCharType="separate"/>
      </w:r>
      <w:r w:rsidRPr="005D04FF">
        <w:t>(Adam 2013: 6)</w:t>
      </w:r>
      <w:r w:rsidR="004A4242" w:rsidRPr="005D04FF">
        <w:fldChar w:fldCharType="end"/>
      </w:r>
      <w:r w:rsidRPr="005D04FF">
        <w:t>). The convention prompts the government in article (4) to take its responsibility to make sure those rights including education are exercised and protected and help children</w:t>
      </w:r>
      <w:r w:rsidR="008F5349" w:rsidRPr="005D04FF">
        <w:t>’s</w:t>
      </w:r>
      <w:r w:rsidRPr="005D04FF">
        <w:t xml:space="preserve"> families to create the environment where they can grow and reach their potential, the article (26) and (27) has emph</w:t>
      </w:r>
      <w:r w:rsidRPr="005D04FF">
        <w:t>a</w:t>
      </w:r>
      <w:r w:rsidRPr="005D04FF">
        <w:t>sis</w:t>
      </w:r>
      <w:r w:rsidR="008F5349" w:rsidRPr="005D04FF">
        <w:t>ed</w:t>
      </w:r>
      <w:r w:rsidRPr="005D04FF">
        <w:t xml:space="preserve"> the state</w:t>
      </w:r>
      <w:r w:rsidR="008F5349" w:rsidRPr="005D04FF">
        <w:t>’s</w:t>
      </w:r>
      <w:r w:rsidRPr="005D04FF">
        <w:t xml:space="preserve"> responsibility to provide enough help to </w:t>
      </w:r>
      <w:r w:rsidR="008F5349" w:rsidRPr="005D04FF">
        <w:t xml:space="preserve">the </w:t>
      </w:r>
      <w:r w:rsidRPr="005D04FF">
        <w:t>children of the poor to exercise their rights in terms of food, clothing, education and so forth.</w:t>
      </w:r>
    </w:p>
    <w:p w14:paraId="6E623A85" w14:textId="2165FFA6" w:rsidR="004E4A97" w:rsidRPr="00486A9E" w:rsidRDefault="004E4A97" w:rsidP="005D04FF">
      <w:pPr>
        <w:rPr>
          <w:sz w:val="20"/>
          <w:szCs w:val="20"/>
        </w:rPr>
      </w:pPr>
      <w:r w:rsidRPr="00486A9E">
        <w:rPr>
          <w:sz w:val="20"/>
          <w:szCs w:val="20"/>
        </w:rPr>
        <w:t xml:space="preserve">Musa </w:t>
      </w:r>
      <w:proofErr w:type="spellStart"/>
      <w:r w:rsidRPr="00486A9E">
        <w:rPr>
          <w:sz w:val="20"/>
          <w:szCs w:val="20"/>
        </w:rPr>
        <w:t>Awad</w:t>
      </w:r>
      <w:proofErr w:type="spellEnd"/>
      <w:r w:rsidRPr="00486A9E">
        <w:rPr>
          <w:sz w:val="20"/>
          <w:szCs w:val="20"/>
        </w:rPr>
        <w:t xml:space="preserve"> </w:t>
      </w:r>
      <w:proofErr w:type="spellStart"/>
      <w:r w:rsidRPr="00486A9E">
        <w:rPr>
          <w:sz w:val="20"/>
          <w:szCs w:val="20"/>
        </w:rPr>
        <w:t>Alkrim</w:t>
      </w:r>
      <w:proofErr w:type="spellEnd"/>
      <w:r w:rsidRPr="00486A9E">
        <w:rPr>
          <w:sz w:val="20"/>
          <w:szCs w:val="20"/>
        </w:rPr>
        <w:t xml:space="preserve"> is a student of grade four in </w:t>
      </w:r>
      <w:proofErr w:type="spellStart"/>
      <w:r w:rsidRPr="00486A9E">
        <w:rPr>
          <w:sz w:val="20"/>
          <w:szCs w:val="20"/>
        </w:rPr>
        <w:t>Durbb</w:t>
      </w:r>
      <w:proofErr w:type="spellEnd"/>
      <w:r w:rsidRPr="00486A9E">
        <w:rPr>
          <w:sz w:val="20"/>
          <w:szCs w:val="20"/>
        </w:rPr>
        <w:t xml:space="preserve"> Al Nar basic school in While Nile State. </w:t>
      </w:r>
      <w:proofErr w:type="spellStart"/>
      <w:r w:rsidRPr="00486A9E">
        <w:rPr>
          <w:sz w:val="20"/>
          <w:szCs w:val="20"/>
        </w:rPr>
        <w:t>Awad</w:t>
      </w:r>
      <w:proofErr w:type="spellEnd"/>
      <w:r w:rsidRPr="00486A9E">
        <w:rPr>
          <w:sz w:val="20"/>
          <w:szCs w:val="20"/>
        </w:rPr>
        <w:t xml:space="preserve"> has been sent back home many times because he did not pay school weekly fee (0.5 SSD) which his family do not afford to pay, one day morning </w:t>
      </w:r>
      <w:proofErr w:type="spellStart"/>
      <w:r w:rsidRPr="00486A9E">
        <w:rPr>
          <w:sz w:val="20"/>
          <w:szCs w:val="20"/>
        </w:rPr>
        <w:t>Awad</w:t>
      </w:r>
      <w:proofErr w:type="spellEnd"/>
      <w:r w:rsidRPr="00486A9E">
        <w:rPr>
          <w:sz w:val="20"/>
          <w:szCs w:val="20"/>
        </w:rPr>
        <w:t xml:space="preserve"> back home for school for the same reason, his mother asked him to go back to school, </w:t>
      </w:r>
      <w:proofErr w:type="spellStart"/>
      <w:r w:rsidRPr="00486A9E">
        <w:rPr>
          <w:sz w:val="20"/>
          <w:szCs w:val="20"/>
        </w:rPr>
        <w:t>Awad</w:t>
      </w:r>
      <w:proofErr w:type="spellEnd"/>
      <w:r w:rsidRPr="00486A9E">
        <w:rPr>
          <w:sz w:val="20"/>
          <w:szCs w:val="20"/>
        </w:rPr>
        <w:t xml:space="preserve"> refused to go to school and said to him mother: “ I will put an end to this” then he want to small room built from local materials (hut), he brought rope and tided one of its part up and the other around his </w:t>
      </w:r>
      <w:r w:rsidR="00D659B1" w:rsidRPr="00486A9E">
        <w:rPr>
          <w:sz w:val="20"/>
          <w:szCs w:val="20"/>
        </w:rPr>
        <w:t>neck</w:t>
      </w:r>
      <w:r w:rsidRPr="00486A9E">
        <w:rPr>
          <w:sz w:val="20"/>
          <w:szCs w:val="20"/>
        </w:rPr>
        <w:t xml:space="preserve"> and jumped from the table that he stood on it, After a while, his mother walked to him in the room, and shock</w:t>
      </w:r>
      <w:r w:rsidR="00486A9E">
        <w:rPr>
          <w:sz w:val="20"/>
          <w:szCs w:val="20"/>
        </w:rPr>
        <w:t>ed when saw him has passed away</w:t>
      </w:r>
      <w:r w:rsidRPr="00486A9E">
        <w:rPr>
          <w:sz w:val="20"/>
          <w:szCs w:val="20"/>
        </w:rPr>
        <w:t xml:space="preserve"> </w:t>
      </w:r>
      <w:r w:rsidR="004A4242" w:rsidRPr="00486A9E">
        <w:rPr>
          <w:sz w:val="20"/>
          <w:szCs w:val="20"/>
        </w:rPr>
        <w:fldChar w:fldCharType="begin"/>
      </w:r>
      <w:r w:rsidRPr="00486A9E">
        <w:rPr>
          <w:sz w:val="20"/>
          <w:szCs w:val="20"/>
        </w:rPr>
        <w:instrText>ADDIN RW.CITE{{91 Abbas,Hassan 2012}}</w:instrText>
      </w:r>
      <w:r w:rsidR="004A4242" w:rsidRPr="00486A9E">
        <w:rPr>
          <w:sz w:val="20"/>
          <w:szCs w:val="20"/>
        </w:rPr>
        <w:fldChar w:fldCharType="separate"/>
      </w:r>
      <w:r w:rsidRPr="00486A9E">
        <w:rPr>
          <w:sz w:val="20"/>
          <w:szCs w:val="20"/>
        </w:rPr>
        <w:t>(Abbas 2012)</w:t>
      </w:r>
      <w:r w:rsidR="004A4242" w:rsidRPr="00486A9E">
        <w:rPr>
          <w:sz w:val="20"/>
          <w:szCs w:val="20"/>
        </w:rPr>
        <w:fldChar w:fldCharType="end"/>
      </w:r>
      <w:r w:rsidRPr="00486A9E">
        <w:rPr>
          <w:sz w:val="20"/>
          <w:szCs w:val="20"/>
        </w:rPr>
        <w:t>.</w:t>
      </w:r>
    </w:p>
    <w:p w14:paraId="496C0218" w14:textId="45173905" w:rsidR="004E4A97" w:rsidRDefault="004E4A97" w:rsidP="005D04FF">
      <w:r w:rsidRPr="005D04FF">
        <w:lastRenderedPageBreak/>
        <w:t xml:space="preserve">The story above has been told by a teacher (A.N)works Al </w:t>
      </w:r>
      <w:proofErr w:type="spellStart"/>
      <w:r w:rsidRPr="005D04FF">
        <w:t>Diwaim</w:t>
      </w:r>
      <w:proofErr w:type="spellEnd"/>
      <w:r w:rsidRPr="005D04FF">
        <w:t xml:space="preserve"> locality which the school belong to, in a workshop about school fees, conducted by Institute of Child Rights (ICR) and Al </w:t>
      </w:r>
      <w:proofErr w:type="spellStart"/>
      <w:r w:rsidRPr="005D04FF">
        <w:t>Aiam</w:t>
      </w:r>
      <w:proofErr w:type="spellEnd"/>
      <w:r w:rsidRPr="005D04FF">
        <w:t xml:space="preserve"> Newspaper. The story show</w:t>
      </w:r>
      <w:r w:rsidR="00130CEB" w:rsidRPr="005D04FF">
        <w:t>s</w:t>
      </w:r>
      <w:r w:rsidRPr="005D04FF">
        <w:t xml:space="preserve"> the school fees which include more than one fee and takes many names relate to purpose of school and that will come in more details later. But also it gives a glimpse </w:t>
      </w:r>
      <w:r w:rsidR="00130CEB" w:rsidRPr="005D04FF">
        <w:t xml:space="preserve">of the </w:t>
      </w:r>
      <w:r w:rsidRPr="005D04FF">
        <w:t>pain and problems that not only parents form poor commun</w:t>
      </w:r>
      <w:r w:rsidRPr="005D04FF">
        <w:t>i</w:t>
      </w:r>
      <w:r w:rsidRPr="005D04FF">
        <w:t>ties are facing but the suffering of children themselves as a study on school dropout in Ireland by (Ref) shows.</w:t>
      </w:r>
      <w:r w:rsidR="006D593B" w:rsidRPr="005D04FF">
        <w:t xml:space="preserve"> In A country where 90% of population a</w:t>
      </w:r>
      <w:r w:rsidR="006D593B" w:rsidRPr="005D04FF">
        <w:t>c</w:t>
      </w:r>
      <w:r w:rsidR="006D593B" w:rsidRPr="005D04FF">
        <w:t xml:space="preserve">cording to many observers who </w:t>
      </w:r>
      <w:r w:rsidR="00E47857" w:rsidRPr="005D04FF">
        <w:t>suspicious</w:t>
      </w:r>
      <w:r w:rsidR="006D593B" w:rsidRPr="005D04FF">
        <w:t xml:space="preserve"> about the state statistics such as </w:t>
      </w:r>
      <w:proofErr w:type="spellStart"/>
      <w:r w:rsidR="006D593B" w:rsidRPr="005D04FF">
        <w:t>Mahjoob</w:t>
      </w:r>
      <w:proofErr w:type="spellEnd"/>
      <w:r w:rsidR="006D593B" w:rsidRPr="005D04FF">
        <w:t xml:space="preserve"> M. </w:t>
      </w:r>
      <w:r w:rsidR="00BC7BF3" w:rsidRPr="005D04FF">
        <w:t xml:space="preserve">Salih in </w:t>
      </w:r>
      <w:r w:rsidR="004A4242" w:rsidRPr="005D04FF">
        <w:fldChar w:fldCharType="begin"/>
      </w:r>
      <w:r w:rsidR="006D593B" w:rsidRPr="005D04FF">
        <w:instrText>ADDIN RW.CITE{{91 Abbas,Hassan 2012}}</w:instrText>
      </w:r>
      <w:r w:rsidR="004A4242" w:rsidRPr="005D04FF">
        <w:fldChar w:fldCharType="separate"/>
      </w:r>
      <w:r w:rsidR="006D593B" w:rsidRPr="005D04FF">
        <w:t>(Abbas 2012)</w:t>
      </w:r>
      <w:r w:rsidR="004A4242" w:rsidRPr="005D04FF">
        <w:fldChar w:fldCharType="end"/>
      </w:r>
      <w:r w:rsidR="00BC7BF3" w:rsidRPr="005D04FF">
        <w:t xml:space="preserve">and the economist Hassan </w:t>
      </w:r>
      <w:proofErr w:type="spellStart"/>
      <w:r w:rsidR="00BC7BF3" w:rsidRPr="005D04FF">
        <w:t>Satti</w:t>
      </w:r>
      <w:proofErr w:type="spellEnd"/>
      <w:r w:rsidR="00BC7BF3" w:rsidRPr="005D04FF">
        <w:t xml:space="preserve"> who points that only 10% of the population possessing 80% of the wealth of the country</w:t>
      </w:r>
      <w:r w:rsidR="00F669FE" w:rsidRPr="005D04FF">
        <w:t>.</w:t>
      </w:r>
      <w:r w:rsidR="00BC7BF3" w:rsidRPr="005D04FF">
        <w:t xml:space="preserve"> </w:t>
      </w:r>
      <w:r w:rsidR="00E47857" w:rsidRPr="005D04FF">
        <w:t xml:space="preserve">Although the rate of these kind of incidents is not high or not reported, but the author could argue that, many students who dropout </w:t>
      </w:r>
      <w:r w:rsidR="00FC1FDE" w:rsidRPr="005D04FF">
        <w:t>by</w:t>
      </w:r>
      <w:r w:rsidR="00E47857" w:rsidRPr="005D04FF">
        <w:t xml:space="preserve"> their own dec</w:t>
      </w:r>
      <w:r w:rsidR="00E47857" w:rsidRPr="005D04FF">
        <w:t>i</w:t>
      </w:r>
      <w:r w:rsidR="00FC1FDE" w:rsidRPr="005D04FF">
        <w:t>sions despite their parents do all that possible to keep them in school, those student</w:t>
      </w:r>
      <w:r w:rsidR="00130CEB" w:rsidRPr="005D04FF">
        <w:t>s are</w:t>
      </w:r>
      <w:r w:rsidR="00FC1FDE" w:rsidRPr="005D04FF">
        <w:t xml:space="preserve"> force</w:t>
      </w:r>
      <w:r w:rsidR="00130CEB" w:rsidRPr="005D04FF">
        <w:t>d</w:t>
      </w:r>
      <w:r w:rsidR="00FC1FDE" w:rsidRPr="005D04FF">
        <w:t xml:space="preserve"> to </w:t>
      </w:r>
      <w:proofErr w:type="spellStart"/>
      <w:r w:rsidR="00FC1FDE" w:rsidRPr="005D04FF">
        <w:t>dropout</w:t>
      </w:r>
      <w:proofErr w:type="spellEnd"/>
      <w:r w:rsidR="00FC1FDE" w:rsidRPr="005D04FF">
        <w:t xml:space="preserve"> by a painful pressure they feel when they see and observe how their parents suffer to afford them the schooling </w:t>
      </w:r>
      <w:r w:rsidR="004650A9" w:rsidRPr="005D04FF">
        <w:t>requir</w:t>
      </w:r>
      <w:r w:rsidR="004650A9" w:rsidRPr="005D04FF">
        <w:t>e</w:t>
      </w:r>
      <w:r w:rsidR="004650A9" w:rsidRPr="005D04FF">
        <w:t>ments</w:t>
      </w:r>
      <w:r w:rsidR="00FC1FDE" w:rsidRPr="005D04FF">
        <w:t>.</w:t>
      </w:r>
      <w:r w:rsidR="00F959E2" w:rsidRPr="005D04FF">
        <w:t xml:space="preserve"> The author has moved through this as</w:t>
      </w:r>
      <w:r w:rsidR="007041B9" w:rsidRPr="005D04FF">
        <w:t xml:space="preserve"> a</w:t>
      </w:r>
      <w:r w:rsidR="00F959E2" w:rsidRPr="005D04FF">
        <w:t xml:space="preserve"> personal experience as well </w:t>
      </w:r>
      <w:r w:rsidR="007041B9" w:rsidRPr="005D04FF">
        <w:t>as have many of the author’s</w:t>
      </w:r>
      <w:r w:rsidR="00F959E2" w:rsidRPr="005D04FF">
        <w:t xml:space="preserve"> friends and relatives.</w:t>
      </w:r>
    </w:p>
    <w:p w14:paraId="353B511A" w14:textId="77777777" w:rsidR="00486A9E" w:rsidRPr="005D04FF" w:rsidRDefault="00486A9E" w:rsidP="00486A9E">
      <w:proofErr w:type="spellStart"/>
      <w:r w:rsidRPr="005D04FF">
        <w:t>Mudathir</w:t>
      </w:r>
      <w:proofErr w:type="spellEnd"/>
      <w:r w:rsidRPr="005D04FF">
        <w:t xml:space="preserve"> Abu </w:t>
      </w:r>
      <w:proofErr w:type="spellStart"/>
      <w:r w:rsidRPr="005D04FF">
        <w:t>Algasim</w:t>
      </w:r>
      <w:proofErr w:type="spellEnd"/>
      <w:r w:rsidRPr="005D04FF">
        <w:t xml:space="preserve"> (2009), attributes the school dropout phenomenon at basic education level to the shortage of schools in terms of quantity and quality, particularly in rural areas. </w:t>
      </w:r>
      <w:proofErr w:type="spellStart"/>
      <w:r w:rsidRPr="005D04FF">
        <w:t>Mudathir</w:t>
      </w:r>
      <w:proofErr w:type="spellEnd"/>
      <w:r w:rsidRPr="005D04FF">
        <w:t xml:space="preserve"> considers that, the high cost of e</w:t>
      </w:r>
      <w:r w:rsidRPr="005D04FF">
        <w:t>d</w:t>
      </w:r>
      <w:r w:rsidRPr="005D04FF">
        <w:t>ucation and it’s little returns are also reasons behind the reluctance of students’ parents towards the obligatory laws of education, as he sees the inefficient management system within schools, and inability to provide an attractive env</w:t>
      </w:r>
      <w:r w:rsidRPr="005D04FF">
        <w:t>i</w:t>
      </w:r>
      <w:r w:rsidRPr="005D04FF">
        <w:t>ronment as also contributing in raising the number of school leavers. Ther</w:t>
      </w:r>
      <w:r w:rsidRPr="005D04FF">
        <w:t>e</w:t>
      </w:r>
      <w:r w:rsidRPr="005D04FF">
        <w:t xml:space="preserve">fore according to </w:t>
      </w:r>
      <w:proofErr w:type="spellStart"/>
      <w:r w:rsidRPr="005D04FF">
        <w:t>Mudathir</w:t>
      </w:r>
      <w:proofErr w:type="spellEnd"/>
      <w:r w:rsidRPr="005D04FF">
        <w:t xml:space="preserve"> the high rates of school dropout in developing countries explains the association between poverty and school dropouts as cause on one hand and outcome on the other.</w:t>
      </w:r>
    </w:p>
    <w:p w14:paraId="3FA3325B" w14:textId="77777777" w:rsidR="00486A9E" w:rsidRPr="005D04FF" w:rsidRDefault="00486A9E" w:rsidP="00486A9E">
      <w:r w:rsidRPr="005D04FF">
        <w:t>But it is important to indicate that, regarding the economic situation of the country which witnessed a significant decline in the 1990s as a result of the massive economic sanctions, and that has caused real deterioration to the liv</w:t>
      </w:r>
      <w:r w:rsidRPr="005D04FF">
        <w:t>e</w:t>
      </w:r>
      <w:r w:rsidRPr="005D04FF">
        <w:t>lihood of the citizens particularly the poor and those at the lower steps of the middle class ladder. This hardship situation has been worsen with the aggre</w:t>
      </w:r>
      <w:r w:rsidRPr="005D04FF">
        <w:t>s</w:t>
      </w:r>
      <w:r w:rsidRPr="005D04FF">
        <w:t>sive privatization that the government has adopted as part of economics r</w:t>
      </w:r>
      <w:r w:rsidRPr="005D04FF">
        <w:t>e</w:t>
      </w:r>
      <w:r w:rsidRPr="005D04FF">
        <w:t>forms during the same period. However since 2000 oil production has boosted the economy, as witnessed by the WB, but it remains as a figure, with very li</w:t>
      </w:r>
      <w:r w:rsidRPr="005D04FF">
        <w:t>m</w:t>
      </w:r>
      <w:r w:rsidRPr="005D04FF">
        <w:t>ited impact on the livelihood of the normal people who joke “ we have been better off before the oil ” meaning that the oil revenue has not been invested or spent on public services or invested on the agriculture or establishing schemes that could lift people from poverty. Most of the money has been spent on civil wars under the theme of security, allocated to government senior staff and constitutional members beside spending on different political agendas related to one political party that rules the country. Therefore in this circu</w:t>
      </w:r>
      <w:r w:rsidRPr="005D04FF">
        <w:t>m</w:t>
      </w:r>
      <w:r w:rsidRPr="005D04FF">
        <w:t>stance, where poverty plays a main role in increasing the rates of school dro</w:t>
      </w:r>
      <w:r w:rsidRPr="005D04FF">
        <w:t>p</w:t>
      </w:r>
      <w:r w:rsidRPr="005D04FF">
        <w:t>out in both basic and secondary education together, the gap between formal and informal education in widening as well, then the children who do not e</w:t>
      </w:r>
      <w:r w:rsidRPr="005D04FF">
        <w:t>n</w:t>
      </w:r>
      <w:r w:rsidRPr="005D04FF">
        <w:t>rolled or those who dropped out are mainly from poor households. The ou</w:t>
      </w:r>
      <w:r w:rsidRPr="005D04FF">
        <w:t>t</w:t>
      </w:r>
      <w:r w:rsidRPr="005D04FF">
        <w:t>come of this process weakens social solidarity and cohesion and deepens social exclusion and inequality, and constructs social class and stratification for the long run, as it has been seen in the context of Sudan.</w:t>
      </w:r>
    </w:p>
    <w:p w14:paraId="72CF93B7" w14:textId="77777777" w:rsidR="00486A9E" w:rsidRPr="005D04FF" w:rsidRDefault="00486A9E" w:rsidP="00486A9E">
      <w:pPr>
        <w:pStyle w:val="Heading3"/>
        <w:jc w:val="both"/>
        <w:rPr>
          <w:i w:val="0"/>
          <w:sz w:val="24"/>
          <w:szCs w:val="24"/>
        </w:rPr>
      </w:pPr>
      <w:r w:rsidRPr="005D04FF">
        <w:rPr>
          <w:i w:val="0"/>
        </w:rPr>
        <w:lastRenderedPageBreak/>
        <w:t>Cost opportunity</w:t>
      </w:r>
    </w:p>
    <w:p w14:paraId="2062B856" w14:textId="01A8D018" w:rsidR="00486A9E" w:rsidRPr="005D04FF" w:rsidRDefault="00486A9E" w:rsidP="00486A9E">
      <w:pPr>
        <w:rPr>
          <w:lang w:val="en-US" w:eastAsia="en-US"/>
        </w:rPr>
      </w:pPr>
      <w:r w:rsidRPr="005D04FF">
        <w:rPr>
          <w:lang w:val="en-US" w:eastAsia="en-US"/>
        </w:rPr>
        <w:t>Losing income contribution that adds by children considers one of the factors that has effect on school enrolment and dropping out of it. Opportun</w:t>
      </w:r>
      <w:r w:rsidRPr="005D04FF">
        <w:rPr>
          <w:lang w:val="en-US" w:eastAsia="en-US"/>
        </w:rPr>
        <w:t>i</w:t>
      </w:r>
      <w:r w:rsidRPr="005D04FF">
        <w:rPr>
          <w:lang w:val="en-US" w:eastAsia="en-US"/>
        </w:rPr>
        <w:t xml:space="preserve">ty costs, according to </w:t>
      </w:r>
      <w:r w:rsidR="00A26F2F" w:rsidRPr="00A26F2F">
        <w:rPr>
          <w:lang w:val="en-US" w:eastAsia="en-US"/>
        </w:rPr>
        <w:t>Aikman and Elaine, 2005</w:t>
      </w:r>
      <w:r w:rsidRPr="005D04FF">
        <w:rPr>
          <w:lang w:val="en-US" w:eastAsia="en-US"/>
        </w:rPr>
        <w:t xml:space="preserve"> “refer to </w:t>
      </w:r>
      <w:proofErr w:type="spellStart"/>
      <w:r w:rsidRPr="005D04FF">
        <w:rPr>
          <w:lang w:val="en-US" w:eastAsia="en-US"/>
        </w:rPr>
        <w:t>labour</w:t>
      </w:r>
      <w:proofErr w:type="spellEnd"/>
      <w:r w:rsidRPr="005D04FF">
        <w:rPr>
          <w:lang w:val="en-US" w:eastAsia="en-US"/>
        </w:rPr>
        <w:t xml:space="preserve"> time lost to the parent when the child goes to school”. In most of developing countries, girls are usually doing some kinds of work at the house which generally labelled as girls/women tasks, this include cooking, look after small kids, caring for elde</w:t>
      </w:r>
      <w:r w:rsidRPr="005D04FF">
        <w:rPr>
          <w:lang w:val="en-US" w:eastAsia="en-US"/>
        </w:rPr>
        <w:t>r</w:t>
      </w:r>
      <w:r w:rsidRPr="005D04FF">
        <w:rPr>
          <w:lang w:val="en-US" w:eastAsia="en-US"/>
        </w:rPr>
        <w:t xml:space="preserve">lies, bring water, clean the houses, house nurse, and in addition to wash men’s cloths, farm and sell their </w:t>
      </w:r>
      <w:proofErr w:type="spellStart"/>
      <w:r w:rsidRPr="005D04FF">
        <w:rPr>
          <w:lang w:val="en-US" w:eastAsia="en-US"/>
        </w:rPr>
        <w:t>labour</w:t>
      </w:r>
      <w:proofErr w:type="spellEnd"/>
      <w:r w:rsidRPr="005D04FF">
        <w:rPr>
          <w:lang w:val="en-US" w:eastAsia="en-US"/>
        </w:rPr>
        <w:t xml:space="preserve"> to provide income to the family. Girls contr</w:t>
      </w:r>
      <w:r w:rsidRPr="005D04FF">
        <w:rPr>
          <w:lang w:val="en-US" w:eastAsia="en-US"/>
        </w:rPr>
        <w:t>i</w:t>
      </w:r>
      <w:r w:rsidRPr="005D04FF">
        <w:rPr>
          <w:lang w:val="en-US" w:eastAsia="en-US"/>
        </w:rPr>
        <w:t>bution to family income is much high than the boys. This contribution consi</w:t>
      </w:r>
      <w:r w:rsidRPr="005D04FF">
        <w:rPr>
          <w:lang w:val="en-US" w:eastAsia="en-US"/>
        </w:rPr>
        <w:t>d</w:t>
      </w:r>
      <w:r w:rsidRPr="005D04FF">
        <w:rPr>
          <w:lang w:val="en-US" w:eastAsia="en-US"/>
        </w:rPr>
        <w:t>ers one of the main factor influence parents’ decisions regarding to send to school</w:t>
      </w:r>
      <w:r w:rsidR="00A26F2F">
        <w:rPr>
          <w:lang w:val="en-US" w:eastAsia="en-US"/>
        </w:rPr>
        <w:t xml:space="preserve"> </w:t>
      </w:r>
      <w:r w:rsidR="00A26F2F" w:rsidRPr="00A26F2F">
        <w:rPr>
          <w:lang w:val="en-US" w:eastAsia="en-US"/>
        </w:rPr>
        <w:t>Aikman and Elaine, 2005</w:t>
      </w:r>
      <w:r w:rsidRPr="005D04FF">
        <w:rPr>
          <w:lang w:val="en-US" w:eastAsia="en-US"/>
        </w:rPr>
        <w:t xml:space="preserve">. </w:t>
      </w:r>
    </w:p>
    <w:p w14:paraId="06468174" w14:textId="77777777" w:rsidR="00486A9E" w:rsidRPr="005D04FF" w:rsidRDefault="00486A9E" w:rsidP="00486A9E">
      <w:pPr>
        <w:pStyle w:val="Normal1"/>
        <w:spacing w:before="100" w:beforeAutospacing="1" w:after="100" w:afterAutospacing="1"/>
        <w:jc w:val="both"/>
        <w:rPr>
          <w:rFonts w:ascii="Garamond" w:hAnsi="Garamond"/>
          <w:color w:val="auto"/>
          <w:sz w:val="24"/>
          <w:szCs w:val="24"/>
        </w:rPr>
      </w:pPr>
      <w:proofErr w:type="spellStart"/>
      <w:r w:rsidRPr="005D04FF">
        <w:rPr>
          <w:rFonts w:ascii="Garamond" w:hAnsi="Garamond"/>
          <w:color w:val="auto"/>
          <w:sz w:val="24"/>
          <w:szCs w:val="24"/>
        </w:rPr>
        <w:t>Kadzamira</w:t>
      </w:r>
      <w:proofErr w:type="spellEnd"/>
      <w:r w:rsidRPr="005D04FF">
        <w:rPr>
          <w:rFonts w:ascii="Garamond" w:hAnsi="Garamond"/>
          <w:color w:val="auto"/>
          <w:sz w:val="24"/>
          <w:szCs w:val="24"/>
        </w:rPr>
        <w:t xml:space="preserve"> </w:t>
      </w:r>
      <w:r w:rsidRPr="005D04FF">
        <w:rPr>
          <w:rFonts w:ascii="Garamond" w:eastAsia="Calibri" w:hAnsi="Garamond"/>
          <w:color w:val="auto"/>
          <w:sz w:val="24"/>
          <w:szCs w:val="24"/>
        </w:rPr>
        <w:t>(2003)</w:t>
      </w:r>
      <w:r w:rsidRPr="005D04FF">
        <w:rPr>
          <w:rFonts w:ascii="Garamond" w:hAnsi="Garamond"/>
          <w:color w:val="auto"/>
          <w:sz w:val="24"/>
          <w:szCs w:val="24"/>
        </w:rPr>
        <w:t xml:space="preserve"> argues that the main factor that influences the low level of education is poverty. She sees poverty as a cause and result of weak education systems in many developing countries that lack enough resources to invest on good quality education. She also pointed out that, education is an investment for the long term. It might not be possible for many families to make the sacr</w:t>
      </w:r>
      <w:r w:rsidRPr="005D04FF">
        <w:rPr>
          <w:rFonts w:ascii="Garamond" w:hAnsi="Garamond"/>
          <w:color w:val="auto"/>
          <w:sz w:val="24"/>
          <w:szCs w:val="24"/>
        </w:rPr>
        <w:t>i</w:t>
      </w:r>
      <w:r w:rsidRPr="005D04FF">
        <w:rPr>
          <w:rFonts w:ascii="Garamond" w:hAnsi="Garamond"/>
          <w:color w:val="auto"/>
          <w:sz w:val="24"/>
          <w:szCs w:val="24"/>
        </w:rPr>
        <w:t>fice for, waiting its impact while receiving no income contribution from their children, but they still endure several burdens to send their children to school.</w:t>
      </w:r>
      <w:r w:rsidRPr="005D04FF">
        <w:rPr>
          <w:rFonts w:ascii="Garamond" w:hAnsi="Garamond"/>
          <w:color w:val="auto"/>
          <w:sz w:val="24"/>
          <w:szCs w:val="24"/>
        </w:rPr>
        <w:fldChar w:fldCharType="begin"/>
      </w:r>
      <w:r w:rsidRPr="005D04FF">
        <w:rPr>
          <w:rFonts w:ascii="Garamond" w:hAnsi="Garamond"/>
          <w:color w:val="auto"/>
          <w:sz w:val="24"/>
          <w:szCs w:val="24"/>
        </w:rPr>
        <w:instrText>ADDIN RW.CITE{{43 Kadzamira,Esme 2003 /f: 501,502}}</w:instrText>
      </w:r>
      <w:r w:rsidRPr="005D04FF">
        <w:rPr>
          <w:rFonts w:ascii="Garamond" w:hAnsi="Garamond"/>
          <w:color w:val="auto"/>
          <w:sz w:val="24"/>
          <w:szCs w:val="24"/>
        </w:rPr>
        <w:fldChar w:fldCharType="separate"/>
      </w:r>
      <w:r w:rsidRPr="005D04FF">
        <w:rPr>
          <w:rFonts w:ascii="Garamond" w:hAnsi="Garamond"/>
          <w:color w:val="auto"/>
          <w:sz w:val="24"/>
          <w:szCs w:val="24"/>
        </w:rPr>
        <w:t>(Kadzamira, Rose 2003: 501,502)</w:t>
      </w:r>
      <w:r w:rsidRPr="005D04FF">
        <w:rPr>
          <w:rFonts w:ascii="Garamond" w:hAnsi="Garamond"/>
          <w:color w:val="auto"/>
          <w:sz w:val="24"/>
          <w:szCs w:val="24"/>
        </w:rPr>
        <w:fldChar w:fldCharType="end"/>
      </w:r>
      <w:r w:rsidRPr="005D04FF">
        <w:rPr>
          <w:rFonts w:ascii="Garamond" w:hAnsi="Garamond"/>
          <w:color w:val="auto"/>
          <w:sz w:val="24"/>
          <w:szCs w:val="24"/>
        </w:rPr>
        <w:t>, In order to achieve the UPE goal many developing countries particularly in Sub-Saharan Africa have declared abolishing school fees. In countries like Uganda, Kenya, Malawi, Tanzania and Sudan, this step has had positive impacts in increasing the numbers of school enrollment especially children from poor families (ibid).</w:t>
      </w:r>
    </w:p>
    <w:p w14:paraId="59E0FA2F" w14:textId="77777777" w:rsidR="00486A9E" w:rsidRPr="005D04FF" w:rsidRDefault="00486A9E" w:rsidP="00486A9E">
      <w:pPr>
        <w:pStyle w:val="Normal1"/>
        <w:spacing w:before="100" w:beforeAutospacing="1" w:after="100" w:afterAutospacing="1"/>
        <w:jc w:val="both"/>
        <w:rPr>
          <w:rFonts w:ascii="Garamond" w:hAnsi="Garamond"/>
          <w:color w:val="auto"/>
          <w:sz w:val="24"/>
          <w:szCs w:val="24"/>
        </w:rPr>
      </w:pPr>
      <w:r w:rsidRPr="005D04FF">
        <w:rPr>
          <w:rFonts w:ascii="Garamond" w:hAnsi="Garamond"/>
          <w:color w:val="auto"/>
          <w:sz w:val="24"/>
          <w:szCs w:val="24"/>
        </w:rPr>
        <w:t xml:space="preserve">In the context of Sudan which is also a Sub-Saharan African country so it shares a lot of similarities with the countries mentioned by </w:t>
      </w:r>
      <w:proofErr w:type="spellStart"/>
      <w:r w:rsidRPr="005D04FF">
        <w:rPr>
          <w:rFonts w:ascii="Garamond" w:hAnsi="Garamond"/>
          <w:color w:val="auto"/>
          <w:sz w:val="24"/>
          <w:szCs w:val="24"/>
        </w:rPr>
        <w:t>Kadzmaire</w:t>
      </w:r>
      <w:proofErr w:type="spellEnd"/>
      <w:r w:rsidRPr="005D04FF">
        <w:rPr>
          <w:rFonts w:ascii="Garamond" w:hAnsi="Garamond"/>
          <w:color w:val="auto"/>
          <w:sz w:val="24"/>
          <w:szCs w:val="24"/>
        </w:rPr>
        <w:t xml:space="preserve"> and Rose. The time that poor households should wait for education returns from their children seems too long for them. The main priority are food and health for instance, therefore many households pull their children out of school and send them to market, to work in farms, or look after cattle instead of contin</w:t>
      </w:r>
      <w:r w:rsidRPr="005D04FF">
        <w:rPr>
          <w:rFonts w:ascii="Garamond" w:hAnsi="Garamond"/>
          <w:color w:val="auto"/>
          <w:sz w:val="24"/>
          <w:szCs w:val="24"/>
        </w:rPr>
        <w:t>u</w:t>
      </w:r>
      <w:r w:rsidRPr="005D04FF">
        <w:rPr>
          <w:rFonts w:ascii="Garamond" w:hAnsi="Garamond"/>
          <w:color w:val="auto"/>
          <w:sz w:val="24"/>
          <w:szCs w:val="24"/>
        </w:rPr>
        <w:t xml:space="preserve">ing their schooling. The opportunity cost of education has been mentioned above by </w:t>
      </w:r>
      <w:proofErr w:type="spellStart"/>
      <w:r w:rsidRPr="005D04FF">
        <w:rPr>
          <w:rFonts w:ascii="Garamond" w:hAnsi="Garamond"/>
          <w:color w:val="auto"/>
          <w:sz w:val="24"/>
          <w:szCs w:val="24"/>
        </w:rPr>
        <w:t>Mudathir</w:t>
      </w:r>
      <w:proofErr w:type="spellEnd"/>
      <w:r w:rsidRPr="005D04FF">
        <w:rPr>
          <w:rFonts w:ascii="Garamond" w:hAnsi="Garamond"/>
          <w:color w:val="auto"/>
          <w:sz w:val="24"/>
          <w:szCs w:val="24"/>
        </w:rPr>
        <w:t xml:space="preserve"> and confirmed also through the speech of </w:t>
      </w:r>
      <w:r w:rsidRPr="005D04FF">
        <w:rPr>
          <w:rFonts w:ascii="Garamond" w:hAnsi="Garamond"/>
          <w:sz w:val="24"/>
          <w:szCs w:val="24"/>
          <w:lang w:val="en-GB"/>
        </w:rPr>
        <w:t>the EU repr</w:t>
      </w:r>
      <w:r w:rsidRPr="005D04FF">
        <w:rPr>
          <w:rFonts w:ascii="Garamond" w:hAnsi="Garamond"/>
          <w:sz w:val="24"/>
          <w:szCs w:val="24"/>
          <w:lang w:val="en-GB"/>
        </w:rPr>
        <w:t>e</w:t>
      </w:r>
      <w:r w:rsidRPr="005D04FF">
        <w:rPr>
          <w:rFonts w:ascii="Garamond" w:hAnsi="Garamond"/>
          <w:sz w:val="24"/>
          <w:szCs w:val="24"/>
          <w:lang w:val="en-GB"/>
        </w:rPr>
        <w:t>sentative in Sudan, he stated in launching the student sustainability program in the Eastern States of Sudan (funded by EU) that; “school dropout has reached to 46% for many reasons most of them are relate to economic such as child labour …”,</w:t>
      </w:r>
      <w:r w:rsidRPr="005D04FF">
        <w:rPr>
          <w:rFonts w:ascii="Garamond" w:hAnsi="Garamond"/>
          <w:color w:val="auto"/>
          <w:sz w:val="24"/>
          <w:szCs w:val="24"/>
        </w:rPr>
        <w:t xml:space="preserve"> </w:t>
      </w:r>
      <w:r w:rsidRPr="005D04FF">
        <w:rPr>
          <w:rFonts w:ascii="Garamond" w:hAnsi="Garamond"/>
          <w:color w:val="auto"/>
          <w:sz w:val="24"/>
          <w:szCs w:val="24"/>
        </w:rPr>
        <w:fldChar w:fldCharType="begin"/>
      </w:r>
      <w:r w:rsidRPr="005D04FF">
        <w:rPr>
          <w:rFonts w:ascii="Garamond" w:hAnsi="Garamond"/>
          <w:color w:val="auto"/>
          <w:sz w:val="24"/>
          <w:szCs w:val="24"/>
        </w:rPr>
        <w:instrText>ADDIN RW.CITE{{90 Amany,Ismail 2013}}</w:instrText>
      </w:r>
      <w:r w:rsidRPr="005D04FF">
        <w:rPr>
          <w:rFonts w:ascii="Garamond" w:hAnsi="Garamond"/>
          <w:color w:val="auto"/>
          <w:sz w:val="24"/>
          <w:szCs w:val="24"/>
        </w:rPr>
        <w:fldChar w:fldCharType="separate"/>
      </w:r>
      <w:r w:rsidRPr="005D04FF">
        <w:rPr>
          <w:rFonts w:ascii="Garamond" w:hAnsi="Garamond"/>
          <w:color w:val="auto"/>
          <w:sz w:val="24"/>
          <w:szCs w:val="24"/>
        </w:rPr>
        <w:t>(Amany 2013)</w:t>
      </w:r>
      <w:r w:rsidRPr="005D04FF">
        <w:rPr>
          <w:rFonts w:ascii="Garamond" w:hAnsi="Garamond"/>
          <w:color w:val="auto"/>
          <w:sz w:val="24"/>
          <w:szCs w:val="24"/>
        </w:rPr>
        <w:fldChar w:fldCharType="end"/>
      </w:r>
    </w:p>
    <w:p w14:paraId="26EABC03" w14:textId="77777777" w:rsidR="00486A9E" w:rsidRPr="005D04FF" w:rsidRDefault="00486A9E" w:rsidP="00486A9E">
      <w:pPr>
        <w:pStyle w:val="Heading3"/>
        <w:jc w:val="both"/>
        <w:rPr>
          <w:i w:val="0"/>
        </w:rPr>
      </w:pPr>
      <w:r w:rsidRPr="005D04FF">
        <w:rPr>
          <w:i w:val="0"/>
        </w:rPr>
        <w:t>Other fees</w:t>
      </w:r>
    </w:p>
    <w:p w14:paraId="163B77E3" w14:textId="77777777" w:rsidR="00486A9E" w:rsidRPr="005D04FF" w:rsidRDefault="00486A9E" w:rsidP="00486A9E">
      <w:pPr>
        <w:spacing w:before="100" w:beforeAutospacing="1" w:afterAutospacing="1"/>
      </w:pPr>
      <w:r w:rsidRPr="005D04FF">
        <w:t>A study carried out by the USAID (2007) shows there are various el</w:t>
      </w:r>
      <w:r w:rsidRPr="005D04FF">
        <w:t>e</w:t>
      </w:r>
      <w:r w:rsidRPr="005D04FF">
        <w:t xml:space="preserve">ments that have an influence on whether children continue attending schools or leave them and dropout. The study found that monetary cost stands as an essential barrier for many students to attend the school. For instance in Kenya the average of absentee students from school in relation to a fee issue is 31% </w:t>
      </w:r>
      <w:r w:rsidRPr="005D04FF">
        <w:lastRenderedPageBreak/>
        <w:t xml:space="preserve">and 12% of student absence is accounted for the same reason of school-fees in Nigeria </w:t>
      </w:r>
      <w:r w:rsidRPr="005D04FF">
        <w:fldChar w:fldCharType="begin"/>
      </w:r>
      <w:r w:rsidRPr="005D04FF">
        <w:instrText>ADDIN RW.CITE{{87 Equip2 2007 /f: 5}}</w:instrText>
      </w:r>
      <w:r w:rsidRPr="005D04FF">
        <w:fldChar w:fldCharType="separate"/>
      </w:r>
      <w:r w:rsidRPr="005D04FF">
        <w:t>(Equip2 2007: 5)</w:t>
      </w:r>
      <w:r w:rsidRPr="005D04FF">
        <w:fldChar w:fldCharType="end"/>
      </w:r>
      <w:r w:rsidRPr="005D04FF">
        <w:t>. School cost includes various costs like fees, un</w:t>
      </w:r>
      <w:r w:rsidRPr="005D04FF">
        <w:t>i</w:t>
      </w:r>
      <w:r w:rsidRPr="005D04FF">
        <w:t xml:space="preserve">forms, transportation, food, and learning materials. Some students’ parents in Zambia for instance reported that they feel too ashamed to explain to school administrators that they are unable to pay the school fees so they withdraw their children, (Oxfam-Zambia, cited in </w:t>
      </w:r>
      <w:r w:rsidRPr="005D04FF">
        <w:fldChar w:fldCharType="begin"/>
      </w:r>
      <w:r w:rsidRPr="005D04FF">
        <w:instrText>ADDIN RW.CITE{{87 Equip2 2007}}</w:instrText>
      </w:r>
      <w:r w:rsidRPr="005D04FF">
        <w:fldChar w:fldCharType="separate"/>
      </w:r>
      <w:r w:rsidRPr="005D04FF">
        <w:t>(Equip2 2007)</w:t>
      </w:r>
      <w:r w:rsidRPr="005D04FF">
        <w:fldChar w:fldCharType="end"/>
      </w:r>
      <w:r w:rsidRPr="005D04FF">
        <w:t>.</w:t>
      </w:r>
    </w:p>
    <w:p w14:paraId="02730D2B" w14:textId="77777777" w:rsidR="00486A9E" w:rsidRPr="005D04FF" w:rsidRDefault="00486A9E" w:rsidP="00486A9E">
      <w:pPr>
        <w:pStyle w:val="Normal1"/>
        <w:spacing w:before="100" w:beforeAutospacing="1" w:after="100" w:afterAutospacing="1"/>
        <w:jc w:val="both"/>
        <w:rPr>
          <w:rFonts w:ascii="Garamond" w:hAnsi="Garamond"/>
          <w:sz w:val="24"/>
          <w:szCs w:val="24"/>
        </w:rPr>
      </w:pPr>
      <w:r w:rsidRPr="005D04FF">
        <w:rPr>
          <w:rFonts w:ascii="Garamond" w:hAnsi="Garamond"/>
          <w:sz w:val="24"/>
          <w:szCs w:val="24"/>
        </w:rPr>
        <w:t xml:space="preserve">In a recorded interview with the author, the head of education technical unite at the Ministry of Education of South Darfur state, has admitted that, there are 4 types of fee; tuition fees which were abolished by the state but still most schools ask for it especially in poor regions because localities have no enough resources to meet the education expenditure, school maintenance fees, this fee is used for school </w:t>
      </w:r>
      <w:proofErr w:type="spellStart"/>
      <w:r w:rsidRPr="005D04FF">
        <w:rPr>
          <w:rFonts w:ascii="Garamond" w:hAnsi="Garamond"/>
          <w:sz w:val="24"/>
          <w:szCs w:val="24"/>
        </w:rPr>
        <w:t>maintanence</w:t>
      </w:r>
      <w:proofErr w:type="spellEnd"/>
      <w:r w:rsidRPr="005D04FF">
        <w:rPr>
          <w:rFonts w:ascii="Garamond" w:hAnsi="Garamond"/>
          <w:sz w:val="24"/>
          <w:szCs w:val="24"/>
        </w:rPr>
        <w:t xml:space="preserve"> every year because there are too many schools in rural areas are made of local materials, so every year they must be mai</w:t>
      </w:r>
      <w:r w:rsidRPr="005D04FF">
        <w:rPr>
          <w:rFonts w:ascii="Garamond" w:hAnsi="Garamond"/>
          <w:sz w:val="24"/>
          <w:szCs w:val="24"/>
        </w:rPr>
        <w:t>n</w:t>
      </w:r>
      <w:r w:rsidRPr="005D04FF">
        <w:rPr>
          <w:rFonts w:ascii="Garamond" w:hAnsi="Garamond"/>
          <w:sz w:val="24"/>
          <w:szCs w:val="24"/>
        </w:rPr>
        <w:t>tained while other schools in towns and in cities also need money to maintain buildings and repair the furniture too. There is also the teacher support fee which is used to pay volunteer teachers because most of the schools in both urban and rural areas have a shortage of staff, so the school administration normally asks students’ parents to contribute with some money to pay those volunteers. In some places the volunteers get only a meal at school and that is all because the money paid by students’ parents is so little, this is beside the water fee, which is paid on a weekly basis by students in most schools, more particularly in regions and rural areas where there is no water supply in schools? (</w:t>
      </w:r>
      <w:r w:rsidRPr="005D04FF">
        <w:rPr>
          <w:rFonts w:ascii="Garamond" w:hAnsi="Garamond"/>
          <w:i/>
          <w:sz w:val="24"/>
          <w:szCs w:val="24"/>
        </w:rPr>
        <w:t xml:space="preserve">Interview with head of education technical unite of South Darfur State cited in </w:t>
      </w:r>
      <w:r w:rsidRPr="005D04FF">
        <w:rPr>
          <w:rFonts w:ascii="Garamond" w:hAnsi="Garamond"/>
          <w:i/>
          <w:sz w:val="24"/>
          <w:szCs w:val="24"/>
        </w:rPr>
        <w:fldChar w:fldCharType="begin"/>
      </w:r>
      <w:r w:rsidRPr="005D04FF">
        <w:rPr>
          <w:rFonts w:ascii="Garamond" w:hAnsi="Garamond"/>
          <w:i/>
          <w:sz w:val="24"/>
          <w:szCs w:val="24"/>
        </w:rPr>
        <w:instrText>ADDIN RW.CITE{{44 Adam,AbdelRahman 2013}}</w:instrText>
      </w:r>
      <w:r w:rsidRPr="005D04FF">
        <w:rPr>
          <w:rFonts w:ascii="Garamond" w:hAnsi="Garamond"/>
          <w:i/>
          <w:sz w:val="24"/>
          <w:szCs w:val="24"/>
        </w:rPr>
        <w:fldChar w:fldCharType="separate"/>
      </w:r>
      <w:r w:rsidRPr="005D04FF">
        <w:rPr>
          <w:rFonts w:ascii="Garamond" w:hAnsi="Garamond"/>
          <w:i/>
          <w:sz w:val="24"/>
          <w:szCs w:val="24"/>
        </w:rPr>
        <w:t>(Adam 2013)</w:t>
      </w:r>
      <w:r w:rsidRPr="005D04FF">
        <w:rPr>
          <w:rFonts w:ascii="Garamond" w:hAnsi="Garamond"/>
          <w:i/>
          <w:sz w:val="24"/>
          <w:szCs w:val="24"/>
        </w:rPr>
        <w:fldChar w:fldCharType="end"/>
      </w:r>
      <w:r w:rsidRPr="005D04FF">
        <w:rPr>
          <w:rFonts w:ascii="Garamond" w:hAnsi="Garamond"/>
          <w:sz w:val="24"/>
          <w:szCs w:val="24"/>
        </w:rPr>
        <w:t>).</w:t>
      </w:r>
    </w:p>
    <w:p w14:paraId="12CCEBF6" w14:textId="77777777" w:rsidR="00486A9E" w:rsidRPr="005D04FF" w:rsidRDefault="00486A9E" w:rsidP="00486A9E">
      <w:pPr>
        <w:pStyle w:val="Normal1"/>
        <w:spacing w:before="100" w:beforeAutospacing="1" w:after="100" w:afterAutospacing="1"/>
        <w:jc w:val="both"/>
        <w:rPr>
          <w:rFonts w:ascii="Garamond" w:hAnsi="Garamond"/>
          <w:sz w:val="24"/>
          <w:szCs w:val="24"/>
        </w:rPr>
      </w:pPr>
      <w:r w:rsidRPr="005D04FF">
        <w:rPr>
          <w:rFonts w:ascii="Garamond" w:hAnsi="Garamond"/>
          <w:sz w:val="24"/>
          <w:szCs w:val="24"/>
        </w:rPr>
        <w:t>While an ex-minister of housing and planning of Darfur Region stated in inte</w:t>
      </w:r>
      <w:r w:rsidRPr="005D04FF">
        <w:rPr>
          <w:rFonts w:ascii="Garamond" w:hAnsi="Garamond"/>
          <w:sz w:val="24"/>
          <w:szCs w:val="24"/>
        </w:rPr>
        <w:t>r</w:t>
      </w:r>
      <w:r w:rsidRPr="005D04FF">
        <w:rPr>
          <w:rFonts w:ascii="Garamond" w:hAnsi="Garamond"/>
          <w:sz w:val="24"/>
          <w:szCs w:val="24"/>
        </w:rPr>
        <w:t xml:space="preserve">view by Radio </w:t>
      </w:r>
      <w:proofErr w:type="spellStart"/>
      <w:r w:rsidRPr="005D04FF">
        <w:rPr>
          <w:rFonts w:ascii="Garamond" w:hAnsi="Garamond"/>
          <w:sz w:val="24"/>
          <w:szCs w:val="24"/>
        </w:rPr>
        <w:t>Dabanga</w:t>
      </w:r>
      <w:proofErr w:type="spellEnd"/>
      <w:r w:rsidRPr="005D04FF">
        <w:rPr>
          <w:rFonts w:ascii="Garamond" w:hAnsi="Garamond"/>
          <w:sz w:val="24"/>
          <w:szCs w:val="24"/>
        </w:rPr>
        <w:t xml:space="preserve"> in 2009 said that, during several years only 15% of the students complete basic education in West Darfur state, he alerted that has s</w:t>
      </w:r>
      <w:r w:rsidRPr="005D04FF">
        <w:rPr>
          <w:rFonts w:ascii="Garamond" w:hAnsi="Garamond"/>
          <w:sz w:val="24"/>
          <w:szCs w:val="24"/>
        </w:rPr>
        <w:t>e</w:t>
      </w:r>
      <w:r w:rsidRPr="005D04FF">
        <w:rPr>
          <w:rFonts w:ascii="Garamond" w:hAnsi="Garamond"/>
          <w:sz w:val="24"/>
          <w:szCs w:val="24"/>
        </w:rPr>
        <w:t>rious impact for the future life of those who deprived to complete their basic education.</w:t>
      </w:r>
    </w:p>
    <w:p w14:paraId="30FE26CD" w14:textId="77777777" w:rsidR="00083455" w:rsidRDefault="00486A9E" w:rsidP="00083455">
      <w:pPr>
        <w:pStyle w:val="Normal1"/>
        <w:keepNext/>
        <w:spacing w:before="100" w:beforeAutospacing="1" w:after="100" w:afterAutospacing="1"/>
        <w:jc w:val="both"/>
      </w:pPr>
      <w:r w:rsidRPr="005D04FF">
        <w:rPr>
          <w:rFonts w:ascii="Garamond" w:hAnsi="Garamond"/>
          <w:noProof/>
        </w:rPr>
        <w:lastRenderedPageBreak/>
        <w:drawing>
          <wp:inline distT="0" distB="0" distL="0" distR="0" wp14:anchorId="4C887617" wp14:editId="2A272B8B">
            <wp:extent cx="4777740" cy="3131820"/>
            <wp:effectExtent l="0" t="0" r="2286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CC34ED" w14:textId="37176168" w:rsidR="00865ADC" w:rsidRPr="005D04FF" w:rsidRDefault="00083455" w:rsidP="00865ADC">
      <w:pPr>
        <w:pStyle w:val="Normal1"/>
        <w:spacing w:before="100" w:beforeAutospacing="1" w:after="100" w:afterAutospacing="1"/>
        <w:jc w:val="both"/>
        <w:rPr>
          <w:rFonts w:ascii="Garamond" w:hAnsi="Garamond"/>
          <w:sz w:val="24"/>
          <w:szCs w:val="24"/>
        </w:rPr>
      </w:pPr>
      <w:bookmarkStart w:id="49" w:name="_Toc372196694"/>
      <w:r>
        <w:t xml:space="preserve">Figure </w:t>
      </w:r>
      <w:r>
        <w:fldChar w:fldCharType="begin"/>
      </w:r>
      <w:r>
        <w:instrText xml:space="preserve"> SEQ Figure \* ARABIC </w:instrText>
      </w:r>
      <w:r>
        <w:fldChar w:fldCharType="separate"/>
      </w:r>
      <w:r w:rsidR="001C5D8E">
        <w:rPr>
          <w:noProof/>
        </w:rPr>
        <w:t>3</w:t>
      </w:r>
      <w:r>
        <w:fldChar w:fldCharType="end"/>
      </w:r>
      <w:r w:rsidR="00865ADC">
        <w:t xml:space="preserve">: </w:t>
      </w:r>
      <w:r w:rsidR="00865ADC" w:rsidRPr="005D04FF">
        <w:rPr>
          <w:rFonts w:ascii="Garamond" w:hAnsi="Garamond"/>
          <w:sz w:val="24"/>
          <w:szCs w:val="24"/>
        </w:rPr>
        <w:t>Rate of poverty across the regional state.</w:t>
      </w:r>
      <w:bookmarkEnd w:id="49"/>
    </w:p>
    <w:p w14:paraId="3B310047" w14:textId="5DC507E1" w:rsidR="00486A9E" w:rsidRPr="005D04FF" w:rsidRDefault="00486A9E" w:rsidP="00083455">
      <w:pPr>
        <w:pStyle w:val="Caption"/>
        <w:jc w:val="both"/>
        <w:rPr>
          <w:rFonts w:ascii="Garamond" w:hAnsi="Garamond"/>
          <w:sz w:val="24"/>
        </w:rPr>
      </w:pPr>
    </w:p>
    <w:p w14:paraId="61E487E5" w14:textId="77777777" w:rsidR="00486A9E" w:rsidRPr="005D04FF" w:rsidRDefault="00486A9E" w:rsidP="00486A9E">
      <w:pPr>
        <w:rPr>
          <w:lang w:val="en-US" w:eastAsia="en-US"/>
        </w:rPr>
      </w:pPr>
      <w:r w:rsidRPr="005D04FF">
        <w:rPr>
          <w:lang w:val="en-US" w:eastAsia="en-US"/>
        </w:rPr>
        <w:t>Source: Sudan Central Bureau, Sudan Census 2008 update 2011</w:t>
      </w:r>
    </w:p>
    <w:p w14:paraId="173E4FCF" w14:textId="77777777" w:rsidR="00486A9E" w:rsidRPr="005D04FF" w:rsidRDefault="00486A9E" w:rsidP="00486A9E">
      <w:pPr>
        <w:pStyle w:val="Normal1"/>
        <w:spacing w:before="100" w:beforeAutospacing="1" w:after="100" w:afterAutospacing="1"/>
        <w:jc w:val="both"/>
        <w:rPr>
          <w:rFonts w:ascii="Garamond" w:hAnsi="Garamond"/>
          <w:sz w:val="24"/>
          <w:szCs w:val="24"/>
        </w:rPr>
      </w:pPr>
      <w:r w:rsidRPr="005D04FF">
        <w:rPr>
          <w:rFonts w:ascii="Garamond" w:hAnsi="Garamond"/>
          <w:sz w:val="24"/>
          <w:szCs w:val="24"/>
        </w:rPr>
        <w:t>According to Abu Baker Ali, (Sudanese Journalist and students’ father), basic education in Sudan is “not free”. He explained that since the government of Sudan has implemented the decentralization policy of education, through which the federal government withdraws funding basic education and remains only with the responsibilities of planning, monitoring and advising. Whereas the heavy burden of the job (the funding) has been transferred to the localities, which many of them are suffering from the scarcity of resources. Then the l</w:t>
      </w:r>
      <w:r w:rsidRPr="005D04FF">
        <w:rPr>
          <w:rFonts w:ascii="Garamond" w:hAnsi="Garamond"/>
          <w:sz w:val="24"/>
          <w:szCs w:val="24"/>
        </w:rPr>
        <w:t>o</w:t>
      </w:r>
      <w:r w:rsidRPr="005D04FF">
        <w:rPr>
          <w:rFonts w:ascii="Garamond" w:hAnsi="Garamond"/>
          <w:sz w:val="24"/>
          <w:szCs w:val="24"/>
        </w:rPr>
        <w:t>calities transfer the burden towards the communities to establish schools and contribute to the provision of school assets and learning materials and st</w:t>
      </w:r>
      <w:r w:rsidRPr="005D04FF">
        <w:rPr>
          <w:rFonts w:ascii="Garamond" w:hAnsi="Garamond"/>
          <w:sz w:val="24"/>
          <w:szCs w:val="24"/>
        </w:rPr>
        <w:t>u</w:t>
      </w:r>
      <w:r w:rsidRPr="005D04FF">
        <w:rPr>
          <w:rFonts w:ascii="Garamond" w:hAnsi="Garamond"/>
          <w:sz w:val="24"/>
          <w:szCs w:val="24"/>
        </w:rPr>
        <w:t>dents’ fathers have been asked to pay several types of fees.</w:t>
      </w:r>
    </w:p>
    <w:p w14:paraId="4F70CB7D" w14:textId="77777777" w:rsidR="00486A9E" w:rsidRPr="00486A9E" w:rsidRDefault="00486A9E" w:rsidP="005D04FF">
      <w:pPr>
        <w:rPr>
          <w:lang w:val="en-US"/>
        </w:rPr>
      </w:pPr>
    </w:p>
    <w:p w14:paraId="4F991D46" w14:textId="77777777" w:rsidR="00F97CDA" w:rsidRPr="005D04FF" w:rsidRDefault="00F97CDA" w:rsidP="005D04FF">
      <w:pPr>
        <w:pStyle w:val="Heading3"/>
        <w:jc w:val="both"/>
        <w:rPr>
          <w:i w:val="0"/>
          <w:sz w:val="24"/>
          <w:szCs w:val="24"/>
        </w:rPr>
      </w:pPr>
      <w:r w:rsidRPr="005D04FF">
        <w:rPr>
          <w:i w:val="0"/>
          <w:sz w:val="24"/>
          <w:szCs w:val="24"/>
        </w:rPr>
        <w:t>Cultural and religious factor</w:t>
      </w:r>
      <w:r w:rsidR="008F5349" w:rsidRPr="005D04FF">
        <w:rPr>
          <w:i w:val="0"/>
          <w:sz w:val="24"/>
          <w:szCs w:val="24"/>
        </w:rPr>
        <w:t>s</w:t>
      </w:r>
    </w:p>
    <w:p w14:paraId="4004D601" w14:textId="26F3473D" w:rsidR="00D56725" w:rsidRPr="005D04FF" w:rsidRDefault="006F0548" w:rsidP="005D04FF">
      <w:r w:rsidRPr="005D04FF">
        <w:t xml:space="preserve">In their study which analyses </w:t>
      </w:r>
      <w:r w:rsidR="007041B9" w:rsidRPr="005D04FF">
        <w:t xml:space="preserve">the </w:t>
      </w:r>
      <w:r w:rsidRPr="005D04FF">
        <w:t>Sudan basic education curriculum,</w:t>
      </w:r>
      <w:r w:rsidR="00DD75E5" w:rsidRPr="005D04FF">
        <w:t xml:space="preserve"> </w:t>
      </w:r>
      <w:r w:rsidR="004A4242" w:rsidRPr="005D04FF">
        <w:fldChar w:fldCharType="begin"/>
      </w:r>
      <w:r w:rsidR="00DD75E5" w:rsidRPr="005D04FF">
        <w:instrText>ADDIN RW.CITE{{158 Hamad,Alnour 2012}}</w:instrText>
      </w:r>
      <w:r w:rsidR="004A4242" w:rsidRPr="005D04FF">
        <w:fldChar w:fldCharType="separate"/>
      </w:r>
      <w:r w:rsidR="00DD75E5" w:rsidRPr="005D04FF">
        <w:t>(Hamad, Abboud 2012)</w:t>
      </w:r>
      <w:r w:rsidR="004A4242" w:rsidRPr="005D04FF">
        <w:fldChar w:fldCharType="end"/>
      </w:r>
      <w:r w:rsidR="00DD75E5" w:rsidRPr="005D04FF">
        <w:t>,</w:t>
      </w:r>
      <w:r w:rsidRPr="005D04FF">
        <w:t xml:space="preserve"> </w:t>
      </w:r>
      <w:r w:rsidR="008F5349" w:rsidRPr="005D04FF">
        <w:t>d</w:t>
      </w:r>
      <w:r w:rsidR="00F97CDA" w:rsidRPr="005D04FF">
        <w:t>e</w:t>
      </w:r>
      <w:r w:rsidR="00F42E48" w:rsidRPr="005D04FF">
        <w:t>scribe</w:t>
      </w:r>
      <w:r w:rsidR="007041B9" w:rsidRPr="005D04FF">
        <w:t>s</w:t>
      </w:r>
      <w:r w:rsidR="00F97CDA" w:rsidRPr="005D04FF">
        <w:t xml:space="preserve"> the change that has t</w:t>
      </w:r>
      <w:r w:rsidR="008F5349" w:rsidRPr="005D04FF">
        <w:t>a</w:t>
      </w:r>
      <w:r w:rsidR="00F97CDA" w:rsidRPr="005D04FF">
        <w:t>k</w:t>
      </w:r>
      <w:r w:rsidR="008F5349" w:rsidRPr="005D04FF">
        <w:t>en</w:t>
      </w:r>
      <w:r w:rsidR="00F97CDA" w:rsidRPr="005D04FF">
        <w:t xml:space="preserve"> place since </w:t>
      </w:r>
      <w:r w:rsidR="008F5349" w:rsidRPr="005D04FF">
        <w:t xml:space="preserve">the </w:t>
      </w:r>
      <w:r w:rsidR="00F97CDA" w:rsidRPr="005D04FF">
        <w:t>earl</w:t>
      </w:r>
      <w:r w:rsidR="008F5349" w:rsidRPr="005D04FF">
        <w:t>y</w:t>
      </w:r>
      <w:r w:rsidR="00F97CDA" w:rsidRPr="005D04FF">
        <w:t xml:space="preserve"> 1990s, as the most significant one</w:t>
      </w:r>
      <w:r w:rsidR="007041B9" w:rsidRPr="005D04FF">
        <w:t>. H</w:t>
      </w:r>
      <w:r w:rsidR="00F97CDA" w:rsidRPr="005D04FF">
        <w:t xml:space="preserve">e sees the ruling regime in Sudan (Al </w:t>
      </w:r>
      <w:proofErr w:type="spellStart"/>
      <w:r w:rsidR="00F97CDA" w:rsidRPr="005D04FF">
        <w:t>Ingaz</w:t>
      </w:r>
      <w:proofErr w:type="spellEnd"/>
      <w:r w:rsidR="00F97CDA" w:rsidRPr="005D04FF">
        <w:t xml:space="preserve">) </w:t>
      </w:r>
      <w:r w:rsidR="008F5349" w:rsidRPr="005D04FF">
        <w:t xml:space="preserve">which </w:t>
      </w:r>
      <w:r w:rsidR="00F97CDA" w:rsidRPr="005D04FF">
        <w:t xml:space="preserve">has imposed the political ideology of one party (Islamic Front Party) </w:t>
      </w:r>
      <w:r w:rsidR="008F5349" w:rsidRPr="005D04FF">
        <w:t>as leading to an unprecedented</w:t>
      </w:r>
      <w:r w:rsidR="00F97CDA" w:rsidRPr="005D04FF">
        <w:t xml:space="preserve"> further deterioration </w:t>
      </w:r>
      <w:r w:rsidR="008F5349" w:rsidRPr="005D04FF">
        <w:t>in education</w:t>
      </w:r>
      <w:r w:rsidR="00F97CDA" w:rsidRPr="005D04FF">
        <w:t xml:space="preserve"> </w:t>
      </w:r>
      <w:r w:rsidR="004A4242" w:rsidRPr="005D04FF">
        <w:fldChar w:fldCharType="begin"/>
      </w:r>
      <w:r w:rsidR="00F97CDA" w:rsidRPr="005D04FF">
        <w:instrText>ADDIN RW.CITE{{158 Hamad,Alnour 2012}}</w:instrText>
      </w:r>
      <w:r w:rsidR="004A4242" w:rsidRPr="005D04FF">
        <w:fldChar w:fldCharType="separate"/>
      </w:r>
      <w:r w:rsidR="00F97CDA" w:rsidRPr="005D04FF">
        <w:t>(Hamad, Abboud 2012)</w:t>
      </w:r>
      <w:r w:rsidR="004A4242" w:rsidRPr="005D04FF">
        <w:fldChar w:fldCharType="end"/>
      </w:r>
      <w:r w:rsidR="00F97CDA" w:rsidRPr="005D04FF">
        <w:t>. As a critique of t</w:t>
      </w:r>
      <w:r w:rsidR="007041B9" w:rsidRPr="005D04FF">
        <w:t>h</w:t>
      </w:r>
      <w:r w:rsidR="00F97CDA" w:rsidRPr="005D04FF">
        <w:t xml:space="preserve">e educational policy particularly at the basic level, </w:t>
      </w:r>
      <w:proofErr w:type="spellStart"/>
      <w:r w:rsidR="00F97CDA" w:rsidRPr="005D04FF">
        <w:t>Breidlid</w:t>
      </w:r>
      <w:proofErr w:type="spellEnd"/>
      <w:r w:rsidR="00F97CDA" w:rsidRPr="005D04FF">
        <w:t xml:space="preserve"> (2006) points that, the education system in Sudan is influenced by Islamic ideology and biased as well on the Arab culture so that it pushe</w:t>
      </w:r>
      <w:r w:rsidR="008F5349" w:rsidRPr="005D04FF">
        <w:t>s</w:t>
      </w:r>
      <w:r w:rsidR="00F97CDA" w:rsidRPr="005D04FF">
        <w:t xml:space="preserve"> many children from other religious and ethnicity groups to drop out of </w:t>
      </w:r>
      <w:r w:rsidR="00F97CDA" w:rsidRPr="005D04FF">
        <w:lastRenderedPageBreak/>
        <w:t>the schools. He also said: “The very fact that Christian education is permitted outside the ordinary school hours proves that the rhetoric is not without some substance. Christian education has in principle been recognized as an altern</w:t>
      </w:r>
      <w:r w:rsidR="00F97CDA" w:rsidRPr="005D04FF">
        <w:t>a</w:t>
      </w:r>
      <w:r w:rsidR="00F97CDA" w:rsidRPr="005D04FF">
        <w:t>tive subject to Islamic education, where separate examination papers in Christ</w:t>
      </w:r>
      <w:r w:rsidR="00F97CDA" w:rsidRPr="005D04FF">
        <w:t>i</w:t>
      </w:r>
      <w:r w:rsidR="00F97CDA" w:rsidRPr="005D04FF">
        <w:t>anity are prepared. In 1994, the Ministry of Education rejected a proposed sy</w:t>
      </w:r>
      <w:r w:rsidR="00F97CDA" w:rsidRPr="005D04FF">
        <w:t>l</w:t>
      </w:r>
      <w:r w:rsidR="00F97CDA" w:rsidRPr="005D04FF">
        <w:t xml:space="preserve">labus for Christian education in public schools, but subsequently a modified version was accepted in 2002. Due to different circumstances, the completion of the new syllabus was postponed, and in early 2003 the syllabus was still not in place” </w:t>
      </w:r>
      <w:r w:rsidR="004A4242" w:rsidRPr="005D04FF">
        <w:fldChar w:fldCharType="begin"/>
      </w:r>
      <w:r w:rsidR="00F97CDA" w:rsidRPr="005D04FF">
        <w:instrText>ADDIN RW.CITE{{88 Breidlid,Anders 2006 /f: 265}}</w:instrText>
      </w:r>
      <w:r w:rsidR="004A4242" w:rsidRPr="005D04FF">
        <w:fldChar w:fldCharType="separate"/>
      </w:r>
      <w:r w:rsidR="00F97CDA" w:rsidRPr="005D04FF">
        <w:t>(Breidlid 2006: 265)</w:t>
      </w:r>
      <w:r w:rsidR="004A4242" w:rsidRPr="005D04FF">
        <w:fldChar w:fldCharType="end"/>
      </w:r>
      <w:r w:rsidR="00F97CDA" w:rsidRPr="005D04FF">
        <w:t xml:space="preserve">. He added that Christian subjects are not taught regularly </w:t>
      </w:r>
      <w:r w:rsidR="008F5349" w:rsidRPr="005D04FF">
        <w:t xml:space="preserve"> but neglected and this has </w:t>
      </w:r>
      <w:r w:rsidR="00F97CDA" w:rsidRPr="005D04FF">
        <w:t>led Christian students to look for private bodies like churches and NGOs to help in preparing for their examinations. That is for the lucky students who live in the urban areas while those who a</w:t>
      </w:r>
      <w:r w:rsidR="00414ABA" w:rsidRPr="005D04FF">
        <w:t>re in</w:t>
      </w:r>
      <w:r w:rsidR="00F97CDA" w:rsidRPr="005D04FF">
        <w:t xml:space="preserve"> rural areas and war victims mostly los</w:t>
      </w:r>
      <w:r w:rsidR="00414ABA" w:rsidRPr="005D04FF">
        <w:t>e</w:t>
      </w:r>
      <w:r w:rsidR="00F97CDA" w:rsidRPr="005D04FF">
        <w:t xml:space="preserve"> the opportunity. Further, he indica</w:t>
      </w:r>
      <w:r w:rsidR="00F97CDA" w:rsidRPr="005D04FF">
        <w:t>t</w:t>
      </w:r>
      <w:r w:rsidR="00F97CDA" w:rsidRPr="005D04FF">
        <w:t xml:space="preserve">ed that the Christian education that </w:t>
      </w:r>
      <w:r w:rsidR="00414ABA" w:rsidRPr="005D04FF">
        <w:t xml:space="preserve">is </w:t>
      </w:r>
      <w:r w:rsidR="00F97CDA" w:rsidRPr="005D04FF">
        <w:t>facilitate</w:t>
      </w:r>
      <w:r w:rsidR="00414ABA" w:rsidRPr="005D04FF">
        <w:t>d</w:t>
      </w:r>
      <w:r w:rsidR="00F97CDA" w:rsidRPr="005D04FF">
        <w:t xml:space="preserve"> by church members usually encounters serious practical and ideological obstacles. To support his claim he used a quote of a Muslim teacher at basic school who said: “education is not related to real life … there is a negative relationship between the school and society … most people cannot benefit from it” </w:t>
      </w:r>
      <w:r w:rsidR="004A4242" w:rsidRPr="005D04FF">
        <w:fldChar w:fldCharType="begin"/>
      </w:r>
      <w:r w:rsidR="00F97CDA" w:rsidRPr="005D04FF">
        <w:instrText>ADDIN RW.CITE{{88 Breidlid,Anders 2006 /f: 258}}</w:instrText>
      </w:r>
      <w:r w:rsidR="004A4242" w:rsidRPr="005D04FF">
        <w:fldChar w:fldCharType="separate"/>
      </w:r>
      <w:r w:rsidR="00F97CDA" w:rsidRPr="005D04FF">
        <w:t>(Breidlid 2006: 258)</w:t>
      </w:r>
      <w:r w:rsidR="004A4242" w:rsidRPr="005D04FF">
        <w:fldChar w:fldCharType="end"/>
      </w:r>
      <w:r w:rsidR="00054392" w:rsidRPr="005D04FF">
        <w:t xml:space="preserve">. </w:t>
      </w:r>
      <w:proofErr w:type="spellStart"/>
      <w:r w:rsidR="00054392" w:rsidRPr="005D04FF">
        <w:t>Breidlid</w:t>
      </w:r>
      <w:proofErr w:type="spellEnd"/>
      <w:r w:rsidR="00F97CDA" w:rsidRPr="005D04FF">
        <w:t xml:space="preserve"> highlights the contradiction of the national policy with UNCRC in article 29 that states: “States Parities agree that the education of the child shall be d</w:t>
      </w:r>
      <w:r w:rsidR="00F97CDA" w:rsidRPr="005D04FF">
        <w:t>i</w:t>
      </w:r>
      <w:r w:rsidR="00F97CDA" w:rsidRPr="005D04FF">
        <w:t>rected to the development of respect for the child’s parents, his/she own cu</w:t>
      </w:r>
      <w:r w:rsidR="00F97CDA" w:rsidRPr="005D04FF">
        <w:t>l</w:t>
      </w:r>
      <w:r w:rsidR="00F97CDA" w:rsidRPr="005D04FF">
        <w:t>tural identity, language and values, for the national values of the country in which the child is living, the country from which he/she may originate, and for civilizations different form his /her own (Convention on the Rights of the Child, 1989)”.</w:t>
      </w:r>
      <w:r w:rsidR="00722021" w:rsidRPr="005D04FF">
        <w:t xml:space="preserve"> </w:t>
      </w:r>
      <w:proofErr w:type="spellStart"/>
      <w:r w:rsidR="00722021" w:rsidRPr="005D04FF">
        <w:t>Alnour</w:t>
      </w:r>
      <w:proofErr w:type="spellEnd"/>
      <w:r w:rsidR="00722021" w:rsidRPr="005D04FF">
        <w:t xml:space="preserve"> see the way that education policies design and impl</w:t>
      </w:r>
      <w:r w:rsidR="00722021" w:rsidRPr="005D04FF">
        <w:t>e</w:t>
      </w:r>
      <w:r w:rsidR="00722021" w:rsidRPr="005D04FF">
        <w:t xml:space="preserve">ment will not encourage the full participation of non-Muslims who many were withdrew their kids from state school. </w:t>
      </w:r>
      <w:r w:rsidR="006E6D57" w:rsidRPr="005D04FF">
        <w:t>Education</w:t>
      </w:r>
      <w:r w:rsidR="00722021" w:rsidRPr="005D04FF">
        <w:t xml:space="preserve"> in the modern state should be for all children without any discrimination as in the UNESCO AADCE, but the situation in Sudan is much controversial according to </w:t>
      </w:r>
      <w:proofErr w:type="spellStart"/>
      <w:r w:rsidR="00722021" w:rsidRPr="005D04FF">
        <w:t>Alnour</w:t>
      </w:r>
      <w:proofErr w:type="spellEnd"/>
      <w:r w:rsidR="00722021" w:rsidRPr="005D04FF">
        <w:t xml:space="preserve">. </w:t>
      </w:r>
      <w:r w:rsidR="00AB4506" w:rsidRPr="005D04FF">
        <w:t xml:space="preserve">Hamad, </w:t>
      </w:r>
      <w:proofErr w:type="spellStart"/>
      <w:r w:rsidR="00AB4506" w:rsidRPr="005D04FF">
        <w:t>A</w:t>
      </w:r>
      <w:r w:rsidR="00AB4506" w:rsidRPr="005D04FF">
        <w:t>b</w:t>
      </w:r>
      <w:r w:rsidR="00AB4506" w:rsidRPr="005D04FF">
        <w:t>boud</w:t>
      </w:r>
      <w:proofErr w:type="spellEnd"/>
      <w:r w:rsidR="00AB4506" w:rsidRPr="005D04FF">
        <w:t xml:space="preserve"> (2012) see</w:t>
      </w:r>
      <w:r w:rsidR="00722021" w:rsidRPr="005D04FF">
        <w:t xml:space="preserve"> the education in Sudan especially at the basic level designed to</w:t>
      </w:r>
      <w:r w:rsidR="00A907AF" w:rsidRPr="005D04FF">
        <w:t xml:space="preserve"> generate people who think within the ideology</w:t>
      </w:r>
      <w:r w:rsidR="00D56725" w:rsidRPr="005D04FF">
        <w:t xml:space="preserve"> boundaries that rooted in their minds through the curriculum.</w:t>
      </w:r>
    </w:p>
    <w:p w14:paraId="4FFB6A33" w14:textId="77777777" w:rsidR="00A65BE7" w:rsidRPr="005D04FF" w:rsidRDefault="00A65BE7" w:rsidP="005D04FF"/>
    <w:p w14:paraId="6BBE72B3" w14:textId="77777777" w:rsidR="002D74EF" w:rsidRPr="005D04FF" w:rsidRDefault="002D74EF" w:rsidP="005D04FF"/>
    <w:p w14:paraId="044329E7" w14:textId="77777777" w:rsidR="00722021" w:rsidRPr="005D04FF" w:rsidRDefault="00722021" w:rsidP="005D04FF"/>
    <w:p w14:paraId="0F065AD2" w14:textId="77777777" w:rsidR="00865ADC" w:rsidRPr="005D04FF" w:rsidRDefault="00083455" w:rsidP="00865ADC">
      <w:bookmarkStart w:id="50" w:name="_Toc372196681"/>
      <w:r>
        <w:t xml:space="preserve">Table </w:t>
      </w:r>
      <w:r w:rsidR="00AA273F">
        <w:fldChar w:fldCharType="begin"/>
      </w:r>
      <w:r w:rsidR="00AA273F">
        <w:instrText xml:space="preserve"> SEQ Table \* ARABIC </w:instrText>
      </w:r>
      <w:r w:rsidR="00AA273F">
        <w:fldChar w:fldCharType="separate"/>
      </w:r>
      <w:r>
        <w:rPr>
          <w:noProof/>
        </w:rPr>
        <w:t>8</w:t>
      </w:r>
      <w:r w:rsidR="00AA273F">
        <w:rPr>
          <w:noProof/>
        </w:rPr>
        <w:fldChar w:fldCharType="end"/>
      </w:r>
      <w:r w:rsidR="00865ADC">
        <w:t xml:space="preserve">: </w:t>
      </w:r>
      <w:r w:rsidR="00865ADC" w:rsidRPr="005D04FF">
        <w:t>The multiple factors that influence the phenomenon of school dropout.</w:t>
      </w:r>
      <w:bookmarkEnd w:id="50"/>
    </w:p>
    <w:p w14:paraId="2078BB90" w14:textId="056F0458" w:rsidR="00083455" w:rsidRPr="00865ADC" w:rsidRDefault="00083455" w:rsidP="00083455">
      <w:pPr>
        <w:pStyle w:val="Caption"/>
        <w:keepNext/>
        <w:rPr>
          <w:lang w:val="en-GB"/>
        </w:rPr>
      </w:pPr>
    </w:p>
    <w:tbl>
      <w:tblPr>
        <w:tblW w:w="10040" w:type="dxa"/>
        <w:jc w:val="center"/>
        <w:tblCellMar>
          <w:left w:w="0" w:type="dxa"/>
          <w:right w:w="0" w:type="dxa"/>
        </w:tblCellMar>
        <w:tblLook w:val="0600" w:firstRow="0" w:lastRow="0" w:firstColumn="0" w:lastColumn="0" w:noHBand="1" w:noVBand="1"/>
      </w:tblPr>
      <w:tblGrid>
        <w:gridCol w:w="1661"/>
        <w:gridCol w:w="2374"/>
        <w:gridCol w:w="3060"/>
        <w:gridCol w:w="2945"/>
      </w:tblGrid>
      <w:tr w:rsidR="00B54750" w:rsidRPr="005D04FF" w14:paraId="49478E10" w14:textId="77777777">
        <w:trPr>
          <w:trHeight w:val="685"/>
          <w:jc w:val="center"/>
        </w:trPr>
        <w:tc>
          <w:tcPr>
            <w:tcW w:w="16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5E55748" w14:textId="77777777" w:rsidR="00B54750" w:rsidRPr="005D04FF" w:rsidRDefault="00B54750" w:rsidP="005D04FF">
            <w:pPr>
              <w:rPr>
                <w:b/>
                <w:lang w:val="en-US"/>
              </w:rPr>
            </w:pPr>
            <w:r w:rsidRPr="005D04FF">
              <w:rPr>
                <w:b/>
                <w:bCs/>
                <w:lang w:val="en-US"/>
              </w:rPr>
              <w:t>Factors</w:t>
            </w:r>
          </w:p>
        </w:tc>
        <w:tc>
          <w:tcPr>
            <w:tcW w:w="23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A521B54" w14:textId="77777777" w:rsidR="00B54750" w:rsidRPr="005D04FF" w:rsidRDefault="00B54750" w:rsidP="005D04FF">
            <w:pPr>
              <w:rPr>
                <w:lang w:val="en-US"/>
              </w:rPr>
            </w:pPr>
            <w:r w:rsidRPr="005D04FF">
              <w:rPr>
                <w:b/>
                <w:bCs/>
                <w:lang w:val="en-US"/>
              </w:rPr>
              <w:t>Indicators</w:t>
            </w:r>
          </w:p>
        </w:tc>
        <w:tc>
          <w:tcPr>
            <w:tcW w:w="3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AEF4BDE" w14:textId="77777777" w:rsidR="00B54750" w:rsidRPr="005D04FF" w:rsidRDefault="00B54750" w:rsidP="005D04FF">
            <w:pPr>
              <w:rPr>
                <w:lang w:val="en-US"/>
              </w:rPr>
            </w:pPr>
            <w:proofErr w:type="spellStart"/>
            <w:r w:rsidRPr="005D04FF">
              <w:rPr>
                <w:b/>
                <w:bCs/>
                <w:lang w:val="en-US"/>
              </w:rPr>
              <w:t>Practicies</w:t>
            </w:r>
            <w:proofErr w:type="spellEnd"/>
          </w:p>
        </w:tc>
        <w:tc>
          <w:tcPr>
            <w:tcW w:w="29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93E6222" w14:textId="77777777" w:rsidR="00B54750" w:rsidRPr="005D04FF" w:rsidRDefault="00B54750" w:rsidP="005D04FF">
            <w:pPr>
              <w:rPr>
                <w:lang w:val="en-US"/>
              </w:rPr>
            </w:pPr>
            <w:proofErr w:type="spellStart"/>
            <w:r w:rsidRPr="005D04FF">
              <w:rPr>
                <w:b/>
                <w:bCs/>
                <w:lang w:val="en-US"/>
              </w:rPr>
              <w:t>Consequencies</w:t>
            </w:r>
            <w:proofErr w:type="spellEnd"/>
          </w:p>
        </w:tc>
      </w:tr>
      <w:tr w:rsidR="00B54750" w:rsidRPr="005D04FF" w14:paraId="5C334CE4" w14:textId="77777777">
        <w:trPr>
          <w:trHeight w:val="1548"/>
          <w:jc w:val="center"/>
        </w:trPr>
        <w:tc>
          <w:tcPr>
            <w:tcW w:w="166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921E23D" w14:textId="77777777" w:rsidR="00B54750" w:rsidRPr="005D04FF" w:rsidRDefault="00B54750" w:rsidP="005D04FF">
            <w:pPr>
              <w:ind w:firstLine="0"/>
              <w:contextualSpacing/>
              <w:rPr>
                <w:b/>
                <w:lang w:val="en-US"/>
              </w:rPr>
            </w:pPr>
            <w:r w:rsidRPr="005D04FF">
              <w:rPr>
                <w:b/>
                <w:lang w:val="en-US"/>
              </w:rPr>
              <w:t>Socio-economic</w:t>
            </w:r>
          </w:p>
        </w:tc>
        <w:tc>
          <w:tcPr>
            <w:tcW w:w="23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3F1239E" w14:textId="77777777" w:rsidR="00B54750" w:rsidRPr="005D04FF" w:rsidRDefault="00B54750" w:rsidP="005D04FF">
            <w:pPr>
              <w:ind w:firstLine="0"/>
              <w:contextualSpacing/>
              <w:rPr>
                <w:lang w:val="en-US"/>
              </w:rPr>
            </w:pPr>
            <w:r w:rsidRPr="005D04FF">
              <w:rPr>
                <w:lang w:val="en-US"/>
              </w:rPr>
              <w:t>Level of income and education experience of the household</w:t>
            </w:r>
          </w:p>
        </w:tc>
        <w:tc>
          <w:tcPr>
            <w:tcW w:w="30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4F015A0" w14:textId="77777777" w:rsidR="00B54750" w:rsidRPr="005D04FF" w:rsidRDefault="00B54750" w:rsidP="005D04FF">
            <w:pPr>
              <w:ind w:firstLine="0"/>
              <w:contextualSpacing/>
              <w:rPr>
                <w:lang w:val="en-US"/>
              </w:rPr>
            </w:pPr>
            <w:r w:rsidRPr="005D04FF">
              <w:rPr>
                <w:lang w:val="en-US"/>
              </w:rPr>
              <w:t xml:space="preserve">• Child </w:t>
            </w:r>
            <w:proofErr w:type="spellStart"/>
            <w:r w:rsidRPr="005D04FF">
              <w:rPr>
                <w:lang w:val="en-US"/>
              </w:rPr>
              <w:t>labour</w:t>
            </w:r>
            <w:proofErr w:type="spellEnd"/>
          </w:p>
          <w:p w14:paraId="197A81EE" w14:textId="77777777" w:rsidR="00B54750" w:rsidRPr="005D04FF" w:rsidRDefault="00B54750" w:rsidP="005D04FF">
            <w:pPr>
              <w:ind w:firstLine="0"/>
              <w:contextualSpacing/>
              <w:rPr>
                <w:lang w:val="en-US"/>
              </w:rPr>
            </w:pPr>
            <w:r w:rsidRPr="005D04FF">
              <w:rPr>
                <w:lang w:val="en-US"/>
              </w:rPr>
              <w:t>• Early marriage</w:t>
            </w:r>
          </w:p>
        </w:tc>
        <w:tc>
          <w:tcPr>
            <w:tcW w:w="29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BD74308" w14:textId="77777777" w:rsidR="00B54750" w:rsidRPr="005D04FF" w:rsidRDefault="00B54750" w:rsidP="005D04FF">
            <w:pPr>
              <w:ind w:firstLine="0"/>
              <w:contextualSpacing/>
              <w:rPr>
                <w:lang w:val="en-US"/>
              </w:rPr>
            </w:pPr>
            <w:r w:rsidRPr="005D04FF">
              <w:rPr>
                <w:lang w:val="en-US"/>
              </w:rPr>
              <w:t>Dropout of school</w:t>
            </w:r>
          </w:p>
        </w:tc>
      </w:tr>
      <w:tr w:rsidR="00B54750" w:rsidRPr="005D04FF" w14:paraId="5A4B2124" w14:textId="77777777">
        <w:trPr>
          <w:trHeight w:val="2545"/>
          <w:jc w:val="center"/>
        </w:trPr>
        <w:tc>
          <w:tcPr>
            <w:tcW w:w="16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719AF81" w14:textId="77777777" w:rsidR="00B54750" w:rsidRPr="005D04FF" w:rsidRDefault="00B54750" w:rsidP="005D04FF">
            <w:pPr>
              <w:ind w:firstLine="0"/>
              <w:contextualSpacing/>
              <w:rPr>
                <w:b/>
                <w:lang w:val="en-US"/>
              </w:rPr>
            </w:pPr>
            <w:r w:rsidRPr="005D04FF">
              <w:rPr>
                <w:b/>
                <w:lang w:val="en-US"/>
              </w:rPr>
              <w:lastRenderedPageBreak/>
              <w:t>Cultural</w:t>
            </w:r>
          </w:p>
        </w:tc>
        <w:tc>
          <w:tcPr>
            <w:tcW w:w="23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F6EB82F" w14:textId="77777777" w:rsidR="00B54750" w:rsidRPr="005D04FF" w:rsidRDefault="00B54750" w:rsidP="005D04FF">
            <w:pPr>
              <w:ind w:firstLine="0"/>
              <w:contextualSpacing/>
              <w:rPr>
                <w:lang w:val="en-US"/>
              </w:rPr>
            </w:pPr>
            <w:r w:rsidRPr="005D04FF">
              <w:rPr>
                <w:lang w:val="en-US"/>
              </w:rPr>
              <w:t>Religious, traditions and believes</w:t>
            </w:r>
          </w:p>
        </w:tc>
        <w:tc>
          <w:tcPr>
            <w:tcW w:w="3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59CD87E" w14:textId="77777777" w:rsidR="00B54750" w:rsidRPr="005D04FF" w:rsidRDefault="00B54750" w:rsidP="005D04FF">
            <w:pPr>
              <w:ind w:firstLine="0"/>
              <w:contextualSpacing/>
              <w:rPr>
                <w:lang w:val="en-US"/>
              </w:rPr>
            </w:pPr>
            <w:r w:rsidRPr="005D04FF">
              <w:rPr>
                <w:lang w:val="en-US"/>
              </w:rPr>
              <w:t xml:space="preserve">• Religious </w:t>
            </w:r>
            <w:proofErr w:type="spellStart"/>
            <w:r w:rsidRPr="005D04FF">
              <w:rPr>
                <w:lang w:val="en-US"/>
              </w:rPr>
              <w:t>educa-tion</w:t>
            </w:r>
            <w:proofErr w:type="spellEnd"/>
          </w:p>
          <w:p w14:paraId="6D29FF29" w14:textId="77777777" w:rsidR="00B54750" w:rsidRPr="005D04FF" w:rsidRDefault="00B54750" w:rsidP="005D04FF">
            <w:pPr>
              <w:ind w:firstLine="0"/>
              <w:contextualSpacing/>
              <w:rPr>
                <w:lang w:val="en-US"/>
              </w:rPr>
            </w:pPr>
            <w:r w:rsidRPr="005D04FF">
              <w:rPr>
                <w:lang w:val="en-US"/>
              </w:rPr>
              <w:t>• Dominance of one religion.</w:t>
            </w:r>
          </w:p>
          <w:p w14:paraId="7F2EBA3B" w14:textId="77777777" w:rsidR="00B54750" w:rsidRPr="005D04FF" w:rsidRDefault="00B54750" w:rsidP="005D04FF">
            <w:pPr>
              <w:ind w:firstLine="0"/>
              <w:contextualSpacing/>
              <w:rPr>
                <w:lang w:val="en-US"/>
              </w:rPr>
            </w:pPr>
            <w:r w:rsidRPr="005D04FF">
              <w:rPr>
                <w:lang w:val="en-US"/>
              </w:rPr>
              <w:t>• Early marriage</w:t>
            </w:r>
          </w:p>
          <w:p w14:paraId="3EAB70D4" w14:textId="77777777" w:rsidR="00B54750" w:rsidRPr="005D04FF" w:rsidRDefault="00B54750" w:rsidP="005D04FF">
            <w:pPr>
              <w:ind w:firstLine="0"/>
              <w:contextualSpacing/>
              <w:rPr>
                <w:lang w:val="en-US"/>
              </w:rPr>
            </w:pPr>
            <w:r w:rsidRPr="005D04FF">
              <w:rPr>
                <w:lang w:val="en-US"/>
              </w:rPr>
              <w:t>• Pregnancy</w:t>
            </w:r>
          </w:p>
          <w:p w14:paraId="5214578C" w14:textId="77777777" w:rsidR="00B54750" w:rsidRPr="005D04FF" w:rsidRDefault="00B54750" w:rsidP="005D04FF">
            <w:pPr>
              <w:ind w:firstLine="0"/>
              <w:contextualSpacing/>
              <w:rPr>
                <w:lang w:val="en-US"/>
              </w:rPr>
            </w:pPr>
            <w:r w:rsidRPr="005D04FF">
              <w:rPr>
                <w:lang w:val="en-US"/>
              </w:rPr>
              <w:t xml:space="preserve">• Gender </w:t>
            </w:r>
            <w:proofErr w:type="spellStart"/>
            <w:r w:rsidRPr="005D04FF">
              <w:rPr>
                <w:lang w:val="en-US"/>
              </w:rPr>
              <w:t>discrimi</w:t>
            </w:r>
            <w:proofErr w:type="spellEnd"/>
            <w:r w:rsidRPr="005D04FF">
              <w:rPr>
                <w:lang w:val="en-US"/>
              </w:rPr>
              <w:t>-nation</w:t>
            </w:r>
          </w:p>
        </w:tc>
        <w:tc>
          <w:tcPr>
            <w:tcW w:w="29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16F6A3A" w14:textId="77777777" w:rsidR="00B54750" w:rsidRPr="005D04FF" w:rsidRDefault="00B54750" w:rsidP="005D04FF">
            <w:pPr>
              <w:ind w:firstLine="0"/>
              <w:contextualSpacing/>
              <w:rPr>
                <w:lang w:val="en-US"/>
              </w:rPr>
            </w:pPr>
            <w:r w:rsidRPr="005D04FF">
              <w:rPr>
                <w:lang w:val="en-US"/>
              </w:rPr>
              <w:t>Dropout and withdraw from school</w:t>
            </w:r>
          </w:p>
        </w:tc>
      </w:tr>
      <w:tr w:rsidR="00B54750" w:rsidRPr="005D04FF" w14:paraId="563424C8" w14:textId="77777777">
        <w:trPr>
          <w:trHeight w:val="1808"/>
          <w:jc w:val="center"/>
        </w:trPr>
        <w:tc>
          <w:tcPr>
            <w:tcW w:w="16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43357A" w14:textId="77777777" w:rsidR="00B54750" w:rsidRPr="005D04FF" w:rsidRDefault="00B54750" w:rsidP="005D04FF">
            <w:pPr>
              <w:ind w:firstLine="0"/>
              <w:contextualSpacing/>
              <w:rPr>
                <w:b/>
                <w:lang w:val="en-US"/>
              </w:rPr>
            </w:pPr>
            <w:r w:rsidRPr="005D04FF">
              <w:rPr>
                <w:b/>
                <w:lang w:val="en-US"/>
              </w:rPr>
              <w:t>Political</w:t>
            </w:r>
          </w:p>
        </w:tc>
        <w:tc>
          <w:tcPr>
            <w:tcW w:w="23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067432B" w14:textId="77777777" w:rsidR="00B54750" w:rsidRPr="005D04FF" w:rsidRDefault="00B54750" w:rsidP="005D04FF">
            <w:pPr>
              <w:pStyle w:val="ListParagraph"/>
              <w:numPr>
                <w:ilvl w:val="0"/>
                <w:numId w:val="12"/>
              </w:numPr>
              <w:jc w:val="both"/>
              <w:rPr>
                <w:rFonts w:ascii="Garamond" w:hAnsi="Garamond"/>
              </w:rPr>
            </w:pPr>
            <w:r w:rsidRPr="005D04FF">
              <w:rPr>
                <w:rFonts w:ascii="Garamond" w:hAnsi="Garamond"/>
              </w:rPr>
              <w:t>Lack of good go</w:t>
            </w:r>
            <w:r w:rsidRPr="005D04FF">
              <w:rPr>
                <w:rFonts w:ascii="Garamond" w:hAnsi="Garamond"/>
              </w:rPr>
              <w:t>v</w:t>
            </w:r>
            <w:r w:rsidRPr="005D04FF">
              <w:rPr>
                <w:rFonts w:ascii="Garamond" w:hAnsi="Garamond"/>
              </w:rPr>
              <w:t>ernance, corruption, political influence, instability, and co</w:t>
            </w:r>
            <w:r w:rsidRPr="005D04FF">
              <w:rPr>
                <w:rFonts w:ascii="Garamond" w:hAnsi="Garamond"/>
              </w:rPr>
              <w:t>n</w:t>
            </w:r>
            <w:r w:rsidRPr="005D04FF">
              <w:rPr>
                <w:rFonts w:ascii="Garamond" w:hAnsi="Garamond"/>
              </w:rPr>
              <w:t>flict.</w:t>
            </w:r>
          </w:p>
          <w:p w14:paraId="348884CA" w14:textId="77777777" w:rsidR="002D74EF" w:rsidRPr="005D04FF" w:rsidRDefault="002D74EF" w:rsidP="005D04FF">
            <w:pPr>
              <w:pStyle w:val="ListParagraph"/>
              <w:numPr>
                <w:ilvl w:val="0"/>
                <w:numId w:val="12"/>
              </w:numPr>
              <w:jc w:val="both"/>
              <w:rPr>
                <w:rFonts w:ascii="Garamond" w:hAnsi="Garamond"/>
              </w:rPr>
            </w:pPr>
            <w:r w:rsidRPr="005D04FF">
              <w:rPr>
                <w:rFonts w:ascii="Garamond" w:hAnsi="Garamond"/>
              </w:rPr>
              <w:t>Decentralization</w:t>
            </w:r>
          </w:p>
        </w:tc>
        <w:tc>
          <w:tcPr>
            <w:tcW w:w="3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45B0DC0" w14:textId="77777777" w:rsidR="00B54750" w:rsidRPr="005D04FF" w:rsidRDefault="002D74EF" w:rsidP="005D04FF">
            <w:pPr>
              <w:pStyle w:val="ListParagraph"/>
              <w:numPr>
                <w:ilvl w:val="0"/>
                <w:numId w:val="11"/>
              </w:numPr>
              <w:jc w:val="both"/>
              <w:rPr>
                <w:rFonts w:ascii="Garamond" w:hAnsi="Garamond"/>
              </w:rPr>
            </w:pPr>
            <w:r w:rsidRPr="005D04FF">
              <w:rPr>
                <w:rFonts w:ascii="Garamond" w:hAnsi="Garamond"/>
              </w:rPr>
              <w:t>Poor education ser</w:t>
            </w:r>
            <w:r w:rsidR="00B54750" w:rsidRPr="005D04FF">
              <w:rPr>
                <w:rFonts w:ascii="Garamond" w:hAnsi="Garamond"/>
              </w:rPr>
              <w:t xml:space="preserve">vices, lack of </w:t>
            </w:r>
            <w:r w:rsidRPr="005D04FF">
              <w:rPr>
                <w:rFonts w:ascii="Garamond" w:hAnsi="Garamond"/>
              </w:rPr>
              <w:t>facilities.</w:t>
            </w:r>
          </w:p>
          <w:p w14:paraId="642B6CD1" w14:textId="77777777" w:rsidR="00B54750" w:rsidRPr="005D04FF" w:rsidRDefault="00B54750" w:rsidP="005D04FF">
            <w:pPr>
              <w:pStyle w:val="ListParagraph"/>
              <w:numPr>
                <w:ilvl w:val="0"/>
                <w:numId w:val="10"/>
              </w:numPr>
              <w:jc w:val="both"/>
              <w:rPr>
                <w:rFonts w:ascii="Garamond" w:hAnsi="Garamond"/>
              </w:rPr>
            </w:pPr>
            <w:r w:rsidRPr="005D04FF">
              <w:rPr>
                <w:rFonts w:ascii="Garamond" w:hAnsi="Garamond"/>
              </w:rPr>
              <w:t>Child solider</w:t>
            </w:r>
          </w:p>
        </w:tc>
        <w:tc>
          <w:tcPr>
            <w:tcW w:w="29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0FA87AE" w14:textId="77777777" w:rsidR="00B54750" w:rsidRPr="005D04FF" w:rsidRDefault="00B54750" w:rsidP="005D04FF">
            <w:pPr>
              <w:ind w:firstLine="0"/>
              <w:contextualSpacing/>
              <w:rPr>
                <w:lang w:val="en-US"/>
              </w:rPr>
            </w:pPr>
            <w:r w:rsidRPr="005D04FF">
              <w:rPr>
                <w:lang w:val="en-US"/>
              </w:rPr>
              <w:t>Leaving school</w:t>
            </w:r>
          </w:p>
        </w:tc>
      </w:tr>
      <w:tr w:rsidR="00B54750" w:rsidRPr="005D04FF" w14:paraId="57A902D8" w14:textId="77777777">
        <w:trPr>
          <w:trHeight w:val="1808"/>
          <w:jc w:val="center"/>
        </w:trPr>
        <w:tc>
          <w:tcPr>
            <w:tcW w:w="16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973EF30" w14:textId="77777777" w:rsidR="00B54750" w:rsidRPr="005D04FF" w:rsidRDefault="00B54750" w:rsidP="005D04FF">
            <w:pPr>
              <w:ind w:firstLine="0"/>
              <w:contextualSpacing/>
              <w:rPr>
                <w:b/>
                <w:lang w:val="en-US"/>
              </w:rPr>
            </w:pPr>
            <w:r w:rsidRPr="005D04FF">
              <w:rPr>
                <w:b/>
                <w:lang w:val="en-US"/>
              </w:rPr>
              <w:t>School</w:t>
            </w:r>
          </w:p>
        </w:tc>
        <w:tc>
          <w:tcPr>
            <w:tcW w:w="23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FABD8CE"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Language</w:t>
            </w:r>
          </w:p>
          <w:p w14:paraId="5EA944E7"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Behaviors</w:t>
            </w:r>
          </w:p>
          <w:p w14:paraId="1EC54B9B"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Lack/weak school system</w:t>
            </w:r>
          </w:p>
        </w:tc>
        <w:tc>
          <w:tcPr>
            <w:tcW w:w="3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1F22C30"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Violence</w:t>
            </w:r>
          </w:p>
          <w:p w14:paraId="1295EDBB"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Pregnancy</w:t>
            </w:r>
          </w:p>
          <w:p w14:paraId="1CCDCC91" w14:textId="77777777" w:rsidR="00B54750" w:rsidRPr="005D04FF" w:rsidRDefault="00B54750" w:rsidP="005D04FF">
            <w:pPr>
              <w:pStyle w:val="ListParagraph"/>
              <w:numPr>
                <w:ilvl w:val="0"/>
                <w:numId w:val="9"/>
              </w:numPr>
              <w:ind w:firstLine="0"/>
              <w:jc w:val="both"/>
              <w:rPr>
                <w:rFonts w:ascii="Garamond" w:hAnsi="Garamond"/>
              </w:rPr>
            </w:pPr>
            <w:r w:rsidRPr="005D04FF">
              <w:rPr>
                <w:rFonts w:ascii="Garamond" w:hAnsi="Garamond"/>
              </w:rPr>
              <w:t>Mass</w:t>
            </w:r>
          </w:p>
        </w:tc>
        <w:tc>
          <w:tcPr>
            <w:tcW w:w="29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E2DA1E8" w14:textId="77777777" w:rsidR="00B54750" w:rsidRPr="005D04FF" w:rsidRDefault="00B54750" w:rsidP="005D04FF">
            <w:pPr>
              <w:ind w:firstLine="0"/>
              <w:contextualSpacing/>
              <w:rPr>
                <w:lang w:val="en-US"/>
              </w:rPr>
            </w:pPr>
            <w:r w:rsidRPr="005D04FF">
              <w:rPr>
                <w:lang w:val="en-US"/>
              </w:rPr>
              <w:t>Dropout of school</w:t>
            </w:r>
          </w:p>
        </w:tc>
      </w:tr>
      <w:tr w:rsidR="00B54750" w:rsidRPr="005D04FF" w14:paraId="40D71CDD" w14:textId="77777777">
        <w:trPr>
          <w:trHeight w:val="1688"/>
          <w:jc w:val="center"/>
        </w:trPr>
        <w:tc>
          <w:tcPr>
            <w:tcW w:w="16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9DEEFD7" w14:textId="77777777" w:rsidR="00B54750" w:rsidRPr="005D04FF" w:rsidRDefault="00B54750" w:rsidP="005D04FF">
            <w:pPr>
              <w:ind w:firstLine="0"/>
              <w:contextualSpacing/>
              <w:rPr>
                <w:b/>
                <w:lang w:val="en-US"/>
              </w:rPr>
            </w:pPr>
            <w:r w:rsidRPr="005D04FF">
              <w:rPr>
                <w:b/>
                <w:lang w:val="en-US"/>
              </w:rPr>
              <w:t>Others</w:t>
            </w:r>
          </w:p>
        </w:tc>
        <w:tc>
          <w:tcPr>
            <w:tcW w:w="23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8A3B6A3" w14:textId="2A69D453" w:rsidR="00B54750" w:rsidRPr="005D04FF" w:rsidRDefault="00B54750" w:rsidP="005D04FF">
            <w:pPr>
              <w:ind w:firstLine="0"/>
              <w:contextualSpacing/>
              <w:rPr>
                <w:lang w:val="en-US"/>
              </w:rPr>
            </w:pPr>
            <w:r w:rsidRPr="005D04FF">
              <w:rPr>
                <w:lang w:val="en-US"/>
              </w:rPr>
              <w:t>• Drought and disa</w:t>
            </w:r>
            <w:r w:rsidRPr="005D04FF">
              <w:rPr>
                <w:lang w:val="en-US"/>
              </w:rPr>
              <w:t>s</w:t>
            </w:r>
            <w:r w:rsidRPr="005D04FF">
              <w:rPr>
                <w:lang w:val="en-US"/>
              </w:rPr>
              <w:t>ters</w:t>
            </w:r>
          </w:p>
          <w:p w14:paraId="4BA27982" w14:textId="77777777" w:rsidR="00B54750" w:rsidRPr="005D04FF" w:rsidRDefault="00B54750" w:rsidP="005D04FF">
            <w:pPr>
              <w:ind w:firstLine="0"/>
              <w:contextualSpacing/>
              <w:rPr>
                <w:lang w:val="en-US"/>
              </w:rPr>
            </w:pPr>
            <w:r w:rsidRPr="005D04FF">
              <w:rPr>
                <w:lang w:val="en-US"/>
              </w:rPr>
              <w:t>• Pandemic dis-eases (HIV/AIDS)</w:t>
            </w:r>
          </w:p>
        </w:tc>
        <w:tc>
          <w:tcPr>
            <w:tcW w:w="3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1C5874" w14:textId="77777777" w:rsidR="00B54750" w:rsidRPr="005D04FF" w:rsidRDefault="00B54750" w:rsidP="005D04FF">
            <w:pPr>
              <w:numPr>
                <w:ilvl w:val="0"/>
                <w:numId w:val="8"/>
              </w:numPr>
              <w:ind w:firstLine="0"/>
              <w:contextualSpacing/>
              <w:rPr>
                <w:lang w:val="en-US"/>
              </w:rPr>
            </w:pPr>
            <w:r w:rsidRPr="005D04FF">
              <w:rPr>
                <w:lang w:val="en-US"/>
              </w:rPr>
              <w:t xml:space="preserve">Child </w:t>
            </w:r>
            <w:proofErr w:type="spellStart"/>
            <w:r w:rsidRPr="005D04FF">
              <w:rPr>
                <w:lang w:val="en-US"/>
              </w:rPr>
              <w:t>labour</w:t>
            </w:r>
            <w:proofErr w:type="spellEnd"/>
          </w:p>
          <w:p w14:paraId="617A2704" w14:textId="390346CD" w:rsidR="00B54750" w:rsidRPr="005D04FF" w:rsidRDefault="00B54750" w:rsidP="005D04FF">
            <w:pPr>
              <w:numPr>
                <w:ilvl w:val="0"/>
                <w:numId w:val="8"/>
              </w:numPr>
              <w:ind w:firstLine="0"/>
              <w:contextualSpacing/>
              <w:rPr>
                <w:lang w:val="en-US"/>
              </w:rPr>
            </w:pPr>
            <w:r w:rsidRPr="005D04FF">
              <w:rPr>
                <w:lang w:val="en-US"/>
              </w:rPr>
              <w:t>Sickness and disabilities</w:t>
            </w:r>
          </w:p>
        </w:tc>
        <w:tc>
          <w:tcPr>
            <w:tcW w:w="29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637AC3B" w14:textId="77777777" w:rsidR="00B54750" w:rsidRPr="005D04FF" w:rsidRDefault="00B54750" w:rsidP="005D04FF">
            <w:pPr>
              <w:ind w:firstLine="0"/>
              <w:contextualSpacing/>
              <w:rPr>
                <w:lang w:val="en-US"/>
              </w:rPr>
            </w:pPr>
            <w:r w:rsidRPr="005D04FF">
              <w:rPr>
                <w:lang w:val="en-US"/>
              </w:rPr>
              <w:t>Dropping out of school</w:t>
            </w:r>
          </w:p>
        </w:tc>
      </w:tr>
    </w:tbl>
    <w:p w14:paraId="177B246D" w14:textId="77777777" w:rsidR="00B54750" w:rsidRPr="005D04FF" w:rsidRDefault="00B54750" w:rsidP="005D04FF">
      <w:pPr>
        <w:rPr>
          <w:i/>
        </w:rPr>
      </w:pPr>
      <w:r w:rsidRPr="005D04FF">
        <w:rPr>
          <w:i/>
        </w:rPr>
        <w:t>Source: Prepared by the author</w:t>
      </w:r>
      <w:bookmarkStart w:id="51" w:name="_Toc367718342"/>
      <w:bookmarkStart w:id="52" w:name="_Toc367718343"/>
      <w:bookmarkEnd w:id="51"/>
    </w:p>
    <w:bookmarkEnd w:id="52"/>
    <w:p w14:paraId="6A3130C7" w14:textId="77777777" w:rsidR="00F97CDA" w:rsidRPr="005D04FF" w:rsidRDefault="00F97CDA" w:rsidP="005D04FF"/>
    <w:p w14:paraId="7C29318F" w14:textId="77777777" w:rsidR="00504BDC" w:rsidRPr="005D04FF" w:rsidRDefault="00504BDC" w:rsidP="005D04FF"/>
    <w:p w14:paraId="535F3109" w14:textId="77777777" w:rsidR="00B30406" w:rsidRPr="005D04FF" w:rsidRDefault="00B30406" w:rsidP="005D04FF"/>
    <w:p w14:paraId="05E90A4D" w14:textId="77777777" w:rsidR="00504BDC" w:rsidRPr="005D04FF" w:rsidRDefault="00504BDC" w:rsidP="005D04FF">
      <w:pPr>
        <w:rPr>
          <w:b/>
        </w:rPr>
      </w:pPr>
    </w:p>
    <w:p w14:paraId="01BC4637" w14:textId="77777777" w:rsidR="00083455" w:rsidRDefault="002E272E" w:rsidP="00083455">
      <w:pPr>
        <w:keepNext/>
      </w:pPr>
      <w:r w:rsidRPr="005D04FF">
        <w:rPr>
          <w:noProof/>
          <w:lang w:val="en-US" w:eastAsia="en-US"/>
        </w:rPr>
        <w:lastRenderedPageBreak/>
        <w:drawing>
          <wp:inline distT="0" distB="0" distL="0" distR="0" wp14:anchorId="52CDFAEE" wp14:editId="432063F0">
            <wp:extent cx="4251960" cy="3215640"/>
            <wp:effectExtent l="0" t="0" r="1524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E19F5" w14:textId="4E2EBFF8" w:rsidR="00865ADC" w:rsidRPr="005D04FF" w:rsidRDefault="00083455" w:rsidP="00865ADC">
      <w:bookmarkStart w:id="53" w:name="_Toc372196695"/>
      <w:r>
        <w:t xml:space="preserve">Figure </w:t>
      </w:r>
      <w:r w:rsidR="00AA273F">
        <w:fldChar w:fldCharType="begin"/>
      </w:r>
      <w:r w:rsidR="00AA273F">
        <w:instrText xml:space="preserve"> SEQ Figure \* ARABIC </w:instrText>
      </w:r>
      <w:r w:rsidR="00AA273F">
        <w:fldChar w:fldCharType="separate"/>
      </w:r>
      <w:r w:rsidR="001C5D8E">
        <w:rPr>
          <w:noProof/>
        </w:rPr>
        <w:t>4</w:t>
      </w:r>
      <w:r w:rsidR="00AA273F">
        <w:rPr>
          <w:noProof/>
        </w:rPr>
        <w:fldChar w:fldCharType="end"/>
      </w:r>
      <w:r w:rsidR="00865ADC">
        <w:t>: Stu</w:t>
      </w:r>
      <w:r w:rsidR="00865ADC" w:rsidRPr="005D04FF">
        <w:t>dents who attained the first 100 grades in secondary school examinations in year 2008.</w:t>
      </w:r>
      <w:bookmarkEnd w:id="53"/>
    </w:p>
    <w:p w14:paraId="35268FFD" w14:textId="2ACCFC77" w:rsidR="009D1A92" w:rsidRPr="00865ADC" w:rsidRDefault="009D1A92" w:rsidP="00083455">
      <w:pPr>
        <w:pStyle w:val="Caption"/>
        <w:jc w:val="both"/>
        <w:rPr>
          <w:lang w:val="en-GB"/>
        </w:rPr>
      </w:pPr>
    </w:p>
    <w:p w14:paraId="236EB7BA" w14:textId="77777777" w:rsidR="004276A0" w:rsidRPr="005D04FF" w:rsidRDefault="004276A0" w:rsidP="005D04FF"/>
    <w:p w14:paraId="698B13BD" w14:textId="77777777" w:rsidR="00504BDC" w:rsidRPr="005D04FF" w:rsidRDefault="003D4FCE" w:rsidP="005D04FF">
      <w:pPr>
        <w:pStyle w:val="Normal1"/>
        <w:spacing w:after="0"/>
        <w:jc w:val="both"/>
        <w:rPr>
          <w:rFonts w:ascii="Garamond" w:hAnsi="Garamond"/>
          <w:i/>
          <w:color w:val="auto"/>
          <w:sz w:val="24"/>
          <w:szCs w:val="24"/>
        </w:rPr>
      </w:pPr>
      <w:r w:rsidRPr="005D04FF">
        <w:rPr>
          <w:rFonts w:ascii="Garamond" w:hAnsi="Garamond"/>
          <w:i/>
          <w:color w:val="auto"/>
          <w:sz w:val="24"/>
          <w:szCs w:val="24"/>
        </w:rPr>
        <w:t xml:space="preserve">Source: </w:t>
      </w:r>
      <w:r w:rsidR="00640FF1" w:rsidRPr="005D04FF">
        <w:rPr>
          <w:rFonts w:ascii="Garamond" w:hAnsi="Garamond"/>
          <w:i/>
          <w:color w:val="auto"/>
          <w:sz w:val="24"/>
          <w:szCs w:val="24"/>
        </w:rPr>
        <w:t xml:space="preserve">Report of Year 2008 Result-  </w:t>
      </w:r>
      <w:r w:rsidRPr="005D04FF">
        <w:rPr>
          <w:rFonts w:ascii="Garamond" w:hAnsi="Garamond"/>
          <w:i/>
          <w:color w:val="auto"/>
          <w:sz w:val="24"/>
          <w:szCs w:val="24"/>
        </w:rPr>
        <w:t xml:space="preserve">Committee of Sudanese Examinations- </w:t>
      </w:r>
      <w:r w:rsidR="009D1A92" w:rsidRPr="005D04FF">
        <w:rPr>
          <w:rFonts w:ascii="Garamond" w:hAnsi="Garamond"/>
          <w:i/>
          <w:color w:val="auto"/>
          <w:sz w:val="24"/>
          <w:szCs w:val="24"/>
        </w:rPr>
        <w:t xml:space="preserve">Sudan </w:t>
      </w:r>
      <w:r w:rsidRPr="005D04FF">
        <w:rPr>
          <w:rFonts w:ascii="Garamond" w:hAnsi="Garamond"/>
          <w:i/>
          <w:color w:val="auto"/>
          <w:sz w:val="24"/>
          <w:szCs w:val="24"/>
        </w:rPr>
        <w:t>Fe</w:t>
      </w:r>
      <w:r w:rsidRPr="005D04FF">
        <w:rPr>
          <w:rFonts w:ascii="Garamond" w:hAnsi="Garamond"/>
          <w:i/>
          <w:color w:val="auto"/>
          <w:sz w:val="24"/>
          <w:szCs w:val="24"/>
        </w:rPr>
        <w:t>d</w:t>
      </w:r>
      <w:r w:rsidRPr="005D04FF">
        <w:rPr>
          <w:rFonts w:ascii="Garamond" w:hAnsi="Garamond"/>
          <w:i/>
          <w:color w:val="auto"/>
          <w:sz w:val="24"/>
          <w:szCs w:val="24"/>
        </w:rPr>
        <w:t>eral Ministry of Education</w:t>
      </w:r>
    </w:p>
    <w:p w14:paraId="17812A35" w14:textId="77777777" w:rsidR="002E272E" w:rsidRPr="005D04FF" w:rsidRDefault="002E272E" w:rsidP="005D04FF">
      <w:pPr>
        <w:pStyle w:val="Normal1"/>
        <w:spacing w:after="0"/>
        <w:jc w:val="both"/>
        <w:rPr>
          <w:rFonts w:ascii="Garamond" w:hAnsi="Garamond"/>
          <w:b/>
          <w:color w:val="auto"/>
          <w:sz w:val="24"/>
          <w:szCs w:val="24"/>
        </w:rPr>
      </w:pPr>
    </w:p>
    <w:p w14:paraId="513CDFFC" w14:textId="77777777" w:rsidR="002E272E" w:rsidRPr="005D04FF" w:rsidRDefault="002E272E" w:rsidP="005D04FF">
      <w:pPr>
        <w:pStyle w:val="Normal1"/>
        <w:spacing w:after="0"/>
        <w:jc w:val="both"/>
        <w:rPr>
          <w:rFonts w:ascii="Garamond" w:hAnsi="Garamond"/>
          <w:b/>
          <w:color w:val="auto"/>
          <w:sz w:val="24"/>
          <w:szCs w:val="24"/>
        </w:rPr>
      </w:pPr>
    </w:p>
    <w:p w14:paraId="2E5BB16C" w14:textId="77777777" w:rsidR="00083455" w:rsidRDefault="004276A0" w:rsidP="00083455">
      <w:pPr>
        <w:pStyle w:val="Normalfirstparagraph"/>
        <w:keepNext/>
        <w:spacing w:line="276" w:lineRule="auto"/>
      </w:pPr>
      <w:r w:rsidRPr="005D04FF">
        <w:rPr>
          <w:noProof/>
          <w:lang w:val="en-US" w:eastAsia="en-US"/>
        </w:rPr>
        <w:drawing>
          <wp:inline distT="0" distB="0" distL="0" distR="0" wp14:anchorId="4CA6C21B" wp14:editId="3471706F">
            <wp:extent cx="3832860" cy="2446020"/>
            <wp:effectExtent l="0" t="0" r="1524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274B48" w14:textId="77777777" w:rsidR="00865ADC" w:rsidRPr="005D04FF" w:rsidRDefault="00083455" w:rsidP="00865ADC">
      <w:pPr>
        <w:pStyle w:val="Normal1"/>
        <w:spacing w:after="0"/>
        <w:jc w:val="both"/>
        <w:rPr>
          <w:rFonts w:ascii="Garamond" w:hAnsi="Garamond"/>
          <w:color w:val="auto"/>
          <w:sz w:val="24"/>
          <w:szCs w:val="24"/>
        </w:rPr>
      </w:pPr>
      <w:bookmarkStart w:id="54" w:name="_Toc372196696"/>
      <w:r>
        <w:t xml:space="preserve">Figure </w:t>
      </w:r>
      <w:r>
        <w:fldChar w:fldCharType="begin"/>
      </w:r>
      <w:r>
        <w:instrText xml:space="preserve"> SEQ Figure \* ARABIC </w:instrText>
      </w:r>
      <w:r>
        <w:fldChar w:fldCharType="separate"/>
      </w:r>
      <w:r w:rsidR="001C5D8E">
        <w:rPr>
          <w:noProof/>
        </w:rPr>
        <w:t>5</w:t>
      </w:r>
      <w:r>
        <w:fldChar w:fldCharType="end"/>
      </w:r>
      <w:r w:rsidR="00865ADC">
        <w:t xml:space="preserve">: </w:t>
      </w:r>
      <w:r w:rsidR="00865ADC" w:rsidRPr="005D04FF">
        <w:rPr>
          <w:rFonts w:ascii="Garamond" w:hAnsi="Garamond"/>
        </w:rPr>
        <w:t>Students who attained the first 100 grades in secondary school examinations in year 2010</w:t>
      </w:r>
      <w:bookmarkEnd w:id="54"/>
    </w:p>
    <w:p w14:paraId="47ECA301" w14:textId="41A1758C" w:rsidR="004276A0" w:rsidRPr="005D04FF" w:rsidRDefault="004276A0" w:rsidP="00083455">
      <w:pPr>
        <w:pStyle w:val="Caption"/>
        <w:jc w:val="both"/>
      </w:pPr>
    </w:p>
    <w:p w14:paraId="5C363328" w14:textId="4DBFE75C" w:rsidR="00640FF1" w:rsidRPr="005D04FF" w:rsidRDefault="00640FF1" w:rsidP="005D04FF">
      <w:pPr>
        <w:pStyle w:val="Normal1"/>
        <w:spacing w:after="0"/>
        <w:jc w:val="both"/>
        <w:rPr>
          <w:rFonts w:ascii="Garamond" w:hAnsi="Garamond"/>
          <w:i/>
          <w:color w:val="auto"/>
          <w:sz w:val="24"/>
          <w:szCs w:val="24"/>
        </w:rPr>
      </w:pPr>
      <w:r w:rsidRPr="005D04FF">
        <w:rPr>
          <w:rFonts w:ascii="Garamond" w:hAnsi="Garamond"/>
          <w:i/>
          <w:color w:val="auto"/>
          <w:sz w:val="24"/>
          <w:szCs w:val="24"/>
        </w:rPr>
        <w:t>Source: Report of Year 2008 Result-  Committee of Sudanese Examinations- Sudan Fe</w:t>
      </w:r>
      <w:r w:rsidRPr="005D04FF">
        <w:rPr>
          <w:rFonts w:ascii="Garamond" w:hAnsi="Garamond"/>
          <w:i/>
          <w:color w:val="auto"/>
          <w:sz w:val="24"/>
          <w:szCs w:val="24"/>
        </w:rPr>
        <w:t>d</w:t>
      </w:r>
      <w:r w:rsidRPr="005D04FF">
        <w:rPr>
          <w:rFonts w:ascii="Garamond" w:hAnsi="Garamond"/>
          <w:i/>
          <w:color w:val="auto"/>
          <w:sz w:val="24"/>
          <w:szCs w:val="24"/>
        </w:rPr>
        <w:t>eral Ministry of Education</w:t>
      </w:r>
    </w:p>
    <w:p w14:paraId="26555E8C" w14:textId="77777777" w:rsidR="004276A0" w:rsidRDefault="004276A0" w:rsidP="005D04FF">
      <w:pPr>
        <w:pStyle w:val="Normalfirstparagraph"/>
        <w:spacing w:line="276" w:lineRule="auto"/>
        <w:rPr>
          <w:lang w:val="en-US"/>
        </w:rPr>
      </w:pPr>
    </w:p>
    <w:p w14:paraId="78B3357D" w14:textId="77777777" w:rsidR="001A36FF" w:rsidRPr="005D04FF" w:rsidRDefault="001A36FF" w:rsidP="001A36FF">
      <w:pPr>
        <w:pStyle w:val="Heading3"/>
        <w:jc w:val="both"/>
        <w:rPr>
          <w:b w:val="0"/>
          <w:i w:val="0"/>
          <w:sz w:val="24"/>
          <w:szCs w:val="24"/>
        </w:rPr>
      </w:pPr>
      <w:r w:rsidRPr="005D04FF">
        <w:rPr>
          <w:i w:val="0"/>
        </w:rPr>
        <w:lastRenderedPageBreak/>
        <w:t>Poverty as cause and result</w:t>
      </w:r>
    </w:p>
    <w:p w14:paraId="3F824858" w14:textId="77777777" w:rsidR="001A36FF" w:rsidRPr="005D04FF" w:rsidRDefault="001A36FF" w:rsidP="001A36FF">
      <w:pPr>
        <w:pStyle w:val="Heading3"/>
        <w:jc w:val="both"/>
        <w:rPr>
          <w:i w:val="0"/>
        </w:rPr>
      </w:pPr>
      <w:r w:rsidRPr="005D04FF">
        <w:rPr>
          <w:i w:val="0"/>
        </w:rPr>
        <w:t>School as factor</w:t>
      </w:r>
    </w:p>
    <w:p w14:paraId="041E206E" w14:textId="77777777" w:rsidR="001A36FF" w:rsidRPr="005D04FF" w:rsidRDefault="001A36FF" w:rsidP="001A36FF">
      <w:r w:rsidRPr="005D04FF">
        <w:t>Social environment within the schools through the relationships between students , students and teachers, and among  teachers is also closely connected to the phenomenon of school dropout. Some writers point that, the phenom</w:t>
      </w:r>
      <w:r w:rsidRPr="005D04FF">
        <w:t>e</w:t>
      </w:r>
      <w:r w:rsidRPr="005D04FF">
        <w:t>non of sexual harassment by teachers against their students has a negative i</w:t>
      </w:r>
      <w:r w:rsidRPr="005D04FF">
        <w:t>m</w:t>
      </w:r>
      <w:r w:rsidRPr="005D04FF">
        <w:t>pact for students’ future. Those victims of the harassment of sexual abuse at school are vulnerable to dropout either because their parents pull them out from school that they do not trust, or by their selves as a result of the pressure that they face internally and external by colleagues. This especially in the co</w:t>
      </w:r>
      <w:r w:rsidRPr="005D04FF">
        <w:t>n</w:t>
      </w:r>
      <w:r w:rsidRPr="005D04FF">
        <w:t>texts where sex and homosexuality is a matter only for adults like in Sudan for instance, so the victims are stigmatized by their peers and community some times.</w:t>
      </w:r>
    </w:p>
    <w:p w14:paraId="12CEC1E1" w14:textId="77777777" w:rsidR="001A36FF" w:rsidRPr="005D04FF" w:rsidRDefault="001A36FF" w:rsidP="001A36FF">
      <w:r w:rsidRPr="005D04FF">
        <w:t>In its report about the spread of violence in schools titled by ‘Learning without fear’ Plan International Organization reveals that, the high level of vi</w:t>
      </w:r>
      <w:r w:rsidRPr="005D04FF">
        <w:t>o</w:t>
      </w:r>
      <w:r w:rsidRPr="005D04FF">
        <w:t xml:space="preserve">lence in the school irritates the concern and constrains the government efforts to provide quality education for students. The reports finds that many students of male and female have been dropping out of schools due to sexual abuse and physical damage </w:t>
      </w:r>
      <w:r w:rsidRPr="005D04FF">
        <w:fldChar w:fldCharType="begin"/>
      </w:r>
      <w:r w:rsidRPr="005D04FF">
        <w:instrText>ADDIN RW.CITE{{194 PIO 2008}}</w:instrText>
      </w:r>
      <w:r w:rsidRPr="005D04FF">
        <w:fldChar w:fldCharType="separate"/>
      </w:r>
      <w:r w:rsidRPr="005D04FF">
        <w:t>(PIO 2008)</w:t>
      </w:r>
      <w:r w:rsidRPr="005D04FF">
        <w:fldChar w:fldCharType="end"/>
      </w:r>
      <w:r w:rsidRPr="005D04FF">
        <w:t>. According to the report, a research conducted in this regards shows that 8% of students between 16-17 in Uganda have pra</w:t>
      </w:r>
      <w:r w:rsidRPr="005D04FF">
        <w:t>c</w:t>
      </w:r>
      <w:r w:rsidRPr="005D04FF">
        <w:t>ticed sex with their teachers, while in South Africa the research points that one-third of rape crimes are committed by school employees, and in a survey conducted in Benin covered 10 villages found that 34% of the children have subjected sexual violence in their schools. The report describes that boy st</w:t>
      </w:r>
      <w:r w:rsidRPr="005D04FF">
        <w:t>u</w:t>
      </w:r>
      <w:r w:rsidRPr="005D04FF">
        <w:t>dent are suffering higher from the harsh punishment by their teachers while harassment and sexual abuse have been used mostly against the girls. The r</w:t>
      </w:r>
      <w:r w:rsidRPr="005D04FF">
        <w:t>e</w:t>
      </w:r>
      <w:r w:rsidRPr="005D04FF">
        <w:t>port adds that, girls are subjected to aggression not only from their teachers but also from their male peers</w:t>
      </w:r>
      <w:r w:rsidRPr="005D04FF">
        <w:fldChar w:fldCharType="begin"/>
      </w:r>
      <w:r w:rsidRPr="005D04FF">
        <w:instrText>ADDIN RW.CITE{{194 PIO 2008}}</w:instrText>
      </w:r>
      <w:r w:rsidRPr="005D04FF">
        <w:fldChar w:fldCharType="separate"/>
      </w:r>
      <w:r w:rsidRPr="005D04FF">
        <w:t>(PIO 2008)</w:t>
      </w:r>
      <w:r w:rsidRPr="005D04FF">
        <w:fldChar w:fldCharType="end"/>
      </w:r>
      <w:r w:rsidRPr="005D04FF">
        <w:t>.</w:t>
      </w:r>
    </w:p>
    <w:p w14:paraId="20F084C5" w14:textId="77777777" w:rsidR="001A36FF" w:rsidRPr="005D04FF" w:rsidRDefault="001A36FF" w:rsidP="001A36FF">
      <w:r w:rsidRPr="005D04FF">
        <w:t>Teachers have been considered as a fundamental player in making the di</w:t>
      </w:r>
      <w:r w:rsidRPr="005D04FF">
        <w:t>f</w:t>
      </w:r>
      <w:r w:rsidRPr="005D04FF">
        <w:t xml:space="preserve">ference with the schools. </w:t>
      </w:r>
      <w:r w:rsidRPr="005D04FF">
        <w:fldChar w:fldCharType="begin"/>
      </w:r>
      <w:r w:rsidRPr="005D04FF">
        <w:instrText>ADDIN RW.CITE{{135 Reezigt,GerryJ 2005}}</w:instrText>
      </w:r>
      <w:r w:rsidRPr="005D04FF">
        <w:fldChar w:fldCharType="separate"/>
      </w:r>
      <w:r w:rsidRPr="005D04FF">
        <w:t>(Reezigt, Creemers 2005)</w:t>
      </w:r>
      <w:r w:rsidRPr="005D04FF">
        <w:fldChar w:fldCharType="end"/>
      </w:r>
      <w:r w:rsidRPr="005D04FF">
        <w:t>, points out that teachers can make change through their classrooms and their daily practices and intera</w:t>
      </w:r>
      <w:r w:rsidRPr="005D04FF">
        <w:t>c</w:t>
      </w:r>
      <w:r w:rsidRPr="005D04FF">
        <w:t>tions with students. In such contexts like rural areas in Sudan where there is no efficient school system that sustains a positive school traditions and control over the relationships between students to each other and to their teachers, some students are subjected to negative treatment and practices by the teachers and school workers.</w:t>
      </w:r>
    </w:p>
    <w:p w14:paraId="46223D9A" w14:textId="77777777" w:rsidR="001A36FF" w:rsidRPr="005D04FF" w:rsidRDefault="001A36FF" w:rsidP="001A36FF">
      <w:r w:rsidRPr="005D04FF">
        <w:t>In Sudan a lot of talk is going around in the social media and general talk in streets and at the family level a about the problem of harassment and sexual abuse. However these issues in Sudan are considered one of the hot issues which is not easy for the media to broadcast or publish. However there are many cases of rape and harassment have been reported after the minister of education in Khartoum state formed a committee to revise the files of more than 20000 teachers to ensure their behaviour, psychological, CVs and acade</w:t>
      </w:r>
      <w:r w:rsidRPr="005D04FF">
        <w:t>m</w:t>
      </w:r>
      <w:r w:rsidRPr="005D04FF">
        <w:t xml:space="preserve">ic capabilities, so as to eliminate the phenomenon of rape </w:t>
      </w:r>
      <w:r w:rsidRPr="005D04FF">
        <w:fldChar w:fldCharType="begin"/>
      </w:r>
      <w:r w:rsidRPr="005D04FF">
        <w:instrText>ADDIN RW.CITE{{196 AlTahir,Satti 2013}}</w:instrText>
      </w:r>
      <w:r w:rsidRPr="005D04FF">
        <w:fldChar w:fldCharType="separate"/>
      </w:r>
      <w:r w:rsidRPr="005D04FF">
        <w:t>(Al Tahir 2013)</w:t>
      </w:r>
      <w:r w:rsidRPr="005D04FF">
        <w:fldChar w:fldCharType="end"/>
      </w:r>
      <w:r w:rsidRPr="005D04FF">
        <w:t>. For instance, on the 10</w:t>
      </w:r>
      <w:r w:rsidRPr="005D04FF">
        <w:rPr>
          <w:vertAlign w:val="superscript"/>
        </w:rPr>
        <w:t>th</w:t>
      </w:r>
      <w:r w:rsidRPr="005D04FF">
        <w:t xml:space="preserve"> of January 2013 the minister of education of Khartoum stated in a press conference denial rape case against (26) children in </w:t>
      </w:r>
      <w:proofErr w:type="spellStart"/>
      <w:r w:rsidRPr="005D04FF">
        <w:t>Bahri</w:t>
      </w:r>
      <w:proofErr w:type="spellEnd"/>
      <w:r w:rsidRPr="005D04FF">
        <w:t xml:space="preserve"> basic school in Khartoum he said; “ the case is not rape but it is sexual harassments” </w:t>
      </w:r>
      <w:r w:rsidRPr="005D04FF">
        <w:fldChar w:fldCharType="begin"/>
      </w:r>
      <w:r w:rsidRPr="005D04FF">
        <w:instrText>ADDIN RW.CITE{{197 AlSudani 2013}}</w:instrText>
      </w:r>
      <w:r w:rsidRPr="005D04FF">
        <w:fldChar w:fldCharType="separate"/>
      </w:r>
      <w:r w:rsidRPr="005D04FF">
        <w:t>(Al Sudani 2013)</w:t>
      </w:r>
      <w:r w:rsidRPr="005D04FF">
        <w:fldChar w:fldCharType="end"/>
      </w:r>
      <w:r w:rsidRPr="005D04FF">
        <w:t xml:space="preserve">, There are several reports indicating that there are too many </w:t>
      </w:r>
      <w:r w:rsidRPr="005D04FF">
        <w:lastRenderedPageBreak/>
        <w:t>cases of problems of harassment, sexual abuse and violence taking place in schools which go unreported and, which push some children to abandon school and in other cases the households have withdrawn their children from certain schools for the sake of their reputations.</w:t>
      </w:r>
    </w:p>
    <w:p w14:paraId="2AA21417" w14:textId="77777777" w:rsidR="001A36FF" w:rsidRPr="005D04FF" w:rsidRDefault="001A36FF" w:rsidP="001A36FF">
      <w:r w:rsidRPr="005D04FF">
        <w:t>Another problem within school also is the harsh punishment that is very common in schools in small towns and rural areas, and it is one of the main reasons that push some students to leave school. Sometimes students are bea</w:t>
      </w:r>
      <w:r w:rsidRPr="005D04FF">
        <w:t>t</w:t>
      </w:r>
      <w:r w:rsidRPr="005D04FF">
        <w:t>en for nonsense reasons such as beating for warming- up because they are a bit sleepy after the lunch, or other times beaten because they make a lot of noise when there is no teacher in the class, or when they have the school at the end of the day, this beside many other reasons most of them determined by the teacher and his/her mood at that particular day, the punishment is extremely harsh, tough and cruel, “ I remember many classmates have left school and escape from their family to the big city because of punishment” (Author me</w:t>
      </w:r>
      <w:r w:rsidRPr="005D04FF">
        <w:t>m</w:t>
      </w:r>
      <w:r w:rsidRPr="005D04FF">
        <w:t>ories).</w:t>
      </w:r>
    </w:p>
    <w:p w14:paraId="26E97359" w14:textId="77777777" w:rsidR="001A36FF" w:rsidRPr="005D04FF" w:rsidRDefault="001A36FF" w:rsidP="001A36FF">
      <w:proofErr w:type="spellStart"/>
      <w:r w:rsidRPr="005D04FF">
        <w:t>Sahra</w:t>
      </w:r>
      <w:proofErr w:type="spellEnd"/>
      <w:r w:rsidRPr="005D04FF">
        <w:t xml:space="preserve"> Ibrahim is a journalist who investigated two cases of punishment and narrated the stories in Al </w:t>
      </w:r>
      <w:proofErr w:type="spellStart"/>
      <w:r w:rsidRPr="005D04FF">
        <w:t>Entibaha</w:t>
      </w:r>
      <w:proofErr w:type="spellEnd"/>
      <w:r w:rsidRPr="005D04FF">
        <w:t xml:space="preserve"> Sudanese Newspaper published on Sunday 10 Oct 2011: “ Fatima Musa a girl of ten years old studying at basic school in Mau in Khartoum state, Fatima has been beaten by her teacher b</w:t>
      </w:r>
      <w:r w:rsidRPr="005D04FF">
        <w:t>e</w:t>
      </w:r>
      <w:r w:rsidRPr="005D04FF">
        <w:t xml:space="preserve">cause she did not bring school fee five Sudanese Pounds (US$ 1), during the beating she stood on a glass, her foot injured, she suffered for one year with her injury and nobody has help her poor family for proper medical treatment she lost her food and becomes handicap”. </w:t>
      </w:r>
      <w:proofErr w:type="spellStart"/>
      <w:r w:rsidRPr="005D04FF">
        <w:t>Sahra</w:t>
      </w:r>
      <w:proofErr w:type="spellEnd"/>
      <w:r w:rsidRPr="005D04FF">
        <w:t xml:space="preserve"> added that Mohamed </w:t>
      </w:r>
      <w:proofErr w:type="spellStart"/>
      <w:r w:rsidRPr="005D04FF">
        <w:t>Faiz</w:t>
      </w:r>
      <w:proofErr w:type="spellEnd"/>
      <w:r w:rsidRPr="005D04FF">
        <w:t xml:space="preserve"> Ibrahim a boy of same age of Fatima has passed away as a result of beating in his head </w:t>
      </w:r>
      <w:r w:rsidRPr="005D04FF">
        <w:fldChar w:fldCharType="begin"/>
      </w:r>
      <w:r w:rsidRPr="005D04FF">
        <w:instrText>ADDIN RW.CITE{{195 Sahra,IbrahimAbbas 2011}}</w:instrText>
      </w:r>
      <w:r w:rsidRPr="005D04FF">
        <w:fldChar w:fldCharType="separate"/>
      </w:r>
      <w:r w:rsidRPr="005D04FF">
        <w:t>(Sahra 2011)</w:t>
      </w:r>
      <w:r w:rsidRPr="005D04FF">
        <w:fldChar w:fldCharType="end"/>
      </w:r>
      <w:r w:rsidRPr="005D04FF">
        <w:t>.</w:t>
      </w:r>
    </w:p>
    <w:p w14:paraId="64FAF1A0" w14:textId="77777777" w:rsidR="001A36FF" w:rsidRPr="005D04FF" w:rsidRDefault="001A36FF" w:rsidP="001A36FF">
      <w:r w:rsidRPr="005D04FF">
        <w:t xml:space="preserve">The report points that the children do not report the violence and sexual abuse that they are suffering from at schools, because of the social customs and traditions and feeling shame and dishonour which are all considered as barriers for some teachers as well to report about their colleagues, however John </w:t>
      </w:r>
      <w:proofErr w:type="spellStart"/>
      <w:r w:rsidRPr="005D04FF">
        <w:t>Shallonair</w:t>
      </w:r>
      <w:proofErr w:type="spellEnd"/>
      <w:r w:rsidRPr="005D04FF">
        <w:t xml:space="preserve"> from PIO said to IRIN that, children do not know who to trust, so it must find a way to enable them to express what they feel </w:t>
      </w:r>
      <w:r w:rsidRPr="005D04FF">
        <w:fldChar w:fldCharType="begin"/>
      </w:r>
      <w:r w:rsidRPr="005D04FF">
        <w:instrText>ADDIN RW.CITE{{194 PIO 2008}}</w:instrText>
      </w:r>
      <w:r w:rsidRPr="005D04FF">
        <w:fldChar w:fldCharType="separate"/>
      </w:r>
      <w:r w:rsidRPr="005D04FF">
        <w:t>(PIO 2008)</w:t>
      </w:r>
      <w:r w:rsidRPr="005D04FF">
        <w:fldChar w:fldCharType="end"/>
      </w:r>
      <w:r w:rsidRPr="005D04FF">
        <w:t>.</w:t>
      </w:r>
    </w:p>
    <w:p w14:paraId="0A146E3B" w14:textId="77777777" w:rsidR="001A36FF" w:rsidRPr="005D04FF" w:rsidRDefault="001A36FF" w:rsidP="001A36FF">
      <w:pPr>
        <w:pStyle w:val="Heading3"/>
        <w:jc w:val="both"/>
        <w:rPr>
          <w:i w:val="0"/>
        </w:rPr>
      </w:pPr>
      <w:r w:rsidRPr="005D04FF">
        <w:rPr>
          <w:i w:val="0"/>
        </w:rPr>
        <w:t>Demand and supply issue</w:t>
      </w:r>
      <w:r>
        <w:rPr>
          <w:i w:val="0"/>
        </w:rPr>
        <w:t>s</w:t>
      </w:r>
    </w:p>
    <w:p w14:paraId="4CD57E83" w14:textId="77777777" w:rsidR="001A36FF" w:rsidRPr="005D04FF" w:rsidRDefault="001A36FF" w:rsidP="001A36FF">
      <w:r>
        <w:t>Regarding the demands of education it differs from area to area across the country. For instance</w:t>
      </w:r>
      <w:r w:rsidRPr="005D04FF">
        <w:t xml:space="preserve"> quantity of schools are lower than the number of chi</w:t>
      </w:r>
      <w:r w:rsidRPr="005D04FF">
        <w:t>l</w:t>
      </w:r>
      <w:r w:rsidRPr="005D04FF">
        <w:t xml:space="preserve">dren of school age in regions which suffer lack of infrastructure such as good roads, transportations and communication means. However poor households in their struggle with life’s difficulties tend to offer education for the minimum number from their </w:t>
      </w:r>
      <w:proofErr w:type="spellStart"/>
      <w:r w:rsidRPr="005D04FF">
        <w:t>children,is</w:t>
      </w:r>
      <w:proofErr w:type="spellEnd"/>
      <w:r w:rsidRPr="005D04FF">
        <w:t xml:space="preserve">  this due to education cost in one hand and the needs of child contribution for household income </w:t>
      </w:r>
      <w:r w:rsidRPr="005D04FF">
        <w:fldChar w:fldCharType="begin"/>
      </w:r>
      <w:r w:rsidRPr="005D04FF">
        <w:instrText>ADDIN RW.CITE{{43 Kadzamira,Esme 2003}}</w:instrText>
      </w:r>
      <w:r w:rsidRPr="005D04FF">
        <w:fldChar w:fldCharType="separate"/>
      </w:r>
      <w:r w:rsidRPr="005D04FF">
        <w:t>(Kadzamira, Rose 2003)</w:t>
      </w:r>
      <w:r w:rsidRPr="005D04FF">
        <w:fldChar w:fldCharType="end"/>
      </w:r>
      <w:r w:rsidRPr="005D04FF">
        <w:t>. Therefore the issue of discrimination within the household is considered as an essential player to determine who goes to school and who doesn’t. The hous</w:t>
      </w:r>
      <w:r w:rsidRPr="005D04FF">
        <w:t>e</w:t>
      </w:r>
      <w:r w:rsidRPr="005D04FF">
        <w:t xml:space="preserve">hold makes preferences mainly based on gender, to the favour of boys in most cases. For instance in many areas in the country such as Darfur states, Red Sea, </w:t>
      </w:r>
      <w:proofErr w:type="spellStart"/>
      <w:r w:rsidRPr="005D04FF">
        <w:t>Kassala</w:t>
      </w:r>
      <w:proofErr w:type="spellEnd"/>
      <w:r w:rsidRPr="005D04FF">
        <w:t xml:space="preserve"> and </w:t>
      </w:r>
      <w:proofErr w:type="spellStart"/>
      <w:r w:rsidRPr="005D04FF">
        <w:t>Qadarif</w:t>
      </w:r>
      <w:proofErr w:type="spellEnd"/>
      <w:r w:rsidRPr="005D04FF">
        <w:t xml:space="preserve"> households prefer to send the boys to school while kee</w:t>
      </w:r>
      <w:r w:rsidRPr="005D04FF">
        <w:t>p</w:t>
      </w:r>
      <w:r w:rsidRPr="005D04FF">
        <w:t xml:space="preserve">ing girls for </w:t>
      </w:r>
      <w:proofErr w:type="spellStart"/>
      <w:r w:rsidRPr="005D04FF">
        <w:t>unpain</w:t>
      </w:r>
      <w:proofErr w:type="spellEnd"/>
      <w:r w:rsidRPr="005D04FF">
        <w:t xml:space="preserve"> work in the household, they cook, wash, clean, bring water, collect fire woods, take care for kids, etc. This is almost similar to the situation of many African countries which has been analysed by the global initiative of </w:t>
      </w:r>
      <w:r w:rsidRPr="005D04FF">
        <w:lastRenderedPageBreak/>
        <w:t xml:space="preserve">OOSC briefing paper about ESARO. The paper identifies that the socio-cultural practices and socio- economic circumstances are the main categories of the demand barriers </w:t>
      </w:r>
      <w:r w:rsidRPr="005D04FF">
        <w:fldChar w:fldCharType="begin"/>
      </w:r>
      <w:r w:rsidRPr="005D04FF">
        <w:instrText>ADDIN RW.CITE{{217 UNICEF 2011}}</w:instrText>
      </w:r>
      <w:r w:rsidRPr="005D04FF">
        <w:fldChar w:fldCharType="separate"/>
      </w:r>
      <w:r w:rsidRPr="005D04FF">
        <w:t>(UNICEF, UIS 2011)</w:t>
      </w:r>
      <w:r w:rsidRPr="005D04FF">
        <w:fldChar w:fldCharType="end"/>
      </w:r>
      <w:r w:rsidRPr="005D04FF">
        <w:t>. The paper points to poverty as the main barrier for accessing education while schooling is not affordable to many poor families because of hidden and opportunity costs. At school level, gender violence and corporal punishment have been highlighted are reasons for d</w:t>
      </w:r>
      <w:r w:rsidRPr="005D04FF">
        <w:t>i</w:t>
      </w:r>
      <w:r w:rsidRPr="005D04FF">
        <w:t>minishing demand for school especially for female.</w:t>
      </w:r>
    </w:p>
    <w:p w14:paraId="35634075" w14:textId="77777777" w:rsidR="001A36FF" w:rsidRPr="005D04FF" w:rsidRDefault="001A36FF" w:rsidP="001A36FF">
      <w:r w:rsidRPr="005D04FF">
        <w:t>On the supply side, the barriers include; the quality of class rooms, lear</w:t>
      </w:r>
      <w:r w:rsidRPr="005D04FF">
        <w:t>n</w:t>
      </w:r>
      <w:r w:rsidRPr="005D04FF">
        <w:t xml:space="preserve">ing material and water and sanitation facilities. Also distance and unsafe schools and shortage of qualified teachers with weak education support, while female teachers face real challenges to work in some rural areas. In addition to that children from IDPs and refugees communities are faced with denial to sustained access to quality education </w:t>
      </w:r>
      <w:r w:rsidRPr="005D04FF">
        <w:fldChar w:fldCharType="begin"/>
      </w:r>
      <w:r w:rsidRPr="005D04FF">
        <w:instrText>ADDIN RW.CITE{{217 UNICEF 2011}}</w:instrText>
      </w:r>
      <w:r w:rsidRPr="005D04FF">
        <w:fldChar w:fldCharType="separate"/>
      </w:r>
      <w:r w:rsidRPr="005D04FF">
        <w:t>(UNICEF, UIS 2011)</w:t>
      </w:r>
      <w:r w:rsidRPr="005D04FF">
        <w:fldChar w:fldCharType="end"/>
      </w:r>
      <w:r w:rsidRPr="005D04FF">
        <w:t>.</w:t>
      </w:r>
    </w:p>
    <w:p w14:paraId="3BAC8C51" w14:textId="77777777" w:rsidR="001A36FF" w:rsidRPr="005D04FF" w:rsidRDefault="001A36FF" w:rsidP="001A36FF"/>
    <w:p w14:paraId="0F34D3EF" w14:textId="77777777" w:rsidR="001A36FF" w:rsidRPr="001A36FF" w:rsidRDefault="001A36FF" w:rsidP="001A36FF"/>
    <w:p w14:paraId="3418F29B" w14:textId="77777777" w:rsidR="004B0D89" w:rsidRPr="005D04FF" w:rsidRDefault="004B0D89" w:rsidP="005D04FF">
      <w:pPr>
        <w:pStyle w:val="Heading3"/>
        <w:jc w:val="both"/>
      </w:pPr>
      <w:r w:rsidRPr="005D04FF">
        <w:t>Inaccurate and reliable information:</w:t>
      </w:r>
    </w:p>
    <w:p w14:paraId="3C2004AB" w14:textId="77777777" w:rsidR="004B0D89" w:rsidRPr="005D04FF" w:rsidRDefault="004B0D89" w:rsidP="005D04FF">
      <w:r w:rsidRPr="005D04FF">
        <w:t>Through the research process, the data that has been collected carries a lot of contradiction which appears more clearly between what on the educational annual reports that issue by the federal ministry of education, and what the e</w:t>
      </w:r>
      <w:r w:rsidRPr="005D04FF">
        <w:t>d</w:t>
      </w:r>
      <w:r w:rsidRPr="005D04FF">
        <w:t>ucation ministers and senior officers release in the media. These contradictions make the research task more challenging, however the author has communica</w:t>
      </w:r>
      <w:r w:rsidRPr="005D04FF">
        <w:t>t</w:t>
      </w:r>
      <w:r w:rsidRPr="005D04FF">
        <w:t xml:space="preserve">ed with the head of educational technical unite who </w:t>
      </w:r>
      <w:r w:rsidR="007C0A3D" w:rsidRPr="005D04FF">
        <w:t>confirmed that there are some changes usually being make.</w:t>
      </w:r>
    </w:p>
    <w:p w14:paraId="335FDE3A" w14:textId="53EF6108" w:rsidR="004B0D89" w:rsidRPr="005D04FF" w:rsidRDefault="004B0D89" w:rsidP="005D04FF">
      <w:pPr>
        <w:rPr>
          <w:bCs/>
          <w:iCs/>
          <w:lang w:val="en-US"/>
        </w:rPr>
      </w:pPr>
      <w:r w:rsidRPr="005D04FF">
        <w:rPr>
          <w:bCs/>
          <w:iCs/>
          <w:lang w:val="en-US"/>
        </w:rPr>
        <w:t xml:space="preserve">For instance the report of 2012 indicates school dropout rate in </w:t>
      </w:r>
      <w:proofErr w:type="spellStart"/>
      <w:r w:rsidRPr="005D04FF">
        <w:rPr>
          <w:bCs/>
          <w:iCs/>
          <w:lang w:val="en-US"/>
        </w:rPr>
        <w:t>Kassala</w:t>
      </w:r>
      <w:proofErr w:type="spellEnd"/>
      <w:r w:rsidRPr="005D04FF">
        <w:rPr>
          <w:bCs/>
          <w:iCs/>
          <w:lang w:val="en-US"/>
        </w:rPr>
        <w:t xml:space="preserve"> is 0.7</w:t>
      </w:r>
      <w:r w:rsidR="00C02670" w:rsidRPr="005D04FF">
        <w:rPr>
          <w:bCs/>
          <w:iCs/>
          <w:lang w:val="en-US"/>
        </w:rPr>
        <w:t>. W</w:t>
      </w:r>
      <w:r w:rsidRPr="005D04FF">
        <w:rPr>
          <w:bCs/>
          <w:iCs/>
          <w:lang w:val="en-US"/>
        </w:rPr>
        <w:t xml:space="preserve">hile the commissioner of </w:t>
      </w:r>
      <w:proofErr w:type="spellStart"/>
      <w:r w:rsidRPr="005D04FF">
        <w:rPr>
          <w:bCs/>
          <w:iCs/>
          <w:lang w:val="en-US"/>
        </w:rPr>
        <w:t>Kassala</w:t>
      </w:r>
      <w:proofErr w:type="spellEnd"/>
      <w:r w:rsidRPr="005D04FF">
        <w:rPr>
          <w:bCs/>
          <w:iCs/>
          <w:lang w:val="en-US"/>
        </w:rPr>
        <w:t xml:space="preserve"> Osman Mohamed </w:t>
      </w:r>
      <w:proofErr w:type="spellStart"/>
      <w:r w:rsidRPr="005D04FF">
        <w:rPr>
          <w:bCs/>
          <w:iCs/>
          <w:lang w:val="en-US"/>
        </w:rPr>
        <w:t>Nour</w:t>
      </w:r>
      <w:proofErr w:type="spellEnd"/>
      <w:r w:rsidRPr="005D04FF">
        <w:rPr>
          <w:bCs/>
          <w:iCs/>
          <w:lang w:val="en-US"/>
        </w:rPr>
        <w:t xml:space="preserve"> in workshop conducted by Partners of Orphans Development Organization on 27 of March 2013 that “there is a huge rate of students who drop out of school, in grade one the class at basic school start with 40 to 50 students and ends up with onl</w:t>
      </w:r>
      <w:r w:rsidR="005D04FF">
        <w:rPr>
          <w:bCs/>
          <w:iCs/>
          <w:lang w:val="en-US"/>
        </w:rPr>
        <w:t>y four students in grade eight”</w:t>
      </w:r>
      <w:r w:rsidRPr="005D04FF">
        <w:rPr>
          <w:bCs/>
          <w:iCs/>
          <w:lang w:val="en-US"/>
        </w:rPr>
        <w:t xml:space="preserve">, </w:t>
      </w:r>
      <w:proofErr w:type="spellStart"/>
      <w:r w:rsidRPr="005D04FF">
        <w:rPr>
          <w:bCs/>
          <w:iCs/>
          <w:lang w:val="en-US"/>
        </w:rPr>
        <w:t>Nour</w:t>
      </w:r>
      <w:proofErr w:type="spellEnd"/>
      <w:r w:rsidRPr="005D04FF">
        <w:rPr>
          <w:bCs/>
          <w:iCs/>
          <w:lang w:val="en-US"/>
        </w:rPr>
        <w:t xml:space="preserve"> who </w:t>
      </w:r>
      <w:r w:rsidR="005D04FF">
        <w:rPr>
          <w:bCs/>
          <w:iCs/>
          <w:lang w:val="en-US"/>
        </w:rPr>
        <w:t>appreciat</w:t>
      </w:r>
      <w:r w:rsidRPr="005D04FF">
        <w:rPr>
          <w:bCs/>
          <w:iCs/>
          <w:lang w:val="en-US"/>
        </w:rPr>
        <w:t>ed the efforts that have been provided by the organization, considers the economic situation is the main cause of the problem, he added, “I am a witness of this”.</w:t>
      </w:r>
    </w:p>
    <w:p w14:paraId="7FDD2332" w14:textId="12D769A5" w:rsidR="00D431C2" w:rsidRPr="005D04FF" w:rsidRDefault="00D431C2" w:rsidP="005D04FF">
      <w:pPr>
        <w:rPr>
          <w:bCs/>
          <w:iCs/>
          <w:lang w:val="en-US"/>
        </w:rPr>
      </w:pPr>
      <w:r w:rsidRPr="005D04FF">
        <w:rPr>
          <w:bCs/>
          <w:iCs/>
          <w:lang w:val="en-US"/>
        </w:rPr>
        <w:t xml:space="preserve">Other news in </w:t>
      </w:r>
      <w:proofErr w:type="spellStart"/>
      <w:r w:rsidRPr="005D04FF">
        <w:rPr>
          <w:bCs/>
          <w:iCs/>
          <w:lang w:val="en-US"/>
        </w:rPr>
        <w:t>Huriat</w:t>
      </w:r>
      <w:proofErr w:type="spellEnd"/>
      <w:r w:rsidRPr="005D04FF">
        <w:rPr>
          <w:bCs/>
          <w:iCs/>
          <w:lang w:val="en-US"/>
        </w:rPr>
        <w:t xml:space="preserve"> e-Newspaper dated 17th of Aug 2013 said “senior office of the UN humanitarian aid in Sudan released a statement expressed through the UN concerns about 1.8 students who do not go to school ,  </w:t>
      </w:r>
      <w:r w:rsidR="004A4242" w:rsidRPr="005D04FF">
        <w:rPr>
          <w:bCs/>
          <w:iCs/>
          <w:lang w:val="en-US"/>
        </w:rPr>
        <w:fldChar w:fldCharType="begin"/>
      </w:r>
      <w:r w:rsidRPr="005D04FF">
        <w:rPr>
          <w:bCs/>
          <w:iCs/>
          <w:lang w:val="en-US"/>
        </w:rPr>
        <w:instrText>ADDIN RW.CITE{{189 AbdelGafar,MohamedSaeed 2013}}</w:instrText>
      </w:r>
      <w:r w:rsidR="004A4242" w:rsidRPr="005D04FF">
        <w:rPr>
          <w:bCs/>
          <w:iCs/>
          <w:lang w:val="en-US"/>
        </w:rPr>
        <w:fldChar w:fldCharType="separate"/>
      </w:r>
      <w:r w:rsidRPr="005D04FF">
        <w:rPr>
          <w:bCs/>
          <w:iCs/>
          <w:lang w:val="en-US"/>
        </w:rPr>
        <w:t>(A</w:t>
      </w:r>
      <w:r w:rsidRPr="005D04FF">
        <w:rPr>
          <w:bCs/>
          <w:iCs/>
          <w:lang w:val="en-US"/>
        </w:rPr>
        <w:t>b</w:t>
      </w:r>
      <w:r w:rsidRPr="005D04FF">
        <w:rPr>
          <w:bCs/>
          <w:iCs/>
          <w:lang w:val="en-US"/>
        </w:rPr>
        <w:t>del Gafar 2013)</w:t>
      </w:r>
      <w:r w:rsidR="004A4242" w:rsidRPr="005D04FF">
        <w:rPr>
          <w:bCs/>
          <w:iCs/>
          <w:lang w:val="en-US"/>
        </w:rPr>
        <w:fldChar w:fldCharType="end"/>
      </w:r>
      <w:r w:rsidRPr="005D04FF">
        <w:rPr>
          <w:bCs/>
          <w:iCs/>
          <w:lang w:val="en-US"/>
        </w:rPr>
        <w:t>.</w:t>
      </w:r>
    </w:p>
    <w:p w14:paraId="619C23FB" w14:textId="77777777" w:rsidR="004B0D89" w:rsidRPr="005D04FF" w:rsidRDefault="004B0D89" w:rsidP="005D04FF">
      <w:pPr>
        <w:rPr>
          <w:bCs/>
          <w:iCs/>
          <w:lang w:val="en-US"/>
        </w:rPr>
      </w:pPr>
      <w:r w:rsidRPr="005D04FF">
        <w:rPr>
          <w:bCs/>
          <w:iCs/>
          <w:lang w:val="en-US"/>
        </w:rPr>
        <w:t xml:space="preserve">In </w:t>
      </w:r>
      <w:proofErr w:type="spellStart"/>
      <w:r w:rsidRPr="005D04FF">
        <w:rPr>
          <w:bCs/>
          <w:iCs/>
          <w:lang w:val="en-US"/>
        </w:rPr>
        <w:t>Alray</w:t>
      </w:r>
      <w:proofErr w:type="spellEnd"/>
      <w:r w:rsidRPr="005D04FF">
        <w:rPr>
          <w:bCs/>
          <w:iCs/>
          <w:lang w:val="en-US"/>
        </w:rPr>
        <w:t xml:space="preserve"> </w:t>
      </w:r>
      <w:proofErr w:type="spellStart"/>
      <w:r w:rsidRPr="005D04FF">
        <w:rPr>
          <w:bCs/>
          <w:iCs/>
          <w:lang w:val="en-US"/>
        </w:rPr>
        <w:t>Alaam</w:t>
      </w:r>
      <w:proofErr w:type="spellEnd"/>
      <w:r w:rsidRPr="005D04FF">
        <w:rPr>
          <w:bCs/>
          <w:iCs/>
          <w:lang w:val="en-US"/>
        </w:rPr>
        <w:t xml:space="preserve"> Newspaper which consider the government newspaper i</w:t>
      </w:r>
      <w:r w:rsidRPr="005D04FF">
        <w:rPr>
          <w:bCs/>
          <w:iCs/>
          <w:lang w:val="en-US"/>
        </w:rPr>
        <w:t>s</w:t>
      </w:r>
      <w:r w:rsidRPr="005D04FF">
        <w:rPr>
          <w:bCs/>
          <w:iCs/>
          <w:lang w:val="en-US"/>
        </w:rPr>
        <w:t xml:space="preserve">sues from </w:t>
      </w:r>
      <w:proofErr w:type="spellStart"/>
      <w:r w:rsidRPr="005D04FF">
        <w:rPr>
          <w:bCs/>
          <w:iCs/>
          <w:lang w:val="en-US"/>
        </w:rPr>
        <w:t>Kartoum</w:t>
      </w:r>
      <w:proofErr w:type="spellEnd"/>
      <w:r w:rsidRPr="005D04FF">
        <w:rPr>
          <w:bCs/>
          <w:iCs/>
          <w:lang w:val="en-US"/>
        </w:rPr>
        <w:t xml:space="preserve">, in its edition </w:t>
      </w:r>
      <w:r w:rsidR="004A4242" w:rsidRPr="005D04FF">
        <w:rPr>
          <w:bCs/>
          <w:iCs/>
          <w:lang w:val="en-US"/>
        </w:rPr>
        <w:fldChar w:fldCharType="begin"/>
      </w:r>
      <w:r w:rsidR="00E808FD" w:rsidRPr="005D04FF">
        <w:rPr>
          <w:bCs/>
          <w:iCs/>
          <w:lang w:val="en-US"/>
        </w:rPr>
        <w:instrText>ADDIN RW.CITE{{90 Amany,Ismail 2013}}</w:instrText>
      </w:r>
      <w:r w:rsidR="004A4242" w:rsidRPr="005D04FF">
        <w:rPr>
          <w:bCs/>
          <w:iCs/>
          <w:lang w:val="en-US"/>
        </w:rPr>
        <w:fldChar w:fldCharType="separate"/>
      </w:r>
      <w:r w:rsidR="00E808FD" w:rsidRPr="005D04FF">
        <w:rPr>
          <w:bCs/>
          <w:iCs/>
          <w:lang w:val="en-US"/>
        </w:rPr>
        <w:t>(Amany 2013)</w:t>
      </w:r>
      <w:r w:rsidR="004A4242" w:rsidRPr="005D04FF">
        <w:rPr>
          <w:bCs/>
          <w:iCs/>
          <w:lang w:val="en-US"/>
        </w:rPr>
        <w:fldChar w:fldCharType="end"/>
      </w:r>
      <w:r w:rsidRPr="005D04FF">
        <w:rPr>
          <w:bCs/>
          <w:iCs/>
          <w:lang w:val="en-US"/>
        </w:rPr>
        <w:t xml:space="preserve"> reported the launched of a Program of Students Sustainability that donates by the European Commission in Sudan “ the ministry of education revealed that 46% of basic school st</w:t>
      </w:r>
      <w:r w:rsidRPr="005D04FF">
        <w:rPr>
          <w:bCs/>
          <w:iCs/>
          <w:lang w:val="en-US"/>
        </w:rPr>
        <w:t>u</w:t>
      </w:r>
      <w:r w:rsidRPr="005D04FF">
        <w:rPr>
          <w:bCs/>
          <w:iCs/>
          <w:lang w:val="en-US"/>
        </w:rPr>
        <w:t xml:space="preserve">dents are out of school which shapes a serious dangerous that required join efforts. Mohamed Ahmed </w:t>
      </w:r>
      <w:proofErr w:type="spellStart"/>
      <w:r w:rsidRPr="005D04FF">
        <w:rPr>
          <w:bCs/>
          <w:iCs/>
          <w:lang w:val="en-US"/>
        </w:rPr>
        <w:t>Humaida</w:t>
      </w:r>
      <w:proofErr w:type="spellEnd"/>
      <w:r w:rsidRPr="005D04FF">
        <w:rPr>
          <w:bCs/>
          <w:iCs/>
          <w:lang w:val="en-US"/>
        </w:rPr>
        <w:t xml:space="preserve"> the general secretary of federal ministry of education has warned the education ministers at states levels not to put obst</w:t>
      </w:r>
      <w:r w:rsidRPr="005D04FF">
        <w:rPr>
          <w:bCs/>
          <w:iCs/>
          <w:lang w:val="en-US"/>
        </w:rPr>
        <w:t>a</w:t>
      </w:r>
      <w:r w:rsidRPr="005D04FF">
        <w:rPr>
          <w:bCs/>
          <w:iCs/>
          <w:lang w:val="en-US"/>
        </w:rPr>
        <w:t>cles on the implementation of the program, while the EU representative in S</w:t>
      </w:r>
      <w:r w:rsidRPr="005D04FF">
        <w:rPr>
          <w:bCs/>
          <w:iCs/>
          <w:lang w:val="en-US"/>
        </w:rPr>
        <w:t>u</w:t>
      </w:r>
      <w:r w:rsidRPr="005D04FF">
        <w:rPr>
          <w:bCs/>
          <w:iCs/>
          <w:lang w:val="en-US"/>
        </w:rPr>
        <w:t xml:space="preserve">dan said that school dropout has reached to 46% for many reasons most of them are relate to economic such as child </w:t>
      </w:r>
      <w:proofErr w:type="spellStart"/>
      <w:r w:rsidRPr="005D04FF">
        <w:rPr>
          <w:bCs/>
          <w:iCs/>
          <w:lang w:val="en-US"/>
        </w:rPr>
        <w:t>labour</w:t>
      </w:r>
      <w:proofErr w:type="spellEnd"/>
      <w:r w:rsidRPr="005D04FF">
        <w:rPr>
          <w:bCs/>
          <w:iCs/>
          <w:lang w:val="en-US"/>
        </w:rPr>
        <w:t xml:space="preserve"> …”, the report points that </w:t>
      </w:r>
      <w:proofErr w:type="spellStart"/>
      <w:r w:rsidRPr="005D04FF">
        <w:rPr>
          <w:bCs/>
          <w:iCs/>
          <w:lang w:val="en-US"/>
        </w:rPr>
        <w:t>Kassala</w:t>
      </w:r>
      <w:proofErr w:type="spellEnd"/>
      <w:r w:rsidRPr="005D04FF">
        <w:rPr>
          <w:bCs/>
          <w:iCs/>
          <w:lang w:val="en-US"/>
        </w:rPr>
        <w:t xml:space="preserve">, </w:t>
      </w:r>
      <w:proofErr w:type="spellStart"/>
      <w:r w:rsidRPr="005D04FF">
        <w:rPr>
          <w:bCs/>
          <w:iCs/>
          <w:lang w:val="en-US"/>
        </w:rPr>
        <w:t>Qadafi</w:t>
      </w:r>
      <w:proofErr w:type="spellEnd"/>
      <w:r w:rsidRPr="005D04FF">
        <w:rPr>
          <w:bCs/>
          <w:iCs/>
          <w:lang w:val="en-US"/>
        </w:rPr>
        <w:t>, Red Sea and Blue Nile are the state where the highest rates of basic school dropouts (</w:t>
      </w:r>
      <w:proofErr w:type="spellStart"/>
      <w:r w:rsidRPr="005D04FF">
        <w:rPr>
          <w:bCs/>
          <w:iCs/>
          <w:lang w:val="en-US"/>
        </w:rPr>
        <w:t>Alray</w:t>
      </w:r>
      <w:proofErr w:type="spellEnd"/>
      <w:r w:rsidRPr="005D04FF">
        <w:rPr>
          <w:bCs/>
          <w:iCs/>
          <w:lang w:val="en-US"/>
        </w:rPr>
        <w:t xml:space="preserve"> </w:t>
      </w:r>
      <w:proofErr w:type="spellStart"/>
      <w:r w:rsidRPr="005D04FF">
        <w:rPr>
          <w:bCs/>
          <w:iCs/>
          <w:lang w:val="en-US"/>
        </w:rPr>
        <w:t>Alaam</w:t>
      </w:r>
      <w:proofErr w:type="spellEnd"/>
      <w:r w:rsidRPr="005D04FF">
        <w:rPr>
          <w:bCs/>
          <w:iCs/>
          <w:lang w:val="en-US"/>
        </w:rPr>
        <w:t>).</w:t>
      </w:r>
    </w:p>
    <w:p w14:paraId="3E1D46E6" w14:textId="277A2AEE" w:rsidR="004B0D89" w:rsidRPr="005D04FF" w:rsidRDefault="004B0D89" w:rsidP="005D04FF">
      <w:pPr>
        <w:rPr>
          <w:bCs/>
          <w:iCs/>
          <w:lang w:val="en-US"/>
        </w:rPr>
      </w:pPr>
      <w:proofErr w:type="spellStart"/>
      <w:r w:rsidRPr="005D04FF">
        <w:rPr>
          <w:bCs/>
          <w:iCs/>
          <w:lang w:val="en-US"/>
        </w:rPr>
        <w:lastRenderedPageBreak/>
        <w:t>Alsahafa</w:t>
      </w:r>
      <w:proofErr w:type="spellEnd"/>
      <w:r w:rsidRPr="005D04FF">
        <w:rPr>
          <w:bCs/>
          <w:iCs/>
          <w:lang w:val="en-US"/>
        </w:rPr>
        <w:t xml:space="preserve"> Newspaper one of the most famous Sudanese newspapers issue</w:t>
      </w:r>
      <w:r w:rsidR="00B01986" w:rsidRPr="005D04FF">
        <w:rPr>
          <w:bCs/>
          <w:iCs/>
          <w:lang w:val="en-US"/>
        </w:rPr>
        <w:t xml:space="preserve">s from </w:t>
      </w:r>
      <w:proofErr w:type="spellStart"/>
      <w:r w:rsidR="00B01986" w:rsidRPr="005D04FF">
        <w:rPr>
          <w:bCs/>
          <w:iCs/>
          <w:lang w:val="en-US"/>
        </w:rPr>
        <w:t>Kartoum</w:t>
      </w:r>
      <w:proofErr w:type="spellEnd"/>
      <w:r w:rsidR="00B01986" w:rsidRPr="005D04FF">
        <w:rPr>
          <w:bCs/>
          <w:iCs/>
          <w:lang w:val="en-US"/>
        </w:rPr>
        <w:t xml:space="preserve"> in its edition (6243</w:t>
      </w:r>
      <w:r w:rsidRPr="005D04FF">
        <w:rPr>
          <w:bCs/>
          <w:iCs/>
          <w:lang w:val="en-US"/>
        </w:rPr>
        <w:t>) reported that “the ministry of education revealed that 62,529 teachers have never got any kind training this out of 170,381 teachers. And concerning the rate of school dropout at basic educ</w:t>
      </w:r>
      <w:r w:rsidRPr="005D04FF">
        <w:rPr>
          <w:bCs/>
          <w:iCs/>
          <w:lang w:val="en-US"/>
        </w:rPr>
        <w:t>a</w:t>
      </w:r>
      <w:r w:rsidRPr="005D04FF">
        <w:rPr>
          <w:bCs/>
          <w:iCs/>
          <w:lang w:val="en-US"/>
        </w:rPr>
        <w:t xml:space="preserve">tion has rose especially among certain states such as the Northern which has the highest rate 12.1, Red Sea 11.9”. The report identifies the average of the dropout in the classes of grade one to five was 9% while in the last three grades six to eight was 15% and it pointed that the average rate of students who complete the basic school was 65% and it goes beyond 60% in the rural </w:t>
      </w:r>
      <w:r w:rsidR="0084374D" w:rsidRPr="005D04FF">
        <w:rPr>
          <w:bCs/>
          <w:iCs/>
          <w:lang w:val="en-US"/>
        </w:rPr>
        <w:t xml:space="preserve">areas </w:t>
      </w:r>
      <w:r w:rsidR="004A4242" w:rsidRPr="005D04FF">
        <w:rPr>
          <w:bCs/>
          <w:iCs/>
          <w:lang w:val="en-US"/>
        </w:rPr>
        <w:fldChar w:fldCharType="begin"/>
      </w:r>
      <w:r w:rsidR="00B01986" w:rsidRPr="005D04FF">
        <w:rPr>
          <w:bCs/>
          <w:iCs/>
          <w:lang w:val="en-US"/>
        </w:rPr>
        <w:instrText>ADDIN RW.CITE{{164 Howadia,Almaki 2013}}</w:instrText>
      </w:r>
      <w:r w:rsidR="004A4242" w:rsidRPr="005D04FF">
        <w:rPr>
          <w:bCs/>
          <w:iCs/>
          <w:lang w:val="en-US"/>
        </w:rPr>
        <w:fldChar w:fldCharType="separate"/>
      </w:r>
      <w:r w:rsidR="00B01986" w:rsidRPr="005D04FF">
        <w:rPr>
          <w:bCs/>
          <w:iCs/>
          <w:lang w:val="en-US"/>
        </w:rPr>
        <w:t>(Howadia 2013)</w:t>
      </w:r>
      <w:r w:rsidR="004A4242" w:rsidRPr="005D04FF">
        <w:rPr>
          <w:bCs/>
          <w:iCs/>
          <w:lang w:val="en-US"/>
        </w:rPr>
        <w:fldChar w:fldCharType="end"/>
      </w:r>
      <w:r w:rsidRPr="005D04FF">
        <w:rPr>
          <w:bCs/>
          <w:iCs/>
          <w:lang w:val="en-US"/>
        </w:rPr>
        <w:t>.</w:t>
      </w:r>
    </w:p>
    <w:p w14:paraId="0435C2EB" w14:textId="4FFE2E90" w:rsidR="004B0D89" w:rsidRPr="005D04FF" w:rsidRDefault="004B0D89" w:rsidP="005D04FF">
      <w:pPr>
        <w:rPr>
          <w:bCs/>
          <w:iCs/>
          <w:lang w:val="en-US"/>
        </w:rPr>
      </w:pPr>
      <w:r w:rsidRPr="005D04FF">
        <w:rPr>
          <w:bCs/>
          <w:iCs/>
          <w:lang w:val="en-US"/>
        </w:rPr>
        <w:t xml:space="preserve">Other </w:t>
      </w:r>
      <w:r w:rsidR="00B01986" w:rsidRPr="005D04FF">
        <w:rPr>
          <w:bCs/>
          <w:iCs/>
          <w:lang w:val="en-US"/>
        </w:rPr>
        <w:t>example also to explain further how the accessed information is contradicts</w:t>
      </w:r>
      <w:r w:rsidRPr="005D04FF">
        <w:rPr>
          <w:bCs/>
          <w:iCs/>
          <w:lang w:val="en-US"/>
        </w:rPr>
        <w:t>. The educational report of 2009 -2010 shows there is no students dropout from school in West Darfur (it is zero) while the head of education council revealed in published inter</w:t>
      </w:r>
      <w:r w:rsidR="00B01986" w:rsidRPr="005D04FF">
        <w:rPr>
          <w:bCs/>
          <w:iCs/>
          <w:lang w:val="en-US"/>
        </w:rPr>
        <w:t xml:space="preserve">view on Radio </w:t>
      </w:r>
      <w:proofErr w:type="spellStart"/>
      <w:r w:rsidR="00B01986" w:rsidRPr="005D04FF">
        <w:rPr>
          <w:bCs/>
          <w:iCs/>
          <w:lang w:val="en-US"/>
        </w:rPr>
        <w:t>Dabanga</w:t>
      </w:r>
      <w:proofErr w:type="spellEnd"/>
      <w:r w:rsidR="00B01986" w:rsidRPr="005D04FF">
        <w:rPr>
          <w:bCs/>
          <w:iCs/>
          <w:lang w:val="en-US"/>
        </w:rPr>
        <w:t xml:space="preserve"> (RD) on</w:t>
      </w:r>
      <w:r w:rsidRPr="005D04FF">
        <w:rPr>
          <w:bCs/>
          <w:iCs/>
          <w:lang w:val="en-US"/>
        </w:rPr>
        <w:t xml:space="preserve"> </w:t>
      </w:r>
      <w:r w:rsidR="00D853FA">
        <w:rPr>
          <w:bCs/>
          <w:iCs/>
          <w:lang w:val="en-US"/>
        </w:rPr>
        <w:t>17</w:t>
      </w:r>
      <w:r w:rsidR="00D853FA" w:rsidRPr="00D853FA">
        <w:rPr>
          <w:bCs/>
          <w:iCs/>
          <w:vertAlign w:val="superscript"/>
          <w:lang w:val="en-US"/>
        </w:rPr>
        <w:t>th</w:t>
      </w:r>
      <w:r w:rsidR="00D853FA">
        <w:rPr>
          <w:bCs/>
          <w:iCs/>
          <w:lang w:val="en-US"/>
        </w:rPr>
        <w:t xml:space="preserve"> Sep 2010</w:t>
      </w:r>
      <w:r w:rsidRPr="005D04FF">
        <w:rPr>
          <w:bCs/>
          <w:iCs/>
          <w:lang w:val="en-US"/>
        </w:rPr>
        <w:t xml:space="preserve"> that</w:t>
      </w:r>
      <w:r w:rsidR="00D853FA">
        <w:rPr>
          <w:bCs/>
          <w:iCs/>
          <w:lang w:val="en-US"/>
        </w:rPr>
        <w:t>,</w:t>
      </w:r>
      <w:r w:rsidRPr="005D04FF">
        <w:rPr>
          <w:bCs/>
          <w:iCs/>
          <w:lang w:val="en-US"/>
        </w:rPr>
        <w:t xml:space="preserve"> the rate of dropout has reached 85% in the state, he alarms the da</w:t>
      </w:r>
      <w:r w:rsidRPr="005D04FF">
        <w:rPr>
          <w:bCs/>
          <w:iCs/>
          <w:lang w:val="en-US"/>
        </w:rPr>
        <w:t>n</w:t>
      </w:r>
      <w:r w:rsidRPr="005D04FF">
        <w:rPr>
          <w:bCs/>
          <w:iCs/>
          <w:lang w:val="en-US"/>
        </w:rPr>
        <w:t>gerous of the consequences of school drop out for future of those children and the societies in the state as well.</w:t>
      </w:r>
    </w:p>
    <w:p w14:paraId="1D83714A" w14:textId="01AC86AB" w:rsidR="004B0D89" w:rsidRPr="005D04FF" w:rsidRDefault="004B0D89" w:rsidP="005D04FF">
      <w:pPr>
        <w:rPr>
          <w:bCs/>
          <w:iCs/>
          <w:lang w:val="en-US"/>
        </w:rPr>
      </w:pPr>
      <w:r w:rsidRPr="005D04FF">
        <w:rPr>
          <w:bCs/>
          <w:iCs/>
          <w:lang w:val="en-US"/>
        </w:rPr>
        <w:t>However the author has built the core of the paper from the data and i</w:t>
      </w:r>
      <w:r w:rsidRPr="005D04FF">
        <w:rPr>
          <w:bCs/>
          <w:iCs/>
          <w:lang w:val="en-US"/>
        </w:rPr>
        <w:t>n</w:t>
      </w:r>
      <w:r w:rsidRPr="005D04FF">
        <w:rPr>
          <w:bCs/>
          <w:iCs/>
          <w:lang w:val="en-US"/>
        </w:rPr>
        <w:t xml:space="preserve">formation of Sudan ministry of education to </w:t>
      </w:r>
      <w:proofErr w:type="spellStart"/>
      <w:r w:rsidRPr="005D04FF">
        <w:rPr>
          <w:bCs/>
          <w:iCs/>
          <w:lang w:val="en-US"/>
        </w:rPr>
        <w:t>analyse</w:t>
      </w:r>
      <w:proofErr w:type="spellEnd"/>
      <w:r w:rsidRPr="005D04FF">
        <w:rPr>
          <w:bCs/>
          <w:iCs/>
          <w:lang w:val="en-US"/>
        </w:rPr>
        <w:t xml:space="preserve"> the phenomenon of school dropout and to explain how the basic education system in the country functions is implying direct violation of children rights of education as it e</w:t>
      </w:r>
      <w:r w:rsidRPr="005D04FF">
        <w:rPr>
          <w:bCs/>
          <w:iCs/>
          <w:lang w:val="en-US"/>
        </w:rPr>
        <w:t>x</w:t>
      </w:r>
      <w:r w:rsidRPr="005D04FF">
        <w:rPr>
          <w:bCs/>
          <w:iCs/>
          <w:lang w:val="en-US"/>
        </w:rPr>
        <w:t>clude millions of children to enjoy their social rights and through all these pr</w:t>
      </w:r>
      <w:r w:rsidRPr="005D04FF">
        <w:rPr>
          <w:bCs/>
          <w:iCs/>
          <w:lang w:val="en-US"/>
        </w:rPr>
        <w:t>o</w:t>
      </w:r>
      <w:r w:rsidRPr="005D04FF">
        <w:rPr>
          <w:bCs/>
          <w:iCs/>
          <w:lang w:val="en-US"/>
        </w:rPr>
        <w:t>cesses this system generates further and deepens the social inequality along the country.</w:t>
      </w:r>
    </w:p>
    <w:p w14:paraId="569DD509" w14:textId="77777777" w:rsidR="004B0D89" w:rsidRPr="005D04FF" w:rsidRDefault="004B0D89" w:rsidP="005D04FF">
      <w:pPr>
        <w:rPr>
          <w:bCs/>
          <w:iCs/>
          <w:lang w:val="en-US"/>
        </w:rPr>
      </w:pPr>
    </w:p>
    <w:p w14:paraId="00029A1B" w14:textId="77777777" w:rsidR="00B54750" w:rsidRPr="005D04FF" w:rsidRDefault="00B54750" w:rsidP="005D04FF">
      <w:pPr>
        <w:pStyle w:val="Heading1"/>
        <w:jc w:val="both"/>
        <w:rPr>
          <w:sz w:val="28"/>
        </w:rPr>
      </w:pPr>
      <w:r w:rsidRPr="005D04FF">
        <w:rPr>
          <w:sz w:val="28"/>
        </w:rPr>
        <w:lastRenderedPageBreak/>
        <w:t>Conclusion</w:t>
      </w:r>
    </w:p>
    <w:p w14:paraId="7CEC5EF0" w14:textId="77777777" w:rsidR="005D04FF" w:rsidRPr="005D04FF" w:rsidRDefault="005D04FF" w:rsidP="005D04FF">
      <w:pPr>
        <w:autoSpaceDE w:val="0"/>
        <w:autoSpaceDN w:val="0"/>
        <w:adjustRightInd w:val="0"/>
        <w:spacing w:after="0"/>
      </w:pPr>
      <w:r w:rsidRPr="005D04FF">
        <w:t>The phenomenon of school dropouts has spread throughout the countries of the world, but it is more apparent in some states more than the others, as it associates with various reasons influenced by different factors such as econo</w:t>
      </w:r>
      <w:r w:rsidRPr="005D04FF">
        <w:t>m</w:t>
      </w:r>
      <w:r w:rsidRPr="005D04FF">
        <w:t xml:space="preserve">ic and social class, race, gender or demographical ones </w:t>
      </w:r>
      <w:r w:rsidRPr="005D04FF">
        <w:fldChar w:fldCharType="begin"/>
      </w:r>
      <w:r w:rsidRPr="005D04FF">
        <w:instrText>ADDIN RW.CITE{{143 UNESCO 2012}}</w:instrText>
      </w:r>
      <w:r w:rsidRPr="005D04FF">
        <w:fldChar w:fldCharType="separate"/>
      </w:r>
      <w:r w:rsidRPr="005D04FF">
        <w:t>(UNESCO 2012)</w:t>
      </w:r>
      <w:r w:rsidRPr="005D04FF">
        <w:fldChar w:fldCharType="end"/>
      </w:r>
      <w:r w:rsidRPr="005D04FF">
        <w:t>. For instance, a UNESCO report for 2012 shows a rise in school dropouts at pr</w:t>
      </w:r>
      <w:r w:rsidRPr="005D04FF">
        <w:t>i</w:t>
      </w:r>
      <w:r w:rsidRPr="005D04FF">
        <w:t>mary level in Sub-Saharan Africa while it declines in Latin America.</w:t>
      </w:r>
    </w:p>
    <w:p w14:paraId="1303264F" w14:textId="77777777" w:rsidR="005D04FF" w:rsidRPr="005D04FF" w:rsidRDefault="005D04FF" w:rsidP="005D04FF">
      <w:pPr>
        <w:autoSpaceDE w:val="0"/>
        <w:autoSpaceDN w:val="0"/>
        <w:adjustRightInd w:val="0"/>
        <w:spacing w:after="0"/>
      </w:pPr>
      <w:r w:rsidRPr="005D04FF">
        <w:t>School dropout in Sudan does not look that different than in other deve</w:t>
      </w:r>
      <w:r w:rsidRPr="005D04FF">
        <w:t>l</w:t>
      </w:r>
      <w:r w:rsidRPr="005D04FF">
        <w:t>oping countries, especially in Sub-Saharan African countries; although school dropout in Sudan has more specific dimensions, due to internal social, ec</w:t>
      </w:r>
      <w:r w:rsidRPr="005D04FF">
        <w:t>o</w:t>
      </w:r>
      <w:r w:rsidRPr="005D04FF">
        <w:t>nomic and political factors. Despite of state response to the problems of the low rates of school enrolment and high rates of school dropout at level of basic education, through abolishing of school fees, building more school and adding numbers of new teachers in order to realize universal basic education to all children in Sudan by 2015 through the NPEFA. The reports of ministry of education supported with the reality on the ground, show a significant progress has been achieved regarding remarkable increase in school enrolment during years 2000 to 2010, comparing to years 1990 to 1999 (figure). However, during the five previous years, school dropout or ‘education losses’ witnessed wider spread over formal and informal discussions in the country. The NPEFA has confronted with serious challenge to reduce the rates of students who leave school which becomes real threat to education as the general secretary of fe</w:t>
      </w:r>
      <w:r w:rsidRPr="005D04FF">
        <w:t>d</w:t>
      </w:r>
      <w:r w:rsidRPr="005D04FF">
        <w:t>eral ministry of education has announced (Ref) and brings external actors to intervene such as EU and other organizations (Ref). Despite the contradiction in figures of school dropout rates, the rates that announce by all parts including Sudan ministry of education confirm that, the situation regarding the pheno</w:t>
      </w:r>
      <w:r w:rsidRPr="005D04FF">
        <w:t>m</w:t>
      </w:r>
      <w:r w:rsidRPr="005D04FF">
        <w:t>enon is quite serious. And manifested that abolishing tuition fees, building schools and bring more teacher does not mean a solution that secures exerci</w:t>
      </w:r>
      <w:r w:rsidRPr="005D04FF">
        <w:t>s</w:t>
      </w:r>
      <w:r w:rsidRPr="005D04FF">
        <w:t xml:space="preserve">ing the right to education, as </w:t>
      </w:r>
      <w:r w:rsidRPr="005D04FF">
        <w:fldChar w:fldCharType="begin"/>
      </w:r>
      <w:r w:rsidRPr="005D04FF">
        <w:instrText>ADDIN RW.CITE{{43 Kadzamira,Esme 2003}}</w:instrText>
      </w:r>
      <w:r w:rsidRPr="005D04FF">
        <w:fldChar w:fldCharType="separate"/>
      </w:r>
      <w:r w:rsidRPr="005D04FF">
        <w:t>(Kadzamira, Rose 2003)</w:t>
      </w:r>
      <w:r w:rsidRPr="005D04FF">
        <w:fldChar w:fldCharType="end"/>
      </w:r>
      <w:r w:rsidRPr="005D04FF">
        <w:t xml:space="preserve"> see the effects of abo</w:t>
      </w:r>
      <w:r w:rsidRPr="005D04FF">
        <w:t>l</w:t>
      </w:r>
      <w:r w:rsidRPr="005D04FF">
        <w:t>ishing school fees has contributed to increased enrolment, but very minor. While it indicates to that, there are other factors underpinning the phenom</w:t>
      </w:r>
      <w:r w:rsidRPr="005D04FF">
        <w:t>e</w:t>
      </w:r>
      <w:r w:rsidRPr="005D04FF">
        <w:t>non and complicate it in a way that makes school dropout an issue requires serious intervention, than be simplifying it.</w:t>
      </w:r>
    </w:p>
    <w:p w14:paraId="7AE167C2" w14:textId="52B70485" w:rsidR="005D04FF" w:rsidRPr="005D04FF" w:rsidRDefault="005D04FF" w:rsidP="005D04FF">
      <w:pPr>
        <w:contextualSpacing/>
      </w:pPr>
      <w:r w:rsidRPr="005D04FF">
        <w:t>The research has used a wide range of data on education and school dro</w:t>
      </w:r>
      <w:r w:rsidRPr="005D04FF">
        <w:t>p</w:t>
      </w:r>
      <w:r w:rsidRPr="005D04FF">
        <w:t>out including reports from government of Sudan, international institutions and media in addition to quantitative and qualitative studies which carry useful i</w:t>
      </w:r>
      <w:r w:rsidRPr="005D04FF">
        <w:t>n</w:t>
      </w:r>
      <w:r w:rsidRPr="005D04FF">
        <w:t>formation and empirical evidence assisted much in shaping the findings of the research. Believing on the effectiveness of mixed methodologies, various methodologies have been used and not limit to the studies that use any partic</w:t>
      </w:r>
      <w:r w:rsidRPr="005D04FF">
        <w:t>u</w:t>
      </w:r>
      <w:r w:rsidRPr="005D04FF">
        <w:t>lar research methodology, which assisted the research to make broader and deep understanding to the problem and facilitated in answering the research questions.</w:t>
      </w:r>
    </w:p>
    <w:p w14:paraId="0726E29A" w14:textId="5B11672E" w:rsidR="00D20710" w:rsidRDefault="005D04FF" w:rsidP="005D04FF">
      <w:r w:rsidRPr="005D04FF">
        <w:t xml:space="preserve">The empirical evidence that reviewed through the research shows that, </w:t>
      </w:r>
      <w:r w:rsidR="00D20710">
        <w:t xml:space="preserve">the inclusive educational policy that state has adopted </w:t>
      </w:r>
      <w:r w:rsidR="00D113D1">
        <w:t>in order to provide access to basic education to all children, the policy exclude a wide range people including children from poor and rural communities and deprived them to enjoy their right to education.</w:t>
      </w:r>
    </w:p>
    <w:p w14:paraId="34566D1F" w14:textId="79CFDAF9" w:rsidR="005D04FF" w:rsidRPr="005D04FF" w:rsidRDefault="00D20710" w:rsidP="005D04FF">
      <w:r>
        <w:lastRenderedPageBreak/>
        <w:t xml:space="preserve"> </w:t>
      </w:r>
      <w:r w:rsidR="005D04FF" w:rsidRPr="005D04FF">
        <w:t>there is imbalance in the distribution of power and resources in the cou</w:t>
      </w:r>
      <w:r w:rsidR="005D04FF" w:rsidRPr="005D04FF">
        <w:t>n</w:t>
      </w:r>
      <w:r w:rsidR="005D04FF" w:rsidRPr="005D04FF">
        <w:t xml:space="preserve">try in education resources. This has contributed strongly in sustaining the cycle of social exclusion against some people on the bases of their gender, capability or areas where they live </w:t>
      </w:r>
      <w:r w:rsidR="005D04FF" w:rsidRPr="005D04FF">
        <w:fldChar w:fldCharType="begin"/>
      </w:r>
      <w:r w:rsidR="005D04FF" w:rsidRPr="005D04FF">
        <w:instrText>ADDIN RW.CITE{{192 Hamid,AlBasheir 2010}}</w:instrText>
      </w:r>
      <w:r w:rsidR="005D04FF" w:rsidRPr="005D04FF">
        <w:fldChar w:fldCharType="separate"/>
      </w:r>
      <w:r w:rsidR="005D04FF" w:rsidRPr="005D04FF">
        <w:t>(Hamid 2010)</w:t>
      </w:r>
      <w:r w:rsidR="005D04FF" w:rsidRPr="005D04FF">
        <w:fldChar w:fldCharType="end"/>
      </w:r>
      <w:r w:rsidR="005D04FF" w:rsidRPr="005D04FF">
        <w:t>.</w:t>
      </w:r>
    </w:p>
    <w:p w14:paraId="72A50A9C" w14:textId="5E93FBBD" w:rsidR="005D04FF" w:rsidRPr="005D04FF" w:rsidRDefault="005D04FF" w:rsidP="005D04FF">
      <w:r w:rsidRPr="005D04FF">
        <w:t xml:space="preserve">In the context of Sudan, conflict appears as cause and result of school dropout, since the independence up to date, due to destruction and military occupation of education institutions in conflict areas, and militarization and mobilization </w:t>
      </w:r>
      <w:r w:rsidRPr="005D04FF">
        <w:fldChar w:fldCharType="begin"/>
      </w:r>
      <w:r w:rsidRPr="005D04FF">
        <w:instrText>ADDIN RW.CITE{{160 M.Salih,AbdallaYaseen 2013}}</w:instrText>
      </w:r>
      <w:r w:rsidRPr="005D04FF">
        <w:fldChar w:fldCharType="separate"/>
      </w:r>
      <w:r w:rsidRPr="005D04FF">
        <w:t>(M.Salih 2013)</w:t>
      </w:r>
      <w:r w:rsidRPr="005D04FF">
        <w:fldChar w:fldCharType="end"/>
      </w:r>
      <w:r w:rsidRPr="005D04FF">
        <w:t>. A large number of youths and children of school age have become victimized, many of them killed, displaced, lost and isolated from their parents and pulled out of school and forced to participate in the conflict as armed children (child soldiers). However there are many cases do</w:t>
      </w:r>
      <w:r w:rsidRPr="005D04FF">
        <w:t>c</w:t>
      </w:r>
      <w:r w:rsidRPr="005D04FF">
        <w:t xml:space="preserve">umented of children volunteering by themselves for personal reasons </w:t>
      </w:r>
      <w:r w:rsidRPr="005D04FF">
        <w:fldChar w:fldCharType="begin"/>
      </w:r>
      <w:r w:rsidRPr="005D04FF">
        <w:instrText>ADDIN RW.CITE{{144 Mohamed,Khater 2009}}</w:instrText>
      </w:r>
      <w:r w:rsidRPr="005D04FF">
        <w:fldChar w:fldCharType="separate"/>
      </w:r>
      <w:r w:rsidRPr="005D04FF">
        <w:t>(M</w:t>
      </w:r>
      <w:r w:rsidRPr="005D04FF">
        <w:t>o</w:t>
      </w:r>
      <w:r w:rsidRPr="005D04FF">
        <w:t>hamed 2009)</w:t>
      </w:r>
      <w:r w:rsidRPr="005D04FF">
        <w:fldChar w:fldCharType="end"/>
      </w:r>
      <w:r w:rsidRPr="005D04FF">
        <w:t>.    The conflict effects in increasing the number of orphans, dis</w:t>
      </w:r>
      <w:r w:rsidRPr="005D04FF">
        <w:t>a</w:t>
      </w:r>
      <w:r w:rsidRPr="005D04FF">
        <w:t>bled, and HIV/AIDS carriers. Which do not get enough concern in public policy in general and less concern by education policy, a part of efforts provide by some NGOs who do not receive any assistance of facilities from the go</w:t>
      </w:r>
      <w:r w:rsidRPr="005D04FF">
        <w:t>v</w:t>
      </w:r>
      <w:r w:rsidRPr="005D04FF">
        <w:t>ernment (NGO employee).</w:t>
      </w:r>
    </w:p>
    <w:p w14:paraId="40950665" w14:textId="36C7E640" w:rsidR="005D04FF" w:rsidRPr="005D04FF" w:rsidRDefault="005D04FF" w:rsidP="005D04FF">
      <w:pPr>
        <w:contextualSpacing/>
      </w:pPr>
      <w:r w:rsidRPr="005D04FF">
        <w:t>The research based on reports and studies that reviewed as mentioned above, indicates that poverty is plays as one of the main factors that influence school dropout at basic education level. the implications of the economic r</w:t>
      </w:r>
      <w:r w:rsidRPr="005D04FF">
        <w:t>e</w:t>
      </w:r>
      <w:r w:rsidRPr="005D04FF">
        <w:t>forms that The country has adopted in 1980s and implemented them fully du</w:t>
      </w:r>
      <w:r w:rsidRPr="005D04FF">
        <w:t>r</w:t>
      </w:r>
      <w:r w:rsidRPr="005D04FF">
        <w:t xml:space="preserve">ing 1990s. The reforms resulted in putting more burdens on the communities through ‘community participation’ in which community should contribute in different forms (build schools, pay teachers’ salaries/incentives, and other fees) and reduce state spending on public services and education in particularly,. This situation worsens by the economic sanctions of the US in 1993 until now </w:t>
      </w:r>
      <w:r w:rsidRPr="005D04FF">
        <w:fldChar w:fldCharType="begin"/>
      </w:r>
      <w:r w:rsidRPr="005D04FF">
        <w:instrText>ADDIN RW.CITE{{223 Dianne,E.Rennack 2011}}</w:instrText>
      </w:r>
      <w:r w:rsidRPr="005D04FF">
        <w:fldChar w:fldCharType="separate"/>
      </w:r>
      <w:r w:rsidR="00D113D1" w:rsidRPr="00D113D1">
        <w:t>(RW.ERROR - Unable to find reference:223)</w:t>
      </w:r>
      <w:r w:rsidRPr="005D04FF">
        <w:fldChar w:fldCharType="end"/>
      </w:r>
      <w:r w:rsidRPr="005D04FF">
        <w:t>.</w:t>
      </w:r>
    </w:p>
    <w:p w14:paraId="3023371F" w14:textId="6E2D7BCA" w:rsidR="005D04FF" w:rsidRPr="005D04FF" w:rsidRDefault="005D04FF" w:rsidP="005D04FF">
      <w:pPr>
        <w:contextualSpacing/>
      </w:pPr>
      <w:r w:rsidRPr="005D04FF">
        <w:t>In Sudan where poverty hits about half of the population (contested fi</w:t>
      </w:r>
      <w:r w:rsidRPr="005D04FF">
        <w:t>g</w:t>
      </w:r>
      <w:r w:rsidRPr="005D04FF">
        <w:t xml:space="preserve">ure, others see it beyond </w:t>
      </w:r>
      <w:proofErr w:type="spellStart"/>
      <w:r w:rsidRPr="005D04FF">
        <w:t>Kabaj</w:t>
      </w:r>
      <w:proofErr w:type="spellEnd"/>
      <w:r w:rsidRPr="005D04FF">
        <w:t xml:space="preserve">, </w:t>
      </w:r>
      <w:r w:rsidRPr="005D04FF">
        <w:fldChar w:fldCharType="begin"/>
      </w:r>
      <w:r w:rsidRPr="005D04FF">
        <w:instrText>ADDIN RW.CITE{{94 Lubna,Abdalla 2011}}</w:instrText>
      </w:r>
      <w:r w:rsidRPr="005D04FF">
        <w:fldChar w:fldCharType="separate"/>
      </w:r>
      <w:r w:rsidRPr="005D04FF">
        <w:t>(Lubna 2011)</w:t>
      </w:r>
      <w:r w:rsidRPr="005D04FF">
        <w:fldChar w:fldCharType="end"/>
      </w:r>
      <w:r w:rsidRPr="005D04FF">
        <w:t xml:space="preserve">), makes access to education which get not free anymore (other costs a part from tuition fees), </w:t>
      </w:r>
      <w:r w:rsidRPr="005D04FF">
        <w:fldChar w:fldCharType="begin"/>
      </w:r>
      <w:r w:rsidRPr="005D04FF">
        <w:instrText>ADDIN RW.CITE{{44 Adam,AbdelRahman 2013}}</w:instrText>
      </w:r>
      <w:r w:rsidRPr="005D04FF">
        <w:fldChar w:fldCharType="separate"/>
      </w:r>
      <w:r w:rsidRPr="005D04FF">
        <w:rPr>
          <w:rFonts w:cs="Calibri"/>
        </w:rPr>
        <w:t>(Adam 2013)</w:t>
      </w:r>
      <w:r w:rsidRPr="005D04FF">
        <w:fldChar w:fldCharType="end"/>
      </w:r>
      <w:r w:rsidRPr="005D04FF">
        <w:t xml:space="preserve"> unaffordable to many people especially poor. In these circumstances, poor face with few options to balance and make their decision regarding cost opportun</w:t>
      </w:r>
      <w:r w:rsidRPr="005D04FF">
        <w:t>i</w:t>
      </w:r>
      <w:r w:rsidRPr="005D04FF">
        <w:t>ty or education returns, in other words sending their children for schooling or to send them market labour or somewhere else to contribute to income of the household.</w:t>
      </w:r>
    </w:p>
    <w:p w14:paraId="52065F5A" w14:textId="77777777" w:rsidR="005D04FF" w:rsidRPr="005D04FF" w:rsidRDefault="005D04FF" w:rsidP="005D04FF">
      <w:pPr>
        <w:contextualSpacing/>
      </w:pPr>
      <w:r w:rsidRPr="005D04FF">
        <w:t>The financial resource that allocates to education is very tiny, comparing to spending on security for instance. Many authors agreed upon that, the li</w:t>
      </w:r>
      <w:r w:rsidRPr="005D04FF">
        <w:t>m</w:t>
      </w:r>
      <w:r w:rsidRPr="005D04FF">
        <w:t xml:space="preserve">ited resources that allocates to education is one of reason that led to education deterioration in Sudan. Moreover it shows lack of sufficient will of state and politicians towards education </w:t>
      </w:r>
      <w:r w:rsidRPr="005D04FF">
        <w:fldChar w:fldCharType="begin"/>
      </w:r>
      <w:r w:rsidRPr="005D04FF">
        <w:instrText>ADDIN RW.CITE{{204 Adam,AlZain 2003; 215 Mudathir,A.AbuAlgasim 2009; 94 Lubna,Abdalla 2011}}</w:instrText>
      </w:r>
      <w:r w:rsidRPr="005D04FF">
        <w:fldChar w:fldCharType="separate"/>
      </w:r>
      <w:r w:rsidRPr="005D04FF">
        <w:t>(Adam, Musa et al. 2003, Mudathir 2009, Lubna 2011)</w:t>
      </w:r>
      <w:r w:rsidRPr="005D04FF">
        <w:fldChar w:fldCharType="end"/>
      </w:r>
      <w:r w:rsidRPr="005D04FF">
        <w:t>, including the ministry of education as stated in NPEFA; “education b</w:t>
      </w:r>
      <w:r w:rsidRPr="005D04FF">
        <w:t>e</w:t>
      </w:r>
      <w:r w:rsidRPr="005D04FF">
        <w:t xml:space="preserve">comes the last option for job seekers, which rarely to bring qualified persons, because of the poor payment” </w:t>
      </w:r>
      <w:r w:rsidRPr="005D04FF">
        <w:fldChar w:fldCharType="begin"/>
      </w:r>
      <w:r w:rsidRPr="005D04FF">
        <w:instrText>ADDIN RW.CITE{{41 MinistryofEducation 2003}}</w:instrText>
      </w:r>
      <w:r w:rsidRPr="005D04FF">
        <w:fldChar w:fldCharType="separate"/>
      </w:r>
      <w:r w:rsidRPr="005D04FF">
        <w:t>(Ministry of Education 2003)</w:t>
      </w:r>
      <w:r w:rsidRPr="005D04FF">
        <w:fldChar w:fldCharType="end"/>
      </w:r>
      <w:r w:rsidRPr="005D04FF">
        <w:t>. This has impac</w:t>
      </w:r>
      <w:r w:rsidRPr="005D04FF">
        <w:t>t</w:t>
      </w:r>
      <w:r w:rsidRPr="005D04FF">
        <w:t>ed negatively towards the quality and quantity of education provision which consider as one of school dropout drivers.</w:t>
      </w:r>
    </w:p>
    <w:p w14:paraId="5984D749" w14:textId="77777777" w:rsidR="005D04FF" w:rsidRPr="005D04FF" w:rsidRDefault="005D04FF" w:rsidP="005D04FF">
      <w:pPr>
        <w:contextualSpacing/>
      </w:pPr>
      <w:r w:rsidRPr="005D04FF">
        <w:t xml:space="preserve">The analysis of school dropout within the context of Sudan, based on data reviewed including reports of the ministry of education and other materials from various sources relate to education in Sudan shows that, there is explicit violation to children rights regarding their right to education that recognized in the universal declaration of human rights and UNCRC, and other international </w:t>
      </w:r>
      <w:r w:rsidRPr="005D04FF">
        <w:lastRenderedPageBreak/>
        <w:t>and regional conventions, in addition to the constitution of the Republic of Sudan of 2008</w:t>
      </w:r>
    </w:p>
    <w:p w14:paraId="5843F252" w14:textId="77777777" w:rsidR="005D04FF" w:rsidRPr="005D04FF" w:rsidRDefault="005D04FF" w:rsidP="005D04FF">
      <w:r w:rsidRPr="005D04FF">
        <w:t>The analysis show that, social exclusion occurs through continues viol</w:t>
      </w:r>
      <w:r w:rsidRPr="005D04FF">
        <w:t>a</w:t>
      </w:r>
      <w:r w:rsidRPr="005D04FF">
        <w:t>tion of children right to education, which means denial of their right to educ</w:t>
      </w:r>
      <w:r w:rsidRPr="005D04FF">
        <w:t>a</w:t>
      </w:r>
      <w:r w:rsidRPr="005D04FF">
        <w:t>tion. Wide range of people has excluded actively through the state policies such as decrease expenditure on public service and education in particular and pr</w:t>
      </w:r>
      <w:r w:rsidRPr="005D04FF">
        <w:t>i</w:t>
      </w:r>
      <w:r w:rsidRPr="005D04FF">
        <w:t>vatization of the education as well, which makes education inaccessible and unaffordable to poor. While the lack of state intervention to raise awareness among local communities to send their children to school and encouraging them to continue especially the girls, consider a sort of passive exclusion, in which the result also people deprived to exercise their right to education.</w:t>
      </w:r>
    </w:p>
    <w:p w14:paraId="41B415B8" w14:textId="1AA10907" w:rsidR="005D04FF" w:rsidRPr="005D04FF" w:rsidRDefault="005D04FF" w:rsidP="005D04FF">
      <w:r w:rsidRPr="005D04FF">
        <w:t>Nevertheless, excluding many individuals and groups did not limit to ed</w:t>
      </w:r>
      <w:r w:rsidRPr="005D04FF">
        <w:t>u</w:t>
      </w:r>
      <w:r w:rsidRPr="005D04FF">
        <w:t>cation and nor during certain period of time, but it does limit to certain ge</w:t>
      </w:r>
      <w:r w:rsidRPr="005D04FF">
        <w:t>o</w:t>
      </w:r>
      <w:r w:rsidRPr="005D04FF">
        <w:t>graphical areas such as West Sudan, East Sudan, and parts of Central and North Sudan, this in addition to South Sudan until before got independent in year 2011. The comparisons established between different regional states in Sudan, show imbalance in the distribution of resources based on the geograp</w:t>
      </w:r>
      <w:r w:rsidRPr="005D04FF">
        <w:t>h</w:t>
      </w:r>
      <w:r w:rsidRPr="005D04FF">
        <w:t xml:space="preserve">ical areas. This unequal distribution resources </w:t>
      </w:r>
      <w:r w:rsidRPr="005D04FF">
        <w:fldChar w:fldCharType="begin"/>
      </w:r>
      <w:r w:rsidRPr="005D04FF">
        <w:instrText>ADDIN RW.CITE{{94 Lubna,Abdalla 2011}}</w:instrText>
      </w:r>
      <w:r w:rsidRPr="005D04FF">
        <w:fldChar w:fldCharType="separate"/>
      </w:r>
      <w:r w:rsidRPr="005D04FF">
        <w:t>(Lubna 2011)</w:t>
      </w:r>
      <w:r w:rsidRPr="005D04FF">
        <w:fldChar w:fldCharType="end"/>
      </w:r>
      <w:r w:rsidRPr="005D04FF">
        <w:t xml:space="preserve"> generated sort of division brings about advantages areas where some states achieve high rates of school enrolment with law rates of school dropout (Northern and River Nile states), and disadvantages ones associate with law rates of enrolment and high rates of school dropout. Discriminatory policy tends to be appears through the state provisioning of public services generally and education particularly as a</w:t>
      </w:r>
      <w:r w:rsidRPr="005D04FF">
        <w:t>r</w:t>
      </w:r>
      <w:r w:rsidRPr="005D04FF">
        <w:t xml:space="preserve">ticulated in the black book, </w:t>
      </w:r>
      <w:r w:rsidRPr="005D04FF">
        <w:fldChar w:fldCharType="begin"/>
      </w:r>
      <w:r w:rsidRPr="005D04FF">
        <w:instrText>ADDIN RW.CITE{{203 DemandersGroupofRightandJustice 2003}}</w:instrText>
      </w:r>
      <w:r w:rsidRPr="005D04FF">
        <w:fldChar w:fldCharType="separate"/>
      </w:r>
      <w:r w:rsidRPr="005D04FF">
        <w:rPr>
          <w:rFonts w:cs="Calibri"/>
        </w:rPr>
        <w:t>(Demanders Group of Right and Justice 2003)</w:t>
      </w:r>
      <w:r w:rsidRPr="005D04FF">
        <w:fldChar w:fldCharType="end"/>
      </w:r>
      <w:r w:rsidRPr="005D04FF">
        <w:t xml:space="preserve">, </w:t>
      </w:r>
      <w:r w:rsidRPr="005D04FF">
        <w:fldChar w:fldCharType="begin"/>
      </w:r>
      <w:r w:rsidRPr="005D04FF">
        <w:instrText>ADDIN RW.CITE{{94 Lubna,Abdalla 2011}}</w:instrText>
      </w:r>
      <w:r w:rsidRPr="005D04FF">
        <w:fldChar w:fldCharType="separate"/>
      </w:r>
      <w:r w:rsidRPr="005D04FF">
        <w:t>(Lubna 2011)</w:t>
      </w:r>
      <w:r w:rsidRPr="005D04FF">
        <w:fldChar w:fldCharType="end"/>
      </w:r>
      <w:r w:rsidRPr="005D04FF">
        <w:t xml:space="preserve"> and </w:t>
      </w:r>
      <w:r w:rsidRPr="005D04FF">
        <w:fldChar w:fldCharType="begin"/>
      </w:r>
      <w:r w:rsidRPr="005D04FF">
        <w:instrText>ADDIN RW.CITE{{215 Mudathir,A.AbuAlgasim 2009}}</w:instrText>
      </w:r>
      <w:r w:rsidRPr="005D04FF">
        <w:fldChar w:fldCharType="separate"/>
      </w:r>
      <w:r w:rsidRPr="005D04FF">
        <w:rPr>
          <w:rFonts w:cs="Calibri"/>
        </w:rPr>
        <w:t>(Mudathir 2009)</w:t>
      </w:r>
      <w:r w:rsidRPr="005D04FF">
        <w:fldChar w:fldCharType="end"/>
      </w:r>
      <w:r w:rsidRPr="005D04FF">
        <w:t xml:space="preserve">. While lack of schools and poor quality of class rooms, furniture and water and sanitation facilities, have negative impact in school enrolment and completion of schooling cycle, especially for girls </w:t>
      </w:r>
      <w:r w:rsidRPr="005D04FF">
        <w:fldChar w:fldCharType="begin"/>
      </w:r>
      <w:r w:rsidRPr="005D04FF">
        <w:instrText>ADDIN RW.CITE{{217 UNICEF 2011}}</w:instrText>
      </w:r>
      <w:r w:rsidRPr="005D04FF">
        <w:fldChar w:fldCharType="separate"/>
      </w:r>
      <w:r w:rsidRPr="005D04FF">
        <w:rPr>
          <w:rFonts w:cs="Calibri"/>
        </w:rPr>
        <w:t>(UNICEF, UIS 2011)</w:t>
      </w:r>
      <w:r w:rsidRPr="005D04FF">
        <w:fldChar w:fldCharType="end"/>
      </w:r>
      <w:r w:rsidRPr="005D04FF">
        <w:t>. However, the socio-cultural factor influences on school dropout in many areas in Sudan, where some people do not consider i</w:t>
      </w:r>
      <w:r w:rsidRPr="005D04FF">
        <w:t>m</w:t>
      </w:r>
      <w:r w:rsidRPr="005D04FF">
        <w:t>portance of education and do not expect much return from it. Whilst, other people pulling out their children from school for reasons relate religious and believes for instance some see the formal education is western education and does not links to their spiritual and religious life. Others consider it expressing religion of the majority and influenced by their culture values, while theirs rel</w:t>
      </w:r>
      <w:r w:rsidRPr="005D04FF">
        <w:t>i</w:t>
      </w:r>
      <w:r w:rsidRPr="005D04FF">
        <w:t>gions, believes and cultures ignored and did not give consideration by state policy.</w:t>
      </w:r>
    </w:p>
    <w:p w14:paraId="34B21D32" w14:textId="61F2F76E" w:rsidR="005D04FF" w:rsidRPr="005D04FF" w:rsidRDefault="005D04FF" w:rsidP="005D04FF">
      <w:r w:rsidRPr="005D04FF">
        <w:t>It is important to highlight that, school dropout remains as long as those barriers which affect the demand to education and its supply. In the demand side, poverty consider as the main barrier, in addition to gender violence and punishment decrease demand to school. Whilst, quality of classrooms, learning materials and sanitation facilities shaping barriers at school level. Lack of awareness among some communities regarding female teachers and the denial of sustainable education to IDPs and refugees children shape the socio-cultural barriers.</w:t>
      </w:r>
    </w:p>
    <w:p w14:paraId="3016C97A" w14:textId="77B3930D" w:rsidR="005D04FF" w:rsidRPr="005D04FF" w:rsidRDefault="005D04FF" w:rsidP="005D04FF">
      <w:r w:rsidRPr="005D04FF">
        <w:t>The contradiction of the information that published by Sudan government reports not only with information from other sources such as studies, wor</w:t>
      </w:r>
      <w:r w:rsidRPr="005D04FF">
        <w:t>k</w:t>
      </w:r>
      <w:r w:rsidRPr="005D04FF">
        <w:t xml:space="preserve">shop documents or media reports, but with many statements released by senior officers and governors </w:t>
      </w:r>
      <w:r w:rsidRPr="005D04FF">
        <w:fldChar w:fldCharType="begin"/>
      </w:r>
      <w:r w:rsidRPr="005D04FF">
        <w:instrText>ADDIN RW.CITE{{164 Howadia,Almaki 2013}}</w:instrText>
      </w:r>
      <w:r w:rsidRPr="005D04FF">
        <w:fldChar w:fldCharType="separate"/>
      </w:r>
      <w:r w:rsidRPr="005D04FF">
        <w:rPr>
          <w:rFonts w:cs="Calibri"/>
        </w:rPr>
        <w:t>(Howadia 2013)</w:t>
      </w:r>
      <w:r w:rsidRPr="005D04FF">
        <w:fldChar w:fldCharType="end"/>
      </w:r>
      <w:r w:rsidRPr="005D04FF">
        <w:t>. This draws the main challenge that the author has faced during the process, even some data from international organ</w:t>
      </w:r>
      <w:r w:rsidRPr="005D04FF">
        <w:t>i</w:t>
      </w:r>
      <w:r w:rsidRPr="005D04FF">
        <w:t xml:space="preserve">zation such as UNICEF and UNESCO who works closely with government </w:t>
      </w:r>
      <w:r w:rsidRPr="005D04FF">
        <w:lastRenderedPageBreak/>
        <w:t xml:space="preserve">departments, seems they using copies of government data, while government data is not fully reliable </w:t>
      </w:r>
      <w:r w:rsidRPr="005D04FF">
        <w:fldChar w:fldCharType="begin"/>
      </w:r>
      <w:r w:rsidRPr="005D04FF">
        <w:instrText>ADDIN RW.CITE{{224 Aikman,Sheila 2006}}</w:instrText>
      </w:r>
      <w:r w:rsidRPr="005D04FF">
        <w:fldChar w:fldCharType="separate"/>
      </w:r>
      <w:r w:rsidR="00D113D1" w:rsidRPr="00D113D1">
        <w:t>(RW.ERROR - Unable to find reference:224)</w:t>
      </w:r>
      <w:r w:rsidRPr="005D04FF">
        <w:fldChar w:fldCharType="end"/>
      </w:r>
      <w:r w:rsidRPr="005D04FF">
        <w:t>. The a</w:t>
      </w:r>
      <w:r w:rsidRPr="005D04FF">
        <w:t>u</w:t>
      </w:r>
      <w:r w:rsidRPr="005D04FF">
        <w:t>thor overcome the challenge by using materials form difference sources, and contact education officers and experts in Sudan for further cross check and inquiries in order to build the research argument and findings on concrete b</w:t>
      </w:r>
      <w:r w:rsidRPr="005D04FF">
        <w:t>a</w:t>
      </w:r>
      <w:r w:rsidRPr="005D04FF">
        <w:t>ses as possible.</w:t>
      </w:r>
    </w:p>
    <w:p w14:paraId="753C1DA4" w14:textId="77777777" w:rsidR="005D04FF" w:rsidRPr="005D04FF" w:rsidRDefault="005D04FF" w:rsidP="005D04FF">
      <w:r w:rsidRPr="005D04FF">
        <w:t>Eventually, this research attempted to add a little to the literature concer</w:t>
      </w:r>
      <w:r w:rsidRPr="005D04FF">
        <w:t>n</w:t>
      </w:r>
      <w:r w:rsidRPr="005D04FF">
        <w:t>ing school dropout in Sudan and basic education. However, school drop in Sudan as in many other countries, is complicated and multi-dimensional issue where several factors intertwined. Therefore, it is important for one to say that, the topic still needs for more researches to be done, in order to explore and brings further insights.</w:t>
      </w:r>
    </w:p>
    <w:p w14:paraId="5B921D71" w14:textId="77777777" w:rsidR="004276A0" w:rsidRPr="005D04FF" w:rsidRDefault="00B54750" w:rsidP="005D04FF">
      <w:pPr>
        <w:spacing w:after="0"/>
        <w:ind w:firstLine="0"/>
      </w:pPr>
      <w:r w:rsidRPr="005D04FF">
        <w:br w:type="page"/>
      </w:r>
    </w:p>
    <w:p w14:paraId="0F80593C" w14:textId="410B2B53" w:rsidR="00A327BD" w:rsidRPr="005D04FF" w:rsidRDefault="003A747D" w:rsidP="005D04FF">
      <w:pPr>
        <w:pStyle w:val="Heading1NOTchapter"/>
        <w:jc w:val="both"/>
        <w:rPr>
          <w:sz w:val="28"/>
        </w:rPr>
      </w:pPr>
      <w:bookmarkStart w:id="55" w:name="_Toc367718345"/>
      <w:bookmarkStart w:id="56" w:name="_Toc323136854"/>
      <w:bookmarkStart w:id="57" w:name="_Toc367718347"/>
      <w:bookmarkEnd w:id="55"/>
      <w:r w:rsidRPr="005D04FF">
        <w:rPr>
          <w:sz w:val="28"/>
        </w:rPr>
        <w:lastRenderedPageBreak/>
        <w:t>Appendices</w:t>
      </w:r>
      <w:bookmarkStart w:id="58" w:name="_Toc362521534"/>
      <w:bookmarkEnd w:id="56"/>
      <w:bookmarkEnd w:id="57"/>
    </w:p>
    <w:p w14:paraId="49EC1CD3" w14:textId="77777777" w:rsidR="00BB31CE" w:rsidRPr="005D04FF" w:rsidRDefault="003A747D" w:rsidP="005D04FF">
      <w:pPr>
        <w:pStyle w:val="Heading2"/>
        <w:numPr>
          <w:ilvl w:val="0"/>
          <w:numId w:val="0"/>
        </w:numPr>
        <w:jc w:val="both"/>
        <w:rPr>
          <w:sz w:val="24"/>
          <w:szCs w:val="24"/>
        </w:rPr>
      </w:pPr>
      <w:r w:rsidRPr="005D04FF">
        <w:rPr>
          <w:sz w:val="24"/>
          <w:szCs w:val="24"/>
        </w:rPr>
        <w:t xml:space="preserve">Appendix </w:t>
      </w:r>
      <w:r w:rsidR="004A4242" w:rsidRPr="005D04FF">
        <w:rPr>
          <w:sz w:val="24"/>
          <w:szCs w:val="24"/>
        </w:rPr>
        <w:fldChar w:fldCharType="begin"/>
      </w:r>
      <w:r w:rsidRPr="005D04FF">
        <w:rPr>
          <w:sz w:val="24"/>
          <w:szCs w:val="24"/>
        </w:rPr>
        <w:instrText xml:space="preserve"> SEQ Appendix \* ARABIC </w:instrText>
      </w:r>
      <w:r w:rsidR="004A4242" w:rsidRPr="005D04FF">
        <w:rPr>
          <w:sz w:val="24"/>
          <w:szCs w:val="24"/>
        </w:rPr>
        <w:fldChar w:fldCharType="separate"/>
      </w:r>
      <w:r w:rsidR="00344B5C" w:rsidRPr="005D04FF">
        <w:rPr>
          <w:noProof/>
          <w:sz w:val="24"/>
          <w:szCs w:val="24"/>
        </w:rPr>
        <w:t>1</w:t>
      </w:r>
      <w:r w:rsidR="004A4242" w:rsidRPr="005D04FF">
        <w:rPr>
          <w:sz w:val="24"/>
          <w:szCs w:val="24"/>
        </w:rPr>
        <w:fldChar w:fldCharType="end"/>
      </w:r>
    </w:p>
    <w:p w14:paraId="1E856B17" w14:textId="77777777" w:rsidR="00083455" w:rsidRDefault="00BB31CE" w:rsidP="00083455">
      <w:pPr>
        <w:keepNext/>
        <w:spacing w:line="276" w:lineRule="auto"/>
      </w:pPr>
      <w:r w:rsidRPr="005D04FF">
        <w:rPr>
          <w:noProof/>
          <w:lang w:val="en-US" w:eastAsia="en-US"/>
        </w:rPr>
        <w:drawing>
          <wp:inline distT="0" distB="0" distL="0" distR="0" wp14:anchorId="7EF31801" wp14:editId="4EECDBB8">
            <wp:extent cx="5156199" cy="3867150"/>
            <wp:effectExtent l="0" t="0" r="0" b="0"/>
            <wp:docPr id="9" name="Picture 9" descr="H:\صور مدارس شرق دارفور\صور مدارس شرق دارفور\DSC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صور مدارس شرق دارفور\صور مدارس شرق دارفور\DSC05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9629" cy="3869723"/>
                    </a:xfrm>
                    <a:prstGeom prst="rect">
                      <a:avLst/>
                    </a:prstGeom>
                    <a:noFill/>
                    <a:ln>
                      <a:noFill/>
                    </a:ln>
                  </pic:spPr>
                </pic:pic>
              </a:graphicData>
            </a:graphic>
          </wp:inline>
        </w:drawing>
      </w:r>
    </w:p>
    <w:p w14:paraId="5FFF33E9" w14:textId="5C776602" w:rsidR="00865ADC" w:rsidRPr="005D04FF" w:rsidRDefault="00083455" w:rsidP="00865ADC">
      <w:pPr>
        <w:pStyle w:val="Tablesourcenote"/>
        <w:spacing w:line="276" w:lineRule="auto"/>
        <w:jc w:val="both"/>
        <w:rPr>
          <w:rFonts w:ascii="Garamond" w:hAnsi="Garamond"/>
          <w:sz w:val="24"/>
          <w:szCs w:val="24"/>
        </w:rPr>
      </w:pPr>
      <w:bookmarkStart w:id="59" w:name="_Toc372196697"/>
      <w:r>
        <w:t xml:space="preserve">Figure </w:t>
      </w:r>
      <w:r w:rsidR="00AA273F">
        <w:fldChar w:fldCharType="begin"/>
      </w:r>
      <w:r w:rsidR="00AA273F">
        <w:instrText xml:space="preserve"> SEQ Figure \* ARABIC </w:instrText>
      </w:r>
      <w:r w:rsidR="00AA273F">
        <w:fldChar w:fldCharType="separate"/>
      </w:r>
      <w:r w:rsidR="001C5D8E">
        <w:rPr>
          <w:noProof/>
        </w:rPr>
        <w:t>6</w:t>
      </w:r>
      <w:r w:rsidR="00AA273F">
        <w:rPr>
          <w:noProof/>
        </w:rPr>
        <w:fldChar w:fldCharType="end"/>
      </w:r>
      <w:r w:rsidR="00865ADC">
        <w:t>:</w:t>
      </w:r>
      <w:r w:rsidR="00865ADC" w:rsidRPr="00865ADC">
        <w:rPr>
          <w:rFonts w:ascii="Garamond" w:hAnsi="Garamond"/>
          <w:sz w:val="24"/>
          <w:szCs w:val="24"/>
        </w:rPr>
        <w:t xml:space="preserve"> </w:t>
      </w:r>
      <w:r w:rsidR="00865ADC" w:rsidRPr="005D04FF">
        <w:rPr>
          <w:rFonts w:ascii="Garamond" w:hAnsi="Garamond"/>
          <w:sz w:val="24"/>
          <w:szCs w:val="24"/>
        </w:rPr>
        <w:t xml:space="preserve">Students at class room at Al </w:t>
      </w:r>
      <w:proofErr w:type="spellStart"/>
      <w:r w:rsidR="00865ADC" w:rsidRPr="005D04FF">
        <w:rPr>
          <w:rFonts w:ascii="Garamond" w:hAnsi="Garamond"/>
          <w:sz w:val="24"/>
          <w:szCs w:val="24"/>
        </w:rPr>
        <w:t>Wazazeen</w:t>
      </w:r>
      <w:proofErr w:type="spellEnd"/>
      <w:r w:rsidR="00865ADC" w:rsidRPr="005D04FF">
        <w:rPr>
          <w:rFonts w:ascii="Garamond" w:hAnsi="Garamond"/>
          <w:sz w:val="24"/>
          <w:szCs w:val="24"/>
        </w:rPr>
        <w:t xml:space="preserve"> basic school-East Darfur</w:t>
      </w:r>
      <w:bookmarkEnd w:id="59"/>
    </w:p>
    <w:p w14:paraId="55CBA8EC" w14:textId="484D7E9D" w:rsidR="00BB31CE" w:rsidRPr="00865ADC" w:rsidRDefault="00BB31CE" w:rsidP="00083455">
      <w:pPr>
        <w:pStyle w:val="Caption"/>
        <w:jc w:val="both"/>
        <w:rPr>
          <w:lang w:val="en-GB"/>
        </w:rPr>
      </w:pPr>
    </w:p>
    <w:p w14:paraId="011C5802" w14:textId="77777777" w:rsidR="00BB31CE" w:rsidRPr="005D04FF" w:rsidRDefault="00BB31CE" w:rsidP="005D04FF">
      <w:pPr>
        <w:pStyle w:val="Tablesourcenote"/>
        <w:spacing w:line="276" w:lineRule="auto"/>
        <w:jc w:val="both"/>
        <w:rPr>
          <w:rFonts w:ascii="Garamond" w:hAnsi="Garamond"/>
          <w:i/>
          <w:sz w:val="24"/>
          <w:szCs w:val="24"/>
        </w:rPr>
      </w:pPr>
      <w:r w:rsidRPr="005D04FF">
        <w:rPr>
          <w:rFonts w:ascii="Garamond" w:hAnsi="Garamond"/>
          <w:i/>
          <w:sz w:val="24"/>
          <w:szCs w:val="24"/>
        </w:rPr>
        <w:t>Source:</w:t>
      </w:r>
      <w:r w:rsidRPr="005D04FF">
        <w:rPr>
          <w:rFonts w:ascii="Garamond" w:hAnsi="Garamond"/>
          <w:sz w:val="24"/>
          <w:szCs w:val="24"/>
        </w:rPr>
        <w:t xml:space="preserve"> S.A. Omer (NGO employee), 2013</w:t>
      </w:r>
    </w:p>
    <w:p w14:paraId="3768E8EB" w14:textId="77777777" w:rsidR="00BB31CE" w:rsidRPr="005D04FF" w:rsidRDefault="00BB31CE" w:rsidP="005D04FF">
      <w:pPr>
        <w:pStyle w:val="Normalfirstparagraph"/>
      </w:pPr>
    </w:p>
    <w:p w14:paraId="4EBC4EF2" w14:textId="77777777" w:rsidR="002E382B" w:rsidRPr="005D04FF" w:rsidRDefault="002E382B" w:rsidP="005D04FF">
      <w:pPr>
        <w:pStyle w:val="Heading1NOTchapter"/>
        <w:spacing w:line="276" w:lineRule="auto"/>
        <w:jc w:val="both"/>
        <w:rPr>
          <w:b w:val="0"/>
          <w:kern w:val="0"/>
          <w:sz w:val="24"/>
          <w:szCs w:val="24"/>
        </w:rPr>
      </w:pPr>
      <w:bookmarkStart w:id="60" w:name="_Toc367718344"/>
    </w:p>
    <w:p w14:paraId="292D7B79" w14:textId="77777777" w:rsidR="002E382B" w:rsidRPr="005D04FF" w:rsidRDefault="002E382B" w:rsidP="005D04FF">
      <w:pPr>
        <w:pStyle w:val="Heading1NOTchapter"/>
        <w:spacing w:line="276" w:lineRule="auto"/>
        <w:jc w:val="both"/>
        <w:rPr>
          <w:b w:val="0"/>
          <w:kern w:val="0"/>
          <w:sz w:val="24"/>
          <w:szCs w:val="24"/>
        </w:rPr>
      </w:pPr>
    </w:p>
    <w:p w14:paraId="50E69777" w14:textId="77777777" w:rsidR="002E382B" w:rsidRPr="005D04FF" w:rsidRDefault="002E382B" w:rsidP="005D04FF">
      <w:pPr>
        <w:pStyle w:val="Heading1NOTchapter"/>
        <w:spacing w:line="276" w:lineRule="auto"/>
        <w:jc w:val="both"/>
        <w:rPr>
          <w:b w:val="0"/>
          <w:kern w:val="0"/>
          <w:sz w:val="24"/>
          <w:szCs w:val="24"/>
        </w:rPr>
      </w:pPr>
    </w:p>
    <w:p w14:paraId="394D8726" w14:textId="77777777" w:rsidR="002E382B" w:rsidRPr="005D04FF" w:rsidRDefault="002E382B" w:rsidP="005D04FF">
      <w:pPr>
        <w:pStyle w:val="Heading1NOTchapter"/>
        <w:spacing w:line="276" w:lineRule="auto"/>
        <w:jc w:val="both"/>
        <w:rPr>
          <w:b w:val="0"/>
          <w:kern w:val="0"/>
          <w:sz w:val="24"/>
          <w:szCs w:val="24"/>
        </w:rPr>
      </w:pPr>
    </w:p>
    <w:p w14:paraId="6E468B41" w14:textId="77777777" w:rsidR="002E382B" w:rsidRPr="005D04FF" w:rsidRDefault="002E382B" w:rsidP="005D04FF">
      <w:pPr>
        <w:pStyle w:val="Heading1NOTchapter"/>
        <w:spacing w:line="276" w:lineRule="auto"/>
        <w:jc w:val="both"/>
        <w:rPr>
          <w:b w:val="0"/>
          <w:kern w:val="0"/>
          <w:sz w:val="24"/>
          <w:szCs w:val="24"/>
        </w:rPr>
      </w:pPr>
    </w:p>
    <w:p w14:paraId="23591D46" w14:textId="77777777" w:rsidR="002E382B" w:rsidRPr="005D04FF" w:rsidRDefault="002E382B" w:rsidP="005D04FF">
      <w:pPr>
        <w:pStyle w:val="Heading1NOTchapter"/>
        <w:spacing w:line="276" w:lineRule="auto"/>
        <w:jc w:val="both"/>
        <w:rPr>
          <w:b w:val="0"/>
          <w:kern w:val="0"/>
          <w:sz w:val="24"/>
          <w:szCs w:val="24"/>
        </w:rPr>
      </w:pPr>
    </w:p>
    <w:p w14:paraId="2CC4C632" w14:textId="77777777" w:rsidR="002E382B" w:rsidRPr="005D04FF" w:rsidRDefault="002E382B" w:rsidP="005D04FF">
      <w:pPr>
        <w:pStyle w:val="Heading2"/>
        <w:numPr>
          <w:ilvl w:val="0"/>
          <w:numId w:val="0"/>
        </w:numPr>
        <w:jc w:val="both"/>
        <w:rPr>
          <w:sz w:val="24"/>
          <w:szCs w:val="24"/>
        </w:rPr>
      </w:pPr>
      <w:r w:rsidRPr="005D04FF">
        <w:rPr>
          <w:sz w:val="24"/>
          <w:szCs w:val="24"/>
        </w:rPr>
        <w:lastRenderedPageBreak/>
        <w:t>Appendix 2</w:t>
      </w:r>
    </w:p>
    <w:p w14:paraId="39B3034C" w14:textId="3D1BCA87" w:rsidR="00083455" w:rsidRDefault="00BB31CE" w:rsidP="00083455">
      <w:pPr>
        <w:pStyle w:val="Heading1NOTchapter"/>
        <w:keepNext/>
        <w:spacing w:line="276" w:lineRule="auto"/>
        <w:jc w:val="both"/>
      </w:pPr>
      <w:r w:rsidRPr="005D04FF">
        <w:rPr>
          <w:noProof/>
          <w:lang w:val="en-US" w:eastAsia="en-US"/>
        </w:rPr>
        <w:drawing>
          <wp:inline distT="0" distB="0" distL="0" distR="0" wp14:anchorId="6FB5F756" wp14:editId="32DE81C0">
            <wp:extent cx="3840480" cy="2880359"/>
            <wp:effectExtent l="0" t="0" r="7620" b="0"/>
            <wp:docPr id="3" name="Picture 11" descr="H:\صور مدارس شرق دارفور\صور مدارس شرق دارفور\DSC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صور مدارس شرق دارفور\صور مدارس شرق دارفور\DSC016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3254" cy="2889939"/>
                    </a:xfrm>
                    <a:prstGeom prst="rect">
                      <a:avLst/>
                    </a:prstGeom>
                    <a:noFill/>
                    <a:ln>
                      <a:noFill/>
                    </a:ln>
                  </pic:spPr>
                </pic:pic>
              </a:graphicData>
            </a:graphic>
          </wp:inline>
        </w:drawing>
      </w:r>
      <w:bookmarkEnd w:id="60"/>
    </w:p>
    <w:p w14:paraId="13F435BF" w14:textId="6932D5B8" w:rsidR="00BB31CE" w:rsidRPr="005D04FF" w:rsidRDefault="00083455" w:rsidP="00083455">
      <w:pPr>
        <w:pStyle w:val="Caption"/>
        <w:jc w:val="both"/>
      </w:pPr>
      <w:bookmarkStart w:id="61" w:name="_Toc372196698"/>
      <w:r>
        <w:t xml:space="preserve">Figure </w:t>
      </w:r>
      <w:r>
        <w:fldChar w:fldCharType="begin"/>
      </w:r>
      <w:r>
        <w:instrText xml:space="preserve"> SEQ Figure \* ARABIC </w:instrText>
      </w:r>
      <w:r>
        <w:fldChar w:fldCharType="separate"/>
      </w:r>
      <w:r w:rsidR="001C5D8E">
        <w:rPr>
          <w:noProof/>
        </w:rPr>
        <w:t>7</w:t>
      </w:r>
      <w:r>
        <w:fldChar w:fldCharType="end"/>
      </w:r>
      <w:r w:rsidR="00865ADC">
        <w:t>:</w:t>
      </w:r>
      <w:r w:rsidR="00865ADC" w:rsidRPr="00865ADC">
        <w:rPr>
          <w:b w:val="0"/>
          <w:sz w:val="24"/>
        </w:rPr>
        <w:t xml:space="preserve"> </w:t>
      </w:r>
      <w:r w:rsidR="00865ADC" w:rsidRPr="005D04FF">
        <w:rPr>
          <w:b w:val="0"/>
          <w:sz w:val="24"/>
        </w:rPr>
        <w:t xml:space="preserve">Water facility at AL </w:t>
      </w:r>
      <w:proofErr w:type="spellStart"/>
      <w:r w:rsidR="00865ADC" w:rsidRPr="005D04FF">
        <w:rPr>
          <w:b w:val="0"/>
          <w:sz w:val="24"/>
        </w:rPr>
        <w:t>Nahdda</w:t>
      </w:r>
      <w:proofErr w:type="spellEnd"/>
      <w:r w:rsidR="00865ADC" w:rsidRPr="005D04FF">
        <w:rPr>
          <w:b w:val="0"/>
          <w:sz w:val="24"/>
        </w:rPr>
        <w:t xml:space="preserve"> Basic School in Nyala-South Da</w:t>
      </w:r>
      <w:r w:rsidR="00865ADC" w:rsidRPr="005D04FF">
        <w:rPr>
          <w:b w:val="0"/>
          <w:sz w:val="24"/>
        </w:rPr>
        <w:t>r</w:t>
      </w:r>
      <w:r w:rsidR="00865ADC" w:rsidRPr="005D04FF">
        <w:rPr>
          <w:b w:val="0"/>
          <w:sz w:val="24"/>
        </w:rPr>
        <w:t>fur</w:t>
      </w:r>
      <w:bookmarkEnd w:id="61"/>
    </w:p>
    <w:p w14:paraId="1ABEA21A" w14:textId="77777777" w:rsidR="00BB31CE" w:rsidRPr="005D04FF" w:rsidRDefault="00BB31CE" w:rsidP="005D04FF">
      <w:pPr>
        <w:pStyle w:val="Tablesourcenote"/>
        <w:spacing w:line="276" w:lineRule="auto"/>
        <w:jc w:val="both"/>
        <w:rPr>
          <w:rFonts w:ascii="Garamond" w:hAnsi="Garamond"/>
          <w:i/>
          <w:sz w:val="24"/>
          <w:szCs w:val="24"/>
        </w:rPr>
      </w:pPr>
      <w:r w:rsidRPr="005D04FF">
        <w:rPr>
          <w:rFonts w:ascii="Garamond" w:hAnsi="Garamond"/>
          <w:i/>
          <w:sz w:val="24"/>
          <w:szCs w:val="24"/>
        </w:rPr>
        <w:t>Source:</w:t>
      </w:r>
      <w:r w:rsidRPr="005D04FF">
        <w:rPr>
          <w:rFonts w:ascii="Garamond" w:hAnsi="Garamond"/>
          <w:sz w:val="24"/>
          <w:szCs w:val="24"/>
        </w:rPr>
        <w:t xml:space="preserve"> S.A. Omer (NGO employee), 2013.</w:t>
      </w:r>
    </w:p>
    <w:p w14:paraId="1E5D7E63" w14:textId="03FCC14F" w:rsidR="002E382B" w:rsidRPr="005D04FF" w:rsidRDefault="003A747D" w:rsidP="005D04FF">
      <w:pPr>
        <w:pStyle w:val="Heading2"/>
        <w:numPr>
          <w:ilvl w:val="0"/>
          <w:numId w:val="0"/>
        </w:numPr>
        <w:jc w:val="both"/>
        <w:rPr>
          <w:sz w:val="24"/>
          <w:szCs w:val="24"/>
        </w:rPr>
      </w:pPr>
      <w:r w:rsidRPr="005D04FF">
        <w:br/>
      </w:r>
      <w:bookmarkEnd w:id="58"/>
      <w:r w:rsidR="002E382B" w:rsidRPr="005D04FF">
        <w:rPr>
          <w:sz w:val="24"/>
          <w:szCs w:val="24"/>
        </w:rPr>
        <w:t xml:space="preserve">Appendix </w:t>
      </w:r>
      <w:r w:rsidR="004A4242" w:rsidRPr="005D04FF">
        <w:rPr>
          <w:sz w:val="24"/>
          <w:szCs w:val="24"/>
        </w:rPr>
        <w:fldChar w:fldCharType="begin"/>
      </w:r>
      <w:r w:rsidR="002E382B" w:rsidRPr="005D04FF">
        <w:rPr>
          <w:sz w:val="24"/>
          <w:szCs w:val="24"/>
        </w:rPr>
        <w:instrText xml:space="preserve"> SEQ Appendix \* ARABIC </w:instrText>
      </w:r>
      <w:r w:rsidR="004A4242" w:rsidRPr="005D04FF">
        <w:rPr>
          <w:sz w:val="24"/>
          <w:szCs w:val="24"/>
        </w:rPr>
        <w:fldChar w:fldCharType="separate"/>
      </w:r>
      <w:r w:rsidR="00344B5C" w:rsidRPr="005D04FF">
        <w:rPr>
          <w:noProof/>
          <w:sz w:val="24"/>
          <w:szCs w:val="24"/>
        </w:rPr>
        <w:t>2</w:t>
      </w:r>
      <w:r w:rsidR="004A4242" w:rsidRPr="005D04FF">
        <w:rPr>
          <w:sz w:val="24"/>
          <w:szCs w:val="24"/>
        </w:rPr>
        <w:fldChar w:fldCharType="end"/>
      </w:r>
    </w:p>
    <w:p w14:paraId="03C665A0" w14:textId="77777777" w:rsidR="003A747D" w:rsidRPr="005D04FF" w:rsidRDefault="003A747D" w:rsidP="005D04FF">
      <w:pPr>
        <w:pStyle w:val="Caption"/>
        <w:keepNext/>
        <w:jc w:val="both"/>
        <w:rPr>
          <w:rFonts w:ascii="Garamond" w:hAnsi="Garamond"/>
        </w:rPr>
      </w:pPr>
    </w:p>
    <w:p w14:paraId="1F2F06AF" w14:textId="77777777" w:rsidR="00083455" w:rsidRDefault="00BB31CE" w:rsidP="00083455">
      <w:pPr>
        <w:keepNext/>
        <w:ind w:firstLine="0"/>
      </w:pPr>
      <w:r w:rsidRPr="005D04FF">
        <w:rPr>
          <w:i/>
          <w:iCs/>
          <w:noProof/>
          <w:lang w:val="en-US" w:eastAsia="en-US"/>
        </w:rPr>
        <w:drawing>
          <wp:inline distT="0" distB="0" distL="0" distR="0" wp14:anchorId="1D245E9F" wp14:editId="174EB243">
            <wp:extent cx="3840480" cy="2880361"/>
            <wp:effectExtent l="0" t="0" r="7620" b="0"/>
            <wp:docPr id="6" name="Picture 12" descr="H:\صور مدارس شرق دارفور\صور مدارس شرق دارفور\DSC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صور مدارس شرق دارفور\صور مدارس شرق دارفور\DSC05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1200" cy="2888401"/>
                    </a:xfrm>
                    <a:prstGeom prst="rect">
                      <a:avLst/>
                    </a:prstGeom>
                    <a:noFill/>
                    <a:ln>
                      <a:noFill/>
                    </a:ln>
                  </pic:spPr>
                </pic:pic>
              </a:graphicData>
            </a:graphic>
          </wp:inline>
        </w:drawing>
      </w:r>
    </w:p>
    <w:p w14:paraId="3ECAFF69" w14:textId="0CB53BAF" w:rsidR="00865ADC" w:rsidRPr="005D04FF" w:rsidRDefault="00083455" w:rsidP="00865ADC">
      <w:pPr>
        <w:ind w:firstLine="0"/>
      </w:pPr>
      <w:bookmarkStart w:id="62" w:name="_Toc372196699"/>
      <w:r>
        <w:t xml:space="preserve">Figure </w:t>
      </w:r>
      <w:r w:rsidR="00AA273F">
        <w:fldChar w:fldCharType="begin"/>
      </w:r>
      <w:r w:rsidR="00AA273F">
        <w:instrText xml:space="preserve"> SEQ Figure \* ARABIC </w:instrText>
      </w:r>
      <w:r w:rsidR="00AA273F">
        <w:fldChar w:fldCharType="separate"/>
      </w:r>
      <w:r w:rsidR="001C5D8E">
        <w:rPr>
          <w:noProof/>
        </w:rPr>
        <w:t>8</w:t>
      </w:r>
      <w:r w:rsidR="00AA273F">
        <w:rPr>
          <w:noProof/>
        </w:rPr>
        <w:fldChar w:fldCharType="end"/>
      </w:r>
      <w:r w:rsidR="00865ADC">
        <w:t>:</w:t>
      </w:r>
      <w:r w:rsidR="00865ADC" w:rsidRPr="00865ADC">
        <w:t xml:space="preserve"> </w:t>
      </w:r>
      <w:r w:rsidR="00865ADC" w:rsidRPr="005D04FF">
        <w:t>Poor school environment in marginalized regions in Sudan</w:t>
      </w:r>
      <w:bookmarkEnd w:id="62"/>
    </w:p>
    <w:p w14:paraId="30E8C93C" w14:textId="7E528526" w:rsidR="00BB31CE" w:rsidRPr="00865ADC" w:rsidRDefault="00BB31CE" w:rsidP="00083455">
      <w:pPr>
        <w:pStyle w:val="Caption"/>
        <w:jc w:val="both"/>
        <w:rPr>
          <w:i/>
          <w:iCs/>
          <w:lang w:val="en-GB"/>
        </w:rPr>
      </w:pPr>
    </w:p>
    <w:p w14:paraId="6D7CCCE6" w14:textId="77777777" w:rsidR="00BB31CE" w:rsidRPr="005D04FF" w:rsidRDefault="00BB31CE" w:rsidP="005D04FF">
      <w:pPr>
        <w:pStyle w:val="Tablesourcenote"/>
        <w:spacing w:line="276" w:lineRule="auto"/>
        <w:jc w:val="both"/>
        <w:rPr>
          <w:rFonts w:ascii="Garamond" w:hAnsi="Garamond"/>
          <w:i/>
          <w:sz w:val="24"/>
          <w:szCs w:val="24"/>
        </w:rPr>
      </w:pPr>
      <w:r w:rsidRPr="005D04FF">
        <w:rPr>
          <w:rFonts w:ascii="Garamond" w:hAnsi="Garamond"/>
          <w:i/>
          <w:sz w:val="24"/>
          <w:szCs w:val="24"/>
        </w:rPr>
        <w:t>Source:</w:t>
      </w:r>
      <w:r w:rsidRPr="005D04FF">
        <w:rPr>
          <w:rFonts w:ascii="Garamond" w:hAnsi="Garamond"/>
          <w:sz w:val="24"/>
          <w:szCs w:val="24"/>
        </w:rPr>
        <w:t xml:space="preserve"> S.A. Omer (NGO employee), 2013.</w:t>
      </w:r>
    </w:p>
    <w:p w14:paraId="67CD860B" w14:textId="77777777" w:rsidR="003A747D" w:rsidRPr="005D04FF" w:rsidRDefault="003A747D" w:rsidP="005D04FF"/>
    <w:p w14:paraId="529C42D0" w14:textId="77777777" w:rsidR="00BC479A" w:rsidRPr="005D04FF" w:rsidRDefault="00BC479A" w:rsidP="005D04FF"/>
    <w:p w14:paraId="4FBC1834" w14:textId="77777777" w:rsidR="00BC479A" w:rsidRPr="005D04FF" w:rsidRDefault="00BC479A" w:rsidP="005D04FF">
      <w:r w:rsidRPr="005D04FF">
        <w:t xml:space="preserve">Al </w:t>
      </w:r>
      <w:proofErr w:type="spellStart"/>
      <w:r w:rsidRPr="005D04FF">
        <w:t>Nileen</w:t>
      </w:r>
      <w:proofErr w:type="spellEnd"/>
      <w:r w:rsidRPr="005D04FF">
        <w:t xml:space="preserve"> Basic school in Khartoum State</w:t>
      </w:r>
    </w:p>
    <w:p w14:paraId="36BB2357" w14:textId="77777777" w:rsidR="00083455" w:rsidRDefault="00BC479A" w:rsidP="00083455">
      <w:pPr>
        <w:keepNext/>
      </w:pPr>
      <w:r w:rsidRPr="005D04FF">
        <w:rPr>
          <w:noProof/>
          <w:lang w:val="en-US" w:eastAsia="en-US"/>
        </w:rPr>
        <w:drawing>
          <wp:inline distT="0" distB="0" distL="0" distR="0" wp14:anchorId="4119662B" wp14:editId="06715172">
            <wp:extent cx="3489960" cy="1968934"/>
            <wp:effectExtent l="0" t="0" r="0" b="0"/>
            <wp:docPr id="23" name="Picture 23" descr="C:\Users\A\Pictures\Khartoum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tures\Khartoum school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960" cy="1968934"/>
                    </a:xfrm>
                    <a:prstGeom prst="rect">
                      <a:avLst/>
                    </a:prstGeom>
                    <a:noFill/>
                    <a:ln>
                      <a:noFill/>
                    </a:ln>
                  </pic:spPr>
                </pic:pic>
              </a:graphicData>
            </a:graphic>
          </wp:inline>
        </w:drawing>
      </w:r>
    </w:p>
    <w:p w14:paraId="7DF95948" w14:textId="6788A0D9" w:rsidR="00BC479A" w:rsidRPr="005D04FF" w:rsidRDefault="00083455" w:rsidP="00083455">
      <w:pPr>
        <w:pStyle w:val="Caption"/>
        <w:jc w:val="both"/>
      </w:pPr>
      <w:bookmarkStart w:id="63" w:name="_Toc372196700"/>
      <w:r>
        <w:t xml:space="preserve">Figure </w:t>
      </w:r>
      <w:r>
        <w:fldChar w:fldCharType="begin"/>
      </w:r>
      <w:r>
        <w:instrText xml:space="preserve"> SEQ Figure \* ARABIC </w:instrText>
      </w:r>
      <w:r>
        <w:fldChar w:fldCharType="separate"/>
      </w:r>
      <w:r w:rsidR="001C5D8E">
        <w:rPr>
          <w:noProof/>
        </w:rPr>
        <w:t>9</w:t>
      </w:r>
      <w:bookmarkEnd w:id="63"/>
      <w:r>
        <w:fldChar w:fldCharType="end"/>
      </w:r>
    </w:p>
    <w:p w14:paraId="61E3098D" w14:textId="77777777" w:rsidR="003A747D" w:rsidRPr="005D04FF" w:rsidRDefault="00BC479A" w:rsidP="005D04FF">
      <w:r w:rsidRPr="005D04FF">
        <w:t>Source: Sudanese online website</w:t>
      </w:r>
      <w:r w:rsidR="00690487" w:rsidRPr="005D04FF">
        <w:t>, accessed 23 Aug 2013</w:t>
      </w:r>
    </w:p>
    <w:p w14:paraId="5DF263BA" w14:textId="77777777" w:rsidR="00BC479A" w:rsidRPr="005D04FF" w:rsidRDefault="00BC479A" w:rsidP="005D04FF">
      <w:pPr>
        <w:ind w:firstLine="0"/>
      </w:pPr>
    </w:p>
    <w:p w14:paraId="36E8B9ED" w14:textId="77777777" w:rsidR="00BC479A" w:rsidRPr="005D04FF" w:rsidRDefault="00BC479A" w:rsidP="005D04FF"/>
    <w:p w14:paraId="19318D65" w14:textId="77777777" w:rsidR="00BC479A" w:rsidRPr="005D04FF" w:rsidRDefault="00BC479A" w:rsidP="005D04FF">
      <w:r w:rsidRPr="005D04FF">
        <w:t>Sudan geographical location in Africa</w:t>
      </w:r>
    </w:p>
    <w:p w14:paraId="4B8A02A3" w14:textId="77777777" w:rsidR="00083455" w:rsidRDefault="00BC479A" w:rsidP="00083455">
      <w:pPr>
        <w:pStyle w:val="Heading1NOTchapter"/>
        <w:keepNext/>
        <w:jc w:val="both"/>
      </w:pPr>
      <w:r w:rsidRPr="005D04FF">
        <w:rPr>
          <w:noProof/>
          <w:lang w:val="en-US" w:eastAsia="en-US"/>
        </w:rPr>
        <w:drawing>
          <wp:inline distT="0" distB="0" distL="0" distR="0" wp14:anchorId="444E4361" wp14:editId="097BA63A">
            <wp:extent cx="3154680" cy="3380783"/>
            <wp:effectExtent l="0" t="0" r="7620" b="0"/>
            <wp:docPr id="38" name="Picture 38" descr="C:\Users\A\Pictures\sudan_smal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ictures\sudan_small_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4680" cy="3380783"/>
                    </a:xfrm>
                    <a:prstGeom prst="rect">
                      <a:avLst/>
                    </a:prstGeom>
                    <a:noFill/>
                    <a:ln>
                      <a:noFill/>
                    </a:ln>
                  </pic:spPr>
                </pic:pic>
              </a:graphicData>
            </a:graphic>
          </wp:inline>
        </w:drawing>
      </w:r>
    </w:p>
    <w:p w14:paraId="1D0A1C6F" w14:textId="4B0F6578" w:rsidR="00BC479A" w:rsidRPr="005D04FF" w:rsidRDefault="00083455" w:rsidP="00083455">
      <w:pPr>
        <w:pStyle w:val="Caption"/>
        <w:jc w:val="both"/>
      </w:pPr>
      <w:bookmarkStart w:id="64" w:name="_Toc372196701"/>
      <w:r>
        <w:t xml:space="preserve">Figure </w:t>
      </w:r>
      <w:r>
        <w:fldChar w:fldCharType="begin"/>
      </w:r>
      <w:r>
        <w:instrText xml:space="preserve"> SEQ Figure \* ARABIC </w:instrText>
      </w:r>
      <w:r>
        <w:fldChar w:fldCharType="separate"/>
      </w:r>
      <w:r w:rsidR="001C5D8E">
        <w:rPr>
          <w:noProof/>
        </w:rPr>
        <w:t>10</w:t>
      </w:r>
      <w:bookmarkEnd w:id="64"/>
      <w:r>
        <w:fldChar w:fldCharType="end"/>
      </w:r>
    </w:p>
    <w:p w14:paraId="27F17F67" w14:textId="77777777" w:rsidR="00690487" w:rsidRPr="005D04FF" w:rsidRDefault="00BC479A" w:rsidP="005D04FF">
      <w:r w:rsidRPr="005D04FF">
        <w:t>Source: www.google.com/image</w:t>
      </w:r>
      <w:r w:rsidR="00690487" w:rsidRPr="005D04FF">
        <w:t>, accessed 9 July 2013</w:t>
      </w:r>
    </w:p>
    <w:p w14:paraId="76B16B48" w14:textId="77777777" w:rsidR="00BC479A" w:rsidRPr="005D04FF" w:rsidRDefault="00BC479A" w:rsidP="005D04FF"/>
    <w:p w14:paraId="0F6D9355" w14:textId="45029F62" w:rsidR="00BC479A" w:rsidRPr="005D04FF" w:rsidRDefault="00BC479A" w:rsidP="005D04FF">
      <w:pPr>
        <w:pStyle w:val="Heading1NOTchapter"/>
        <w:tabs>
          <w:tab w:val="left" w:pos="4380"/>
        </w:tabs>
        <w:jc w:val="both"/>
      </w:pPr>
    </w:p>
    <w:p w14:paraId="79B9E630" w14:textId="77777777" w:rsidR="009400BC" w:rsidRPr="005D04FF" w:rsidRDefault="009400BC" w:rsidP="005D04FF">
      <w:pPr>
        <w:pStyle w:val="Heading1NOTchapter"/>
        <w:jc w:val="both"/>
        <w:rPr>
          <w:lang w:val="en-US"/>
        </w:rPr>
      </w:pPr>
      <w:r w:rsidRPr="005D04FF">
        <w:br w:type="page"/>
      </w:r>
      <w:bookmarkStart w:id="65" w:name="_Toc266283475"/>
      <w:bookmarkStart w:id="66" w:name="_Toc367718348"/>
      <w:r w:rsidRPr="005D04FF">
        <w:lastRenderedPageBreak/>
        <w:t>References</w:t>
      </w:r>
      <w:bookmarkEnd w:id="65"/>
      <w:bookmarkEnd w:id="66"/>
    </w:p>
    <w:p w14:paraId="1E6EA8E8" w14:textId="7EA3367E" w:rsidR="00865ADC" w:rsidRPr="00865ADC" w:rsidRDefault="004A4242" w:rsidP="00865ADC">
      <w:pPr>
        <w:pStyle w:val="NormalWeb"/>
        <w:rPr>
          <w:rFonts w:ascii="Garamond" w:hAnsi="Garamond"/>
          <w:sz w:val="24"/>
        </w:rPr>
      </w:pPr>
      <w:r w:rsidRPr="005D04FF">
        <w:rPr>
          <w:rFonts w:ascii="Garamond" w:hAnsi="Garamond"/>
        </w:rPr>
        <w:fldChar w:fldCharType="begin"/>
      </w:r>
      <w:r w:rsidR="00865ADC">
        <w:instrText>ADDIN RW.BIB</w:instrText>
      </w:r>
      <w:r w:rsidRPr="005D04FF">
        <w:rPr>
          <w:rFonts w:ascii="Garamond" w:hAnsi="Garamond"/>
        </w:rPr>
        <w:fldChar w:fldCharType="separate"/>
      </w:r>
      <w:r w:rsidR="00865ADC" w:rsidRPr="00865ADC">
        <w:rPr>
          <w:rFonts w:ascii="Garamond" w:hAnsi="Garamond"/>
          <w:sz w:val="24"/>
        </w:rPr>
        <w:t xml:space="preserve">ABBAS, H., 2012, 18 Dec 2012. </w:t>
      </w:r>
      <w:r w:rsidR="00865ADC" w:rsidRPr="00865ADC">
        <w:rPr>
          <w:b/>
          <w:bCs/>
          <w:sz w:val="24"/>
        </w:rPr>
        <w:t>ندوة</w:t>
      </w:r>
      <w:r w:rsidR="00865ADC" w:rsidRPr="00865ADC">
        <w:rPr>
          <w:rFonts w:ascii="Garamond" w:hAnsi="Garamond"/>
          <w:b/>
          <w:bCs/>
          <w:sz w:val="24"/>
        </w:rPr>
        <w:t xml:space="preserve"> </w:t>
      </w:r>
      <w:r w:rsidR="00865ADC" w:rsidRPr="00865ADC">
        <w:rPr>
          <w:b/>
          <w:bCs/>
          <w:sz w:val="24"/>
        </w:rPr>
        <w:t>الرسوم</w:t>
      </w:r>
      <w:r w:rsidR="00865ADC" w:rsidRPr="00865ADC">
        <w:rPr>
          <w:rFonts w:ascii="Garamond" w:hAnsi="Garamond"/>
          <w:b/>
          <w:bCs/>
          <w:sz w:val="24"/>
        </w:rPr>
        <w:t xml:space="preserve"> </w:t>
      </w:r>
      <w:r w:rsidR="00865ADC" w:rsidRPr="00865ADC">
        <w:rPr>
          <w:b/>
          <w:bCs/>
          <w:sz w:val="24"/>
        </w:rPr>
        <w:t>الدراسيه</w:t>
      </w:r>
      <w:r w:rsidR="00865ADC" w:rsidRPr="00865ADC">
        <w:rPr>
          <w:rFonts w:ascii="Garamond" w:hAnsi="Garamond"/>
          <w:b/>
          <w:bCs/>
          <w:sz w:val="24"/>
        </w:rPr>
        <w:t xml:space="preserve"> </w:t>
      </w:r>
      <w:r w:rsidR="00865ADC" w:rsidRPr="00865ADC">
        <w:rPr>
          <w:b/>
          <w:bCs/>
          <w:sz w:val="24"/>
        </w:rPr>
        <w:t>تكشف</w:t>
      </w:r>
      <w:r w:rsidR="00865ADC" w:rsidRPr="00865ADC">
        <w:rPr>
          <w:rFonts w:ascii="Garamond" w:hAnsi="Garamond"/>
          <w:b/>
          <w:bCs/>
          <w:sz w:val="24"/>
        </w:rPr>
        <w:t xml:space="preserve"> </w:t>
      </w:r>
      <w:r w:rsidR="00865ADC" w:rsidRPr="00865ADC">
        <w:rPr>
          <w:b/>
          <w:bCs/>
          <w:sz w:val="24"/>
        </w:rPr>
        <w:t>النقاب</w:t>
      </w:r>
      <w:r w:rsidR="00865ADC" w:rsidRPr="00865ADC">
        <w:rPr>
          <w:rFonts w:ascii="Garamond" w:hAnsi="Garamond"/>
          <w:b/>
          <w:bCs/>
          <w:sz w:val="24"/>
        </w:rPr>
        <w:t xml:space="preserve"> </w:t>
      </w:r>
      <w:r w:rsidR="00865ADC" w:rsidRPr="00865ADC">
        <w:rPr>
          <w:b/>
          <w:bCs/>
          <w:sz w:val="24"/>
        </w:rPr>
        <w:t>عن</w:t>
      </w:r>
      <w:r w:rsidR="00865ADC" w:rsidRPr="00865ADC">
        <w:rPr>
          <w:rFonts w:ascii="Garamond" w:hAnsi="Garamond"/>
          <w:b/>
          <w:bCs/>
          <w:sz w:val="24"/>
        </w:rPr>
        <w:t xml:space="preserve"> </w:t>
      </w:r>
      <w:r w:rsidR="00865ADC" w:rsidRPr="00865ADC">
        <w:rPr>
          <w:b/>
          <w:bCs/>
          <w:sz w:val="24"/>
        </w:rPr>
        <w:t>انتحار</w:t>
      </w:r>
      <w:r w:rsidR="00865ADC" w:rsidRPr="00865ADC">
        <w:rPr>
          <w:rFonts w:ascii="Garamond" w:hAnsi="Garamond"/>
          <w:b/>
          <w:bCs/>
          <w:sz w:val="24"/>
        </w:rPr>
        <w:t xml:space="preserve"> </w:t>
      </w:r>
      <w:r w:rsidR="00865ADC" w:rsidRPr="00865ADC">
        <w:rPr>
          <w:b/>
          <w:bCs/>
          <w:sz w:val="24"/>
        </w:rPr>
        <w:t>تلميذ</w:t>
      </w:r>
      <w:r w:rsidR="00865ADC" w:rsidRPr="00865ADC">
        <w:rPr>
          <w:rFonts w:ascii="Garamond" w:hAnsi="Garamond"/>
          <w:b/>
          <w:bCs/>
          <w:sz w:val="24"/>
        </w:rPr>
        <w:t xml:space="preserve"> </w:t>
      </w:r>
      <w:r w:rsidR="00865ADC" w:rsidRPr="00865ADC">
        <w:rPr>
          <w:b/>
          <w:bCs/>
          <w:sz w:val="24"/>
        </w:rPr>
        <w:t>بالدويم</w:t>
      </w:r>
      <w:r w:rsidR="00865ADC" w:rsidRPr="00865ADC">
        <w:rPr>
          <w:rFonts w:ascii="Garamond" w:hAnsi="Garamond"/>
          <w:sz w:val="24"/>
        </w:rPr>
        <w:t>  &lt;br /&gt;</w:t>
      </w:r>
      <w:r w:rsidR="00865ADC" w:rsidRPr="00865ADC">
        <w:rPr>
          <w:rFonts w:ascii="Garamond" w:hAnsi="Garamond"/>
          <w:b/>
          <w:bCs/>
          <w:sz w:val="24"/>
        </w:rPr>
        <w:t>School-Fees Workshop Reveals Sucide of Student in El Dewiem</w:t>
      </w:r>
      <w:r w:rsidR="00865ADC" w:rsidRPr="00865ADC">
        <w:rPr>
          <w:rFonts w:ascii="Garamond" w:hAnsi="Garamond"/>
          <w:sz w:val="24"/>
        </w:rPr>
        <w:t>  &lt;br /&gt; </w:t>
      </w:r>
      <w:r w:rsidR="00865ADC" w:rsidRPr="00865ADC">
        <w:rPr>
          <w:rFonts w:ascii="Garamond" w:hAnsi="Garamond"/>
          <w:i/>
          <w:iCs/>
          <w:sz w:val="24"/>
        </w:rPr>
        <w:t>. Sudaneseonline</w:t>
      </w:r>
      <w:r w:rsidR="00865ADC" w:rsidRPr="00865ADC">
        <w:rPr>
          <w:rFonts w:ascii="Garamond" w:hAnsi="Garamond"/>
          <w:sz w:val="24"/>
        </w:rPr>
        <w:t>.</w:t>
      </w:r>
    </w:p>
    <w:p w14:paraId="16529CD5" w14:textId="77777777" w:rsidR="00865ADC" w:rsidRPr="00865ADC" w:rsidRDefault="00865ADC" w:rsidP="00865ADC">
      <w:pPr>
        <w:pStyle w:val="NormalWeb"/>
        <w:rPr>
          <w:rFonts w:ascii="Garamond" w:hAnsi="Garamond"/>
          <w:sz w:val="24"/>
        </w:rPr>
      </w:pPr>
      <w:r w:rsidRPr="00865ADC">
        <w:rPr>
          <w:rFonts w:ascii="Garamond" w:hAnsi="Garamond"/>
          <w:sz w:val="24"/>
        </w:rPr>
        <w:t xml:space="preserve">ABDEL GAFAR, M.S., 2013. </w:t>
      </w:r>
      <w:r w:rsidRPr="00865ADC">
        <w:rPr>
          <w:sz w:val="24"/>
        </w:rPr>
        <w:t>النساء</w:t>
      </w:r>
      <w:r w:rsidRPr="00865ADC">
        <w:rPr>
          <w:rFonts w:ascii="Garamond" w:hAnsi="Garamond"/>
          <w:sz w:val="24"/>
        </w:rPr>
        <w:t xml:space="preserve"> </w:t>
      </w:r>
      <w:r w:rsidRPr="00865ADC">
        <w:rPr>
          <w:sz w:val="24"/>
        </w:rPr>
        <w:t>يكسرن</w:t>
      </w:r>
      <w:r w:rsidRPr="00865ADC">
        <w:rPr>
          <w:rFonts w:ascii="Garamond" w:hAnsi="Garamond"/>
          <w:sz w:val="24"/>
        </w:rPr>
        <w:t xml:space="preserve"> </w:t>
      </w:r>
      <w:r w:rsidRPr="00865ADC">
        <w:rPr>
          <w:sz w:val="24"/>
        </w:rPr>
        <w:t>الصمت</w:t>
      </w:r>
      <w:r w:rsidRPr="00865ADC">
        <w:rPr>
          <w:rFonts w:ascii="Garamond" w:hAnsi="Garamond"/>
          <w:sz w:val="24"/>
        </w:rPr>
        <w:t xml:space="preserve"> </w:t>
      </w:r>
      <w:r w:rsidRPr="00865ADC">
        <w:rPr>
          <w:sz w:val="24"/>
        </w:rPr>
        <w:t>،</w:t>
      </w:r>
      <w:r w:rsidRPr="00865ADC">
        <w:rPr>
          <w:rFonts w:ascii="Garamond" w:hAnsi="Garamond"/>
          <w:sz w:val="24"/>
        </w:rPr>
        <w:t xml:space="preserve"> </w:t>
      </w:r>
      <w:r w:rsidRPr="00865ADC">
        <w:rPr>
          <w:sz w:val="24"/>
        </w:rPr>
        <w:t>الشهادة</w:t>
      </w:r>
      <w:r w:rsidRPr="00865ADC">
        <w:rPr>
          <w:rFonts w:ascii="Garamond" w:hAnsi="Garamond"/>
          <w:sz w:val="24"/>
        </w:rPr>
        <w:t xml:space="preserve"> </w:t>
      </w:r>
      <w:r w:rsidRPr="00865ADC">
        <w:rPr>
          <w:sz w:val="24"/>
        </w:rPr>
        <w:t>الاخيرة</w:t>
      </w:r>
      <w:r w:rsidRPr="00865ADC">
        <w:rPr>
          <w:rFonts w:ascii="Garamond" w:hAnsi="Garamond"/>
          <w:sz w:val="24"/>
        </w:rPr>
        <w:t xml:space="preserve"> </w:t>
      </w:r>
      <w:r w:rsidRPr="00865ADC">
        <w:rPr>
          <w:sz w:val="24"/>
        </w:rPr>
        <w:t>،</w:t>
      </w:r>
      <w:r w:rsidRPr="00865ADC">
        <w:rPr>
          <w:rFonts w:ascii="Garamond" w:hAnsi="Garamond"/>
          <w:sz w:val="24"/>
        </w:rPr>
        <w:t xml:space="preserve"> </w:t>
      </w:r>
      <w:r w:rsidRPr="00865ADC">
        <w:rPr>
          <w:sz w:val="24"/>
        </w:rPr>
        <w:t>للكاتبة</w:t>
      </w:r>
      <w:r w:rsidRPr="00865ADC">
        <w:rPr>
          <w:rFonts w:ascii="Garamond" w:hAnsi="Garamond"/>
          <w:sz w:val="24"/>
        </w:rPr>
        <w:t xml:space="preserve"> </w:t>
      </w:r>
      <w:r w:rsidRPr="00865ADC">
        <w:rPr>
          <w:sz w:val="24"/>
        </w:rPr>
        <w:t>والناشطة</w:t>
      </w:r>
      <w:r w:rsidRPr="00865ADC">
        <w:rPr>
          <w:rFonts w:ascii="Garamond" w:hAnsi="Garamond"/>
          <w:sz w:val="24"/>
        </w:rPr>
        <w:t xml:space="preserve"> </w:t>
      </w:r>
      <w:r w:rsidRPr="00865ADC">
        <w:rPr>
          <w:sz w:val="24"/>
        </w:rPr>
        <w:t>ميسون</w:t>
      </w:r>
      <w:r w:rsidRPr="00865ADC">
        <w:rPr>
          <w:rFonts w:ascii="Garamond" w:hAnsi="Garamond"/>
          <w:sz w:val="24"/>
        </w:rPr>
        <w:t xml:space="preserve"> </w:t>
      </w:r>
      <w:r w:rsidRPr="00865ADC">
        <w:rPr>
          <w:sz w:val="24"/>
        </w:rPr>
        <w:t>النجومى</w:t>
      </w:r>
      <w:r w:rsidRPr="00865ADC">
        <w:rPr>
          <w:rFonts w:ascii="Garamond" w:hAnsi="Garamond"/>
          <w:sz w:val="24"/>
        </w:rPr>
        <w:t>Women Break Silence, the Latest Testim</w:t>
      </w:r>
      <w:r w:rsidRPr="00865ADC">
        <w:rPr>
          <w:rFonts w:ascii="Garamond" w:hAnsi="Garamond"/>
          <w:sz w:val="24"/>
        </w:rPr>
        <w:t>o</w:t>
      </w:r>
      <w:r w:rsidRPr="00865ADC">
        <w:rPr>
          <w:rFonts w:ascii="Garamond" w:hAnsi="Garamond"/>
          <w:sz w:val="24"/>
        </w:rPr>
        <w:t xml:space="preserve">ny of the Writer &amp; Activist Maisoon Al Nigoomi. </w:t>
      </w:r>
      <w:r w:rsidRPr="00865ADC">
        <w:rPr>
          <w:rFonts w:ascii="Garamond" w:hAnsi="Garamond"/>
          <w:i/>
          <w:iCs/>
          <w:sz w:val="24"/>
        </w:rPr>
        <w:t xml:space="preserve">Hurriat Sudanese Newspaper, </w:t>
      </w:r>
      <w:r w:rsidRPr="00865ADC">
        <w:rPr>
          <w:rFonts w:ascii="Garamond" w:hAnsi="Garamond"/>
          <w:sz w:val="24"/>
        </w:rPr>
        <w:t>(Hurriat Website),.</w:t>
      </w:r>
    </w:p>
    <w:p w14:paraId="7A5754F7" w14:textId="77777777" w:rsidR="00865ADC" w:rsidRPr="00865ADC" w:rsidRDefault="00865ADC" w:rsidP="00865ADC">
      <w:pPr>
        <w:pStyle w:val="NormalWeb"/>
        <w:rPr>
          <w:rFonts w:ascii="Garamond" w:hAnsi="Garamond"/>
          <w:sz w:val="24"/>
        </w:rPr>
      </w:pPr>
      <w:r w:rsidRPr="00865ADC">
        <w:rPr>
          <w:rFonts w:ascii="Garamond" w:hAnsi="Garamond"/>
          <w:sz w:val="24"/>
        </w:rPr>
        <w:t xml:space="preserve">ADAM, A.R., 2013. </w:t>
      </w:r>
      <w:r w:rsidRPr="00865ADC">
        <w:rPr>
          <w:rFonts w:ascii="Garamond" w:hAnsi="Garamond"/>
          <w:i/>
          <w:iCs/>
          <w:sz w:val="24"/>
        </w:rPr>
        <w:t>An interview with Abu Baker Al a Sudanese Journalist and F</w:t>
      </w:r>
      <w:r w:rsidRPr="00865ADC">
        <w:rPr>
          <w:rFonts w:ascii="Garamond" w:hAnsi="Garamond"/>
          <w:i/>
          <w:iCs/>
          <w:sz w:val="24"/>
        </w:rPr>
        <w:t>a</w:t>
      </w:r>
      <w:r w:rsidRPr="00865ADC">
        <w:rPr>
          <w:rFonts w:ascii="Garamond" w:hAnsi="Garamond"/>
          <w:i/>
          <w:iCs/>
          <w:sz w:val="24"/>
        </w:rPr>
        <w:t>ther of 4 Students &lt;br /&gt;the interview used in assignment for&lt;br /&gt;Social Policy Ma</w:t>
      </w:r>
      <w:r w:rsidRPr="00865ADC">
        <w:rPr>
          <w:rFonts w:ascii="Garamond" w:hAnsi="Garamond"/>
          <w:i/>
          <w:iCs/>
          <w:sz w:val="24"/>
        </w:rPr>
        <w:t>p</w:t>
      </w:r>
      <w:r w:rsidRPr="00865ADC">
        <w:rPr>
          <w:rFonts w:ascii="Garamond" w:hAnsi="Garamond"/>
          <w:i/>
          <w:iCs/>
          <w:sz w:val="24"/>
        </w:rPr>
        <w:t>ping for the Primary Education System in Sudan at ISS in January 2013</w:t>
      </w:r>
      <w:r w:rsidRPr="00865ADC">
        <w:rPr>
          <w:rFonts w:ascii="Garamond" w:hAnsi="Garamond"/>
          <w:sz w:val="24"/>
        </w:rPr>
        <w:t>, International Institute of Social Studies (ISS).</w:t>
      </w:r>
    </w:p>
    <w:p w14:paraId="036393C7" w14:textId="77777777" w:rsidR="00865ADC" w:rsidRPr="00865ADC" w:rsidRDefault="00865ADC" w:rsidP="00865ADC">
      <w:pPr>
        <w:pStyle w:val="NormalWeb"/>
        <w:rPr>
          <w:rFonts w:ascii="Garamond" w:hAnsi="Garamond"/>
          <w:sz w:val="24"/>
        </w:rPr>
      </w:pPr>
      <w:r w:rsidRPr="00865ADC">
        <w:rPr>
          <w:rFonts w:ascii="Garamond" w:hAnsi="Garamond"/>
          <w:sz w:val="24"/>
        </w:rPr>
        <w:t xml:space="preserve">ADAM, A.Z., MUSA, A., Abdel Jalil, SIDEEG, U. and MOHAMADAIN, EL TIGANI, SAIF AL NASIR, 2003. </w:t>
      </w:r>
      <w:r w:rsidRPr="00865ADC">
        <w:rPr>
          <w:sz w:val="24"/>
        </w:rPr>
        <w:t>التنمية</w:t>
      </w:r>
      <w:r w:rsidRPr="00865ADC">
        <w:rPr>
          <w:rFonts w:ascii="Garamond" w:hAnsi="Garamond"/>
          <w:sz w:val="24"/>
        </w:rPr>
        <w:t xml:space="preserve"> </w:t>
      </w:r>
      <w:r w:rsidRPr="00865ADC">
        <w:rPr>
          <w:sz w:val="24"/>
        </w:rPr>
        <w:t>مفتاح</w:t>
      </w:r>
      <w:r w:rsidRPr="00865ADC">
        <w:rPr>
          <w:rFonts w:ascii="Garamond" w:hAnsi="Garamond"/>
          <w:sz w:val="24"/>
        </w:rPr>
        <w:t xml:space="preserve"> </w:t>
      </w:r>
      <w:r w:rsidRPr="00865ADC">
        <w:rPr>
          <w:sz w:val="24"/>
        </w:rPr>
        <w:t>السلام</w:t>
      </w:r>
      <w:r w:rsidRPr="00865ADC">
        <w:rPr>
          <w:rFonts w:ascii="Garamond" w:hAnsi="Garamond"/>
          <w:sz w:val="24"/>
        </w:rPr>
        <w:t xml:space="preserve"> </w:t>
      </w:r>
      <w:r w:rsidRPr="00865ADC">
        <w:rPr>
          <w:sz w:val="24"/>
        </w:rPr>
        <w:t>فى</w:t>
      </w:r>
      <w:r w:rsidRPr="00865ADC">
        <w:rPr>
          <w:rFonts w:ascii="Garamond" w:hAnsi="Garamond"/>
          <w:sz w:val="24"/>
        </w:rPr>
        <w:t xml:space="preserve"> </w:t>
      </w:r>
      <w:r w:rsidRPr="00865ADC">
        <w:rPr>
          <w:sz w:val="24"/>
        </w:rPr>
        <w:t>دارفور</w:t>
      </w:r>
      <w:r w:rsidRPr="00865ADC">
        <w:rPr>
          <w:rFonts w:ascii="Garamond" w:hAnsi="Garamond"/>
          <w:sz w:val="24"/>
        </w:rPr>
        <w:t>&lt;br /&gt;Development is</w:t>
      </w:r>
      <w:r w:rsidRPr="00865ADC">
        <w:rPr>
          <w:rFonts w:ascii="Garamond" w:hAnsi="Garamond" w:cs="Garamond"/>
          <w:sz w:val="24"/>
        </w:rPr>
        <w:t> </w:t>
      </w:r>
      <w:r w:rsidRPr="00865ADC">
        <w:rPr>
          <w:rFonts w:ascii="Garamond" w:hAnsi="Garamond"/>
          <w:sz w:val="24"/>
        </w:rPr>
        <w:t xml:space="preserve">a Key of the Peace in Darfur. </w:t>
      </w:r>
      <w:r w:rsidRPr="00865ADC">
        <w:rPr>
          <w:rFonts w:ascii="Garamond" w:hAnsi="Garamond"/>
          <w:i/>
          <w:iCs/>
          <w:sz w:val="24"/>
        </w:rPr>
        <w:t xml:space="preserve">Centre of Peace and Development of Juba University and Friedrich Ebert Stuftung, </w:t>
      </w:r>
      <w:r w:rsidRPr="00865ADC">
        <w:rPr>
          <w:rFonts w:ascii="Garamond" w:hAnsi="Garamond"/>
          <w:sz w:val="24"/>
        </w:rPr>
        <w:t>(Khartoum- Sudan),.</w:t>
      </w:r>
    </w:p>
    <w:p w14:paraId="1E28D924" w14:textId="77777777" w:rsidR="00865ADC" w:rsidRPr="00865ADC" w:rsidRDefault="00865ADC" w:rsidP="00865ADC">
      <w:pPr>
        <w:pStyle w:val="NormalWeb"/>
        <w:rPr>
          <w:rFonts w:ascii="Garamond" w:hAnsi="Garamond"/>
          <w:sz w:val="24"/>
        </w:rPr>
      </w:pPr>
      <w:r w:rsidRPr="00865ADC">
        <w:rPr>
          <w:rFonts w:ascii="Garamond" w:hAnsi="Garamond"/>
          <w:sz w:val="24"/>
        </w:rPr>
        <w:t>AHMED, D., 2011. Darfur: Deterioration of the Eduation&lt;br /&gt;</w:t>
      </w:r>
      <w:r w:rsidRPr="00865ADC">
        <w:rPr>
          <w:sz w:val="24"/>
        </w:rPr>
        <w:t>دارفور</w:t>
      </w:r>
      <w:r w:rsidRPr="00865ADC">
        <w:rPr>
          <w:rFonts w:ascii="Garamond" w:hAnsi="Garamond"/>
          <w:sz w:val="24"/>
        </w:rPr>
        <w:t>:</w:t>
      </w:r>
      <w:r w:rsidRPr="00865ADC">
        <w:rPr>
          <w:sz w:val="24"/>
        </w:rPr>
        <w:t>تراجع</w:t>
      </w:r>
      <w:r w:rsidRPr="00865ADC">
        <w:rPr>
          <w:rFonts w:ascii="Garamond" w:hAnsi="Garamond"/>
          <w:sz w:val="24"/>
        </w:rPr>
        <w:t xml:space="preserve"> </w:t>
      </w:r>
      <w:r w:rsidRPr="00865ADC">
        <w:rPr>
          <w:sz w:val="24"/>
        </w:rPr>
        <w:t>التعليم</w:t>
      </w:r>
      <w:r w:rsidRPr="00865ADC">
        <w:rPr>
          <w:rFonts w:ascii="Garamond" w:hAnsi="Garamond"/>
          <w:sz w:val="24"/>
        </w:rPr>
        <w:t xml:space="preserve">. </w:t>
      </w:r>
      <w:r w:rsidRPr="00865ADC">
        <w:rPr>
          <w:rFonts w:ascii="Garamond" w:hAnsi="Garamond"/>
          <w:i/>
          <w:iCs/>
          <w:sz w:val="24"/>
        </w:rPr>
        <w:t xml:space="preserve">Ajras Alhuria Newspaper, </w:t>
      </w:r>
      <w:r w:rsidRPr="00865ADC">
        <w:rPr>
          <w:rFonts w:ascii="Garamond" w:hAnsi="Garamond"/>
          <w:sz w:val="24"/>
        </w:rPr>
        <w:t>(02-07-2011),.</w:t>
      </w:r>
    </w:p>
    <w:p w14:paraId="201EF520" w14:textId="77777777" w:rsidR="00865ADC" w:rsidRPr="00865ADC" w:rsidRDefault="00865ADC" w:rsidP="00865ADC">
      <w:pPr>
        <w:pStyle w:val="NormalWeb"/>
        <w:rPr>
          <w:rFonts w:ascii="Garamond" w:hAnsi="Garamond"/>
          <w:sz w:val="24"/>
        </w:rPr>
      </w:pPr>
      <w:r w:rsidRPr="00865ADC">
        <w:rPr>
          <w:rFonts w:ascii="Garamond" w:hAnsi="Garamond"/>
          <w:sz w:val="24"/>
        </w:rPr>
        <w:t>AIKMAN, S. and RAO, N., 2012. Gender equality and girls’ education: Inve</w:t>
      </w:r>
      <w:r w:rsidRPr="00865ADC">
        <w:rPr>
          <w:rFonts w:ascii="Garamond" w:hAnsi="Garamond"/>
          <w:sz w:val="24"/>
        </w:rPr>
        <w:t>s</w:t>
      </w:r>
      <w:r w:rsidRPr="00865ADC">
        <w:rPr>
          <w:rFonts w:ascii="Garamond" w:hAnsi="Garamond"/>
          <w:sz w:val="24"/>
        </w:rPr>
        <w:t xml:space="preserve">tigating frameworks, disjunctures and meanings of quality education. </w:t>
      </w:r>
      <w:r w:rsidRPr="00865ADC">
        <w:rPr>
          <w:rFonts w:ascii="Garamond" w:hAnsi="Garamond"/>
          <w:i/>
          <w:iCs/>
          <w:sz w:val="24"/>
        </w:rPr>
        <w:t xml:space="preserve">Theory and Research in Education, </w:t>
      </w:r>
      <w:r w:rsidRPr="00865ADC">
        <w:rPr>
          <w:rFonts w:ascii="Garamond" w:hAnsi="Garamond"/>
          <w:b/>
          <w:bCs/>
          <w:sz w:val="24"/>
        </w:rPr>
        <w:t>10</w:t>
      </w:r>
      <w:r w:rsidRPr="00865ADC">
        <w:rPr>
          <w:rFonts w:ascii="Garamond" w:hAnsi="Garamond"/>
          <w:sz w:val="24"/>
        </w:rPr>
        <w:t>(3), pp. 211-228.</w:t>
      </w:r>
    </w:p>
    <w:p w14:paraId="5EAE8532" w14:textId="77777777" w:rsidR="00865ADC" w:rsidRPr="00865ADC" w:rsidRDefault="00865ADC" w:rsidP="00865ADC">
      <w:pPr>
        <w:pStyle w:val="NormalWeb"/>
        <w:rPr>
          <w:rFonts w:ascii="Garamond" w:hAnsi="Garamond"/>
          <w:sz w:val="24"/>
        </w:rPr>
      </w:pPr>
      <w:r w:rsidRPr="00865ADC">
        <w:rPr>
          <w:rFonts w:ascii="Garamond" w:hAnsi="Garamond"/>
          <w:sz w:val="24"/>
        </w:rPr>
        <w:t xml:space="preserve">AL BAGIR, A.A., 2010. </w:t>
      </w:r>
      <w:r w:rsidRPr="00865ADC">
        <w:rPr>
          <w:i/>
          <w:iCs/>
          <w:sz w:val="24"/>
        </w:rPr>
        <w:t>برنامج</w:t>
      </w:r>
      <w:r w:rsidRPr="00865ADC">
        <w:rPr>
          <w:rFonts w:ascii="Garamond" w:hAnsi="Garamond"/>
          <w:i/>
          <w:iCs/>
          <w:sz w:val="24"/>
        </w:rPr>
        <w:t xml:space="preserve"> </w:t>
      </w:r>
      <w:r w:rsidRPr="00865ADC">
        <w:rPr>
          <w:i/>
          <w:iCs/>
          <w:sz w:val="24"/>
        </w:rPr>
        <w:t>ما</w:t>
      </w:r>
      <w:r w:rsidRPr="00865ADC">
        <w:rPr>
          <w:rFonts w:ascii="Garamond" w:hAnsi="Garamond"/>
          <w:i/>
          <w:iCs/>
          <w:sz w:val="24"/>
        </w:rPr>
        <w:t xml:space="preserve"> </w:t>
      </w:r>
      <w:r w:rsidRPr="00865ADC">
        <w:rPr>
          <w:i/>
          <w:iCs/>
          <w:sz w:val="24"/>
        </w:rPr>
        <w:t>وراء</w:t>
      </w:r>
      <w:r w:rsidRPr="00865ADC">
        <w:rPr>
          <w:rFonts w:ascii="Garamond" w:hAnsi="Garamond"/>
          <w:i/>
          <w:iCs/>
          <w:sz w:val="24"/>
        </w:rPr>
        <w:t xml:space="preserve"> </w:t>
      </w:r>
      <w:r w:rsidRPr="00865ADC">
        <w:rPr>
          <w:i/>
          <w:iCs/>
          <w:sz w:val="24"/>
        </w:rPr>
        <w:t>الخبر</w:t>
      </w:r>
      <w:r w:rsidRPr="00865ADC">
        <w:rPr>
          <w:rFonts w:ascii="Garamond" w:hAnsi="Garamond"/>
          <w:i/>
          <w:iCs/>
          <w:sz w:val="24"/>
        </w:rPr>
        <w:t xml:space="preserve">- </w:t>
      </w:r>
      <w:r w:rsidRPr="00865ADC">
        <w:rPr>
          <w:i/>
          <w:iCs/>
          <w:sz w:val="24"/>
        </w:rPr>
        <w:t>قناة</w:t>
      </w:r>
      <w:r w:rsidRPr="00865ADC">
        <w:rPr>
          <w:rFonts w:ascii="Garamond" w:hAnsi="Garamond"/>
          <w:i/>
          <w:iCs/>
          <w:sz w:val="24"/>
        </w:rPr>
        <w:t xml:space="preserve"> </w:t>
      </w:r>
      <w:r w:rsidRPr="00865ADC">
        <w:rPr>
          <w:i/>
          <w:iCs/>
          <w:sz w:val="24"/>
        </w:rPr>
        <w:t>الجزيرة</w:t>
      </w:r>
      <w:r w:rsidRPr="00865ADC">
        <w:rPr>
          <w:rFonts w:ascii="Garamond" w:hAnsi="Garamond"/>
          <w:i/>
          <w:iCs/>
          <w:sz w:val="24"/>
        </w:rPr>
        <w:t xml:space="preserve">&lt;br /&gt;Beyond the News- Aljazeera TV. </w:t>
      </w:r>
    </w:p>
    <w:p w14:paraId="6838AE52" w14:textId="77777777" w:rsidR="00865ADC" w:rsidRPr="00865ADC" w:rsidRDefault="00865ADC" w:rsidP="00865ADC">
      <w:pPr>
        <w:pStyle w:val="NormalWeb"/>
        <w:rPr>
          <w:rFonts w:ascii="Garamond" w:hAnsi="Garamond"/>
          <w:sz w:val="24"/>
        </w:rPr>
      </w:pPr>
      <w:r w:rsidRPr="00865ADC">
        <w:rPr>
          <w:rFonts w:ascii="Garamond" w:hAnsi="Garamond"/>
          <w:sz w:val="24"/>
        </w:rPr>
        <w:t xml:space="preserve">AL SUDANI, 2013. </w:t>
      </w:r>
      <w:r w:rsidRPr="00865ADC">
        <w:rPr>
          <w:sz w:val="24"/>
        </w:rPr>
        <w:t>وزير</w:t>
      </w:r>
      <w:r w:rsidRPr="00865ADC">
        <w:rPr>
          <w:rFonts w:ascii="Garamond" w:hAnsi="Garamond"/>
          <w:sz w:val="24"/>
        </w:rPr>
        <w:t xml:space="preserve"> </w:t>
      </w:r>
      <w:r w:rsidRPr="00865ADC">
        <w:rPr>
          <w:sz w:val="24"/>
        </w:rPr>
        <w:t>التربية</w:t>
      </w:r>
      <w:r w:rsidRPr="00865ADC">
        <w:rPr>
          <w:rFonts w:ascii="Garamond" w:hAnsi="Garamond"/>
          <w:sz w:val="24"/>
        </w:rPr>
        <w:t xml:space="preserve">: </w:t>
      </w:r>
      <w:r w:rsidRPr="00865ADC">
        <w:rPr>
          <w:sz w:val="24"/>
        </w:rPr>
        <w:t>حادثة</w:t>
      </w:r>
      <w:r w:rsidRPr="00865ADC">
        <w:rPr>
          <w:rFonts w:ascii="Garamond" w:hAnsi="Garamond"/>
          <w:sz w:val="24"/>
        </w:rPr>
        <w:t xml:space="preserve"> </w:t>
      </w:r>
      <w:r w:rsidRPr="00865ADC">
        <w:rPr>
          <w:sz w:val="24"/>
        </w:rPr>
        <w:t>المعلم</w:t>
      </w:r>
      <w:r w:rsidRPr="00865ADC">
        <w:rPr>
          <w:rFonts w:ascii="Garamond" w:hAnsi="Garamond"/>
          <w:sz w:val="24"/>
        </w:rPr>
        <w:t xml:space="preserve"> </w:t>
      </w:r>
      <w:r w:rsidRPr="00865ADC">
        <w:rPr>
          <w:sz w:val="24"/>
        </w:rPr>
        <w:t>تحرش</w:t>
      </w:r>
      <w:r w:rsidRPr="00865ADC">
        <w:rPr>
          <w:rFonts w:ascii="Garamond" w:hAnsi="Garamond"/>
          <w:sz w:val="24"/>
        </w:rPr>
        <w:t xml:space="preserve"> </w:t>
      </w:r>
      <w:r w:rsidRPr="00865ADC">
        <w:rPr>
          <w:sz w:val="24"/>
        </w:rPr>
        <w:t>جنسى</w:t>
      </w:r>
      <w:r w:rsidRPr="00865ADC">
        <w:rPr>
          <w:rFonts w:ascii="Garamond" w:hAnsi="Garamond"/>
          <w:sz w:val="24"/>
        </w:rPr>
        <w:t xml:space="preserve"> </w:t>
      </w:r>
      <w:r w:rsidRPr="00865ADC">
        <w:rPr>
          <w:sz w:val="24"/>
        </w:rPr>
        <w:t>وليس</w:t>
      </w:r>
      <w:r w:rsidRPr="00865ADC">
        <w:rPr>
          <w:rFonts w:ascii="Garamond" w:hAnsi="Garamond"/>
          <w:sz w:val="24"/>
        </w:rPr>
        <w:t xml:space="preserve"> </w:t>
      </w:r>
      <w:r w:rsidRPr="00865ADC">
        <w:rPr>
          <w:sz w:val="24"/>
        </w:rPr>
        <w:t>اغتصاب</w:t>
      </w:r>
      <w:r w:rsidRPr="00865ADC">
        <w:rPr>
          <w:rFonts w:ascii="Garamond" w:hAnsi="Garamond"/>
          <w:sz w:val="24"/>
        </w:rPr>
        <w:t>&lt;br /&gt;Education Minister: The Teacher's Incident was Sexual Ha</w:t>
      </w:r>
      <w:r w:rsidRPr="00865ADC">
        <w:rPr>
          <w:rFonts w:ascii="Garamond" w:hAnsi="Garamond"/>
          <w:sz w:val="24"/>
        </w:rPr>
        <w:t>r</w:t>
      </w:r>
      <w:r w:rsidRPr="00865ADC">
        <w:rPr>
          <w:rFonts w:ascii="Garamond" w:hAnsi="Garamond"/>
          <w:sz w:val="24"/>
        </w:rPr>
        <w:t xml:space="preserve">assment not Rape. </w:t>
      </w:r>
      <w:r w:rsidRPr="00865ADC">
        <w:rPr>
          <w:rFonts w:ascii="Garamond" w:hAnsi="Garamond"/>
          <w:i/>
          <w:iCs/>
          <w:sz w:val="24"/>
        </w:rPr>
        <w:t xml:space="preserve">Al Sudani Daily Newspaper, </w:t>
      </w:r>
      <w:r w:rsidRPr="00865ADC">
        <w:rPr>
          <w:rFonts w:ascii="Garamond" w:hAnsi="Garamond"/>
          <w:sz w:val="24"/>
        </w:rPr>
        <w:t>.</w:t>
      </w:r>
    </w:p>
    <w:p w14:paraId="618473DA" w14:textId="77777777" w:rsidR="00865ADC" w:rsidRPr="00865ADC" w:rsidRDefault="00865ADC" w:rsidP="00865ADC">
      <w:pPr>
        <w:pStyle w:val="NormalWeb"/>
        <w:rPr>
          <w:rFonts w:ascii="Garamond" w:hAnsi="Garamond"/>
          <w:sz w:val="24"/>
        </w:rPr>
      </w:pPr>
      <w:r w:rsidRPr="00865ADC">
        <w:rPr>
          <w:rFonts w:ascii="Garamond" w:hAnsi="Garamond"/>
          <w:sz w:val="24"/>
        </w:rPr>
        <w:t xml:space="preserve">AL TAHIR, S., 2013. </w:t>
      </w:r>
      <w:r w:rsidRPr="00865ADC">
        <w:rPr>
          <w:sz w:val="24"/>
        </w:rPr>
        <w:t>لجنة</w:t>
      </w:r>
      <w:r w:rsidRPr="00865ADC">
        <w:rPr>
          <w:rFonts w:ascii="Garamond" w:hAnsi="Garamond"/>
          <w:sz w:val="24"/>
        </w:rPr>
        <w:t xml:space="preserve"> </w:t>
      </w:r>
      <w:r w:rsidRPr="00865ADC">
        <w:rPr>
          <w:sz w:val="24"/>
        </w:rPr>
        <w:t>مراجعة</w:t>
      </w:r>
      <w:r w:rsidRPr="00865ADC">
        <w:rPr>
          <w:rFonts w:ascii="Garamond" w:hAnsi="Garamond"/>
          <w:sz w:val="24"/>
        </w:rPr>
        <w:t xml:space="preserve"> </w:t>
      </w:r>
      <w:r w:rsidRPr="00865ADC">
        <w:rPr>
          <w:sz w:val="24"/>
        </w:rPr>
        <w:t>سلوك</w:t>
      </w:r>
      <w:r w:rsidRPr="00865ADC">
        <w:rPr>
          <w:rFonts w:ascii="Garamond" w:hAnsi="Garamond"/>
          <w:sz w:val="24"/>
        </w:rPr>
        <w:t xml:space="preserve"> </w:t>
      </w:r>
      <w:r w:rsidRPr="00865ADC">
        <w:rPr>
          <w:sz w:val="24"/>
        </w:rPr>
        <w:t>المعلم</w:t>
      </w:r>
      <w:r w:rsidRPr="00865ADC">
        <w:rPr>
          <w:rFonts w:ascii="Garamond" w:hAnsi="Garamond"/>
          <w:sz w:val="24"/>
        </w:rPr>
        <w:t>&lt;br /&gt;A committee of Revi</w:t>
      </w:r>
      <w:r w:rsidRPr="00865ADC">
        <w:rPr>
          <w:rFonts w:ascii="Garamond" w:hAnsi="Garamond"/>
          <w:sz w:val="24"/>
        </w:rPr>
        <w:t>s</w:t>
      </w:r>
      <w:r w:rsidRPr="00865ADC">
        <w:rPr>
          <w:rFonts w:ascii="Garamond" w:hAnsi="Garamond"/>
          <w:sz w:val="24"/>
        </w:rPr>
        <w:t xml:space="preserve">ing Teacher's Behaviour. </w:t>
      </w:r>
      <w:r w:rsidRPr="00865ADC">
        <w:rPr>
          <w:rFonts w:ascii="Garamond" w:hAnsi="Garamond"/>
          <w:i/>
          <w:iCs/>
          <w:sz w:val="24"/>
        </w:rPr>
        <w:t xml:space="preserve">Al Sudani Daily Newspaper, </w:t>
      </w:r>
      <w:r w:rsidRPr="00865ADC">
        <w:rPr>
          <w:rFonts w:ascii="Garamond" w:hAnsi="Garamond"/>
          <w:sz w:val="24"/>
        </w:rPr>
        <w:t>.</w:t>
      </w:r>
    </w:p>
    <w:p w14:paraId="315D59E6" w14:textId="77777777" w:rsidR="00865ADC" w:rsidRPr="00865ADC" w:rsidRDefault="00865ADC" w:rsidP="00865ADC">
      <w:pPr>
        <w:pStyle w:val="NormalWeb"/>
        <w:rPr>
          <w:rFonts w:ascii="Garamond" w:hAnsi="Garamond"/>
          <w:sz w:val="24"/>
        </w:rPr>
      </w:pPr>
      <w:r w:rsidRPr="00865ADC">
        <w:rPr>
          <w:rFonts w:ascii="Garamond" w:hAnsi="Garamond"/>
          <w:sz w:val="24"/>
        </w:rPr>
        <w:t xml:space="preserve">AMANY, I., 2013, 05-14-2013 11:54 AM. </w:t>
      </w:r>
      <w:r w:rsidRPr="00865ADC">
        <w:rPr>
          <w:sz w:val="24"/>
        </w:rPr>
        <w:t>الوزارة</w:t>
      </w:r>
      <w:r w:rsidRPr="00865ADC">
        <w:rPr>
          <w:rFonts w:ascii="Garamond" w:hAnsi="Garamond"/>
          <w:sz w:val="24"/>
        </w:rPr>
        <w:t xml:space="preserve"> : </w:t>
      </w:r>
      <w:r w:rsidRPr="00865ADC">
        <w:rPr>
          <w:sz w:val="24"/>
        </w:rPr>
        <w:t>تسرب</w:t>
      </w:r>
      <w:r w:rsidRPr="00865ADC">
        <w:rPr>
          <w:rFonts w:ascii="Garamond" w:hAnsi="Garamond"/>
          <w:sz w:val="24"/>
        </w:rPr>
        <w:t xml:space="preserve"> </w:t>
      </w:r>
      <w:r w:rsidRPr="00865ADC">
        <w:rPr>
          <w:sz w:val="24"/>
        </w:rPr>
        <w:t>التلاميذ</w:t>
      </w:r>
      <w:r w:rsidRPr="00865ADC">
        <w:rPr>
          <w:rFonts w:ascii="Garamond" w:hAnsi="Garamond"/>
          <w:sz w:val="24"/>
        </w:rPr>
        <w:t xml:space="preserve"> </w:t>
      </w:r>
      <w:r w:rsidRPr="00865ADC">
        <w:rPr>
          <w:sz w:val="24"/>
        </w:rPr>
        <w:t>خطر</w:t>
      </w:r>
      <w:r w:rsidRPr="00865ADC">
        <w:rPr>
          <w:rFonts w:ascii="Garamond" w:hAnsi="Garamond"/>
          <w:sz w:val="24"/>
        </w:rPr>
        <w:t xml:space="preserve"> </w:t>
      </w:r>
      <w:r w:rsidRPr="00865ADC">
        <w:rPr>
          <w:sz w:val="24"/>
        </w:rPr>
        <w:t>حقيقي</w:t>
      </w:r>
      <w:r w:rsidRPr="00865ADC">
        <w:rPr>
          <w:rFonts w:ascii="Garamond" w:hAnsi="Garamond"/>
          <w:sz w:val="24"/>
        </w:rPr>
        <w:t>&lt;br /&gt;The Ministry: Reveals School Dropout</w:t>
      </w:r>
      <w:r w:rsidRPr="00865ADC">
        <w:rPr>
          <w:rFonts w:ascii="Garamond" w:hAnsi="Garamond"/>
          <w:i/>
          <w:iCs/>
          <w:sz w:val="24"/>
        </w:rPr>
        <w:t>. Al Sahafa</w:t>
      </w:r>
      <w:r w:rsidRPr="00865ADC">
        <w:rPr>
          <w:rFonts w:ascii="Garamond" w:hAnsi="Garamond"/>
          <w:sz w:val="24"/>
        </w:rPr>
        <w:t>.</w:t>
      </w:r>
    </w:p>
    <w:p w14:paraId="654E8F04" w14:textId="77777777" w:rsidR="00865ADC" w:rsidRPr="00865ADC" w:rsidRDefault="00865ADC" w:rsidP="00865ADC">
      <w:pPr>
        <w:pStyle w:val="NormalWeb"/>
        <w:rPr>
          <w:rFonts w:ascii="Garamond" w:hAnsi="Garamond"/>
          <w:sz w:val="24"/>
        </w:rPr>
      </w:pPr>
      <w:r w:rsidRPr="00865ADC">
        <w:rPr>
          <w:rFonts w:ascii="Garamond" w:hAnsi="Garamond"/>
          <w:sz w:val="24"/>
        </w:rPr>
        <w:t xml:space="preserve">AWORTWI, N. and OKWANY, A., 2010. Issues in Social Development and Local Governance in Uganda: Ed. by Nicholas Awortwi &amp; Auma Okwany. </w:t>
      </w:r>
      <w:r w:rsidRPr="00865ADC">
        <w:rPr>
          <w:rFonts w:ascii="Garamond" w:hAnsi="Garamond"/>
          <w:i/>
          <w:iCs/>
          <w:sz w:val="24"/>
        </w:rPr>
        <w:t xml:space="preserve">Maastricht: Shaker Publishing BV, </w:t>
      </w:r>
      <w:r w:rsidRPr="00865ADC">
        <w:rPr>
          <w:rFonts w:ascii="Garamond" w:hAnsi="Garamond"/>
          <w:sz w:val="24"/>
        </w:rPr>
        <w:t>.</w:t>
      </w:r>
    </w:p>
    <w:p w14:paraId="11D16AB7" w14:textId="77777777" w:rsidR="00865ADC" w:rsidRPr="00865ADC" w:rsidRDefault="00865ADC" w:rsidP="00865ADC">
      <w:pPr>
        <w:pStyle w:val="NormalWeb"/>
        <w:rPr>
          <w:rFonts w:ascii="Garamond" w:hAnsi="Garamond"/>
          <w:sz w:val="24"/>
        </w:rPr>
      </w:pPr>
      <w:r w:rsidRPr="00865ADC">
        <w:rPr>
          <w:rFonts w:ascii="Garamond" w:hAnsi="Garamond"/>
          <w:sz w:val="24"/>
        </w:rPr>
        <w:t xml:space="preserve">AWORTWI, N. and OKWANY, A., eds,  2010. </w:t>
      </w:r>
      <w:r w:rsidRPr="00865ADC">
        <w:rPr>
          <w:rFonts w:ascii="Garamond" w:hAnsi="Garamond"/>
          <w:i/>
          <w:iCs/>
          <w:sz w:val="24"/>
        </w:rPr>
        <w:t xml:space="preserve">Issues in Social Development and Local Governance. </w:t>
      </w:r>
      <w:r w:rsidRPr="00865ADC">
        <w:rPr>
          <w:rFonts w:ascii="Garamond" w:hAnsi="Garamond"/>
          <w:sz w:val="24"/>
        </w:rPr>
        <w:t>First edn. The Netherlands: Shaker Publishing BV.</w:t>
      </w:r>
    </w:p>
    <w:p w14:paraId="29F7B54A" w14:textId="77777777" w:rsidR="00865ADC" w:rsidRPr="00865ADC" w:rsidRDefault="00865ADC" w:rsidP="00865ADC">
      <w:pPr>
        <w:pStyle w:val="NormalWeb"/>
        <w:rPr>
          <w:rFonts w:ascii="Garamond" w:hAnsi="Garamond"/>
          <w:sz w:val="24"/>
        </w:rPr>
      </w:pPr>
      <w:r w:rsidRPr="00865ADC">
        <w:rPr>
          <w:rFonts w:ascii="Garamond" w:hAnsi="Garamond"/>
          <w:sz w:val="24"/>
        </w:rPr>
        <w:t xml:space="preserve">AYMAN, E., Ibrahim, 2013. </w:t>
      </w:r>
      <w:r w:rsidRPr="00865ADC">
        <w:rPr>
          <w:rFonts w:ascii="Garamond" w:hAnsi="Garamond"/>
          <w:i/>
          <w:iCs/>
          <w:sz w:val="24"/>
        </w:rPr>
        <w:t xml:space="preserve">School dropouts. </w:t>
      </w:r>
    </w:p>
    <w:p w14:paraId="1EF2A450" w14:textId="77777777" w:rsidR="00865ADC" w:rsidRPr="00865ADC" w:rsidRDefault="00865ADC" w:rsidP="00865ADC">
      <w:pPr>
        <w:pStyle w:val="NormalWeb"/>
        <w:rPr>
          <w:rFonts w:ascii="Garamond" w:hAnsi="Garamond"/>
          <w:sz w:val="24"/>
        </w:rPr>
      </w:pPr>
      <w:r w:rsidRPr="00865ADC">
        <w:rPr>
          <w:rFonts w:ascii="Garamond" w:hAnsi="Garamond"/>
          <w:sz w:val="24"/>
        </w:rPr>
        <w:lastRenderedPageBreak/>
        <w:t>BANKS, C., 2012. Protecting the Rights of the Child:&lt;br /&gt;Rgulating Resto</w:t>
      </w:r>
      <w:r w:rsidRPr="00865ADC">
        <w:rPr>
          <w:rFonts w:ascii="Garamond" w:hAnsi="Garamond"/>
          <w:sz w:val="24"/>
        </w:rPr>
        <w:t>r</w:t>
      </w:r>
      <w:r w:rsidRPr="00865ADC">
        <w:rPr>
          <w:rFonts w:ascii="Garamond" w:hAnsi="Garamond"/>
          <w:sz w:val="24"/>
        </w:rPr>
        <w:t>ative Justice and Indigenous Practices in Sudan and Timor. (Northern Arizona University),.</w:t>
      </w:r>
    </w:p>
    <w:p w14:paraId="5D964F07" w14:textId="77777777" w:rsidR="00865ADC" w:rsidRPr="00865ADC" w:rsidRDefault="00865ADC" w:rsidP="00865ADC">
      <w:pPr>
        <w:pStyle w:val="NormalWeb"/>
        <w:rPr>
          <w:rFonts w:ascii="Garamond" w:hAnsi="Garamond"/>
          <w:sz w:val="24"/>
        </w:rPr>
      </w:pPr>
      <w:r w:rsidRPr="00865ADC">
        <w:rPr>
          <w:rFonts w:ascii="Garamond" w:hAnsi="Garamond"/>
          <w:sz w:val="24"/>
        </w:rPr>
        <w:t>BREIDLID, A., 2006. Education in the Sudan: Th Privileging of an Islamic discourse&lt;br /&gt;  &lt;br /&gt;Oslo University College, Norway  &lt;br /&gt;. (Co</w:t>
      </w:r>
      <w:r w:rsidRPr="00865ADC">
        <w:rPr>
          <w:rFonts w:ascii="Garamond" w:hAnsi="Garamond"/>
          <w:sz w:val="24"/>
        </w:rPr>
        <w:t>m</w:t>
      </w:r>
      <w:r w:rsidRPr="00865ADC">
        <w:rPr>
          <w:rFonts w:ascii="Garamond" w:hAnsi="Garamond"/>
          <w:sz w:val="24"/>
        </w:rPr>
        <w:t>pare: A Journal of Comparative),.</w:t>
      </w:r>
    </w:p>
    <w:p w14:paraId="6A62A1B2" w14:textId="77777777" w:rsidR="00865ADC" w:rsidRPr="00865ADC" w:rsidRDefault="00865ADC" w:rsidP="00865ADC">
      <w:pPr>
        <w:pStyle w:val="NormalWeb"/>
        <w:rPr>
          <w:rFonts w:ascii="Garamond" w:hAnsi="Garamond"/>
          <w:sz w:val="24"/>
        </w:rPr>
      </w:pPr>
      <w:r w:rsidRPr="00865ADC">
        <w:rPr>
          <w:rFonts w:ascii="Garamond" w:hAnsi="Garamond"/>
          <w:sz w:val="24"/>
        </w:rPr>
        <w:t xml:space="preserve">DAS, A.K., KUYINI, A.B. and DESAI, I.P., 2013. INCLUSIVE EDUCATION IN INDIA: ARE THE TEACHERS PREPARED? </w:t>
      </w:r>
      <w:r w:rsidRPr="00865ADC">
        <w:rPr>
          <w:rFonts w:ascii="Garamond" w:hAnsi="Garamond"/>
          <w:i/>
          <w:iCs/>
          <w:sz w:val="24"/>
        </w:rPr>
        <w:t xml:space="preserve">INTERNATIONAL JOURNAL OF SPECIAL EDUCATION, </w:t>
      </w:r>
      <w:r w:rsidRPr="00865ADC">
        <w:rPr>
          <w:rFonts w:ascii="Garamond" w:hAnsi="Garamond"/>
          <w:b/>
          <w:bCs/>
          <w:sz w:val="24"/>
        </w:rPr>
        <w:t>28</w:t>
      </w:r>
      <w:r w:rsidRPr="00865ADC">
        <w:rPr>
          <w:rFonts w:ascii="Garamond" w:hAnsi="Garamond"/>
          <w:sz w:val="24"/>
        </w:rPr>
        <w:t>(1), pp. 1.</w:t>
      </w:r>
    </w:p>
    <w:p w14:paraId="64E227EB" w14:textId="77777777" w:rsidR="00865ADC" w:rsidRPr="00865ADC" w:rsidRDefault="00865ADC" w:rsidP="00865ADC">
      <w:pPr>
        <w:pStyle w:val="NormalWeb"/>
        <w:rPr>
          <w:rFonts w:ascii="Garamond" w:hAnsi="Garamond"/>
          <w:sz w:val="24"/>
        </w:rPr>
      </w:pPr>
      <w:r w:rsidRPr="00865ADC">
        <w:rPr>
          <w:rFonts w:ascii="Garamond" w:hAnsi="Garamond"/>
          <w:sz w:val="24"/>
        </w:rPr>
        <w:t xml:space="preserve">DEMANDERS GROUP OF RIGHT AND JUSTICE, ed, 2003. </w:t>
      </w:r>
      <w:r w:rsidRPr="00865ADC">
        <w:rPr>
          <w:i/>
          <w:iCs/>
          <w:sz w:val="24"/>
        </w:rPr>
        <w:t>الكتاب</w:t>
      </w:r>
      <w:r w:rsidRPr="00865ADC">
        <w:rPr>
          <w:rFonts w:ascii="Garamond" w:hAnsi="Garamond"/>
          <w:i/>
          <w:iCs/>
          <w:sz w:val="24"/>
        </w:rPr>
        <w:t xml:space="preserve"> </w:t>
      </w:r>
      <w:r w:rsidRPr="00865ADC">
        <w:rPr>
          <w:i/>
          <w:iCs/>
          <w:sz w:val="24"/>
        </w:rPr>
        <w:t>الاسود</w:t>
      </w:r>
      <w:r w:rsidRPr="00865ADC">
        <w:rPr>
          <w:rFonts w:ascii="Garamond" w:hAnsi="Garamond"/>
          <w:i/>
          <w:iCs/>
          <w:sz w:val="24"/>
        </w:rPr>
        <w:t>&lt;br /&gt;</w:t>
      </w:r>
      <w:r w:rsidRPr="00865ADC">
        <w:rPr>
          <w:i/>
          <w:iCs/>
          <w:sz w:val="24"/>
        </w:rPr>
        <w:t>اختلال</w:t>
      </w:r>
      <w:r w:rsidRPr="00865ADC">
        <w:rPr>
          <w:rFonts w:ascii="Garamond" w:hAnsi="Garamond"/>
          <w:i/>
          <w:iCs/>
          <w:sz w:val="24"/>
        </w:rPr>
        <w:t xml:space="preserve"> </w:t>
      </w:r>
      <w:r w:rsidRPr="00865ADC">
        <w:rPr>
          <w:i/>
          <w:iCs/>
          <w:sz w:val="24"/>
        </w:rPr>
        <w:t>ميزان</w:t>
      </w:r>
      <w:r w:rsidRPr="00865ADC">
        <w:rPr>
          <w:rFonts w:ascii="Garamond" w:hAnsi="Garamond"/>
          <w:i/>
          <w:iCs/>
          <w:sz w:val="24"/>
        </w:rPr>
        <w:t xml:space="preserve"> </w:t>
      </w:r>
      <w:r w:rsidRPr="00865ADC">
        <w:rPr>
          <w:i/>
          <w:iCs/>
          <w:sz w:val="24"/>
        </w:rPr>
        <w:t>توزيع</w:t>
      </w:r>
      <w:r w:rsidRPr="00865ADC">
        <w:rPr>
          <w:rFonts w:ascii="Garamond" w:hAnsi="Garamond"/>
          <w:i/>
          <w:iCs/>
          <w:sz w:val="24"/>
        </w:rPr>
        <w:t xml:space="preserve"> </w:t>
      </w:r>
      <w:r w:rsidRPr="00865ADC">
        <w:rPr>
          <w:i/>
          <w:iCs/>
          <w:sz w:val="24"/>
        </w:rPr>
        <w:t>الثروة</w:t>
      </w:r>
      <w:r w:rsidRPr="00865ADC">
        <w:rPr>
          <w:rFonts w:ascii="Garamond" w:hAnsi="Garamond"/>
          <w:i/>
          <w:iCs/>
          <w:sz w:val="24"/>
        </w:rPr>
        <w:t xml:space="preserve"> </w:t>
      </w:r>
      <w:r w:rsidRPr="00865ADC">
        <w:rPr>
          <w:i/>
          <w:iCs/>
          <w:sz w:val="24"/>
        </w:rPr>
        <w:t>والسلطة</w:t>
      </w:r>
      <w:r w:rsidRPr="00865ADC">
        <w:rPr>
          <w:rFonts w:ascii="Garamond" w:hAnsi="Garamond"/>
          <w:i/>
          <w:iCs/>
          <w:sz w:val="24"/>
        </w:rPr>
        <w:t xml:space="preserve"> </w:t>
      </w:r>
      <w:r w:rsidRPr="00865ADC">
        <w:rPr>
          <w:i/>
          <w:iCs/>
          <w:sz w:val="24"/>
        </w:rPr>
        <w:t>فى</w:t>
      </w:r>
      <w:r w:rsidRPr="00865ADC">
        <w:rPr>
          <w:rFonts w:ascii="Garamond" w:hAnsi="Garamond"/>
          <w:i/>
          <w:iCs/>
          <w:sz w:val="24"/>
        </w:rPr>
        <w:t xml:space="preserve"> </w:t>
      </w:r>
      <w:r w:rsidRPr="00865ADC">
        <w:rPr>
          <w:i/>
          <w:iCs/>
          <w:sz w:val="24"/>
        </w:rPr>
        <w:t>السودان</w:t>
      </w:r>
      <w:r w:rsidRPr="00865ADC">
        <w:rPr>
          <w:rFonts w:ascii="Garamond" w:hAnsi="Garamond"/>
          <w:i/>
          <w:iCs/>
          <w:sz w:val="24"/>
        </w:rPr>
        <w:t>&lt;br /&gt;The Black Book&lt;br /&gt;Imbalance of Di</w:t>
      </w:r>
      <w:r w:rsidRPr="00865ADC">
        <w:rPr>
          <w:rFonts w:ascii="Garamond" w:hAnsi="Garamond"/>
          <w:i/>
          <w:iCs/>
          <w:sz w:val="24"/>
        </w:rPr>
        <w:t>s</w:t>
      </w:r>
      <w:r w:rsidRPr="00865ADC">
        <w:rPr>
          <w:rFonts w:ascii="Garamond" w:hAnsi="Garamond"/>
          <w:i/>
          <w:iCs/>
          <w:sz w:val="24"/>
        </w:rPr>
        <w:t xml:space="preserve">tribution Scale of Power and Wealth in Sudan. </w:t>
      </w:r>
    </w:p>
    <w:p w14:paraId="53223EAF" w14:textId="77777777" w:rsidR="00865ADC" w:rsidRPr="00865ADC" w:rsidRDefault="00865ADC" w:rsidP="00865ADC">
      <w:pPr>
        <w:pStyle w:val="NormalWeb"/>
        <w:rPr>
          <w:rFonts w:ascii="Garamond" w:hAnsi="Garamond"/>
          <w:sz w:val="24"/>
        </w:rPr>
      </w:pPr>
      <w:r w:rsidRPr="00865ADC">
        <w:rPr>
          <w:rFonts w:ascii="Garamond" w:hAnsi="Garamond"/>
          <w:sz w:val="24"/>
        </w:rPr>
        <w:t xml:space="preserve">EDUCATIONAL STATISTICS, EDUCATION STATISTICS &amp; PLANNING DIRECTORATE, GENERAL DIRECTORATE OF EDUCATION PLANNING, MINISTRY OF GENERAL EDUCATION and  REPUBLIC OF SUDAN, 2009. </w:t>
      </w:r>
      <w:r w:rsidRPr="00865ADC">
        <w:rPr>
          <w:i/>
          <w:iCs/>
          <w:sz w:val="24"/>
        </w:rPr>
        <w:t>الاحصاء</w:t>
      </w:r>
      <w:r w:rsidRPr="00865ADC">
        <w:rPr>
          <w:rFonts w:ascii="Garamond" w:hAnsi="Garamond"/>
          <w:i/>
          <w:iCs/>
          <w:sz w:val="24"/>
        </w:rPr>
        <w:t xml:space="preserve"> </w:t>
      </w:r>
      <w:r w:rsidRPr="00865ADC">
        <w:rPr>
          <w:i/>
          <w:iCs/>
          <w:sz w:val="24"/>
        </w:rPr>
        <w:t>التربوى</w:t>
      </w:r>
      <w:r w:rsidRPr="00865ADC">
        <w:rPr>
          <w:rFonts w:ascii="Garamond" w:hAnsi="Garamond"/>
          <w:i/>
          <w:iCs/>
          <w:sz w:val="24"/>
        </w:rPr>
        <w:t xml:space="preserve"> </w:t>
      </w:r>
      <w:r w:rsidRPr="00865ADC">
        <w:rPr>
          <w:i/>
          <w:iCs/>
          <w:sz w:val="24"/>
        </w:rPr>
        <w:t>للعام</w:t>
      </w:r>
      <w:r w:rsidRPr="00865ADC">
        <w:rPr>
          <w:rFonts w:ascii="Garamond" w:hAnsi="Garamond"/>
          <w:i/>
          <w:iCs/>
          <w:sz w:val="24"/>
        </w:rPr>
        <w:t xml:space="preserve"> </w:t>
      </w:r>
      <w:r w:rsidRPr="00865ADC">
        <w:rPr>
          <w:i/>
          <w:iCs/>
          <w:sz w:val="24"/>
        </w:rPr>
        <w:t>الدراسى</w:t>
      </w:r>
      <w:r w:rsidRPr="00865ADC">
        <w:rPr>
          <w:rFonts w:ascii="Garamond" w:hAnsi="Garamond"/>
          <w:i/>
          <w:iCs/>
          <w:sz w:val="24"/>
        </w:rPr>
        <w:t xml:space="preserve"> 2008_ 2009&lt;br /&gt;Educational Statistics</w:t>
      </w:r>
      <w:r w:rsidRPr="00865ADC">
        <w:rPr>
          <w:rFonts w:ascii="Garamond" w:hAnsi="Garamond" w:cs="Garamond"/>
          <w:i/>
          <w:iCs/>
          <w:sz w:val="24"/>
        </w:rPr>
        <w:t> </w:t>
      </w:r>
      <w:r w:rsidRPr="00865ADC">
        <w:rPr>
          <w:rFonts w:ascii="Garamond" w:hAnsi="Garamond"/>
          <w:i/>
          <w:iCs/>
          <w:sz w:val="24"/>
        </w:rPr>
        <w:t xml:space="preserve">of </w:t>
      </w:r>
      <w:r w:rsidRPr="00865ADC">
        <w:rPr>
          <w:rFonts w:ascii="Garamond" w:hAnsi="Garamond" w:cs="Garamond"/>
          <w:i/>
          <w:iCs/>
          <w:sz w:val="24"/>
        </w:rPr>
        <w:t> </w:t>
      </w:r>
      <w:r w:rsidRPr="00865ADC">
        <w:rPr>
          <w:rFonts w:ascii="Garamond" w:hAnsi="Garamond"/>
          <w:i/>
          <w:iCs/>
          <w:sz w:val="24"/>
        </w:rPr>
        <w:t xml:space="preserve">2008 -2009. </w:t>
      </w:r>
      <w:r w:rsidRPr="00865ADC">
        <w:rPr>
          <w:rFonts w:ascii="Garamond" w:hAnsi="Garamond"/>
          <w:sz w:val="24"/>
        </w:rPr>
        <w:t>Khartoum, Sudan: Augash for Advertising.</w:t>
      </w:r>
    </w:p>
    <w:p w14:paraId="63CB9105" w14:textId="77777777" w:rsidR="00865ADC" w:rsidRPr="00865ADC" w:rsidRDefault="00865ADC" w:rsidP="00865ADC">
      <w:pPr>
        <w:pStyle w:val="NormalWeb"/>
        <w:rPr>
          <w:rFonts w:ascii="Garamond" w:hAnsi="Garamond"/>
          <w:sz w:val="24"/>
        </w:rPr>
      </w:pPr>
      <w:r w:rsidRPr="00865ADC">
        <w:rPr>
          <w:rFonts w:ascii="Garamond" w:hAnsi="Garamond"/>
          <w:sz w:val="24"/>
        </w:rPr>
        <w:t xml:space="preserve">EELIA, K., 2010. </w:t>
      </w:r>
      <w:r w:rsidRPr="00865ADC">
        <w:rPr>
          <w:b/>
          <w:bCs/>
          <w:sz w:val="24"/>
        </w:rPr>
        <w:t>بزوغ</w:t>
      </w:r>
      <w:r w:rsidRPr="00865ADC">
        <w:rPr>
          <w:rFonts w:ascii="Garamond" w:hAnsi="Garamond"/>
          <w:b/>
          <w:bCs/>
          <w:sz w:val="24"/>
        </w:rPr>
        <w:t xml:space="preserve"> </w:t>
      </w:r>
      <w:r w:rsidRPr="00865ADC">
        <w:rPr>
          <w:b/>
          <w:bCs/>
          <w:sz w:val="24"/>
        </w:rPr>
        <w:t>دولة</w:t>
      </w:r>
      <w:r w:rsidRPr="00865ADC">
        <w:rPr>
          <w:rFonts w:ascii="Garamond" w:hAnsi="Garamond"/>
          <w:b/>
          <w:bCs/>
          <w:sz w:val="24"/>
        </w:rPr>
        <w:t xml:space="preserve"> </w:t>
      </w:r>
      <w:r w:rsidRPr="00865ADC">
        <w:rPr>
          <w:b/>
          <w:bCs/>
          <w:sz w:val="24"/>
        </w:rPr>
        <w:t>عبد</w:t>
      </w:r>
      <w:r w:rsidRPr="00865ADC">
        <w:rPr>
          <w:rFonts w:ascii="Garamond" w:hAnsi="Garamond"/>
          <w:b/>
          <w:bCs/>
          <w:sz w:val="24"/>
        </w:rPr>
        <w:t xml:space="preserve"> </w:t>
      </w:r>
      <w:r w:rsidRPr="00865ADC">
        <w:rPr>
          <w:b/>
          <w:bCs/>
          <w:sz w:val="24"/>
        </w:rPr>
        <w:t>الرحيم</w:t>
      </w:r>
      <w:r w:rsidRPr="00865ADC">
        <w:rPr>
          <w:rFonts w:ascii="Garamond" w:hAnsi="Garamond"/>
          <w:b/>
          <w:bCs/>
          <w:sz w:val="24"/>
        </w:rPr>
        <w:t xml:space="preserve"> </w:t>
      </w:r>
      <w:r w:rsidRPr="00865ADC">
        <w:rPr>
          <w:b/>
          <w:bCs/>
          <w:sz w:val="24"/>
        </w:rPr>
        <w:t>حمدي</w:t>
      </w:r>
      <w:r w:rsidRPr="00865ADC">
        <w:rPr>
          <w:rFonts w:ascii="Garamond" w:hAnsi="Garamond"/>
          <w:b/>
          <w:bCs/>
          <w:sz w:val="24"/>
        </w:rPr>
        <w:t xml:space="preserve"> : </w:t>
      </w:r>
      <w:r w:rsidRPr="00865ADC">
        <w:rPr>
          <w:b/>
          <w:bCs/>
          <w:sz w:val="24"/>
        </w:rPr>
        <w:t>السودان</w:t>
      </w:r>
      <w:r w:rsidRPr="00865ADC">
        <w:rPr>
          <w:rFonts w:ascii="Garamond" w:hAnsi="Garamond"/>
          <w:b/>
          <w:bCs/>
          <w:sz w:val="24"/>
        </w:rPr>
        <w:t xml:space="preserve"> </w:t>
      </w:r>
      <w:r w:rsidRPr="00865ADC">
        <w:rPr>
          <w:b/>
          <w:bCs/>
          <w:sz w:val="24"/>
        </w:rPr>
        <w:t>في</w:t>
      </w:r>
      <w:r w:rsidRPr="00865ADC">
        <w:rPr>
          <w:rFonts w:ascii="Garamond" w:hAnsi="Garamond"/>
          <w:b/>
          <w:bCs/>
          <w:sz w:val="24"/>
        </w:rPr>
        <w:t xml:space="preserve"> </w:t>
      </w:r>
      <w:r w:rsidRPr="00865ADC">
        <w:rPr>
          <w:b/>
          <w:bCs/>
          <w:sz w:val="24"/>
        </w:rPr>
        <w:t>محور</w:t>
      </w:r>
      <w:r w:rsidRPr="00865ADC">
        <w:rPr>
          <w:rFonts w:ascii="Garamond" w:hAnsi="Garamond"/>
          <w:b/>
          <w:bCs/>
          <w:sz w:val="24"/>
        </w:rPr>
        <w:t xml:space="preserve"> ( </w:t>
      </w:r>
      <w:r w:rsidRPr="00865ADC">
        <w:rPr>
          <w:b/>
          <w:bCs/>
          <w:sz w:val="24"/>
        </w:rPr>
        <w:t>دنقلا</w:t>
      </w:r>
      <w:r w:rsidRPr="00865ADC">
        <w:rPr>
          <w:rFonts w:ascii="Garamond" w:hAnsi="Garamond"/>
          <w:b/>
          <w:bCs/>
          <w:sz w:val="24"/>
        </w:rPr>
        <w:t xml:space="preserve"> </w:t>
      </w:r>
      <w:r w:rsidRPr="00865ADC">
        <w:rPr>
          <w:b/>
          <w:bCs/>
          <w:sz w:val="24"/>
        </w:rPr>
        <w:t>سنار</w:t>
      </w:r>
      <w:r w:rsidRPr="00865ADC">
        <w:rPr>
          <w:rFonts w:ascii="Garamond" w:hAnsi="Garamond"/>
          <w:b/>
          <w:bCs/>
          <w:sz w:val="24"/>
        </w:rPr>
        <w:t xml:space="preserve"> </w:t>
      </w:r>
      <w:r w:rsidRPr="00865ADC">
        <w:rPr>
          <w:b/>
          <w:bCs/>
          <w:sz w:val="24"/>
        </w:rPr>
        <w:t>كردفان</w:t>
      </w:r>
      <w:r w:rsidRPr="00865ADC">
        <w:rPr>
          <w:rFonts w:ascii="Garamond" w:hAnsi="Garamond"/>
          <w:b/>
          <w:bCs/>
          <w:sz w:val="24"/>
        </w:rPr>
        <w:t xml:space="preserve"> )&lt;br /&gt;Appearing of Hmadi State: Sudan in Pivot (Dung</w:t>
      </w:r>
      <w:r w:rsidRPr="00865ADC">
        <w:rPr>
          <w:rFonts w:ascii="Garamond" w:hAnsi="Garamond"/>
          <w:b/>
          <w:bCs/>
          <w:sz w:val="24"/>
        </w:rPr>
        <w:t>u</w:t>
      </w:r>
      <w:r w:rsidRPr="00865ADC">
        <w:rPr>
          <w:rFonts w:ascii="Garamond" w:hAnsi="Garamond"/>
          <w:b/>
          <w:bCs/>
          <w:sz w:val="24"/>
        </w:rPr>
        <w:t>la, Sinnar &amp;amp; Kordofan)</w:t>
      </w:r>
      <w:r w:rsidRPr="00865ADC">
        <w:rPr>
          <w:rFonts w:ascii="Garamond" w:hAnsi="Garamond"/>
          <w:sz w:val="24"/>
        </w:rPr>
        <w:t xml:space="preserve">. </w:t>
      </w:r>
      <w:r w:rsidRPr="00865ADC">
        <w:rPr>
          <w:rFonts w:ascii="Garamond" w:hAnsi="Garamond"/>
          <w:i/>
          <w:iCs/>
          <w:sz w:val="24"/>
        </w:rPr>
        <w:t xml:space="preserve">Hurriate Newspaper, </w:t>
      </w:r>
      <w:r w:rsidRPr="00865ADC">
        <w:rPr>
          <w:rFonts w:ascii="Garamond" w:hAnsi="Garamond"/>
          <w:sz w:val="24"/>
        </w:rPr>
        <w:t>(Hurriate Website),.</w:t>
      </w:r>
    </w:p>
    <w:p w14:paraId="138757AB" w14:textId="77777777" w:rsidR="00865ADC" w:rsidRPr="00865ADC" w:rsidRDefault="00865ADC" w:rsidP="00865ADC">
      <w:pPr>
        <w:pStyle w:val="NormalWeb"/>
        <w:rPr>
          <w:rFonts w:ascii="Garamond" w:hAnsi="Garamond"/>
          <w:sz w:val="24"/>
        </w:rPr>
      </w:pPr>
      <w:r w:rsidRPr="00865ADC">
        <w:rPr>
          <w:rFonts w:ascii="Garamond" w:hAnsi="Garamond"/>
          <w:sz w:val="24"/>
        </w:rPr>
        <w:t>EQUIP2, 2007. Knowledge Map: Free Primary Education (FPE) and School Fees in Developing Countries. (USAID and EQUIP2),.</w:t>
      </w:r>
    </w:p>
    <w:p w14:paraId="4A3AEF59" w14:textId="77777777" w:rsidR="00865ADC" w:rsidRPr="00865ADC" w:rsidRDefault="00865ADC" w:rsidP="00865ADC">
      <w:pPr>
        <w:pStyle w:val="NormalWeb"/>
        <w:rPr>
          <w:rFonts w:ascii="Garamond" w:hAnsi="Garamond"/>
          <w:sz w:val="24"/>
        </w:rPr>
      </w:pPr>
      <w:r w:rsidRPr="00865ADC">
        <w:rPr>
          <w:rFonts w:ascii="Garamond" w:hAnsi="Garamond"/>
          <w:sz w:val="24"/>
        </w:rPr>
        <w:t xml:space="preserve">FARRELL, J., 1999. Changing conception of equality of education. </w:t>
      </w:r>
      <w:r w:rsidRPr="00865ADC">
        <w:rPr>
          <w:rFonts w:ascii="Garamond" w:hAnsi="Garamond"/>
          <w:i/>
          <w:iCs/>
          <w:sz w:val="24"/>
        </w:rPr>
        <w:t xml:space="preserve">Comparative education: the dialectic of global and the local.ML Rowman et Littlefield Publisher Inc, Lanhman, </w:t>
      </w:r>
      <w:r w:rsidRPr="00865ADC">
        <w:rPr>
          <w:rFonts w:ascii="Garamond" w:hAnsi="Garamond"/>
          <w:sz w:val="24"/>
        </w:rPr>
        <w:t>.</w:t>
      </w:r>
    </w:p>
    <w:p w14:paraId="51FCF3F6" w14:textId="77777777" w:rsidR="00865ADC" w:rsidRPr="00865ADC" w:rsidRDefault="00865ADC" w:rsidP="00865ADC">
      <w:pPr>
        <w:pStyle w:val="NormalWeb"/>
        <w:rPr>
          <w:rFonts w:ascii="Garamond" w:hAnsi="Garamond"/>
          <w:sz w:val="24"/>
        </w:rPr>
      </w:pPr>
      <w:r w:rsidRPr="00865ADC">
        <w:rPr>
          <w:rFonts w:ascii="Garamond" w:hAnsi="Garamond"/>
          <w:sz w:val="24"/>
        </w:rPr>
        <w:t xml:space="preserve">FELIPE, J., ed, 2009. </w:t>
      </w:r>
      <w:r w:rsidRPr="00865ADC">
        <w:rPr>
          <w:rFonts w:ascii="Garamond" w:hAnsi="Garamond"/>
          <w:i/>
          <w:iCs/>
          <w:sz w:val="24"/>
        </w:rPr>
        <w:t>Inclusive Growth, Full Employment, and Structural Change, I</w:t>
      </w:r>
      <w:r w:rsidRPr="00865ADC">
        <w:rPr>
          <w:rFonts w:ascii="Garamond" w:hAnsi="Garamond"/>
          <w:i/>
          <w:iCs/>
          <w:sz w:val="24"/>
        </w:rPr>
        <w:t>m</w:t>
      </w:r>
      <w:r w:rsidRPr="00865ADC">
        <w:rPr>
          <w:rFonts w:ascii="Garamond" w:hAnsi="Garamond"/>
          <w:i/>
          <w:iCs/>
          <w:sz w:val="24"/>
        </w:rPr>
        <w:t xml:space="preserve">plications and Policies for Developing Asia. </w:t>
      </w:r>
      <w:r w:rsidRPr="00865ADC">
        <w:rPr>
          <w:rFonts w:ascii="Garamond" w:hAnsi="Garamond"/>
          <w:sz w:val="24"/>
        </w:rPr>
        <w:t>First edn. 6 ADB Avenue, Mandaluyong City, 1550, Metro Manila, Philippines: Asian Development Bank.</w:t>
      </w:r>
    </w:p>
    <w:p w14:paraId="7027FAE8" w14:textId="77777777" w:rsidR="00865ADC" w:rsidRPr="00865ADC" w:rsidRDefault="00865ADC" w:rsidP="00865ADC">
      <w:pPr>
        <w:pStyle w:val="NormalWeb"/>
        <w:rPr>
          <w:rFonts w:ascii="Garamond" w:hAnsi="Garamond"/>
          <w:sz w:val="24"/>
        </w:rPr>
      </w:pPr>
      <w:r w:rsidRPr="00865ADC">
        <w:rPr>
          <w:rFonts w:ascii="Garamond" w:hAnsi="Garamond"/>
          <w:sz w:val="24"/>
        </w:rPr>
        <w:t xml:space="preserve">FISCHER, A., 2011. Reconceiving social exclusion. </w:t>
      </w:r>
      <w:r w:rsidRPr="00865ADC">
        <w:rPr>
          <w:rFonts w:ascii="Garamond" w:hAnsi="Garamond"/>
          <w:i/>
          <w:iCs/>
          <w:sz w:val="24"/>
        </w:rPr>
        <w:t xml:space="preserve">Brooks World Poverty Institute Working Paper, </w:t>
      </w:r>
      <w:r w:rsidRPr="00865ADC">
        <w:rPr>
          <w:rFonts w:ascii="Garamond" w:hAnsi="Garamond"/>
          <w:sz w:val="24"/>
        </w:rPr>
        <w:t>(146),.</w:t>
      </w:r>
    </w:p>
    <w:p w14:paraId="48D18E9E" w14:textId="77777777" w:rsidR="00865ADC" w:rsidRPr="00865ADC" w:rsidRDefault="00865ADC" w:rsidP="00865ADC">
      <w:pPr>
        <w:pStyle w:val="NormalWeb"/>
        <w:rPr>
          <w:rFonts w:ascii="Garamond" w:hAnsi="Garamond"/>
          <w:sz w:val="24"/>
        </w:rPr>
      </w:pPr>
      <w:r w:rsidRPr="00865ADC">
        <w:rPr>
          <w:rFonts w:ascii="Garamond" w:hAnsi="Garamond"/>
          <w:sz w:val="24"/>
        </w:rPr>
        <w:t xml:space="preserve">HAMAD, A. and ABBOUD, K.A., eds,  2012. </w:t>
      </w:r>
      <w:r w:rsidRPr="00865ADC">
        <w:rPr>
          <w:i/>
          <w:iCs/>
          <w:sz w:val="24"/>
        </w:rPr>
        <w:t>حكم</w:t>
      </w:r>
      <w:r w:rsidRPr="00865ADC">
        <w:rPr>
          <w:rFonts w:ascii="Garamond" w:hAnsi="Garamond"/>
          <w:i/>
          <w:iCs/>
          <w:sz w:val="24"/>
        </w:rPr>
        <w:t xml:space="preserve"> </w:t>
      </w:r>
      <w:r w:rsidRPr="00865ADC">
        <w:rPr>
          <w:i/>
          <w:iCs/>
          <w:sz w:val="24"/>
        </w:rPr>
        <w:t>الانقاذ</w:t>
      </w:r>
      <w:r w:rsidRPr="00865ADC">
        <w:rPr>
          <w:rFonts w:ascii="Garamond" w:hAnsi="Garamond"/>
          <w:i/>
          <w:iCs/>
          <w:sz w:val="24"/>
        </w:rPr>
        <w:t xml:space="preserve"> </w:t>
      </w:r>
      <w:r w:rsidRPr="00865ADC">
        <w:rPr>
          <w:i/>
          <w:iCs/>
          <w:sz w:val="24"/>
        </w:rPr>
        <w:t>وادلجة</w:t>
      </w:r>
      <w:r w:rsidRPr="00865ADC">
        <w:rPr>
          <w:rFonts w:ascii="Garamond" w:hAnsi="Garamond"/>
          <w:i/>
          <w:iCs/>
          <w:sz w:val="24"/>
        </w:rPr>
        <w:t xml:space="preserve"> </w:t>
      </w:r>
      <w:r w:rsidRPr="00865ADC">
        <w:rPr>
          <w:i/>
          <w:iCs/>
          <w:sz w:val="24"/>
        </w:rPr>
        <w:t>التعليم</w:t>
      </w:r>
      <w:r w:rsidRPr="00865ADC">
        <w:rPr>
          <w:rFonts w:ascii="Garamond" w:hAnsi="Garamond"/>
          <w:i/>
          <w:iCs/>
          <w:sz w:val="24"/>
        </w:rPr>
        <w:t>&lt;br /&gt;</w:t>
      </w:r>
      <w:r w:rsidRPr="00865ADC">
        <w:rPr>
          <w:i/>
          <w:iCs/>
          <w:sz w:val="24"/>
        </w:rPr>
        <w:t>نظرة</w:t>
      </w:r>
      <w:r w:rsidRPr="00865ADC">
        <w:rPr>
          <w:rFonts w:ascii="Garamond" w:hAnsi="Garamond"/>
          <w:i/>
          <w:iCs/>
          <w:sz w:val="24"/>
        </w:rPr>
        <w:t xml:space="preserve"> </w:t>
      </w:r>
      <w:r w:rsidRPr="00865ADC">
        <w:rPr>
          <w:i/>
          <w:iCs/>
          <w:sz w:val="24"/>
        </w:rPr>
        <w:t>فى</w:t>
      </w:r>
      <w:r w:rsidRPr="00865ADC">
        <w:rPr>
          <w:rFonts w:ascii="Garamond" w:hAnsi="Garamond"/>
          <w:i/>
          <w:iCs/>
          <w:sz w:val="24"/>
        </w:rPr>
        <w:t xml:space="preserve"> </w:t>
      </w:r>
      <w:r w:rsidRPr="00865ADC">
        <w:rPr>
          <w:i/>
          <w:iCs/>
          <w:sz w:val="24"/>
        </w:rPr>
        <w:t>مناهج</w:t>
      </w:r>
      <w:r w:rsidRPr="00865ADC">
        <w:rPr>
          <w:rFonts w:ascii="Garamond" w:hAnsi="Garamond"/>
          <w:i/>
          <w:iCs/>
          <w:sz w:val="24"/>
        </w:rPr>
        <w:t xml:space="preserve"> </w:t>
      </w:r>
      <w:r w:rsidRPr="00865ADC">
        <w:rPr>
          <w:i/>
          <w:iCs/>
          <w:sz w:val="24"/>
        </w:rPr>
        <w:t>مرحلة</w:t>
      </w:r>
      <w:r w:rsidRPr="00865ADC">
        <w:rPr>
          <w:rFonts w:ascii="Garamond" w:hAnsi="Garamond"/>
          <w:i/>
          <w:iCs/>
          <w:sz w:val="24"/>
        </w:rPr>
        <w:t xml:space="preserve"> </w:t>
      </w:r>
      <w:r w:rsidRPr="00865ADC">
        <w:rPr>
          <w:i/>
          <w:iCs/>
          <w:sz w:val="24"/>
        </w:rPr>
        <w:t>الاساس</w:t>
      </w:r>
      <w:r w:rsidRPr="00865ADC">
        <w:rPr>
          <w:rFonts w:ascii="Garamond" w:hAnsi="Garamond"/>
          <w:i/>
          <w:iCs/>
          <w:sz w:val="24"/>
        </w:rPr>
        <w:t>&lt;br /&gt;</w:t>
      </w:r>
      <w:r w:rsidRPr="00865ADC">
        <w:rPr>
          <w:i/>
          <w:iCs/>
          <w:sz w:val="24"/>
        </w:rPr>
        <w:t>مشروع</w:t>
      </w:r>
      <w:r w:rsidRPr="00865ADC">
        <w:rPr>
          <w:rFonts w:ascii="Garamond" w:hAnsi="Garamond"/>
          <w:i/>
          <w:iCs/>
          <w:sz w:val="24"/>
        </w:rPr>
        <w:t xml:space="preserve"> </w:t>
      </w:r>
      <w:r w:rsidRPr="00865ADC">
        <w:rPr>
          <w:i/>
          <w:iCs/>
          <w:sz w:val="24"/>
        </w:rPr>
        <w:t>الاصلاح</w:t>
      </w:r>
      <w:r w:rsidRPr="00865ADC">
        <w:rPr>
          <w:rFonts w:ascii="Garamond" w:hAnsi="Garamond"/>
          <w:i/>
          <w:iCs/>
          <w:sz w:val="24"/>
        </w:rPr>
        <w:t xml:space="preserve"> </w:t>
      </w:r>
      <w:r w:rsidRPr="00865ADC">
        <w:rPr>
          <w:i/>
          <w:iCs/>
          <w:sz w:val="24"/>
        </w:rPr>
        <w:t>التربوى</w:t>
      </w:r>
      <w:r w:rsidRPr="00865ADC">
        <w:rPr>
          <w:rFonts w:ascii="Garamond" w:hAnsi="Garamond"/>
          <w:i/>
          <w:iCs/>
          <w:sz w:val="24"/>
        </w:rPr>
        <w:t xml:space="preserve"> </w:t>
      </w:r>
      <w:r w:rsidRPr="00865ADC">
        <w:rPr>
          <w:i/>
          <w:iCs/>
          <w:sz w:val="24"/>
        </w:rPr>
        <w:t>بدعم</w:t>
      </w:r>
      <w:r w:rsidRPr="00865ADC">
        <w:rPr>
          <w:rFonts w:ascii="Garamond" w:hAnsi="Garamond"/>
          <w:i/>
          <w:iCs/>
          <w:sz w:val="24"/>
        </w:rPr>
        <w:t xml:space="preserve"> </w:t>
      </w:r>
      <w:r w:rsidRPr="00865ADC">
        <w:rPr>
          <w:i/>
          <w:iCs/>
          <w:sz w:val="24"/>
        </w:rPr>
        <w:t>الصندوق</w:t>
      </w:r>
      <w:r w:rsidRPr="00865ADC">
        <w:rPr>
          <w:rFonts w:ascii="Garamond" w:hAnsi="Garamond"/>
          <w:i/>
          <w:iCs/>
          <w:sz w:val="24"/>
        </w:rPr>
        <w:t xml:space="preserve"> </w:t>
      </w:r>
      <w:r w:rsidRPr="00865ADC">
        <w:rPr>
          <w:i/>
          <w:iCs/>
          <w:sz w:val="24"/>
        </w:rPr>
        <w:t>القومى</w:t>
      </w:r>
      <w:r w:rsidRPr="00865ADC">
        <w:rPr>
          <w:rFonts w:ascii="Garamond" w:hAnsi="Garamond"/>
          <w:i/>
          <w:iCs/>
          <w:sz w:val="24"/>
        </w:rPr>
        <w:t xml:space="preserve"> </w:t>
      </w:r>
      <w:r w:rsidRPr="00865ADC">
        <w:rPr>
          <w:i/>
          <w:iCs/>
          <w:sz w:val="24"/>
        </w:rPr>
        <w:t>للديمقراطية</w:t>
      </w:r>
      <w:r w:rsidRPr="00865ADC">
        <w:rPr>
          <w:rFonts w:ascii="Garamond" w:hAnsi="Garamond"/>
          <w:i/>
          <w:iCs/>
          <w:sz w:val="24"/>
        </w:rPr>
        <w:t>&lt;br /&gt;Al Ingaz Rule and Ide</w:t>
      </w:r>
      <w:r w:rsidRPr="00865ADC">
        <w:rPr>
          <w:rFonts w:ascii="Garamond" w:hAnsi="Garamond"/>
          <w:i/>
          <w:iCs/>
          <w:sz w:val="24"/>
        </w:rPr>
        <w:t>o</w:t>
      </w:r>
      <w:r w:rsidRPr="00865ADC">
        <w:rPr>
          <w:rFonts w:ascii="Garamond" w:hAnsi="Garamond"/>
          <w:i/>
          <w:iCs/>
          <w:sz w:val="24"/>
        </w:rPr>
        <w:t xml:space="preserve">logical of the Education&lt;br /&gt;A view on Basic Education Curriculum (This translation by the Researcher, its not formal translation). </w:t>
      </w:r>
    </w:p>
    <w:p w14:paraId="2A591273" w14:textId="77777777" w:rsidR="00865ADC" w:rsidRPr="00865ADC" w:rsidRDefault="00865ADC" w:rsidP="00865ADC">
      <w:pPr>
        <w:pStyle w:val="NormalWeb"/>
        <w:rPr>
          <w:rFonts w:ascii="Garamond" w:hAnsi="Garamond"/>
          <w:sz w:val="24"/>
        </w:rPr>
      </w:pPr>
      <w:r w:rsidRPr="00865ADC">
        <w:rPr>
          <w:rFonts w:ascii="Garamond" w:hAnsi="Garamond"/>
          <w:sz w:val="24"/>
        </w:rPr>
        <w:lastRenderedPageBreak/>
        <w:t xml:space="preserve">HAMID, A.B., 2010. </w:t>
      </w:r>
      <w:r w:rsidRPr="00865ADC">
        <w:rPr>
          <w:b/>
          <w:bCs/>
          <w:sz w:val="24"/>
        </w:rPr>
        <w:t>التهميش</w:t>
      </w:r>
      <w:r w:rsidRPr="00865ADC">
        <w:rPr>
          <w:rFonts w:ascii="Garamond" w:hAnsi="Garamond"/>
          <w:b/>
          <w:bCs/>
          <w:sz w:val="24"/>
        </w:rPr>
        <w:t xml:space="preserve"> </w:t>
      </w:r>
      <w:r w:rsidRPr="00865ADC">
        <w:rPr>
          <w:b/>
          <w:bCs/>
          <w:sz w:val="24"/>
        </w:rPr>
        <w:t>في</w:t>
      </w:r>
      <w:r w:rsidRPr="00865ADC">
        <w:rPr>
          <w:rFonts w:ascii="Garamond" w:hAnsi="Garamond"/>
          <w:b/>
          <w:bCs/>
          <w:sz w:val="24"/>
        </w:rPr>
        <w:t xml:space="preserve"> </w:t>
      </w:r>
      <w:r w:rsidRPr="00865ADC">
        <w:rPr>
          <w:b/>
          <w:bCs/>
          <w:sz w:val="24"/>
        </w:rPr>
        <w:t>السودان</w:t>
      </w:r>
      <w:r w:rsidRPr="00865ADC">
        <w:rPr>
          <w:rFonts w:ascii="Garamond" w:hAnsi="Garamond"/>
          <w:b/>
          <w:bCs/>
          <w:sz w:val="24"/>
        </w:rPr>
        <w:t>:</w:t>
      </w:r>
      <w:r w:rsidRPr="00865ADC">
        <w:rPr>
          <w:b/>
          <w:bCs/>
          <w:sz w:val="24"/>
        </w:rPr>
        <w:t>مرافعة</w:t>
      </w:r>
      <w:r w:rsidRPr="00865ADC">
        <w:rPr>
          <w:rFonts w:ascii="Garamond" w:hAnsi="Garamond"/>
          <w:b/>
          <w:bCs/>
          <w:sz w:val="24"/>
        </w:rPr>
        <w:t xml:space="preserve"> </w:t>
      </w:r>
      <w:r w:rsidRPr="00865ADC">
        <w:rPr>
          <w:b/>
          <w:bCs/>
          <w:sz w:val="24"/>
        </w:rPr>
        <w:t>لصالح</w:t>
      </w:r>
      <w:r w:rsidRPr="00865ADC">
        <w:rPr>
          <w:rFonts w:ascii="Garamond" w:hAnsi="Garamond"/>
          <w:b/>
          <w:bCs/>
          <w:sz w:val="24"/>
        </w:rPr>
        <w:t xml:space="preserve"> </w:t>
      </w:r>
      <w:r w:rsidRPr="00865ADC">
        <w:rPr>
          <w:b/>
          <w:bCs/>
          <w:sz w:val="24"/>
        </w:rPr>
        <w:t>الحقيقة</w:t>
      </w:r>
      <w:r w:rsidRPr="00865ADC">
        <w:rPr>
          <w:rFonts w:ascii="Garamond" w:hAnsi="Garamond"/>
          <w:b/>
          <w:bCs/>
          <w:sz w:val="24"/>
        </w:rPr>
        <w:t xml:space="preserve"> </w:t>
      </w:r>
      <w:r w:rsidRPr="00865ADC">
        <w:rPr>
          <w:b/>
          <w:bCs/>
          <w:sz w:val="24"/>
        </w:rPr>
        <w:t>والعدالة</w:t>
      </w:r>
      <w:r w:rsidRPr="00865ADC">
        <w:rPr>
          <w:rFonts w:ascii="Garamond" w:hAnsi="Garamond"/>
          <w:b/>
          <w:bCs/>
          <w:sz w:val="24"/>
        </w:rPr>
        <w:t xml:space="preserve"> </w:t>
      </w:r>
      <w:r w:rsidRPr="00865ADC">
        <w:rPr>
          <w:b/>
          <w:bCs/>
          <w:sz w:val="24"/>
        </w:rPr>
        <w:t>والوحدة</w:t>
      </w:r>
      <w:r w:rsidRPr="00865ADC">
        <w:rPr>
          <w:rFonts w:ascii="Garamond" w:hAnsi="Garamond"/>
          <w:sz w:val="24"/>
        </w:rPr>
        <w:t xml:space="preserve"> &lt;br /&gt;The Marginalization in Sudan: Pleading for the Sake of the Truth, Justice and Unity. </w:t>
      </w:r>
      <w:r w:rsidRPr="00865ADC">
        <w:rPr>
          <w:rFonts w:ascii="Garamond" w:hAnsi="Garamond"/>
          <w:i/>
          <w:iCs/>
          <w:sz w:val="24"/>
        </w:rPr>
        <w:t xml:space="preserve">Sudaneseonline, </w:t>
      </w:r>
      <w:r w:rsidRPr="00865ADC">
        <w:rPr>
          <w:rFonts w:ascii="Garamond" w:hAnsi="Garamond"/>
          <w:sz w:val="24"/>
        </w:rPr>
        <w:t>(Sudanese online website),.</w:t>
      </w:r>
    </w:p>
    <w:p w14:paraId="36259175" w14:textId="77777777" w:rsidR="00865ADC" w:rsidRPr="00865ADC" w:rsidRDefault="00865ADC" w:rsidP="00865ADC">
      <w:pPr>
        <w:pStyle w:val="NormalWeb"/>
        <w:rPr>
          <w:rFonts w:ascii="Garamond" w:hAnsi="Garamond"/>
          <w:sz w:val="24"/>
        </w:rPr>
      </w:pPr>
      <w:r w:rsidRPr="00865ADC">
        <w:rPr>
          <w:rFonts w:ascii="Garamond" w:hAnsi="Garamond"/>
          <w:sz w:val="24"/>
        </w:rPr>
        <w:t xml:space="preserve">HASSAN, S., 2013. </w:t>
      </w:r>
      <w:r w:rsidRPr="00865ADC">
        <w:rPr>
          <w:sz w:val="24"/>
        </w:rPr>
        <w:t>الخبير</w:t>
      </w:r>
      <w:r w:rsidRPr="00865ADC">
        <w:rPr>
          <w:rFonts w:ascii="Garamond" w:hAnsi="Garamond"/>
          <w:sz w:val="24"/>
        </w:rPr>
        <w:t xml:space="preserve"> </w:t>
      </w:r>
      <w:r w:rsidRPr="00865ADC">
        <w:rPr>
          <w:sz w:val="24"/>
        </w:rPr>
        <w:t>الاقتصادي</w:t>
      </w:r>
      <w:r w:rsidRPr="00865ADC">
        <w:rPr>
          <w:rFonts w:ascii="Garamond" w:hAnsi="Garamond"/>
          <w:sz w:val="24"/>
        </w:rPr>
        <w:t xml:space="preserve"> </w:t>
      </w:r>
      <w:r w:rsidRPr="00865ADC">
        <w:rPr>
          <w:sz w:val="24"/>
        </w:rPr>
        <w:t>حسن</w:t>
      </w:r>
      <w:r w:rsidRPr="00865ADC">
        <w:rPr>
          <w:rFonts w:ascii="Garamond" w:hAnsi="Garamond"/>
          <w:sz w:val="24"/>
        </w:rPr>
        <w:t xml:space="preserve"> </w:t>
      </w:r>
      <w:r w:rsidRPr="00865ADC">
        <w:rPr>
          <w:sz w:val="24"/>
        </w:rPr>
        <w:t>ساتي</w:t>
      </w:r>
      <w:r w:rsidRPr="00865ADC">
        <w:rPr>
          <w:rFonts w:ascii="Garamond" w:hAnsi="Garamond"/>
          <w:sz w:val="24"/>
        </w:rPr>
        <w:t xml:space="preserve">: 10% </w:t>
      </w:r>
      <w:r w:rsidRPr="00865ADC">
        <w:rPr>
          <w:sz w:val="24"/>
        </w:rPr>
        <w:t>من</w:t>
      </w:r>
      <w:r w:rsidRPr="00865ADC">
        <w:rPr>
          <w:rFonts w:ascii="Garamond" w:hAnsi="Garamond"/>
          <w:sz w:val="24"/>
        </w:rPr>
        <w:t xml:space="preserve"> </w:t>
      </w:r>
      <w:r w:rsidRPr="00865ADC">
        <w:rPr>
          <w:sz w:val="24"/>
        </w:rPr>
        <w:t>السكان</w:t>
      </w:r>
      <w:r w:rsidRPr="00865ADC">
        <w:rPr>
          <w:rFonts w:ascii="Garamond" w:hAnsi="Garamond"/>
          <w:sz w:val="24"/>
        </w:rPr>
        <w:t xml:space="preserve"> </w:t>
      </w:r>
      <w:r w:rsidRPr="00865ADC">
        <w:rPr>
          <w:sz w:val="24"/>
        </w:rPr>
        <w:t>يستحوذون</w:t>
      </w:r>
      <w:r w:rsidRPr="00865ADC">
        <w:rPr>
          <w:rFonts w:ascii="Garamond" w:hAnsi="Garamond"/>
          <w:sz w:val="24"/>
        </w:rPr>
        <w:t xml:space="preserve"> </w:t>
      </w:r>
      <w:r w:rsidRPr="00865ADC">
        <w:rPr>
          <w:sz w:val="24"/>
        </w:rPr>
        <w:t>على</w:t>
      </w:r>
      <w:r w:rsidRPr="00865ADC">
        <w:rPr>
          <w:rFonts w:ascii="Garamond" w:hAnsi="Garamond"/>
          <w:sz w:val="24"/>
        </w:rPr>
        <w:t xml:space="preserve"> 80% </w:t>
      </w:r>
      <w:r w:rsidRPr="00865ADC">
        <w:rPr>
          <w:sz w:val="24"/>
        </w:rPr>
        <w:t>من</w:t>
      </w:r>
      <w:r w:rsidRPr="00865ADC">
        <w:rPr>
          <w:rFonts w:ascii="Garamond" w:hAnsi="Garamond"/>
          <w:sz w:val="24"/>
        </w:rPr>
        <w:t xml:space="preserve"> </w:t>
      </w:r>
      <w:r w:rsidRPr="00865ADC">
        <w:rPr>
          <w:sz w:val="24"/>
        </w:rPr>
        <w:t>الثروة</w:t>
      </w:r>
      <w:r w:rsidRPr="00865ADC">
        <w:rPr>
          <w:rFonts w:ascii="Garamond" w:hAnsi="Garamond"/>
          <w:sz w:val="24"/>
        </w:rPr>
        <w:t>. (Sudan News Agency),.</w:t>
      </w:r>
    </w:p>
    <w:p w14:paraId="5A49FA83" w14:textId="77777777" w:rsidR="00865ADC" w:rsidRPr="00865ADC" w:rsidRDefault="00865ADC" w:rsidP="00865ADC">
      <w:pPr>
        <w:pStyle w:val="NormalWeb"/>
        <w:rPr>
          <w:rFonts w:ascii="Garamond" w:hAnsi="Garamond"/>
          <w:sz w:val="24"/>
        </w:rPr>
      </w:pPr>
      <w:r w:rsidRPr="00865ADC">
        <w:rPr>
          <w:rFonts w:ascii="Garamond" w:hAnsi="Garamond"/>
          <w:sz w:val="24"/>
        </w:rPr>
        <w:t xml:space="preserve">HIND, A.A., 2013. </w:t>
      </w:r>
      <w:r w:rsidRPr="00865ADC">
        <w:rPr>
          <w:sz w:val="24"/>
        </w:rPr>
        <w:t>الفقر</w:t>
      </w:r>
      <w:r w:rsidRPr="00865ADC">
        <w:rPr>
          <w:rFonts w:ascii="Garamond" w:hAnsi="Garamond"/>
          <w:sz w:val="24"/>
        </w:rPr>
        <w:t xml:space="preserve"> </w:t>
      </w:r>
      <w:r w:rsidRPr="00865ADC">
        <w:rPr>
          <w:sz w:val="24"/>
        </w:rPr>
        <w:t>في</w:t>
      </w:r>
      <w:r w:rsidRPr="00865ADC">
        <w:rPr>
          <w:rFonts w:ascii="Garamond" w:hAnsi="Garamond"/>
          <w:sz w:val="24"/>
        </w:rPr>
        <w:t xml:space="preserve"> </w:t>
      </w:r>
      <w:r w:rsidRPr="00865ADC">
        <w:rPr>
          <w:sz w:val="24"/>
        </w:rPr>
        <w:t>السودان</w:t>
      </w:r>
      <w:r w:rsidRPr="00865ADC">
        <w:rPr>
          <w:rFonts w:ascii="Garamond" w:hAnsi="Garamond"/>
          <w:sz w:val="24"/>
        </w:rPr>
        <w:t xml:space="preserve"> </w:t>
      </w:r>
      <w:r w:rsidRPr="00865ADC">
        <w:rPr>
          <w:sz w:val="24"/>
        </w:rPr>
        <w:t>الأسباب</w:t>
      </w:r>
      <w:r w:rsidRPr="00865ADC">
        <w:rPr>
          <w:rFonts w:ascii="Garamond" w:hAnsi="Garamond"/>
          <w:sz w:val="24"/>
        </w:rPr>
        <w:t xml:space="preserve"> </w:t>
      </w:r>
      <w:r w:rsidRPr="00865ADC">
        <w:rPr>
          <w:sz w:val="24"/>
        </w:rPr>
        <w:t>والحلول</w:t>
      </w:r>
      <w:r w:rsidRPr="00865ADC">
        <w:rPr>
          <w:rFonts w:ascii="Garamond" w:hAnsi="Garamond"/>
          <w:sz w:val="24"/>
        </w:rPr>
        <w:t>&lt;br /&gt;Poverty in Sudan, Causes and Solutions. (Sudan News Agency (SUNA)),.</w:t>
      </w:r>
    </w:p>
    <w:p w14:paraId="631C5897" w14:textId="77777777" w:rsidR="00865ADC" w:rsidRPr="00865ADC" w:rsidRDefault="00865ADC" w:rsidP="00865ADC">
      <w:pPr>
        <w:pStyle w:val="NormalWeb"/>
        <w:rPr>
          <w:rFonts w:ascii="Garamond" w:hAnsi="Garamond"/>
          <w:sz w:val="24"/>
        </w:rPr>
      </w:pPr>
      <w:r w:rsidRPr="00865ADC">
        <w:rPr>
          <w:rFonts w:ascii="Garamond" w:hAnsi="Garamond"/>
          <w:sz w:val="24"/>
        </w:rPr>
        <w:t xml:space="preserve">HOWADIA, A., 2013. </w:t>
      </w:r>
      <w:r w:rsidRPr="00865ADC">
        <w:rPr>
          <w:sz w:val="24"/>
        </w:rPr>
        <w:t>التسرب</w:t>
      </w:r>
      <w:r w:rsidRPr="00865ADC">
        <w:rPr>
          <w:rFonts w:ascii="Garamond" w:hAnsi="Garamond"/>
          <w:sz w:val="24"/>
        </w:rPr>
        <w:t xml:space="preserve"> </w:t>
      </w:r>
      <w:r w:rsidRPr="00865ADC">
        <w:rPr>
          <w:sz w:val="24"/>
        </w:rPr>
        <w:t>وعدم</w:t>
      </w:r>
      <w:r w:rsidRPr="00865ADC">
        <w:rPr>
          <w:rFonts w:ascii="Garamond" w:hAnsi="Garamond"/>
          <w:sz w:val="24"/>
        </w:rPr>
        <w:t xml:space="preserve"> </w:t>
      </w:r>
      <w:r w:rsidRPr="00865ADC">
        <w:rPr>
          <w:sz w:val="24"/>
        </w:rPr>
        <w:t>تأهيل</w:t>
      </w:r>
      <w:r w:rsidRPr="00865ADC">
        <w:rPr>
          <w:rFonts w:ascii="Garamond" w:hAnsi="Garamond"/>
          <w:sz w:val="24"/>
        </w:rPr>
        <w:t xml:space="preserve"> </w:t>
      </w:r>
      <w:r w:rsidRPr="00865ADC">
        <w:rPr>
          <w:sz w:val="24"/>
        </w:rPr>
        <w:t>المعلمين</w:t>
      </w:r>
      <w:r w:rsidRPr="00865ADC">
        <w:rPr>
          <w:rFonts w:ascii="Garamond" w:hAnsi="Garamond"/>
          <w:sz w:val="24"/>
        </w:rPr>
        <w:t xml:space="preserve"> </w:t>
      </w:r>
      <w:r w:rsidRPr="00865ADC">
        <w:rPr>
          <w:sz w:val="24"/>
        </w:rPr>
        <w:t>أخطر</w:t>
      </w:r>
      <w:r w:rsidRPr="00865ADC">
        <w:rPr>
          <w:rFonts w:ascii="Garamond" w:hAnsi="Garamond"/>
          <w:sz w:val="24"/>
        </w:rPr>
        <w:t xml:space="preserve"> </w:t>
      </w:r>
      <w:r w:rsidRPr="00865ADC">
        <w:rPr>
          <w:sz w:val="24"/>
        </w:rPr>
        <w:t>المهددات</w:t>
      </w:r>
      <w:r w:rsidRPr="00865ADC">
        <w:rPr>
          <w:rFonts w:ascii="Garamond" w:hAnsi="Garamond"/>
          <w:sz w:val="24"/>
        </w:rPr>
        <w:t>&lt;br /&gt;</w:t>
      </w:r>
      <w:r w:rsidRPr="00865ADC">
        <w:rPr>
          <w:sz w:val="24"/>
        </w:rPr>
        <w:t>تقارير</w:t>
      </w:r>
      <w:r w:rsidRPr="00865ADC">
        <w:rPr>
          <w:rFonts w:ascii="Garamond" w:hAnsi="Garamond"/>
          <w:sz w:val="24"/>
        </w:rPr>
        <w:t xml:space="preserve"> </w:t>
      </w:r>
      <w:r w:rsidRPr="00865ADC">
        <w:rPr>
          <w:sz w:val="24"/>
        </w:rPr>
        <w:t>حكومية</w:t>
      </w:r>
      <w:r w:rsidRPr="00865ADC">
        <w:rPr>
          <w:rFonts w:ascii="Garamond" w:hAnsi="Garamond"/>
          <w:sz w:val="24"/>
        </w:rPr>
        <w:t xml:space="preserve"> </w:t>
      </w:r>
      <w:r w:rsidRPr="00865ADC">
        <w:rPr>
          <w:sz w:val="24"/>
        </w:rPr>
        <w:t>عن</w:t>
      </w:r>
      <w:r w:rsidRPr="00865ADC">
        <w:rPr>
          <w:rFonts w:ascii="Garamond" w:hAnsi="Garamond"/>
          <w:sz w:val="24"/>
        </w:rPr>
        <w:t xml:space="preserve"> </w:t>
      </w:r>
      <w:r w:rsidRPr="00865ADC">
        <w:rPr>
          <w:sz w:val="24"/>
        </w:rPr>
        <w:t>أوضاع</w:t>
      </w:r>
      <w:r w:rsidRPr="00865ADC">
        <w:rPr>
          <w:rFonts w:ascii="Garamond" w:hAnsi="Garamond"/>
          <w:sz w:val="24"/>
        </w:rPr>
        <w:t xml:space="preserve"> </w:t>
      </w:r>
      <w:r w:rsidRPr="00865ADC">
        <w:rPr>
          <w:sz w:val="24"/>
        </w:rPr>
        <w:t>التعليم</w:t>
      </w:r>
      <w:r w:rsidRPr="00865ADC">
        <w:rPr>
          <w:rFonts w:ascii="Garamond" w:hAnsi="Garamond"/>
          <w:sz w:val="24"/>
        </w:rPr>
        <w:t xml:space="preserve"> </w:t>
      </w:r>
      <w:r w:rsidRPr="00865ADC">
        <w:rPr>
          <w:sz w:val="24"/>
        </w:rPr>
        <w:t>تنذر</w:t>
      </w:r>
      <w:r w:rsidRPr="00865ADC">
        <w:rPr>
          <w:rFonts w:ascii="Garamond" w:hAnsi="Garamond"/>
          <w:sz w:val="24"/>
        </w:rPr>
        <w:t xml:space="preserve"> </w:t>
      </w:r>
      <w:r w:rsidRPr="00865ADC">
        <w:rPr>
          <w:sz w:val="24"/>
        </w:rPr>
        <w:t>بالخطر</w:t>
      </w:r>
      <w:r w:rsidRPr="00865ADC">
        <w:rPr>
          <w:rFonts w:ascii="Garamond" w:hAnsi="Garamond"/>
          <w:sz w:val="24"/>
        </w:rPr>
        <w:t xml:space="preserve">&lt;br /&gt;Dropout and lack of teachers training is the significant threat&lt;br /&gt;Governmental reports about the education worns the dingerious. </w:t>
      </w:r>
      <w:r w:rsidRPr="00865ADC">
        <w:rPr>
          <w:rFonts w:ascii="Garamond" w:hAnsi="Garamond"/>
          <w:b/>
          <w:bCs/>
          <w:sz w:val="24"/>
        </w:rPr>
        <w:t>5-25-2013</w:t>
      </w:r>
      <w:r w:rsidRPr="00865ADC">
        <w:rPr>
          <w:rFonts w:ascii="Garamond" w:hAnsi="Garamond"/>
          <w:sz w:val="24"/>
        </w:rPr>
        <w:t>(Alnilin Website),.</w:t>
      </w:r>
    </w:p>
    <w:p w14:paraId="517F935D" w14:textId="77777777" w:rsidR="00865ADC" w:rsidRPr="00865ADC" w:rsidRDefault="00865ADC" w:rsidP="00865ADC">
      <w:pPr>
        <w:pStyle w:val="NormalWeb"/>
        <w:rPr>
          <w:rFonts w:ascii="Garamond" w:hAnsi="Garamond"/>
          <w:sz w:val="24"/>
        </w:rPr>
      </w:pPr>
      <w:r w:rsidRPr="00865ADC">
        <w:rPr>
          <w:rFonts w:ascii="Garamond" w:hAnsi="Garamond"/>
          <w:sz w:val="24"/>
        </w:rPr>
        <w:t xml:space="preserve">JARRÍN, J.P., 2008. </w:t>
      </w:r>
      <w:r w:rsidRPr="00865ADC">
        <w:rPr>
          <w:rFonts w:ascii="Garamond" w:hAnsi="Garamond"/>
          <w:i/>
          <w:iCs/>
          <w:sz w:val="24"/>
        </w:rPr>
        <w:t>Educational Policy and Performance: Evaluating the impact of ta</w:t>
      </w:r>
      <w:r w:rsidRPr="00865ADC">
        <w:rPr>
          <w:rFonts w:ascii="Garamond" w:hAnsi="Garamond"/>
          <w:i/>
          <w:iCs/>
          <w:sz w:val="24"/>
        </w:rPr>
        <w:t>r</w:t>
      </w:r>
      <w:r w:rsidRPr="00865ADC">
        <w:rPr>
          <w:rFonts w:ascii="Garamond" w:hAnsi="Garamond"/>
          <w:i/>
          <w:iCs/>
          <w:sz w:val="24"/>
        </w:rPr>
        <w:t xml:space="preserve">geted education programs in Ecuador. </w:t>
      </w:r>
      <w:r w:rsidRPr="00865ADC">
        <w:rPr>
          <w:rFonts w:ascii="Garamond" w:hAnsi="Garamond"/>
          <w:sz w:val="24"/>
        </w:rPr>
        <w:t>Erasmus University Rotterdam.</w:t>
      </w:r>
    </w:p>
    <w:p w14:paraId="26452FF4" w14:textId="77777777" w:rsidR="00865ADC" w:rsidRPr="00865ADC" w:rsidRDefault="00865ADC" w:rsidP="00865ADC">
      <w:pPr>
        <w:pStyle w:val="NormalWeb"/>
        <w:rPr>
          <w:rFonts w:ascii="Garamond" w:hAnsi="Garamond"/>
          <w:sz w:val="24"/>
        </w:rPr>
      </w:pPr>
      <w:r w:rsidRPr="00865ADC">
        <w:rPr>
          <w:rFonts w:ascii="Garamond" w:hAnsi="Garamond"/>
          <w:sz w:val="24"/>
        </w:rPr>
        <w:t>KADZAMIRA, E. and ROSE, P., 2003. Can Free Primary Education Meet the Needs of the Poor?&lt;br /&gt;Evidence form Malawi. (International Journal of Educational Development 23 (2003) 501- 516), pp. 501--514.</w:t>
      </w:r>
    </w:p>
    <w:p w14:paraId="474D5CF6" w14:textId="77777777" w:rsidR="00865ADC" w:rsidRPr="00865ADC" w:rsidRDefault="00865ADC" w:rsidP="00865ADC">
      <w:pPr>
        <w:pStyle w:val="NormalWeb"/>
        <w:rPr>
          <w:rFonts w:ascii="Garamond" w:hAnsi="Garamond"/>
          <w:sz w:val="24"/>
        </w:rPr>
      </w:pPr>
      <w:r w:rsidRPr="00865ADC">
        <w:rPr>
          <w:rFonts w:ascii="Garamond" w:hAnsi="Garamond"/>
          <w:sz w:val="24"/>
        </w:rPr>
        <w:t>KING, E. and OZLER, B., 2000. What’s decentralization got to do with lear</w:t>
      </w:r>
      <w:r w:rsidRPr="00865ADC">
        <w:rPr>
          <w:rFonts w:ascii="Garamond" w:hAnsi="Garamond"/>
          <w:sz w:val="24"/>
        </w:rPr>
        <w:t>n</w:t>
      </w:r>
      <w:r w:rsidRPr="00865ADC">
        <w:rPr>
          <w:rFonts w:ascii="Garamond" w:hAnsi="Garamond"/>
          <w:sz w:val="24"/>
        </w:rPr>
        <w:t xml:space="preserve">ing? Endogenous school quality and student performance in Nicaragua. </w:t>
      </w:r>
      <w:r w:rsidRPr="00865ADC">
        <w:rPr>
          <w:rFonts w:ascii="Garamond" w:hAnsi="Garamond"/>
          <w:i/>
          <w:iCs/>
          <w:sz w:val="24"/>
        </w:rPr>
        <w:t>Deve</w:t>
      </w:r>
      <w:r w:rsidRPr="00865ADC">
        <w:rPr>
          <w:rFonts w:ascii="Garamond" w:hAnsi="Garamond"/>
          <w:i/>
          <w:iCs/>
          <w:sz w:val="24"/>
        </w:rPr>
        <w:t>l</w:t>
      </w:r>
      <w:r w:rsidRPr="00865ADC">
        <w:rPr>
          <w:rFonts w:ascii="Garamond" w:hAnsi="Garamond"/>
          <w:i/>
          <w:iCs/>
          <w:sz w:val="24"/>
        </w:rPr>
        <w:t xml:space="preserve">opment Research Group, World Bank, Washington, DC, </w:t>
      </w:r>
      <w:r w:rsidRPr="00865ADC">
        <w:rPr>
          <w:rFonts w:ascii="Garamond" w:hAnsi="Garamond"/>
          <w:sz w:val="24"/>
        </w:rPr>
        <w:t>.</w:t>
      </w:r>
    </w:p>
    <w:p w14:paraId="7DF4217B" w14:textId="77777777" w:rsidR="00865ADC" w:rsidRPr="00865ADC" w:rsidRDefault="00865ADC" w:rsidP="00865ADC">
      <w:pPr>
        <w:pStyle w:val="NormalWeb"/>
        <w:rPr>
          <w:rFonts w:ascii="Garamond" w:hAnsi="Garamond"/>
          <w:sz w:val="24"/>
        </w:rPr>
      </w:pPr>
      <w:r w:rsidRPr="00865ADC">
        <w:rPr>
          <w:rFonts w:ascii="Garamond" w:hAnsi="Garamond"/>
          <w:sz w:val="24"/>
        </w:rPr>
        <w:t xml:space="preserve">LUBNA, A., 2011, 1st Feb 2011. </w:t>
      </w:r>
      <w:r w:rsidRPr="00865ADC">
        <w:rPr>
          <w:sz w:val="24"/>
        </w:rPr>
        <w:t>الخبير</w:t>
      </w:r>
      <w:r w:rsidRPr="00865ADC">
        <w:rPr>
          <w:rFonts w:ascii="Garamond" w:hAnsi="Garamond"/>
          <w:sz w:val="24"/>
        </w:rPr>
        <w:t xml:space="preserve"> </w:t>
      </w:r>
      <w:r w:rsidRPr="00865ADC">
        <w:rPr>
          <w:sz w:val="24"/>
        </w:rPr>
        <w:t>الاقتصادي</w:t>
      </w:r>
      <w:r w:rsidRPr="00865ADC">
        <w:rPr>
          <w:rFonts w:ascii="Garamond" w:hAnsi="Garamond"/>
          <w:sz w:val="24"/>
        </w:rPr>
        <w:t xml:space="preserve"> </w:t>
      </w:r>
      <w:r w:rsidRPr="00865ADC">
        <w:rPr>
          <w:sz w:val="24"/>
        </w:rPr>
        <w:t>كبج</w:t>
      </w:r>
      <w:r w:rsidRPr="00865ADC">
        <w:rPr>
          <w:rFonts w:ascii="Garamond" w:hAnsi="Garamond"/>
          <w:sz w:val="24"/>
        </w:rPr>
        <w:t xml:space="preserve"> </w:t>
      </w:r>
      <w:r w:rsidRPr="00865ADC">
        <w:rPr>
          <w:sz w:val="24"/>
        </w:rPr>
        <w:t>يكشف</w:t>
      </w:r>
      <w:r w:rsidRPr="00865ADC">
        <w:rPr>
          <w:rFonts w:ascii="Garamond" w:hAnsi="Garamond"/>
          <w:sz w:val="24"/>
        </w:rPr>
        <w:t xml:space="preserve"> </w:t>
      </w:r>
      <w:r w:rsidRPr="00865ADC">
        <w:rPr>
          <w:sz w:val="24"/>
        </w:rPr>
        <w:t>عن</w:t>
      </w:r>
      <w:r w:rsidRPr="00865ADC">
        <w:rPr>
          <w:rFonts w:ascii="Garamond" w:hAnsi="Garamond"/>
          <w:sz w:val="24"/>
        </w:rPr>
        <w:t xml:space="preserve"> </w:t>
      </w:r>
      <w:r w:rsidRPr="00865ADC">
        <w:rPr>
          <w:sz w:val="24"/>
        </w:rPr>
        <w:t>مفارقات</w:t>
      </w:r>
      <w:r w:rsidRPr="00865ADC">
        <w:rPr>
          <w:rFonts w:ascii="Garamond" w:hAnsi="Garamond"/>
          <w:sz w:val="24"/>
        </w:rPr>
        <w:t xml:space="preserve"> </w:t>
      </w:r>
      <w:r w:rsidRPr="00865ADC">
        <w:rPr>
          <w:sz w:val="24"/>
        </w:rPr>
        <w:t>في</w:t>
      </w:r>
      <w:r w:rsidRPr="00865ADC">
        <w:rPr>
          <w:rFonts w:ascii="Garamond" w:hAnsi="Garamond"/>
          <w:sz w:val="24"/>
        </w:rPr>
        <w:t xml:space="preserve"> </w:t>
      </w:r>
      <w:r w:rsidRPr="00865ADC">
        <w:rPr>
          <w:sz w:val="24"/>
        </w:rPr>
        <w:t>التعليم</w:t>
      </w:r>
      <w:r w:rsidRPr="00865ADC">
        <w:rPr>
          <w:rFonts w:ascii="Garamond" w:hAnsi="Garamond"/>
          <w:sz w:val="24"/>
        </w:rPr>
        <w:t xml:space="preserve"> </w:t>
      </w:r>
      <w:r w:rsidRPr="00865ADC">
        <w:rPr>
          <w:sz w:val="24"/>
        </w:rPr>
        <w:t>بين</w:t>
      </w:r>
      <w:r w:rsidRPr="00865ADC">
        <w:rPr>
          <w:rFonts w:ascii="Garamond" w:hAnsi="Garamond"/>
          <w:sz w:val="24"/>
        </w:rPr>
        <w:t xml:space="preserve"> </w:t>
      </w:r>
      <w:r w:rsidRPr="00865ADC">
        <w:rPr>
          <w:sz w:val="24"/>
        </w:rPr>
        <w:t>ولايات</w:t>
      </w:r>
      <w:r w:rsidRPr="00865ADC">
        <w:rPr>
          <w:rFonts w:ascii="Garamond" w:hAnsi="Garamond"/>
          <w:sz w:val="24"/>
        </w:rPr>
        <w:t xml:space="preserve"> </w:t>
      </w:r>
      <w:r w:rsidRPr="00865ADC">
        <w:rPr>
          <w:sz w:val="24"/>
        </w:rPr>
        <w:t>السودان</w:t>
      </w:r>
      <w:r w:rsidRPr="00865ADC">
        <w:rPr>
          <w:rFonts w:ascii="Garamond" w:hAnsi="Garamond"/>
          <w:sz w:val="24"/>
        </w:rPr>
        <w:t>&lt;br /&gt;The sudanese Economist Kabaj Reveals the Education</w:t>
      </w:r>
      <w:r w:rsidRPr="00865ADC">
        <w:rPr>
          <w:rFonts w:ascii="Garamond" w:hAnsi="Garamond" w:cs="Garamond"/>
          <w:sz w:val="24"/>
        </w:rPr>
        <w:t> </w:t>
      </w:r>
      <w:r w:rsidRPr="00865ADC">
        <w:rPr>
          <w:rFonts w:ascii="Garamond" w:hAnsi="Garamond"/>
          <w:sz w:val="24"/>
        </w:rPr>
        <w:t>Variances Between the States of Sudan</w:t>
      </w:r>
      <w:r w:rsidRPr="00865ADC">
        <w:rPr>
          <w:rFonts w:ascii="Garamond" w:hAnsi="Garamond"/>
          <w:i/>
          <w:iCs/>
          <w:sz w:val="24"/>
        </w:rPr>
        <w:t>. Ajras Alhuria Newspaper</w:t>
      </w:r>
      <w:r w:rsidRPr="00865ADC">
        <w:rPr>
          <w:rFonts w:ascii="Garamond" w:hAnsi="Garamond"/>
          <w:sz w:val="24"/>
        </w:rPr>
        <w:t>.</w:t>
      </w:r>
    </w:p>
    <w:p w14:paraId="19B55CE7" w14:textId="77777777" w:rsidR="00865ADC" w:rsidRPr="00865ADC" w:rsidRDefault="00865ADC" w:rsidP="00865ADC">
      <w:pPr>
        <w:pStyle w:val="NormalWeb"/>
        <w:rPr>
          <w:rFonts w:ascii="Garamond" w:hAnsi="Garamond"/>
          <w:sz w:val="24"/>
        </w:rPr>
      </w:pPr>
      <w:r w:rsidRPr="00865ADC">
        <w:rPr>
          <w:rFonts w:ascii="Garamond" w:hAnsi="Garamond"/>
          <w:sz w:val="24"/>
        </w:rPr>
        <w:t xml:space="preserve">M.SALIH, A.Y., 2013. </w:t>
      </w:r>
      <w:r w:rsidRPr="00865ADC">
        <w:rPr>
          <w:sz w:val="24"/>
        </w:rPr>
        <w:t>ظاهرة</w:t>
      </w:r>
      <w:r w:rsidRPr="00865ADC">
        <w:rPr>
          <w:rFonts w:ascii="Garamond" w:hAnsi="Garamond"/>
          <w:sz w:val="24"/>
        </w:rPr>
        <w:t xml:space="preserve"> </w:t>
      </w:r>
      <w:r w:rsidRPr="00865ADC">
        <w:rPr>
          <w:sz w:val="24"/>
        </w:rPr>
        <w:t>التسرب</w:t>
      </w:r>
      <w:r w:rsidRPr="00865ADC">
        <w:rPr>
          <w:rFonts w:ascii="Garamond" w:hAnsi="Garamond"/>
          <w:sz w:val="24"/>
        </w:rPr>
        <w:t xml:space="preserve"> </w:t>
      </w:r>
      <w:r w:rsidRPr="00865ADC">
        <w:rPr>
          <w:sz w:val="24"/>
        </w:rPr>
        <w:t>والهدر</w:t>
      </w:r>
      <w:r w:rsidRPr="00865ADC">
        <w:rPr>
          <w:rFonts w:ascii="Garamond" w:hAnsi="Garamond"/>
          <w:sz w:val="24"/>
        </w:rPr>
        <w:t xml:space="preserve"> </w:t>
      </w:r>
      <w:r w:rsidRPr="00865ADC">
        <w:rPr>
          <w:sz w:val="24"/>
        </w:rPr>
        <w:t>في</w:t>
      </w:r>
      <w:r w:rsidRPr="00865ADC">
        <w:rPr>
          <w:rFonts w:ascii="Garamond" w:hAnsi="Garamond"/>
          <w:sz w:val="24"/>
        </w:rPr>
        <w:t xml:space="preserve"> </w:t>
      </w:r>
      <w:r w:rsidRPr="00865ADC">
        <w:rPr>
          <w:sz w:val="24"/>
        </w:rPr>
        <w:t>التعليم</w:t>
      </w:r>
      <w:r w:rsidRPr="00865ADC">
        <w:rPr>
          <w:rFonts w:ascii="Garamond" w:hAnsi="Garamond"/>
          <w:sz w:val="24"/>
        </w:rPr>
        <w:t xml:space="preserve"> </w:t>
      </w:r>
      <w:r w:rsidRPr="00865ADC">
        <w:rPr>
          <w:sz w:val="24"/>
        </w:rPr>
        <w:t>السوداني</w:t>
      </w:r>
      <w:r w:rsidRPr="00865ADC">
        <w:rPr>
          <w:rFonts w:ascii="Garamond" w:hAnsi="Garamond"/>
          <w:sz w:val="24"/>
        </w:rPr>
        <w:t>&lt;br /&gt;A Phenomenon of the Dropout and Wast in Education in Sudan. (Sudanese on Line Website),.</w:t>
      </w:r>
    </w:p>
    <w:p w14:paraId="5DB9CF13" w14:textId="77777777" w:rsidR="00865ADC" w:rsidRPr="00865ADC" w:rsidRDefault="00865ADC" w:rsidP="00865ADC">
      <w:pPr>
        <w:pStyle w:val="NormalWeb"/>
        <w:rPr>
          <w:rFonts w:ascii="Garamond" w:hAnsi="Garamond"/>
          <w:sz w:val="24"/>
        </w:rPr>
      </w:pPr>
      <w:r w:rsidRPr="00865ADC">
        <w:rPr>
          <w:rFonts w:ascii="Garamond" w:hAnsi="Garamond"/>
          <w:sz w:val="24"/>
        </w:rPr>
        <w:t xml:space="preserve">MINISTRY OF EDUCATION, 2003. </w:t>
      </w:r>
      <w:r w:rsidRPr="00865ADC">
        <w:rPr>
          <w:sz w:val="24"/>
        </w:rPr>
        <w:t>التلعليم</w:t>
      </w:r>
      <w:r w:rsidRPr="00865ADC">
        <w:rPr>
          <w:rFonts w:ascii="Garamond" w:hAnsi="Garamond"/>
          <w:sz w:val="24"/>
        </w:rPr>
        <w:t xml:space="preserve"> </w:t>
      </w:r>
      <w:r w:rsidRPr="00865ADC">
        <w:rPr>
          <w:sz w:val="24"/>
        </w:rPr>
        <w:t>للجميع</w:t>
      </w:r>
      <w:r w:rsidRPr="00865ADC">
        <w:rPr>
          <w:rFonts w:ascii="Garamond" w:hAnsi="Garamond"/>
          <w:sz w:val="24"/>
        </w:rPr>
        <w:t>&lt;br /&gt;</w:t>
      </w:r>
      <w:r w:rsidRPr="00865ADC">
        <w:rPr>
          <w:sz w:val="24"/>
        </w:rPr>
        <w:t>الخطة</w:t>
      </w:r>
      <w:r w:rsidRPr="00865ADC">
        <w:rPr>
          <w:rFonts w:ascii="Garamond" w:hAnsi="Garamond"/>
          <w:sz w:val="24"/>
        </w:rPr>
        <w:t xml:space="preserve"> </w:t>
      </w:r>
      <w:r w:rsidRPr="00865ADC">
        <w:rPr>
          <w:sz w:val="24"/>
        </w:rPr>
        <w:t>الوطنية</w:t>
      </w:r>
      <w:r w:rsidRPr="00865ADC">
        <w:rPr>
          <w:rFonts w:ascii="Garamond" w:hAnsi="Garamond"/>
          <w:sz w:val="24"/>
        </w:rPr>
        <w:t xml:space="preserve"> </w:t>
      </w:r>
      <w:r w:rsidRPr="00865ADC">
        <w:rPr>
          <w:sz w:val="24"/>
        </w:rPr>
        <w:t>للتعليم</w:t>
      </w:r>
      <w:r w:rsidRPr="00865ADC">
        <w:rPr>
          <w:rFonts w:ascii="Garamond" w:hAnsi="Garamond"/>
          <w:sz w:val="24"/>
        </w:rPr>
        <w:t xml:space="preserve"> </w:t>
      </w:r>
      <w:r w:rsidRPr="00865ADC">
        <w:rPr>
          <w:sz w:val="24"/>
        </w:rPr>
        <w:t>للجميع</w:t>
      </w:r>
      <w:r w:rsidRPr="00865ADC">
        <w:rPr>
          <w:rFonts w:ascii="Garamond" w:hAnsi="Garamond"/>
          <w:sz w:val="24"/>
        </w:rPr>
        <w:t>&lt;br /&gt;Education for All&lt;br /&gt;The National Plan for Education for All&lt;br /&gt;Ministry of Education- Sudan, , 2003 2003, Mini</w:t>
      </w:r>
      <w:r w:rsidRPr="00865ADC">
        <w:rPr>
          <w:rFonts w:ascii="Garamond" w:hAnsi="Garamond"/>
          <w:sz w:val="24"/>
        </w:rPr>
        <w:t>s</w:t>
      </w:r>
      <w:r w:rsidRPr="00865ADC">
        <w:rPr>
          <w:rFonts w:ascii="Garamond" w:hAnsi="Garamond"/>
          <w:sz w:val="24"/>
        </w:rPr>
        <w:t>try of Education, Sudan.</w:t>
      </w:r>
    </w:p>
    <w:p w14:paraId="3C49FED8" w14:textId="77777777" w:rsidR="00865ADC" w:rsidRPr="00865ADC" w:rsidRDefault="00865ADC" w:rsidP="00865ADC">
      <w:pPr>
        <w:pStyle w:val="NormalWeb"/>
        <w:rPr>
          <w:rFonts w:ascii="Garamond" w:hAnsi="Garamond"/>
          <w:sz w:val="24"/>
        </w:rPr>
      </w:pPr>
      <w:r w:rsidRPr="00865ADC">
        <w:rPr>
          <w:rFonts w:ascii="Garamond" w:hAnsi="Garamond"/>
          <w:sz w:val="24"/>
        </w:rPr>
        <w:t xml:space="preserve">MOHAMED, K., 2009. </w:t>
      </w:r>
      <w:r w:rsidRPr="00865ADC">
        <w:rPr>
          <w:rFonts w:ascii="Garamond" w:hAnsi="Garamond"/>
          <w:i/>
          <w:iCs/>
          <w:sz w:val="24"/>
        </w:rPr>
        <w:t>Child Soldiering in Darfur: from Tribal Defense Technique to International Crimes</w:t>
      </w:r>
      <w:r w:rsidRPr="00865ADC">
        <w:rPr>
          <w:rFonts w:ascii="Garamond" w:hAnsi="Garamond"/>
          <w:sz w:val="24"/>
        </w:rPr>
        <w:t>.</w:t>
      </w:r>
    </w:p>
    <w:p w14:paraId="7DC2705E" w14:textId="77777777" w:rsidR="00865ADC" w:rsidRPr="00865ADC" w:rsidRDefault="00865ADC" w:rsidP="00865ADC">
      <w:pPr>
        <w:pStyle w:val="NormalWeb"/>
        <w:rPr>
          <w:rFonts w:ascii="Garamond" w:hAnsi="Garamond"/>
          <w:sz w:val="24"/>
          <w:lang w:val="nl-NL"/>
        </w:rPr>
      </w:pPr>
      <w:r w:rsidRPr="00865ADC">
        <w:rPr>
          <w:rFonts w:ascii="Garamond" w:hAnsi="Garamond"/>
          <w:sz w:val="24"/>
        </w:rPr>
        <w:t xml:space="preserve">MUDATHIR, A.A.A., 2009. </w:t>
      </w:r>
      <w:r w:rsidRPr="00865ADC">
        <w:rPr>
          <w:b/>
          <w:bCs/>
          <w:sz w:val="24"/>
        </w:rPr>
        <w:t>أثر</w:t>
      </w:r>
      <w:r w:rsidRPr="00865ADC">
        <w:rPr>
          <w:rFonts w:ascii="Garamond" w:hAnsi="Garamond"/>
          <w:b/>
          <w:bCs/>
          <w:sz w:val="24"/>
        </w:rPr>
        <w:t xml:space="preserve"> </w:t>
      </w:r>
      <w:r w:rsidRPr="00865ADC">
        <w:rPr>
          <w:b/>
          <w:bCs/>
          <w:sz w:val="24"/>
        </w:rPr>
        <w:t>التفاوت</w:t>
      </w:r>
      <w:r w:rsidRPr="00865ADC">
        <w:rPr>
          <w:rFonts w:ascii="Garamond" w:hAnsi="Garamond"/>
          <w:b/>
          <w:bCs/>
          <w:sz w:val="24"/>
        </w:rPr>
        <w:t xml:space="preserve"> </w:t>
      </w:r>
      <w:r w:rsidRPr="00865ADC">
        <w:rPr>
          <w:b/>
          <w:bCs/>
          <w:sz w:val="24"/>
        </w:rPr>
        <w:t>الاقتصادي</w:t>
      </w:r>
      <w:r w:rsidRPr="00865ADC">
        <w:rPr>
          <w:rFonts w:ascii="Garamond" w:hAnsi="Garamond"/>
          <w:b/>
          <w:bCs/>
          <w:sz w:val="24"/>
        </w:rPr>
        <w:t xml:space="preserve"> </w:t>
      </w:r>
      <w:r w:rsidRPr="00865ADC">
        <w:rPr>
          <w:b/>
          <w:bCs/>
          <w:sz w:val="24"/>
        </w:rPr>
        <w:t>على</w:t>
      </w:r>
      <w:r w:rsidRPr="00865ADC">
        <w:rPr>
          <w:rFonts w:ascii="Garamond" w:hAnsi="Garamond"/>
          <w:b/>
          <w:bCs/>
          <w:sz w:val="24"/>
        </w:rPr>
        <w:t xml:space="preserve"> </w:t>
      </w:r>
      <w:r w:rsidRPr="00865ADC">
        <w:rPr>
          <w:b/>
          <w:bCs/>
          <w:sz w:val="24"/>
        </w:rPr>
        <w:t>التوزيع</w:t>
      </w:r>
      <w:r w:rsidRPr="00865ADC">
        <w:rPr>
          <w:rFonts w:ascii="Garamond" w:hAnsi="Garamond"/>
          <w:b/>
          <w:bCs/>
          <w:sz w:val="24"/>
        </w:rPr>
        <w:t xml:space="preserve"> </w:t>
      </w:r>
      <w:r w:rsidRPr="00865ADC">
        <w:rPr>
          <w:b/>
          <w:bCs/>
          <w:sz w:val="24"/>
        </w:rPr>
        <w:t>الجغرافي</w:t>
      </w:r>
      <w:r w:rsidRPr="00865ADC">
        <w:rPr>
          <w:rFonts w:ascii="Garamond" w:hAnsi="Garamond"/>
          <w:b/>
          <w:bCs/>
          <w:sz w:val="24"/>
        </w:rPr>
        <w:t xml:space="preserve"> </w:t>
      </w:r>
      <w:r w:rsidRPr="00865ADC">
        <w:rPr>
          <w:b/>
          <w:bCs/>
          <w:sz w:val="24"/>
        </w:rPr>
        <w:t>لظاهرة</w:t>
      </w:r>
      <w:r w:rsidRPr="00865ADC">
        <w:rPr>
          <w:rFonts w:ascii="Garamond" w:hAnsi="Garamond"/>
          <w:b/>
          <w:bCs/>
          <w:sz w:val="24"/>
        </w:rPr>
        <w:t xml:space="preserve"> </w:t>
      </w:r>
      <w:r w:rsidRPr="00865ADC">
        <w:rPr>
          <w:b/>
          <w:bCs/>
          <w:sz w:val="24"/>
        </w:rPr>
        <w:t>الفقر</w:t>
      </w:r>
      <w:r w:rsidRPr="00865ADC">
        <w:rPr>
          <w:rFonts w:ascii="Garamond" w:hAnsi="Garamond"/>
          <w:b/>
          <w:bCs/>
          <w:sz w:val="24"/>
        </w:rPr>
        <w:t xml:space="preserve"> </w:t>
      </w:r>
      <w:r w:rsidRPr="00865ADC">
        <w:rPr>
          <w:b/>
          <w:bCs/>
          <w:sz w:val="24"/>
        </w:rPr>
        <w:t>في</w:t>
      </w:r>
      <w:r w:rsidRPr="00865ADC">
        <w:rPr>
          <w:rFonts w:ascii="Garamond" w:hAnsi="Garamond"/>
          <w:b/>
          <w:bCs/>
          <w:sz w:val="24"/>
        </w:rPr>
        <w:t xml:space="preserve"> </w:t>
      </w:r>
      <w:r w:rsidRPr="00865ADC">
        <w:rPr>
          <w:b/>
          <w:bCs/>
          <w:sz w:val="24"/>
        </w:rPr>
        <w:t>السودان</w:t>
      </w:r>
      <w:r w:rsidRPr="00865ADC">
        <w:rPr>
          <w:rFonts w:ascii="Garamond" w:hAnsi="Garamond"/>
          <w:sz w:val="24"/>
        </w:rPr>
        <w:t>  &lt;br /&gt;   &lt;br /&gt;   &lt;br /&gt;</w:t>
      </w:r>
      <w:r w:rsidRPr="00865ADC">
        <w:rPr>
          <w:rFonts w:ascii="Garamond" w:hAnsi="Garamond"/>
          <w:b/>
          <w:bCs/>
          <w:sz w:val="24"/>
        </w:rPr>
        <w:t>The Impact of Ec</w:t>
      </w:r>
      <w:r w:rsidRPr="00865ADC">
        <w:rPr>
          <w:rFonts w:ascii="Garamond" w:hAnsi="Garamond"/>
          <w:b/>
          <w:bCs/>
          <w:sz w:val="24"/>
        </w:rPr>
        <w:t>o</w:t>
      </w:r>
      <w:r w:rsidRPr="00865ADC">
        <w:rPr>
          <w:rFonts w:ascii="Garamond" w:hAnsi="Garamond"/>
          <w:b/>
          <w:bCs/>
          <w:sz w:val="24"/>
        </w:rPr>
        <w:t>nomic Disparity on the Geographical Distribution of Poverty in S</w:t>
      </w:r>
      <w:r w:rsidRPr="00865ADC">
        <w:rPr>
          <w:rFonts w:ascii="Garamond" w:hAnsi="Garamond"/>
          <w:b/>
          <w:bCs/>
          <w:sz w:val="24"/>
        </w:rPr>
        <w:t>u</w:t>
      </w:r>
      <w:r w:rsidRPr="00865ADC">
        <w:rPr>
          <w:rFonts w:ascii="Garamond" w:hAnsi="Garamond"/>
          <w:b/>
          <w:bCs/>
          <w:sz w:val="24"/>
        </w:rPr>
        <w:t>dan</w:t>
      </w:r>
      <w:r w:rsidRPr="00865ADC">
        <w:rPr>
          <w:rFonts w:ascii="Garamond" w:hAnsi="Garamond"/>
          <w:sz w:val="24"/>
        </w:rPr>
        <w:t>  &lt;br /&gt;</w:t>
      </w:r>
      <w:r w:rsidRPr="00865ADC">
        <w:rPr>
          <w:rFonts w:ascii="Garamond" w:hAnsi="Garamond"/>
          <w:b/>
          <w:bCs/>
          <w:sz w:val="24"/>
        </w:rPr>
        <w:t> </w:t>
      </w:r>
      <w:r w:rsidRPr="00865ADC">
        <w:rPr>
          <w:rFonts w:ascii="Garamond" w:hAnsi="Garamond"/>
          <w:sz w:val="24"/>
        </w:rPr>
        <w:t xml:space="preserve">. </w:t>
      </w:r>
      <w:r w:rsidRPr="00865ADC">
        <w:rPr>
          <w:rFonts w:ascii="Garamond" w:hAnsi="Garamond"/>
          <w:i/>
          <w:iCs/>
          <w:sz w:val="24"/>
          <w:lang w:val="nl-NL"/>
        </w:rPr>
        <w:t xml:space="preserve">University of Al Zaem Al Azhari- Sudan, </w:t>
      </w:r>
      <w:r w:rsidRPr="00865ADC">
        <w:rPr>
          <w:rFonts w:ascii="Garamond" w:hAnsi="Garamond"/>
          <w:sz w:val="24"/>
          <w:lang w:val="nl-NL"/>
        </w:rPr>
        <w:t>(University of Al Zaem Al Azhari- Sudan),.</w:t>
      </w:r>
    </w:p>
    <w:p w14:paraId="275DC66D" w14:textId="77777777" w:rsidR="00865ADC" w:rsidRPr="00865ADC" w:rsidRDefault="00865ADC" w:rsidP="00865ADC">
      <w:pPr>
        <w:pStyle w:val="NormalWeb"/>
        <w:rPr>
          <w:rFonts w:ascii="Garamond" w:hAnsi="Garamond"/>
          <w:sz w:val="24"/>
        </w:rPr>
      </w:pPr>
      <w:r w:rsidRPr="00865ADC">
        <w:rPr>
          <w:rFonts w:ascii="Garamond" w:hAnsi="Garamond"/>
          <w:sz w:val="24"/>
        </w:rPr>
        <w:lastRenderedPageBreak/>
        <w:t>PIO, 2008. &lt;br /&gt;"</w:t>
      </w:r>
      <w:r w:rsidRPr="00865ADC">
        <w:rPr>
          <w:sz w:val="24"/>
        </w:rPr>
        <w:t>الدرجات</w:t>
      </w:r>
      <w:r w:rsidRPr="00865ADC">
        <w:rPr>
          <w:rFonts w:ascii="Garamond" w:hAnsi="Garamond"/>
          <w:sz w:val="24"/>
        </w:rPr>
        <w:t xml:space="preserve"> </w:t>
      </w:r>
      <w:r w:rsidRPr="00865ADC">
        <w:rPr>
          <w:sz w:val="24"/>
        </w:rPr>
        <w:t>المنقولة</w:t>
      </w:r>
      <w:r w:rsidRPr="00865ADC">
        <w:rPr>
          <w:rFonts w:ascii="Garamond" w:hAnsi="Garamond"/>
          <w:sz w:val="24"/>
        </w:rPr>
        <w:t xml:space="preserve"> </w:t>
      </w:r>
      <w:r w:rsidRPr="00865ADC">
        <w:rPr>
          <w:sz w:val="24"/>
        </w:rPr>
        <w:t>بالجنس</w:t>
      </w:r>
      <w:r w:rsidRPr="00865ADC">
        <w:rPr>
          <w:rFonts w:ascii="Garamond" w:hAnsi="Garamond"/>
          <w:sz w:val="24"/>
        </w:rPr>
        <w:t xml:space="preserve">" </w:t>
      </w:r>
      <w:r w:rsidRPr="00865ADC">
        <w:rPr>
          <w:sz w:val="24"/>
        </w:rPr>
        <w:t>تهدد</w:t>
      </w:r>
      <w:r w:rsidRPr="00865ADC">
        <w:rPr>
          <w:rFonts w:ascii="Garamond" w:hAnsi="Garamond"/>
          <w:sz w:val="24"/>
        </w:rPr>
        <w:t xml:space="preserve"> </w:t>
      </w:r>
      <w:r w:rsidRPr="00865ADC">
        <w:rPr>
          <w:sz w:val="24"/>
        </w:rPr>
        <w:t>نوعية</w:t>
      </w:r>
      <w:r w:rsidRPr="00865ADC">
        <w:rPr>
          <w:rFonts w:ascii="Garamond" w:hAnsi="Garamond"/>
          <w:sz w:val="24"/>
        </w:rPr>
        <w:t xml:space="preserve"> </w:t>
      </w:r>
      <w:r w:rsidRPr="00865ADC">
        <w:rPr>
          <w:sz w:val="24"/>
        </w:rPr>
        <w:t>التعليم</w:t>
      </w:r>
      <w:r w:rsidRPr="00865ADC">
        <w:rPr>
          <w:rFonts w:ascii="Garamond" w:hAnsi="Garamond"/>
          <w:sz w:val="24"/>
        </w:rPr>
        <w:t xml:space="preserve"> </w:t>
      </w:r>
      <w:r w:rsidRPr="00865ADC">
        <w:rPr>
          <w:sz w:val="24"/>
        </w:rPr>
        <w:t>في</w:t>
      </w:r>
      <w:r w:rsidRPr="00865ADC">
        <w:rPr>
          <w:rFonts w:ascii="Garamond" w:hAnsi="Garamond"/>
          <w:sz w:val="24"/>
        </w:rPr>
        <w:t xml:space="preserve"> </w:t>
      </w:r>
      <w:r w:rsidRPr="00865ADC">
        <w:rPr>
          <w:sz w:val="24"/>
        </w:rPr>
        <w:t>إفريقيا</w:t>
      </w:r>
      <w:r w:rsidRPr="00865ADC">
        <w:rPr>
          <w:rFonts w:ascii="Garamond" w:hAnsi="Garamond" w:cs="Garamond"/>
          <w:sz w:val="24"/>
        </w:rPr>
        <w:t>                                         </w:t>
      </w:r>
      <w:r w:rsidRPr="00865ADC">
        <w:rPr>
          <w:rFonts w:ascii="Garamond" w:hAnsi="Garamond"/>
          <w:sz w:val="24"/>
        </w:rPr>
        <w:t xml:space="preserve"> &lt;br /&gt;</w:t>
      </w:r>
      <w:r w:rsidRPr="00865ADC">
        <w:rPr>
          <w:rFonts w:ascii="Garamond" w:hAnsi="Garamond" w:cs="Garamond"/>
          <w:sz w:val="24"/>
        </w:rPr>
        <w:t>  </w:t>
      </w:r>
      <w:r w:rsidRPr="00865ADC">
        <w:rPr>
          <w:rFonts w:ascii="Garamond" w:hAnsi="Garamond"/>
          <w:sz w:val="24"/>
        </w:rPr>
        <w:t>&lt;br /&gt;</w:t>
      </w:r>
      <w:r w:rsidRPr="00865ADC">
        <w:rPr>
          <w:rFonts w:ascii="Garamond" w:hAnsi="Garamond" w:cs="Garamond"/>
          <w:sz w:val="24"/>
        </w:rPr>
        <w:t> </w:t>
      </w:r>
      <w:r w:rsidRPr="00865ADC">
        <w:rPr>
          <w:rFonts w:ascii="Garamond" w:hAnsi="Garamond"/>
          <w:sz w:val="24"/>
        </w:rPr>
        <w:t xml:space="preserve"> "Sexually transmitte grades"threaten the quality of education in Africa. </w:t>
      </w:r>
      <w:r w:rsidRPr="00865ADC">
        <w:rPr>
          <w:rFonts w:ascii="Garamond" w:hAnsi="Garamond"/>
          <w:i/>
          <w:iCs/>
          <w:sz w:val="24"/>
        </w:rPr>
        <w:t xml:space="preserve">Plan International Organization, </w:t>
      </w:r>
      <w:r w:rsidRPr="00865ADC">
        <w:rPr>
          <w:rFonts w:ascii="Garamond" w:hAnsi="Garamond"/>
          <w:sz w:val="24"/>
        </w:rPr>
        <w:t>(RIN, the humanitarian news and analysis service of the UN Office for the Coordination of Humanitarian Affairs),.</w:t>
      </w:r>
    </w:p>
    <w:p w14:paraId="53921C3D" w14:textId="77777777" w:rsidR="00865ADC" w:rsidRPr="00865ADC" w:rsidRDefault="00865ADC" w:rsidP="00865ADC">
      <w:pPr>
        <w:pStyle w:val="NormalWeb"/>
        <w:rPr>
          <w:rFonts w:ascii="Garamond" w:hAnsi="Garamond"/>
          <w:sz w:val="24"/>
        </w:rPr>
      </w:pPr>
      <w:r w:rsidRPr="00865ADC">
        <w:rPr>
          <w:rFonts w:ascii="Garamond" w:hAnsi="Garamond"/>
          <w:sz w:val="24"/>
        </w:rPr>
        <w:t xml:space="preserve">REEZIGT, G.J. and CREEMERS, B.P., 2005. A comprehensive framework for effective school improvement. </w:t>
      </w:r>
      <w:r w:rsidRPr="00865ADC">
        <w:rPr>
          <w:rFonts w:ascii="Garamond" w:hAnsi="Garamond"/>
          <w:i/>
          <w:iCs/>
          <w:sz w:val="24"/>
        </w:rPr>
        <w:t xml:space="preserve">School effectiveness and school improvement, </w:t>
      </w:r>
      <w:r w:rsidRPr="00865ADC">
        <w:rPr>
          <w:rFonts w:ascii="Garamond" w:hAnsi="Garamond"/>
          <w:b/>
          <w:bCs/>
          <w:sz w:val="24"/>
        </w:rPr>
        <w:t>16</w:t>
      </w:r>
      <w:r w:rsidRPr="00865ADC">
        <w:rPr>
          <w:rFonts w:ascii="Garamond" w:hAnsi="Garamond"/>
          <w:sz w:val="24"/>
        </w:rPr>
        <w:t>(4), pp. 407-424.</w:t>
      </w:r>
    </w:p>
    <w:p w14:paraId="2752256E" w14:textId="77777777" w:rsidR="00865ADC" w:rsidRPr="00865ADC" w:rsidRDefault="00865ADC" w:rsidP="00865ADC">
      <w:pPr>
        <w:pStyle w:val="NormalWeb"/>
        <w:rPr>
          <w:rFonts w:ascii="Garamond" w:hAnsi="Garamond"/>
          <w:sz w:val="24"/>
        </w:rPr>
      </w:pPr>
      <w:r w:rsidRPr="00865ADC">
        <w:rPr>
          <w:rFonts w:ascii="Garamond" w:hAnsi="Garamond"/>
          <w:sz w:val="24"/>
        </w:rPr>
        <w:t xml:space="preserve">RUMBERGER, R.W., 2001. </w:t>
      </w:r>
      <w:r w:rsidRPr="00865ADC">
        <w:rPr>
          <w:rFonts w:ascii="Garamond" w:hAnsi="Garamond"/>
          <w:i/>
          <w:iCs/>
          <w:sz w:val="24"/>
        </w:rPr>
        <w:t xml:space="preserve">Why students drop out of school and what can be done. </w:t>
      </w:r>
      <w:r w:rsidRPr="00865ADC">
        <w:rPr>
          <w:rFonts w:ascii="Garamond" w:hAnsi="Garamond"/>
          <w:sz w:val="24"/>
        </w:rPr>
        <w:t>Civil Rights Project, Harvard University.</w:t>
      </w:r>
    </w:p>
    <w:p w14:paraId="1572BB90" w14:textId="77777777" w:rsidR="00865ADC" w:rsidRPr="00865ADC" w:rsidRDefault="00865ADC" w:rsidP="00865ADC">
      <w:pPr>
        <w:pStyle w:val="NormalWeb"/>
        <w:rPr>
          <w:rFonts w:ascii="Garamond" w:hAnsi="Garamond"/>
          <w:sz w:val="24"/>
        </w:rPr>
      </w:pPr>
      <w:r w:rsidRPr="00865ADC">
        <w:rPr>
          <w:rFonts w:ascii="Garamond" w:hAnsi="Garamond"/>
          <w:sz w:val="24"/>
        </w:rPr>
        <w:t>S A HAMED, H., 2009-last update, Life On the Margins&lt;br /&gt;Exploring the Dynamics of Marginalization in the Modren Life [25 Oct, 2013].</w:t>
      </w:r>
    </w:p>
    <w:p w14:paraId="6D924B8A" w14:textId="77777777" w:rsidR="00865ADC" w:rsidRPr="00865ADC" w:rsidRDefault="00865ADC" w:rsidP="00865ADC">
      <w:pPr>
        <w:pStyle w:val="NormalWeb"/>
        <w:rPr>
          <w:rFonts w:ascii="Garamond" w:hAnsi="Garamond"/>
          <w:sz w:val="24"/>
        </w:rPr>
      </w:pPr>
      <w:r w:rsidRPr="00865ADC">
        <w:rPr>
          <w:rFonts w:ascii="Garamond" w:hAnsi="Garamond"/>
          <w:sz w:val="24"/>
        </w:rPr>
        <w:t xml:space="preserve">SAHRA, I.A., 2011. </w:t>
      </w:r>
      <w:r w:rsidRPr="00865ADC">
        <w:rPr>
          <w:sz w:val="24"/>
          <w:u w:val="single"/>
        </w:rPr>
        <w:t>الجلد</w:t>
      </w:r>
      <w:r w:rsidRPr="00865ADC">
        <w:rPr>
          <w:rFonts w:ascii="Garamond" w:hAnsi="Garamond"/>
          <w:sz w:val="24"/>
          <w:u w:val="single"/>
        </w:rPr>
        <w:t xml:space="preserve"> </w:t>
      </w:r>
      <w:r w:rsidRPr="00865ADC">
        <w:rPr>
          <w:sz w:val="24"/>
          <w:u w:val="single"/>
        </w:rPr>
        <w:t>في</w:t>
      </w:r>
      <w:r w:rsidRPr="00865ADC">
        <w:rPr>
          <w:rFonts w:ascii="Garamond" w:hAnsi="Garamond"/>
          <w:sz w:val="24"/>
          <w:u w:val="single"/>
        </w:rPr>
        <w:t xml:space="preserve"> </w:t>
      </w:r>
      <w:r w:rsidRPr="00865ADC">
        <w:rPr>
          <w:sz w:val="24"/>
          <w:u w:val="single"/>
        </w:rPr>
        <w:t>المدارس</w:t>
      </w:r>
      <w:r w:rsidRPr="00865ADC">
        <w:rPr>
          <w:rFonts w:ascii="Garamond" w:hAnsi="Garamond"/>
          <w:sz w:val="24"/>
          <w:u w:val="single"/>
        </w:rPr>
        <w:t xml:space="preserve">.. </w:t>
      </w:r>
      <w:r w:rsidRPr="00865ADC">
        <w:rPr>
          <w:sz w:val="24"/>
          <w:u w:val="single"/>
        </w:rPr>
        <w:t>البحث</w:t>
      </w:r>
      <w:r w:rsidRPr="00865ADC">
        <w:rPr>
          <w:rFonts w:ascii="Garamond" w:hAnsi="Garamond"/>
          <w:sz w:val="24"/>
          <w:u w:val="single"/>
        </w:rPr>
        <w:t xml:space="preserve"> </w:t>
      </w:r>
      <w:r w:rsidRPr="00865ADC">
        <w:rPr>
          <w:sz w:val="24"/>
          <w:u w:val="single"/>
        </w:rPr>
        <w:t>عن</w:t>
      </w:r>
      <w:r w:rsidRPr="00865ADC">
        <w:rPr>
          <w:rFonts w:ascii="Garamond" w:hAnsi="Garamond"/>
          <w:sz w:val="24"/>
          <w:u w:val="single"/>
        </w:rPr>
        <w:t xml:space="preserve"> </w:t>
      </w:r>
      <w:r w:rsidRPr="00865ADC">
        <w:rPr>
          <w:sz w:val="24"/>
          <w:u w:val="single"/>
        </w:rPr>
        <w:t>بدائل</w:t>
      </w:r>
      <w:r w:rsidRPr="00865ADC">
        <w:rPr>
          <w:rFonts w:ascii="Garamond" w:hAnsi="Garamond"/>
          <w:sz w:val="24"/>
        </w:rPr>
        <w:t xml:space="preserve">&lt;br /&gt;bEATING PUNISHMENT IN SCHOOLS... SEEKING FOR ALTERNATIVES&lt;br /&gt;. </w:t>
      </w:r>
      <w:r w:rsidRPr="00865ADC">
        <w:rPr>
          <w:rFonts w:ascii="Garamond" w:hAnsi="Garamond"/>
          <w:i/>
          <w:iCs/>
          <w:sz w:val="24"/>
        </w:rPr>
        <w:t xml:space="preserve">Al Entibaha Newspaper, </w:t>
      </w:r>
      <w:r w:rsidRPr="00865ADC">
        <w:rPr>
          <w:rFonts w:ascii="Garamond" w:hAnsi="Garamond"/>
          <w:sz w:val="24"/>
        </w:rPr>
        <w:t>.</w:t>
      </w:r>
    </w:p>
    <w:p w14:paraId="2068F13C" w14:textId="77777777" w:rsidR="00865ADC" w:rsidRPr="00865ADC" w:rsidRDefault="00865ADC" w:rsidP="00865ADC">
      <w:pPr>
        <w:pStyle w:val="NormalWeb"/>
        <w:rPr>
          <w:rFonts w:ascii="Garamond" w:hAnsi="Garamond"/>
          <w:sz w:val="24"/>
        </w:rPr>
      </w:pPr>
      <w:r w:rsidRPr="00865ADC">
        <w:rPr>
          <w:rFonts w:ascii="Garamond" w:hAnsi="Garamond"/>
          <w:sz w:val="24"/>
        </w:rPr>
        <w:t xml:space="preserve">SEN, A.K., 2000. </w:t>
      </w:r>
      <w:r w:rsidRPr="00865ADC">
        <w:rPr>
          <w:rFonts w:ascii="Garamond" w:hAnsi="Garamond"/>
          <w:i/>
          <w:iCs/>
          <w:sz w:val="24"/>
        </w:rPr>
        <w:t xml:space="preserve">Social exclusion: Concept, application, and scrutiny. </w:t>
      </w:r>
      <w:r w:rsidRPr="00865ADC">
        <w:rPr>
          <w:rFonts w:ascii="Garamond" w:hAnsi="Garamond"/>
          <w:sz w:val="24"/>
        </w:rPr>
        <w:t>Office of Env</w:t>
      </w:r>
      <w:r w:rsidRPr="00865ADC">
        <w:rPr>
          <w:rFonts w:ascii="Garamond" w:hAnsi="Garamond"/>
          <w:sz w:val="24"/>
        </w:rPr>
        <w:t>i</w:t>
      </w:r>
      <w:r w:rsidRPr="00865ADC">
        <w:rPr>
          <w:rFonts w:ascii="Garamond" w:hAnsi="Garamond"/>
          <w:sz w:val="24"/>
        </w:rPr>
        <w:t>ronment and Social Development, Asian Development Bank Manila.</w:t>
      </w:r>
    </w:p>
    <w:p w14:paraId="74FB4743" w14:textId="77777777" w:rsidR="00865ADC" w:rsidRPr="00865ADC" w:rsidRDefault="00865ADC" w:rsidP="00865ADC">
      <w:pPr>
        <w:pStyle w:val="NormalWeb"/>
        <w:rPr>
          <w:rFonts w:ascii="Garamond" w:hAnsi="Garamond"/>
          <w:sz w:val="24"/>
        </w:rPr>
      </w:pPr>
      <w:r w:rsidRPr="00865ADC">
        <w:rPr>
          <w:rFonts w:ascii="Garamond" w:hAnsi="Garamond"/>
          <w:sz w:val="24"/>
        </w:rPr>
        <w:t xml:space="preserve">SULIMAN, M., 2000. </w:t>
      </w:r>
      <w:r w:rsidRPr="00865ADC">
        <w:rPr>
          <w:i/>
          <w:iCs/>
          <w:sz w:val="24"/>
        </w:rPr>
        <w:t>السودان</w:t>
      </w:r>
      <w:r w:rsidRPr="00865ADC">
        <w:rPr>
          <w:rFonts w:ascii="Garamond" w:hAnsi="Garamond"/>
          <w:i/>
          <w:iCs/>
          <w:sz w:val="24"/>
        </w:rPr>
        <w:t xml:space="preserve"> </w:t>
      </w:r>
      <w:r w:rsidRPr="00865ADC">
        <w:rPr>
          <w:i/>
          <w:iCs/>
          <w:sz w:val="24"/>
        </w:rPr>
        <w:t>حروب</w:t>
      </w:r>
      <w:r w:rsidRPr="00865ADC">
        <w:rPr>
          <w:rFonts w:ascii="Garamond" w:hAnsi="Garamond"/>
          <w:i/>
          <w:iCs/>
          <w:sz w:val="24"/>
        </w:rPr>
        <w:t xml:space="preserve"> </w:t>
      </w:r>
      <w:r w:rsidRPr="00865ADC">
        <w:rPr>
          <w:i/>
          <w:iCs/>
          <w:sz w:val="24"/>
        </w:rPr>
        <w:t>الهوية</w:t>
      </w:r>
      <w:r w:rsidRPr="00865ADC">
        <w:rPr>
          <w:rFonts w:ascii="Garamond" w:hAnsi="Garamond"/>
          <w:i/>
          <w:iCs/>
          <w:sz w:val="24"/>
        </w:rPr>
        <w:t xml:space="preserve"> </w:t>
      </w:r>
      <w:r w:rsidRPr="00865ADC">
        <w:rPr>
          <w:i/>
          <w:iCs/>
          <w:sz w:val="24"/>
        </w:rPr>
        <w:t>والموارد</w:t>
      </w:r>
      <w:r w:rsidRPr="00865ADC">
        <w:rPr>
          <w:rFonts w:ascii="Garamond" w:hAnsi="Garamond"/>
          <w:i/>
          <w:iCs/>
          <w:sz w:val="24"/>
        </w:rPr>
        <w:t xml:space="preserve">&lt;br /&gt;Sudan Wars of Identity and Resources. </w:t>
      </w:r>
    </w:p>
    <w:p w14:paraId="66E9C595" w14:textId="77777777" w:rsidR="00865ADC" w:rsidRPr="00865ADC" w:rsidRDefault="00865ADC" w:rsidP="00865ADC">
      <w:pPr>
        <w:pStyle w:val="NormalWeb"/>
        <w:rPr>
          <w:rFonts w:ascii="Garamond" w:hAnsi="Garamond"/>
          <w:sz w:val="24"/>
        </w:rPr>
      </w:pPr>
      <w:r w:rsidRPr="00865ADC">
        <w:rPr>
          <w:rFonts w:ascii="Garamond" w:hAnsi="Garamond"/>
          <w:sz w:val="24"/>
        </w:rPr>
        <w:t xml:space="preserve">UNESCO, ed, 2012. </w:t>
      </w:r>
      <w:r w:rsidRPr="00865ADC">
        <w:rPr>
          <w:rFonts w:ascii="Garamond" w:hAnsi="Garamond"/>
          <w:i/>
          <w:iCs/>
          <w:sz w:val="24"/>
        </w:rPr>
        <w:t xml:space="preserve">Opportunities lost: The impact of grade&lt;br /&gt;repetition and early school leaving. </w:t>
      </w:r>
    </w:p>
    <w:p w14:paraId="314DC2DE" w14:textId="77777777" w:rsidR="00865ADC" w:rsidRPr="00865ADC" w:rsidRDefault="00865ADC" w:rsidP="00865ADC">
      <w:pPr>
        <w:pStyle w:val="NormalWeb"/>
        <w:rPr>
          <w:rFonts w:ascii="Garamond" w:hAnsi="Garamond"/>
          <w:sz w:val="24"/>
        </w:rPr>
      </w:pPr>
      <w:r w:rsidRPr="00865ADC">
        <w:rPr>
          <w:rFonts w:ascii="Garamond" w:hAnsi="Garamond"/>
          <w:sz w:val="24"/>
        </w:rPr>
        <w:t>UNICEF, 2010-last update, A glimpse at the school dropout problem  &lt;br /&gt;The Filipino Child: A global study on child poverty and disparities: Phili</w:t>
      </w:r>
      <w:r w:rsidRPr="00865ADC">
        <w:rPr>
          <w:rFonts w:ascii="Garamond" w:hAnsi="Garamond"/>
          <w:sz w:val="24"/>
        </w:rPr>
        <w:t>p</w:t>
      </w:r>
      <w:r w:rsidRPr="00865ADC">
        <w:rPr>
          <w:rFonts w:ascii="Garamond" w:hAnsi="Garamond"/>
          <w:sz w:val="24"/>
        </w:rPr>
        <w:t>pines  &lt;br /&gt;Policy Brief No. 4, 2010 [28 Oct, 2013].</w:t>
      </w:r>
    </w:p>
    <w:p w14:paraId="0F397B0B" w14:textId="77777777" w:rsidR="00865ADC" w:rsidRPr="00865ADC" w:rsidRDefault="00865ADC" w:rsidP="00865ADC">
      <w:pPr>
        <w:pStyle w:val="NormalWeb"/>
        <w:rPr>
          <w:rFonts w:ascii="Garamond" w:hAnsi="Garamond"/>
          <w:sz w:val="24"/>
        </w:rPr>
      </w:pPr>
      <w:r w:rsidRPr="00865ADC">
        <w:rPr>
          <w:rFonts w:ascii="Garamond" w:hAnsi="Garamond"/>
          <w:sz w:val="24"/>
        </w:rPr>
        <w:t>UNICEF and  UIS, 2011-last update, Global Initiative on Out-of-School Chi</w:t>
      </w:r>
      <w:r w:rsidRPr="00865ADC">
        <w:rPr>
          <w:rFonts w:ascii="Garamond" w:hAnsi="Garamond"/>
          <w:sz w:val="24"/>
        </w:rPr>
        <w:t>l</w:t>
      </w:r>
      <w:r w:rsidRPr="00865ADC">
        <w:rPr>
          <w:rFonts w:ascii="Garamond" w:hAnsi="Garamond"/>
          <w:sz w:val="24"/>
        </w:rPr>
        <w:t>dren&lt;br /&gt;UNICEF and UNESCO Institute for Statistics [29/10, 2013].</w:t>
      </w:r>
    </w:p>
    <w:p w14:paraId="2B3217E9" w14:textId="77777777" w:rsidR="00865ADC" w:rsidRPr="00865ADC" w:rsidRDefault="00865ADC" w:rsidP="00865ADC">
      <w:pPr>
        <w:pStyle w:val="NormalWeb"/>
        <w:rPr>
          <w:rFonts w:ascii="Garamond" w:hAnsi="Garamond"/>
          <w:sz w:val="24"/>
        </w:rPr>
      </w:pPr>
      <w:r w:rsidRPr="00865ADC">
        <w:rPr>
          <w:rFonts w:ascii="Garamond" w:hAnsi="Garamond"/>
          <w:sz w:val="24"/>
        </w:rPr>
        <w:t xml:space="preserve">WALA, G., 2013. </w:t>
      </w:r>
      <w:r w:rsidRPr="00865ADC">
        <w:rPr>
          <w:sz w:val="24"/>
        </w:rPr>
        <w:t>فى</w:t>
      </w:r>
      <w:r w:rsidRPr="00865ADC">
        <w:rPr>
          <w:rFonts w:ascii="Garamond" w:hAnsi="Garamond"/>
          <w:sz w:val="24"/>
        </w:rPr>
        <w:t xml:space="preserve"> </w:t>
      </w:r>
      <w:r w:rsidRPr="00865ADC">
        <w:rPr>
          <w:sz w:val="24"/>
        </w:rPr>
        <w:t>الخدمات</w:t>
      </w:r>
      <w:r w:rsidRPr="00865ADC">
        <w:rPr>
          <w:rFonts w:ascii="Garamond" w:hAnsi="Garamond"/>
          <w:sz w:val="24"/>
        </w:rPr>
        <w:t xml:space="preserve"> </w:t>
      </w:r>
      <w:r w:rsidRPr="00865ADC">
        <w:rPr>
          <w:sz w:val="24"/>
        </w:rPr>
        <w:t>الاساسية</w:t>
      </w:r>
      <w:r w:rsidRPr="00865ADC">
        <w:rPr>
          <w:rFonts w:ascii="Garamond" w:hAnsi="Garamond"/>
          <w:sz w:val="24"/>
        </w:rPr>
        <w:t xml:space="preserve"> </w:t>
      </w:r>
      <w:r w:rsidRPr="00865ADC">
        <w:rPr>
          <w:sz w:val="24"/>
        </w:rPr>
        <w:t>لمرحلة</w:t>
      </w:r>
      <w:r w:rsidRPr="00865ADC">
        <w:rPr>
          <w:rFonts w:ascii="Garamond" w:hAnsi="Garamond"/>
          <w:sz w:val="24"/>
        </w:rPr>
        <w:t xml:space="preserve"> </w:t>
      </w:r>
      <w:r w:rsidRPr="00865ADC">
        <w:rPr>
          <w:sz w:val="24"/>
        </w:rPr>
        <w:t>الاساس</w:t>
      </w:r>
      <w:r w:rsidRPr="00865ADC">
        <w:rPr>
          <w:rFonts w:ascii="Garamond" w:hAnsi="Garamond"/>
          <w:sz w:val="24"/>
        </w:rPr>
        <w:t xml:space="preserve"> </w:t>
      </w:r>
      <w:r w:rsidRPr="00865ADC">
        <w:rPr>
          <w:sz w:val="24"/>
        </w:rPr>
        <w:t>يفتقدها</w:t>
      </w:r>
      <w:r w:rsidRPr="00865ADC">
        <w:rPr>
          <w:rFonts w:ascii="Garamond" w:hAnsi="Garamond"/>
          <w:sz w:val="24"/>
        </w:rPr>
        <w:t xml:space="preserve"> (30% </w:t>
      </w:r>
      <w:r w:rsidRPr="00865ADC">
        <w:rPr>
          <w:sz w:val="24"/>
        </w:rPr>
        <w:t>من</w:t>
      </w:r>
      <w:r w:rsidRPr="00865ADC">
        <w:rPr>
          <w:rFonts w:ascii="Garamond" w:hAnsi="Garamond"/>
          <w:sz w:val="24"/>
        </w:rPr>
        <w:t xml:space="preserve"> </w:t>
      </w:r>
      <w:r w:rsidRPr="00865ADC">
        <w:rPr>
          <w:sz w:val="24"/>
        </w:rPr>
        <w:t>الطلاب</w:t>
      </w:r>
      <w:r w:rsidRPr="00865ADC">
        <w:rPr>
          <w:rFonts w:ascii="Garamond" w:hAnsi="Garamond"/>
          <w:sz w:val="24"/>
        </w:rPr>
        <w:t xml:space="preserve">)&lt;br /&gt;Deficit of the Essential Services of Basic School which Lack by 30% of the Students. </w:t>
      </w:r>
      <w:r w:rsidRPr="00865ADC">
        <w:rPr>
          <w:rFonts w:ascii="Garamond" w:hAnsi="Garamond"/>
          <w:b/>
          <w:bCs/>
          <w:sz w:val="24"/>
        </w:rPr>
        <w:t>7095</w:t>
      </w:r>
      <w:r w:rsidRPr="00865ADC">
        <w:rPr>
          <w:rFonts w:ascii="Garamond" w:hAnsi="Garamond"/>
          <w:sz w:val="24"/>
        </w:rPr>
        <w:t>(Al Sahafa Newspaper- Sudan),.</w:t>
      </w:r>
    </w:p>
    <w:p w14:paraId="3BCC00FD" w14:textId="77777777" w:rsidR="00865ADC" w:rsidRDefault="00865ADC" w:rsidP="00865ADC">
      <w:pPr>
        <w:pStyle w:val="NormalWeb"/>
        <w:rPr>
          <w:rFonts w:ascii="Garamond" w:hAnsi="Garamond"/>
          <w:sz w:val="24"/>
        </w:rPr>
      </w:pPr>
      <w:r w:rsidRPr="00865ADC">
        <w:rPr>
          <w:rFonts w:ascii="Garamond" w:hAnsi="Garamond"/>
          <w:sz w:val="24"/>
        </w:rPr>
        <w:t>ZEELEN, J. and EDS, 2010. The Burden of Educational Exclusion  &lt;br /&gt;Understanding and Challenging Early School  &lt;br /&gt;Leaving in Africa. (SENSE PUBLISHERS, ROTTERDAM/BOSTON/TAIPEI 2010),.</w:t>
      </w:r>
    </w:p>
    <w:p w14:paraId="4A8811C1" w14:textId="0572334F" w:rsidR="00A26F2F" w:rsidRPr="00865ADC" w:rsidRDefault="00A26F2F" w:rsidP="00865ADC">
      <w:pPr>
        <w:pStyle w:val="NormalWeb"/>
        <w:rPr>
          <w:rFonts w:ascii="Garamond" w:hAnsi="Garamond"/>
          <w:sz w:val="24"/>
        </w:rPr>
      </w:pPr>
      <w:r>
        <w:rPr>
          <w:rFonts w:ascii="Arial" w:hAnsi="Arial" w:cs="Arial"/>
          <w:color w:val="222222"/>
          <w:sz w:val="20"/>
          <w:szCs w:val="20"/>
          <w:shd w:val="clear" w:color="auto" w:fill="FFFFFF"/>
        </w:rPr>
        <w:t>Aikman, Sheila, and Elaine Unterhalter, eds.</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Beyond access: transforming policy and practice for gender equality in education</w:t>
      </w:r>
      <w:r>
        <w:rPr>
          <w:rFonts w:ascii="Arial" w:hAnsi="Arial" w:cs="Arial"/>
          <w:color w:val="222222"/>
          <w:sz w:val="20"/>
          <w:szCs w:val="20"/>
          <w:shd w:val="clear" w:color="auto" w:fill="FFFFFF"/>
        </w:rPr>
        <w:t>. Oxfam, 2005.</w:t>
      </w:r>
    </w:p>
    <w:p w14:paraId="36014E46" w14:textId="566E7FC0" w:rsidR="008455CC" w:rsidRPr="005D04FF" w:rsidRDefault="00865ADC" w:rsidP="00865ADC">
      <w:pPr>
        <w:rPr>
          <w:lang w:val="en-US"/>
        </w:rPr>
      </w:pPr>
      <w:r w:rsidRPr="00865ADC">
        <w:t> </w:t>
      </w:r>
      <w:r w:rsidR="004A4242" w:rsidRPr="005D04FF">
        <w:rPr>
          <w:lang w:val="en-US"/>
        </w:rPr>
        <w:fldChar w:fldCharType="end"/>
      </w:r>
    </w:p>
    <w:p w14:paraId="6B24B642" w14:textId="77777777" w:rsidR="00C942F2" w:rsidRPr="005D04FF" w:rsidRDefault="00C942F2" w:rsidP="005D04FF">
      <w:pPr>
        <w:pStyle w:val="Normalfirstparagraph"/>
      </w:pPr>
    </w:p>
    <w:p w14:paraId="7A70F237" w14:textId="77777777" w:rsidR="00C942F2" w:rsidRPr="005D04FF" w:rsidRDefault="00C942F2" w:rsidP="005D04FF"/>
    <w:p w14:paraId="5A092C14" w14:textId="77777777" w:rsidR="00C942F2" w:rsidRPr="005D04FF" w:rsidRDefault="00C942F2" w:rsidP="005D04FF">
      <w:pPr>
        <w:pStyle w:val="Normalfirstparagraph"/>
      </w:pPr>
    </w:p>
    <w:p w14:paraId="2CECDE19" w14:textId="77777777" w:rsidR="00C942F2" w:rsidRPr="005D04FF" w:rsidRDefault="00C942F2" w:rsidP="005D04FF">
      <w:pPr>
        <w:pStyle w:val="Normalfirstparagraph"/>
      </w:pPr>
    </w:p>
    <w:p w14:paraId="16112EF7" w14:textId="4E339A4B" w:rsidR="0073129C" w:rsidRPr="005D04FF" w:rsidRDefault="0073129C" w:rsidP="005D04FF">
      <w:pPr>
        <w:pStyle w:val="Reference"/>
        <w:divId w:val="124813279"/>
      </w:pPr>
    </w:p>
    <w:p w14:paraId="2C4370F4" w14:textId="77777777" w:rsidR="009400BC" w:rsidRPr="005D04FF" w:rsidRDefault="009400BC" w:rsidP="005D04FF">
      <w:pPr>
        <w:pStyle w:val="Reference"/>
      </w:pPr>
    </w:p>
    <w:sectPr w:rsidR="009400BC" w:rsidRPr="005D04FF" w:rsidSect="00ED304E">
      <w:headerReference w:type="even" r:id="rId25"/>
      <w:endnotePr>
        <w:numFmt w:val="decimal"/>
      </w:endnotePr>
      <w:pgSz w:w="11906" w:h="16838" w:code="9"/>
      <w:pgMar w:top="1701" w:right="2268" w:bottom="1134" w:left="2268" w:header="709" w:footer="851" w:gutter="0"/>
      <w:pgBorders w:offsetFrom="page">
        <w:lef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49440" w14:textId="77777777" w:rsidR="000A1482" w:rsidRPr="00FE124C" w:rsidRDefault="000A1482" w:rsidP="00FE124C">
      <w:pPr>
        <w:pStyle w:val="Footer"/>
        <w:rPr>
          <w:sz w:val="4"/>
          <w:szCs w:val="4"/>
        </w:rPr>
      </w:pPr>
    </w:p>
  </w:endnote>
  <w:endnote w:type="continuationSeparator" w:id="0">
    <w:p w14:paraId="08EF9BCB" w14:textId="77777777" w:rsidR="000A1482" w:rsidRPr="00BE1BB7" w:rsidRDefault="000A1482" w:rsidP="00BE1BB7">
      <w:pPr>
        <w:pStyle w:val="Footer"/>
        <w:rPr>
          <w:sz w:val="4"/>
          <w:szCs w:val="4"/>
        </w:rPr>
      </w:pPr>
    </w:p>
    <w:p w14:paraId="6B386A2C" w14:textId="77777777" w:rsidR="000A1482" w:rsidRDefault="000A1482"/>
  </w:endnote>
  <w:endnote w:type="continuationNotice" w:id="1">
    <w:p w14:paraId="452FD688" w14:textId="77777777" w:rsidR="000A1482" w:rsidRPr="00BE1BB7" w:rsidRDefault="000A1482">
      <w:pPr>
        <w:rPr>
          <w:sz w:val="4"/>
          <w:szCs w:val="4"/>
        </w:rPr>
      </w:pPr>
    </w:p>
    <w:p w14:paraId="5745FFD6" w14:textId="77777777" w:rsidR="000A1482" w:rsidRDefault="000A1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ECA8" w14:textId="77777777" w:rsidR="00083455" w:rsidRPr="008B3247" w:rsidRDefault="00083455" w:rsidP="00E217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FDB3CF" w14:textId="77777777" w:rsidR="00083455" w:rsidRPr="008B3247" w:rsidRDefault="00083455" w:rsidP="007A0F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90CF1" w14:textId="77777777" w:rsidR="00083455" w:rsidRDefault="00083455" w:rsidP="00E2172B">
    <w:pPr>
      <w:pStyle w:val="Footer"/>
      <w:framePr w:wrap="around" w:vAnchor="text" w:hAnchor="margin" w:xAlign="center" w:y="1"/>
      <w:spacing w:before="60" w:after="0"/>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A273F">
      <w:rPr>
        <w:rStyle w:val="PageNumber"/>
        <w:noProof/>
      </w:rPr>
      <w:t>57</w:t>
    </w:r>
    <w:r>
      <w:rPr>
        <w:rStyle w:val="PageNumber"/>
      </w:rPr>
      <w:fldChar w:fldCharType="end"/>
    </w:r>
  </w:p>
  <w:p w14:paraId="17424934" w14:textId="77777777" w:rsidR="00083455" w:rsidRPr="008B3247" w:rsidRDefault="00083455" w:rsidP="000908A6">
    <w:pPr>
      <w:pStyle w:val="Footer"/>
      <w:spacing w:before="100"/>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25BB9" w14:textId="77777777" w:rsidR="00083455" w:rsidRDefault="00083455" w:rsidP="00397138">
    <w:pPr>
      <w:pStyle w:val="Footer"/>
      <w:framePr w:wrap="around" w:vAnchor="text" w:hAnchor="margin" w:xAlign="center" w:y="1"/>
      <w:rPr>
        <w:rStyle w:val="PageNumber"/>
      </w:rPr>
    </w:pPr>
  </w:p>
  <w:p w14:paraId="1BE587AC" w14:textId="77777777" w:rsidR="00083455" w:rsidRDefault="00083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9FCA3" w14:textId="77777777" w:rsidR="000A1482" w:rsidRDefault="000A1482" w:rsidP="002F2282">
      <w:pPr>
        <w:spacing w:after="40"/>
        <w:ind w:firstLine="0"/>
      </w:pPr>
      <w:r>
        <w:separator/>
      </w:r>
    </w:p>
  </w:footnote>
  <w:footnote w:type="continuationSeparator" w:id="0">
    <w:p w14:paraId="080BD960" w14:textId="77777777" w:rsidR="000A1482" w:rsidRDefault="000A1482" w:rsidP="001F4E93">
      <w:pPr>
        <w:ind w:firstLine="0"/>
      </w:pPr>
      <w:r>
        <w:continuationSeparator/>
      </w:r>
    </w:p>
  </w:footnote>
  <w:footnote w:type="continuationNotice" w:id="1">
    <w:p w14:paraId="7197E347" w14:textId="77777777" w:rsidR="000A1482" w:rsidRPr="002F2282" w:rsidRDefault="000A1482" w:rsidP="002F2282">
      <w:pPr>
        <w:pStyle w:val="Footer"/>
        <w:ind w:firstLine="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C9943" w14:textId="77777777" w:rsidR="00083455" w:rsidRDefault="00083455" w:rsidP="00816D21">
    <w:pPr>
      <w:ind w:firstLine="0"/>
      <w:jc w:val="center"/>
      <w:rPr>
        <w:rFonts w:ascii="Arial" w:hAnsi="Arial" w:cs="Arial"/>
        <w:spacing w:val="4"/>
        <w:w w:val="115"/>
        <w:position w:val="-18"/>
      </w:rPr>
    </w:pPr>
  </w:p>
  <w:p w14:paraId="468060FA" w14:textId="77777777" w:rsidR="00083455" w:rsidRDefault="00083455" w:rsidP="00816D21">
    <w:pPr>
      <w:ind w:firstLine="0"/>
      <w:jc w:val="center"/>
      <w:rPr>
        <w:rFonts w:ascii="Arial" w:hAnsi="Arial" w:cs="Arial"/>
        <w:spacing w:val="4"/>
        <w:w w:val="115"/>
        <w:position w:val="-18"/>
      </w:rPr>
    </w:pPr>
    <w:r>
      <w:rPr>
        <w:noProof/>
        <w:lang w:val="en-US" w:eastAsia="en-US"/>
      </w:rPr>
      <w:drawing>
        <wp:anchor distT="0" distB="0" distL="114300" distR="114300" simplePos="0" relativeHeight="251659264" behindDoc="0" locked="0" layoutInCell="1" allowOverlap="0" wp14:anchorId="777FCB0B" wp14:editId="7C9D650C">
          <wp:simplePos x="0" y="0"/>
          <wp:positionH relativeFrom="column">
            <wp:posOffset>254000</wp:posOffset>
          </wp:positionH>
          <wp:positionV relativeFrom="page">
            <wp:posOffset>813435</wp:posOffset>
          </wp:positionV>
          <wp:extent cx="3695700" cy="1400175"/>
          <wp:effectExtent l="0" t="0" r="0" b="9525"/>
          <wp:wrapTopAndBottom/>
          <wp:docPr id="1" name="Picture 1" descr="Description: a logo 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 ISS-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1400175"/>
                  </a:xfrm>
                  <a:prstGeom prst="rect">
                    <a:avLst/>
                  </a:prstGeom>
                  <a:noFill/>
                </pic:spPr>
              </pic:pic>
            </a:graphicData>
          </a:graphic>
        </wp:anchor>
      </w:drawing>
    </w:r>
  </w:p>
  <w:p w14:paraId="46153528" w14:textId="77777777" w:rsidR="00083455" w:rsidRDefault="00083455" w:rsidP="00816D21">
    <w:pPr>
      <w:ind w:firstLine="0"/>
      <w:jc w:val="center"/>
      <w:rPr>
        <w:rFonts w:ascii="Arial" w:hAnsi="Arial" w:cs="Arial"/>
        <w:spacing w:val="4"/>
        <w:w w:val="115"/>
        <w:position w:val="-18"/>
      </w:rPr>
    </w:pPr>
  </w:p>
  <w:p w14:paraId="36A50D4F" w14:textId="77777777" w:rsidR="00083455" w:rsidRDefault="00083455" w:rsidP="00816D21">
    <w:pPr>
      <w:ind w:firstLine="0"/>
      <w:jc w:val="center"/>
      <w:rPr>
        <w:rFonts w:ascii="Arial" w:hAnsi="Arial" w:cs="Arial"/>
        <w:spacing w:val="4"/>
        <w:w w:val="115"/>
        <w:position w:val="-18"/>
      </w:rPr>
    </w:pPr>
  </w:p>
  <w:p w14:paraId="74FC5801" w14:textId="77777777" w:rsidR="00083455" w:rsidRDefault="00083455" w:rsidP="00816D21">
    <w:pPr>
      <w:ind w:firstLine="0"/>
      <w:jc w:val="center"/>
      <w:rPr>
        <w:rFonts w:ascii="Arial" w:hAnsi="Arial" w:cs="Arial"/>
        <w:spacing w:val="4"/>
        <w:w w:val="115"/>
        <w:position w:val="-18"/>
      </w:rPr>
    </w:pPr>
  </w:p>
  <w:p w14:paraId="0FC90312" w14:textId="77777777" w:rsidR="00083455" w:rsidRDefault="00083455" w:rsidP="00816D21">
    <w:pPr>
      <w:ind w:firstLine="0"/>
      <w:jc w:val="center"/>
      <w:rPr>
        <w:rFonts w:ascii="Arial" w:hAnsi="Arial" w:cs="Arial"/>
        <w:spacing w:val="4"/>
        <w:w w:val="115"/>
        <w:position w:val="-18"/>
      </w:rPr>
    </w:pPr>
  </w:p>
  <w:p w14:paraId="2D8781D0" w14:textId="77777777" w:rsidR="00083455" w:rsidRDefault="00083455" w:rsidP="00816D21">
    <w:pPr>
      <w:ind w:firstLine="0"/>
      <w:jc w:val="center"/>
      <w:rPr>
        <w:rFonts w:ascii="Arial" w:hAnsi="Arial" w:cs="Arial"/>
        <w:spacing w:val="4"/>
        <w:w w:val="115"/>
        <w:position w:val="-18"/>
      </w:rPr>
    </w:pPr>
  </w:p>
  <w:p w14:paraId="428BCBD9" w14:textId="77777777" w:rsidR="00083455" w:rsidRDefault="00083455" w:rsidP="00816D21">
    <w:pPr>
      <w:ind w:firstLine="0"/>
      <w:jc w:val="center"/>
      <w:rPr>
        <w:rFonts w:ascii="Arial" w:hAnsi="Arial" w:cs="Arial"/>
        <w:spacing w:val="4"/>
        <w:w w:val="115"/>
        <w:position w:val="-18"/>
      </w:rPr>
    </w:pPr>
  </w:p>
  <w:p w14:paraId="08182205" w14:textId="77777777" w:rsidR="00083455" w:rsidRDefault="00083455">
    <w:pPr>
      <w:pStyle w:val="Header"/>
    </w:pPr>
  </w:p>
  <w:p w14:paraId="20DDD9A8" w14:textId="77777777" w:rsidR="00083455" w:rsidRDefault="000834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60AC8" w14:textId="77777777" w:rsidR="00083455" w:rsidRDefault="000834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38E1"/>
    <w:multiLevelType w:val="hybridMultilevel"/>
    <w:tmpl w:val="88549E2C"/>
    <w:lvl w:ilvl="0" w:tplc="A81E3634">
      <w:start w:val="1"/>
      <w:numFmt w:val="bullet"/>
      <w:lvlText w:val="•"/>
      <w:lvlJc w:val="left"/>
      <w:pPr>
        <w:tabs>
          <w:tab w:val="num" w:pos="720"/>
        </w:tabs>
        <w:ind w:left="720" w:hanging="360"/>
      </w:pPr>
      <w:rPr>
        <w:rFonts w:ascii="Arial" w:hAnsi="Arial" w:hint="default"/>
      </w:rPr>
    </w:lvl>
    <w:lvl w:ilvl="1" w:tplc="C790574C" w:tentative="1">
      <w:start w:val="1"/>
      <w:numFmt w:val="bullet"/>
      <w:lvlText w:val="•"/>
      <w:lvlJc w:val="left"/>
      <w:pPr>
        <w:tabs>
          <w:tab w:val="num" w:pos="1440"/>
        </w:tabs>
        <w:ind w:left="1440" w:hanging="360"/>
      </w:pPr>
      <w:rPr>
        <w:rFonts w:ascii="Arial" w:hAnsi="Arial" w:hint="default"/>
      </w:rPr>
    </w:lvl>
    <w:lvl w:ilvl="2" w:tplc="7AAED292" w:tentative="1">
      <w:start w:val="1"/>
      <w:numFmt w:val="bullet"/>
      <w:lvlText w:val="•"/>
      <w:lvlJc w:val="left"/>
      <w:pPr>
        <w:tabs>
          <w:tab w:val="num" w:pos="2160"/>
        </w:tabs>
        <w:ind w:left="2160" w:hanging="360"/>
      </w:pPr>
      <w:rPr>
        <w:rFonts w:ascii="Arial" w:hAnsi="Arial" w:hint="default"/>
      </w:rPr>
    </w:lvl>
    <w:lvl w:ilvl="3" w:tplc="AC604B1A" w:tentative="1">
      <w:start w:val="1"/>
      <w:numFmt w:val="bullet"/>
      <w:lvlText w:val="•"/>
      <w:lvlJc w:val="left"/>
      <w:pPr>
        <w:tabs>
          <w:tab w:val="num" w:pos="2880"/>
        </w:tabs>
        <w:ind w:left="2880" w:hanging="360"/>
      </w:pPr>
      <w:rPr>
        <w:rFonts w:ascii="Arial" w:hAnsi="Arial" w:hint="default"/>
      </w:rPr>
    </w:lvl>
    <w:lvl w:ilvl="4" w:tplc="7BF25C1A" w:tentative="1">
      <w:start w:val="1"/>
      <w:numFmt w:val="bullet"/>
      <w:lvlText w:val="•"/>
      <w:lvlJc w:val="left"/>
      <w:pPr>
        <w:tabs>
          <w:tab w:val="num" w:pos="3600"/>
        </w:tabs>
        <w:ind w:left="3600" w:hanging="360"/>
      </w:pPr>
      <w:rPr>
        <w:rFonts w:ascii="Arial" w:hAnsi="Arial" w:hint="default"/>
      </w:rPr>
    </w:lvl>
    <w:lvl w:ilvl="5" w:tplc="D116B610" w:tentative="1">
      <w:start w:val="1"/>
      <w:numFmt w:val="bullet"/>
      <w:lvlText w:val="•"/>
      <w:lvlJc w:val="left"/>
      <w:pPr>
        <w:tabs>
          <w:tab w:val="num" w:pos="4320"/>
        </w:tabs>
        <w:ind w:left="4320" w:hanging="360"/>
      </w:pPr>
      <w:rPr>
        <w:rFonts w:ascii="Arial" w:hAnsi="Arial" w:hint="default"/>
      </w:rPr>
    </w:lvl>
    <w:lvl w:ilvl="6" w:tplc="0E1A6D32" w:tentative="1">
      <w:start w:val="1"/>
      <w:numFmt w:val="bullet"/>
      <w:lvlText w:val="•"/>
      <w:lvlJc w:val="left"/>
      <w:pPr>
        <w:tabs>
          <w:tab w:val="num" w:pos="5040"/>
        </w:tabs>
        <w:ind w:left="5040" w:hanging="360"/>
      </w:pPr>
      <w:rPr>
        <w:rFonts w:ascii="Arial" w:hAnsi="Arial" w:hint="default"/>
      </w:rPr>
    </w:lvl>
    <w:lvl w:ilvl="7" w:tplc="79067D00" w:tentative="1">
      <w:start w:val="1"/>
      <w:numFmt w:val="bullet"/>
      <w:lvlText w:val="•"/>
      <w:lvlJc w:val="left"/>
      <w:pPr>
        <w:tabs>
          <w:tab w:val="num" w:pos="5760"/>
        </w:tabs>
        <w:ind w:left="5760" w:hanging="360"/>
      </w:pPr>
      <w:rPr>
        <w:rFonts w:ascii="Arial" w:hAnsi="Arial" w:hint="default"/>
      </w:rPr>
    </w:lvl>
    <w:lvl w:ilvl="8" w:tplc="00229400" w:tentative="1">
      <w:start w:val="1"/>
      <w:numFmt w:val="bullet"/>
      <w:lvlText w:val="•"/>
      <w:lvlJc w:val="left"/>
      <w:pPr>
        <w:tabs>
          <w:tab w:val="num" w:pos="6480"/>
        </w:tabs>
        <w:ind w:left="6480" w:hanging="360"/>
      </w:pPr>
      <w:rPr>
        <w:rFonts w:ascii="Arial" w:hAnsi="Arial" w:hint="default"/>
      </w:rPr>
    </w:lvl>
  </w:abstractNum>
  <w:abstractNum w:abstractNumId="1">
    <w:nsid w:val="05FE0C3D"/>
    <w:multiLevelType w:val="hybridMultilevel"/>
    <w:tmpl w:val="A94C587E"/>
    <w:lvl w:ilvl="0" w:tplc="1C7E53F8">
      <w:start w:val="1"/>
      <w:numFmt w:val="decimal"/>
      <w:pStyle w:val="Numberedtext"/>
      <w:lvlText w:val="%1."/>
      <w:lvlJc w:val="left"/>
      <w:pPr>
        <w:tabs>
          <w:tab w:val="num" w:pos="284"/>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9750E4"/>
    <w:multiLevelType w:val="hybridMultilevel"/>
    <w:tmpl w:val="F6CEC1FE"/>
    <w:lvl w:ilvl="0" w:tplc="C6FA0FFC">
      <w:start w:val="1"/>
      <w:numFmt w:val="bullet"/>
      <w:lvlText w:val="•"/>
      <w:lvlJc w:val="left"/>
      <w:pPr>
        <w:tabs>
          <w:tab w:val="num" w:pos="720"/>
        </w:tabs>
        <w:ind w:left="720" w:hanging="360"/>
      </w:pPr>
      <w:rPr>
        <w:rFonts w:ascii="Times New Roman" w:hAnsi="Times New Roman" w:hint="default"/>
      </w:rPr>
    </w:lvl>
    <w:lvl w:ilvl="1" w:tplc="80FCEA26" w:tentative="1">
      <w:start w:val="1"/>
      <w:numFmt w:val="bullet"/>
      <w:lvlText w:val="•"/>
      <w:lvlJc w:val="left"/>
      <w:pPr>
        <w:tabs>
          <w:tab w:val="num" w:pos="1440"/>
        </w:tabs>
        <w:ind w:left="1440" w:hanging="360"/>
      </w:pPr>
      <w:rPr>
        <w:rFonts w:ascii="Times New Roman" w:hAnsi="Times New Roman" w:hint="default"/>
      </w:rPr>
    </w:lvl>
    <w:lvl w:ilvl="2" w:tplc="3BB4DD06" w:tentative="1">
      <w:start w:val="1"/>
      <w:numFmt w:val="bullet"/>
      <w:lvlText w:val="•"/>
      <w:lvlJc w:val="left"/>
      <w:pPr>
        <w:tabs>
          <w:tab w:val="num" w:pos="2160"/>
        </w:tabs>
        <w:ind w:left="2160" w:hanging="360"/>
      </w:pPr>
      <w:rPr>
        <w:rFonts w:ascii="Times New Roman" w:hAnsi="Times New Roman" w:hint="default"/>
      </w:rPr>
    </w:lvl>
    <w:lvl w:ilvl="3" w:tplc="DB12CBC2" w:tentative="1">
      <w:start w:val="1"/>
      <w:numFmt w:val="bullet"/>
      <w:lvlText w:val="•"/>
      <w:lvlJc w:val="left"/>
      <w:pPr>
        <w:tabs>
          <w:tab w:val="num" w:pos="2880"/>
        </w:tabs>
        <w:ind w:left="2880" w:hanging="360"/>
      </w:pPr>
      <w:rPr>
        <w:rFonts w:ascii="Times New Roman" w:hAnsi="Times New Roman" w:hint="default"/>
      </w:rPr>
    </w:lvl>
    <w:lvl w:ilvl="4" w:tplc="7BC81408" w:tentative="1">
      <w:start w:val="1"/>
      <w:numFmt w:val="bullet"/>
      <w:lvlText w:val="•"/>
      <w:lvlJc w:val="left"/>
      <w:pPr>
        <w:tabs>
          <w:tab w:val="num" w:pos="3600"/>
        </w:tabs>
        <w:ind w:left="3600" w:hanging="360"/>
      </w:pPr>
      <w:rPr>
        <w:rFonts w:ascii="Times New Roman" w:hAnsi="Times New Roman" w:hint="default"/>
      </w:rPr>
    </w:lvl>
    <w:lvl w:ilvl="5" w:tplc="F4EEDB48" w:tentative="1">
      <w:start w:val="1"/>
      <w:numFmt w:val="bullet"/>
      <w:lvlText w:val="•"/>
      <w:lvlJc w:val="left"/>
      <w:pPr>
        <w:tabs>
          <w:tab w:val="num" w:pos="4320"/>
        </w:tabs>
        <w:ind w:left="4320" w:hanging="360"/>
      </w:pPr>
      <w:rPr>
        <w:rFonts w:ascii="Times New Roman" w:hAnsi="Times New Roman" w:hint="default"/>
      </w:rPr>
    </w:lvl>
    <w:lvl w:ilvl="6" w:tplc="D43C7C08" w:tentative="1">
      <w:start w:val="1"/>
      <w:numFmt w:val="bullet"/>
      <w:lvlText w:val="•"/>
      <w:lvlJc w:val="left"/>
      <w:pPr>
        <w:tabs>
          <w:tab w:val="num" w:pos="5040"/>
        </w:tabs>
        <w:ind w:left="5040" w:hanging="360"/>
      </w:pPr>
      <w:rPr>
        <w:rFonts w:ascii="Times New Roman" w:hAnsi="Times New Roman" w:hint="default"/>
      </w:rPr>
    </w:lvl>
    <w:lvl w:ilvl="7" w:tplc="AFE8D118" w:tentative="1">
      <w:start w:val="1"/>
      <w:numFmt w:val="bullet"/>
      <w:lvlText w:val="•"/>
      <w:lvlJc w:val="left"/>
      <w:pPr>
        <w:tabs>
          <w:tab w:val="num" w:pos="5760"/>
        </w:tabs>
        <w:ind w:left="5760" w:hanging="360"/>
      </w:pPr>
      <w:rPr>
        <w:rFonts w:ascii="Times New Roman" w:hAnsi="Times New Roman" w:hint="default"/>
      </w:rPr>
    </w:lvl>
    <w:lvl w:ilvl="8" w:tplc="29FAC65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A7130"/>
    <w:multiLevelType w:val="hybridMultilevel"/>
    <w:tmpl w:val="3102A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405BF2"/>
    <w:multiLevelType w:val="multilevel"/>
    <w:tmpl w:val="D9FAC55E"/>
    <w:name w:val="ISSresearchpaper"/>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
    <w:nsid w:val="3A3700E3"/>
    <w:multiLevelType w:val="hybridMultilevel"/>
    <w:tmpl w:val="44C49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51599"/>
    <w:multiLevelType w:val="hybridMultilevel"/>
    <w:tmpl w:val="899EE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4E759E0"/>
    <w:multiLevelType w:val="multilevel"/>
    <w:tmpl w:val="554E08D0"/>
    <w:lvl w:ilvl="0">
      <w:start w:val="1"/>
      <w:numFmt w:val="decimal"/>
      <w:pStyle w:val="Heading1"/>
      <w:suff w:val="space"/>
      <w:lvlText w:val="Chapter %1"/>
      <w:lvlJc w:val="left"/>
      <w:pPr>
        <w:ind w:left="0" w:firstLine="0"/>
      </w:pPr>
    </w:lvl>
    <w:lvl w:ilvl="1">
      <w:start w:val="1"/>
      <w:numFmt w:val="lowerLetter"/>
      <w:pStyle w:val="Heading2"/>
      <w:lvlText w:val="%2."/>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nsid w:val="60A31852"/>
    <w:multiLevelType w:val="hybridMultilevel"/>
    <w:tmpl w:val="F0FA44AC"/>
    <w:lvl w:ilvl="0" w:tplc="2F84544A">
      <w:start w:val="1"/>
      <w:numFmt w:val="bullet"/>
      <w:pStyle w:val="bullet"/>
      <w:lvlText w:val=""/>
      <w:lvlJc w:val="left"/>
      <w:pPr>
        <w:tabs>
          <w:tab w:val="num" w:pos="284"/>
        </w:tabs>
        <w:ind w:left="567" w:hanging="142"/>
      </w:pPr>
      <w:rPr>
        <w:rFonts w:ascii="Wingdings" w:hAnsi="Wingdings" w:hint="default"/>
      </w:rPr>
    </w:lvl>
    <w:lvl w:ilvl="1" w:tplc="19483634">
      <w:start w:val="1"/>
      <w:numFmt w:val="bullet"/>
      <w:pStyle w:val="bullet"/>
      <w:lvlText w:val=""/>
      <w:lvlJc w:val="left"/>
      <w:pPr>
        <w:tabs>
          <w:tab w:val="num" w:pos="720"/>
        </w:tabs>
        <w:ind w:left="720" w:hanging="72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EFB64B0"/>
    <w:multiLevelType w:val="hybridMultilevel"/>
    <w:tmpl w:val="18D6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D7134F6"/>
    <w:multiLevelType w:val="hybridMultilevel"/>
    <w:tmpl w:val="EE1C5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90319E"/>
    <w:multiLevelType w:val="hybridMultilevel"/>
    <w:tmpl w:val="03B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E315C4"/>
    <w:multiLevelType w:val="hybridMultilevel"/>
    <w:tmpl w:val="61C89D4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8"/>
  </w:num>
  <w:num w:numId="2">
    <w:abstractNumId w:val="1"/>
  </w:num>
  <w:num w:numId="3">
    <w:abstractNumId w:val="7"/>
  </w:num>
  <w:num w:numId="4">
    <w:abstractNumId w:val="5"/>
  </w:num>
  <w:num w:numId="5">
    <w:abstractNumId w:val="12"/>
  </w:num>
  <w:num w:numId="6">
    <w:abstractNumId w:val="2"/>
  </w:num>
  <w:num w:numId="7">
    <w:abstractNumId w:val="11"/>
  </w:num>
  <w:num w:numId="8">
    <w:abstractNumId w:val="0"/>
  </w:num>
  <w:num w:numId="9">
    <w:abstractNumId w:val="9"/>
  </w:num>
  <w:num w:numId="10">
    <w:abstractNumId w:val="3"/>
  </w:num>
  <w:num w:numId="11">
    <w:abstractNumId w:val="10"/>
  </w:num>
  <w:num w:numId="12">
    <w:abstractNumId w:val="6"/>
  </w:num>
  <w:num w:numId="13">
    <w:abstractNumId w:val="7"/>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7"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3"/>
  <w:hyphenationZone w:val="357"/>
  <w:doNotHyphenateCap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43B"/>
    <w:rsid w:val="00004360"/>
    <w:rsid w:val="00005182"/>
    <w:rsid w:val="00007046"/>
    <w:rsid w:val="00007535"/>
    <w:rsid w:val="00007BFD"/>
    <w:rsid w:val="00010C1E"/>
    <w:rsid w:val="0001431E"/>
    <w:rsid w:val="0001565C"/>
    <w:rsid w:val="00022457"/>
    <w:rsid w:val="0002286C"/>
    <w:rsid w:val="00026239"/>
    <w:rsid w:val="00027476"/>
    <w:rsid w:val="00034CE3"/>
    <w:rsid w:val="00037A50"/>
    <w:rsid w:val="00041CF2"/>
    <w:rsid w:val="00043460"/>
    <w:rsid w:val="00043966"/>
    <w:rsid w:val="0004709A"/>
    <w:rsid w:val="00051FD0"/>
    <w:rsid w:val="00052ABE"/>
    <w:rsid w:val="00054392"/>
    <w:rsid w:val="00054623"/>
    <w:rsid w:val="000609D2"/>
    <w:rsid w:val="00065912"/>
    <w:rsid w:val="00065E66"/>
    <w:rsid w:val="0007046C"/>
    <w:rsid w:val="00070481"/>
    <w:rsid w:val="00072A1E"/>
    <w:rsid w:val="000737ED"/>
    <w:rsid w:val="00073A63"/>
    <w:rsid w:val="00083455"/>
    <w:rsid w:val="00084A63"/>
    <w:rsid w:val="00086725"/>
    <w:rsid w:val="000908A6"/>
    <w:rsid w:val="000939CD"/>
    <w:rsid w:val="000A1482"/>
    <w:rsid w:val="000B4D31"/>
    <w:rsid w:val="000B5B24"/>
    <w:rsid w:val="000B6786"/>
    <w:rsid w:val="000B6EA9"/>
    <w:rsid w:val="000C4457"/>
    <w:rsid w:val="000C6AD8"/>
    <w:rsid w:val="000D0496"/>
    <w:rsid w:val="000D41F1"/>
    <w:rsid w:val="000D6B85"/>
    <w:rsid w:val="000E032C"/>
    <w:rsid w:val="000E22B3"/>
    <w:rsid w:val="000E612B"/>
    <w:rsid w:val="000E69D7"/>
    <w:rsid w:val="000E7B60"/>
    <w:rsid w:val="000F0A6B"/>
    <w:rsid w:val="000F1169"/>
    <w:rsid w:val="000F15DE"/>
    <w:rsid w:val="000F41AC"/>
    <w:rsid w:val="000F53B4"/>
    <w:rsid w:val="000F5712"/>
    <w:rsid w:val="000F5BFF"/>
    <w:rsid w:val="00102A74"/>
    <w:rsid w:val="0010385E"/>
    <w:rsid w:val="00112E66"/>
    <w:rsid w:val="00113F4C"/>
    <w:rsid w:val="0011458E"/>
    <w:rsid w:val="00122057"/>
    <w:rsid w:val="0012372C"/>
    <w:rsid w:val="0012674D"/>
    <w:rsid w:val="0012690D"/>
    <w:rsid w:val="00130C0B"/>
    <w:rsid w:val="00130CEB"/>
    <w:rsid w:val="001323D6"/>
    <w:rsid w:val="00134745"/>
    <w:rsid w:val="00143653"/>
    <w:rsid w:val="00143DCF"/>
    <w:rsid w:val="00146235"/>
    <w:rsid w:val="00147FEB"/>
    <w:rsid w:val="00153AEF"/>
    <w:rsid w:val="00153F3D"/>
    <w:rsid w:val="0015775E"/>
    <w:rsid w:val="00161F8F"/>
    <w:rsid w:val="00162369"/>
    <w:rsid w:val="0016345D"/>
    <w:rsid w:val="001641B9"/>
    <w:rsid w:val="0016571A"/>
    <w:rsid w:val="00166C6C"/>
    <w:rsid w:val="00171E9C"/>
    <w:rsid w:val="0017455B"/>
    <w:rsid w:val="001764D4"/>
    <w:rsid w:val="00176B0E"/>
    <w:rsid w:val="00177F67"/>
    <w:rsid w:val="00182445"/>
    <w:rsid w:val="001838A9"/>
    <w:rsid w:val="00183905"/>
    <w:rsid w:val="00187A56"/>
    <w:rsid w:val="001A36FF"/>
    <w:rsid w:val="001A44F6"/>
    <w:rsid w:val="001B2F4B"/>
    <w:rsid w:val="001B33E0"/>
    <w:rsid w:val="001B52CE"/>
    <w:rsid w:val="001C067F"/>
    <w:rsid w:val="001C2F22"/>
    <w:rsid w:val="001C5601"/>
    <w:rsid w:val="001C5D8E"/>
    <w:rsid w:val="001C6890"/>
    <w:rsid w:val="001C79FC"/>
    <w:rsid w:val="001D1A88"/>
    <w:rsid w:val="001D24EA"/>
    <w:rsid w:val="001D33B7"/>
    <w:rsid w:val="001E2214"/>
    <w:rsid w:val="001E5EDF"/>
    <w:rsid w:val="001E69F0"/>
    <w:rsid w:val="001E7883"/>
    <w:rsid w:val="001E7C70"/>
    <w:rsid w:val="001F4E93"/>
    <w:rsid w:val="001F55CB"/>
    <w:rsid w:val="00200EF8"/>
    <w:rsid w:val="00205F50"/>
    <w:rsid w:val="0020660A"/>
    <w:rsid w:val="0020783C"/>
    <w:rsid w:val="00207ECA"/>
    <w:rsid w:val="002136C6"/>
    <w:rsid w:val="002144D0"/>
    <w:rsid w:val="0021574A"/>
    <w:rsid w:val="0022017B"/>
    <w:rsid w:val="00223C09"/>
    <w:rsid w:val="00223F53"/>
    <w:rsid w:val="0023127A"/>
    <w:rsid w:val="00233B8B"/>
    <w:rsid w:val="00233EB3"/>
    <w:rsid w:val="0023495D"/>
    <w:rsid w:val="002421D5"/>
    <w:rsid w:val="00245174"/>
    <w:rsid w:val="00247617"/>
    <w:rsid w:val="00250837"/>
    <w:rsid w:val="00257430"/>
    <w:rsid w:val="002621F5"/>
    <w:rsid w:val="00265402"/>
    <w:rsid w:val="00267C8E"/>
    <w:rsid w:val="00270720"/>
    <w:rsid w:val="00271D8F"/>
    <w:rsid w:val="0027538C"/>
    <w:rsid w:val="002820B7"/>
    <w:rsid w:val="00283D5B"/>
    <w:rsid w:val="00286289"/>
    <w:rsid w:val="0028760C"/>
    <w:rsid w:val="00292C08"/>
    <w:rsid w:val="00294E79"/>
    <w:rsid w:val="00296AFD"/>
    <w:rsid w:val="00296B7A"/>
    <w:rsid w:val="00296DB4"/>
    <w:rsid w:val="002A086E"/>
    <w:rsid w:val="002A3415"/>
    <w:rsid w:val="002A3DE0"/>
    <w:rsid w:val="002B0EEB"/>
    <w:rsid w:val="002B5A84"/>
    <w:rsid w:val="002C16D6"/>
    <w:rsid w:val="002C567F"/>
    <w:rsid w:val="002C624E"/>
    <w:rsid w:val="002C62D0"/>
    <w:rsid w:val="002D422F"/>
    <w:rsid w:val="002D74EF"/>
    <w:rsid w:val="002E272E"/>
    <w:rsid w:val="002E382B"/>
    <w:rsid w:val="002E6CC9"/>
    <w:rsid w:val="002E7887"/>
    <w:rsid w:val="002F0582"/>
    <w:rsid w:val="002F2282"/>
    <w:rsid w:val="002F415B"/>
    <w:rsid w:val="002F6CB3"/>
    <w:rsid w:val="002F7EE6"/>
    <w:rsid w:val="003009A8"/>
    <w:rsid w:val="00300A45"/>
    <w:rsid w:val="00300B78"/>
    <w:rsid w:val="0030174B"/>
    <w:rsid w:val="00306226"/>
    <w:rsid w:val="00306FBF"/>
    <w:rsid w:val="00310974"/>
    <w:rsid w:val="003112B8"/>
    <w:rsid w:val="0031340A"/>
    <w:rsid w:val="00314B2E"/>
    <w:rsid w:val="00316EDA"/>
    <w:rsid w:val="003232B6"/>
    <w:rsid w:val="00324D2C"/>
    <w:rsid w:val="003327A4"/>
    <w:rsid w:val="003349F0"/>
    <w:rsid w:val="00337996"/>
    <w:rsid w:val="00342CCE"/>
    <w:rsid w:val="00343ADF"/>
    <w:rsid w:val="00344B5C"/>
    <w:rsid w:val="0034641C"/>
    <w:rsid w:val="0034668F"/>
    <w:rsid w:val="00350809"/>
    <w:rsid w:val="003529AB"/>
    <w:rsid w:val="00352EEA"/>
    <w:rsid w:val="003573A3"/>
    <w:rsid w:val="003612FB"/>
    <w:rsid w:val="003630C1"/>
    <w:rsid w:val="003663CF"/>
    <w:rsid w:val="00366D5C"/>
    <w:rsid w:val="00370772"/>
    <w:rsid w:val="00370E43"/>
    <w:rsid w:val="00371A33"/>
    <w:rsid w:val="00372562"/>
    <w:rsid w:val="003729D7"/>
    <w:rsid w:val="00372A5F"/>
    <w:rsid w:val="00374B32"/>
    <w:rsid w:val="00376D51"/>
    <w:rsid w:val="003779B9"/>
    <w:rsid w:val="00384396"/>
    <w:rsid w:val="003844D8"/>
    <w:rsid w:val="00384C8D"/>
    <w:rsid w:val="00397138"/>
    <w:rsid w:val="003A4AF0"/>
    <w:rsid w:val="003A6D1D"/>
    <w:rsid w:val="003A747D"/>
    <w:rsid w:val="003B088D"/>
    <w:rsid w:val="003B573C"/>
    <w:rsid w:val="003B7F31"/>
    <w:rsid w:val="003C2608"/>
    <w:rsid w:val="003C522F"/>
    <w:rsid w:val="003D4FCE"/>
    <w:rsid w:val="003D563C"/>
    <w:rsid w:val="003D5DD9"/>
    <w:rsid w:val="003D5EC4"/>
    <w:rsid w:val="003D75BB"/>
    <w:rsid w:val="003E662C"/>
    <w:rsid w:val="003E74E1"/>
    <w:rsid w:val="003F090C"/>
    <w:rsid w:val="003F1014"/>
    <w:rsid w:val="003F48AB"/>
    <w:rsid w:val="00401DDE"/>
    <w:rsid w:val="0040337E"/>
    <w:rsid w:val="00405300"/>
    <w:rsid w:val="00412006"/>
    <w:rsid w:val="00414ABA"/>
    <w:rsid w:val="0042002B"/>
    <w:rsid w:val="0042434E"/>
    <w:rsid w:val="004276A0"/>
    <w:rsid w:val="00431825"/>
    <w:rsid w:val="00431E85"/>
    <w:rsid w:val="00432C61"/>
    <w:rsid w:val="00434969"/>
    <w:rsid w:val="004361DD"/>
    <w:rsid w:val="004361E8"/>
    <w:rsid w:val="004433AA"/>
    <w:rsid w:val="004436B5"/>
    <w:rsid w:val="00445B54"/>
    <w:rsid w:val="00446087"/>
    <w:rsid w:val="004465BE"/>
    <w:rsid w:val="0045073E"/>
    <w:rsid w:val="00450760"/>
    <w:rsid w:val="004578DF"/>
    <w:rsid w:val="00462B7C"/>
    <w:rsid w:val="004650A9"/>
    <w:rsid w:val="00466832"/>
    <w:rsid w:val="0046711B"/>
    <w:rsid w:val="00470499"/>
    <w:rsid w:val="004745AA"/>
    <w:rsid w:val="00475209"/>
    <w:rsid w:val="00483839"/>
    <w:rsid w:val="00485392"/>
    <w:rsid w:val="00486A9E"/>
    <w:rsid w:val="00490379"/>
    <w:rsid w:val="00492B00"/>
    <w:rsid w:val="00497E28"/>
    <w:rsid w:val="004A05CD"/>
    <w:rsid w:val="004A0A2E"/>
    <w:rsid w:val="004A1AE0"/>
    <w:rsid w:val="004A1BFD"/>
    <w:rsid w:val="004A2687"/>
    <w:rsid w:val="004A3368"/>
    <w:rsid w:val="004A4242"/>
    <w:rsid w:val="004A5233"/>
    <w:rsid w:val="004A71A0"/>
    <w:rsid w:val="004A7838"/>
    <w:rsid w:val="004B0D89"/>
    <w:rsid w:val="004B1072"/>
    <w:rsid w:val="004B35BA"/>
    <w:rsid w:val="004C1039"/>
    <w:rsid w:val="004C5A78"/>
    <w:rsid w:val="004C6B1A"/>
    <w:rsid w:val="004D2200"/>
    <w:rsid w:val="004E1391"/>
    <w:rsid w:val="004E2635"/>
    <w:rsid w:val="004E3DED"/>
    <w:rsid w:val="004E4A97"/>
    <w:rsid w:val="004E5403"/>
    <w:rsid w:val="004F31AF"/>
    <w:rsid w:val="00500B0E"/>
    <w:rsid w:val="00502501"/>
    <w:rsid w:val="00504BDC"/>
    <w:rsid w:val="005077DB"/>
    <w:rsid w:val="00507AB1"/>
    <w:rsid w:val="005106BF"/>
    <w:rsid w:val="00512EE2"/>
    <w:rsid w:val="00515A01"/>
    <w:rsid w:val="00516D4F"/>
    <w:rsid w:val="005262FF"/>
    <w:rsid w:val="00532F55"/>
    <w:rsid w:val="00534AF8"/>
    <w:rsid w:val="00540585"/>
    <w:rsid w:val="00550377"/>
    <w:rsid w:val="005551AB"/>
    <w:rsid w:val="00561A39"/>
    <w:rsid w:val="0056409F"/>
    <w:rsid w:val="00564170"/>
    <w:rsid w:val="00564CA8"/>
    <w:rsid w:val="005650B4"/>
    <w:rsid w:val="0057008E"/>
    <w:rsid w:val="0057048E"/>
    <w:rsid w:val="005738BA"/>
    <w:rsid w:val="00575FFB"/>
    <w:rsid w:val="00576ECE"/>
    <w:rsid w:val="005826EB"/>
    <w:rsid w:val="00583B09"/>
    <w:rsid w:val="00590621"/>
    <w:rsid w:val="00590B38"/>
    <w:rsid w:val="0059475C"/>
    <w:rsid w:val="00596464"/>
    <w:rsid w:val="005A1BE8"/>
    <w:rsid w:val="005A23D3"/>
    <w:rsid w:val="005B0C27"/>
    <w:rsid w:val="005B1B65"/>
    <w:rsid w:val="005B2FAE"/>
    <w:rsid w:val="005B4B6F"/>
    <w:rsid w:val="005B68A2"/>
    <w:rsid w:val="005C6FE9"/>
    <w:rsid w:val="005D04FF"/>
    <w:rsid w:val="005D19A0"/>
    <w:rsid w:val="005D64DA"/>
    <w:rsid w:val="005D79C7"/>
    <w:rsid w:val="005E0690"/>
    <w:rsid w:val="005E0EBD"/>
    <w:rsid w:val="005E2D31"/>
    <w:rsid w:val="005E329A"/>
    <w:rsid w:val="005E4A88"/>
    <w:rsid w:val="005F09DD"/>
    <w:rsid w:val="005F0CF2"/>
    <w:rsid w:val="005F597C"/>
    <w:rsid w:val="005F7013"/>
    <w:rsid w:val="005F70C7"/>
    <w:rsid w:val="005F741A"/>
    <w:rsid w:val="00605CFD"/>
    <w:rsid w:val="0061070C"/>
    <w:rsid w:val="00616F4C"/>
    <w:rsid w:val="00617676"/>
    <w:rsid w:val="006178E5"/>
    <w:rsid w:val="00623844"/>
    <w:rsid w:val="00624AD1"/>
    <w:rsid w:val="00636BF7"/>
    <w:rsid w:val="00640FF1"/>
    <w:rsid w:val="0064711B"/>
    <w:rsid w:val="00653899"/>
    <w:rsid w:val="006608AA"/>
    <w:rsid w:val="006641A2"/>
    <w:rsid w:val="006669A3"/>
    <w:rsid w:val="00674C47"/>
    <w:rsid w:val="006756B3"/>
    <w:rsid w:val="0067607F"/>
    <w:rsid w:val="00676264"/>
    <w:rsid w:val="00682EEF"/>
    <w:rsid w:val="00683498"/>
    <w:rsid w:val="00683D45"/>
    <w:rsid w:val="0068406D"/>
    <w:rsid w:val="00687605"/>
    <w:rsid w:val="00690487"/>
    <w:rsid w:val="006932A6"/>
    <w:rsid w:val="00695A5F"/>
    <w:rsid w:val="00695E33"/>
    <w:rsid w:val="006A0580"/>
    <w:rsid w:val="006A329C"/>
    <w:rsid w:val="006A38CA"/>
    <w:rsid w:val="006A43FE"/>
    <w:rsid w:val="006A694A"/>
    <w:rsid w:val="006B0335"/>
    <w:rsid w:val="006C2A55"/>
    <w:rsid w:val="006C3BA7"/>
    <w:rsid w:val="006C65AA"/>
    <w:rsid w:val="006D1793"/>
    <w:rsid w:val="006D593B"/>
    <w:rsid w:val="006E3D05"/>
    <w:rsid w:val="006E4CF2"/>
    <w:rsid w:val="006E6D57"/>
    <w:rsid w:val="006E6E72"/>
    <w:rsid w:val="006E7E95"/>
    <w:rsid w:val="006F0548"/>
    <w:rsid w:val="006F2DD1"/>
    <w:rsid w:val="006F7518"/>
    <w:rsid w:val="007041B9"/>
    <w:rsid w:val="007046B3"/>
    <w:rsid w:val="007048C7"/>
    <w:rsid w:val="00710116"/>
    <w:rsid w:val="007124D0"/>
    <w:rsid w:val="00716ED4"/>
    <w:rsid w:val="00720926"/>
    <w:rsid w:val="00722021"/>
    <w:rsid w:val="007232F7"/>
    <w:rsid w:val="007233AB"/>
    <w:rsid w:val="00724DB5"/>
    <w:rsid w:val="007269A8"/>
    <w:rsid w:val="0073129C"/>
    <w:rsid w:val="00732F79"/>
    <w:rsid w:val="007341B9"/>
    <w:rsid w:val="007342A1"/>
    <w:rsid w:val="00734B94"/>
    <w:rsid w:val="007364E6"/>
    <w:rsid w:val="00737946"/>
    <w:rsid w:val="0074047F"/>
    <w:rsid w:val="007433C6"/>
    <w:rsid w:val="00744F1D"/>
    <w:rsid w:val="007470C8"/>
    <w:rsid w:val="0075048D"/>
    <w:rsid w:val="00753861"/>
    <w:rsid w:val="00755177"/>
    <w:rsid w:val="0076061A"/>
    <w:rsid w:val="00761AE5"/>
    <w:rsid w:val="00762310"/>
    <w:rsid w:val="007705FC"/>
    <w:rsid w:val="007728B4"/>
    <w:rsid w:val="00773988"/>
    <w:rsid w:val="00775F2B"/>
    <w:rsid w:val="007809ED"/>
    <w:rsid w:val="0078423C"/>
    <w:rsid w:val="00786338"/>
    <w:rsid w:val="00786825"/>
    <w:rsid w:val="00794093"/>
    <w:rsid w:val="00797173"/>
    <w:rsid w:val="007A07A0"/>
    <w:rsid w:val="007A0F82"/>
    <w:rsid w:val="007A14B9"/>
    <w:rsid w:val="007A4161"/>
    <w:rsid w:val="007A48F7"/>
    <w:rsid w:val="007B0DDE"/>
    <w:rsid w:val="007B1648"/>
    <w:rsid w:val="007B18D8"/>
    <w:rsid w:val="007B73E2"/>
    <w:rsid w:val="007B7540"/>
    <w:rsid w:val="007B7F3E"/>
    <w:rsid w:val="007C0587"/>
    <w:rsid w:val="007C0A3D"/>
    <w:rsid w:val="007C3965"/>
    <w:rsid w:val="007C49DA"/>
    <w:rsid w:val="007D4AE3"/>
    <w:rsid w:val="007D4DD9"/>
    <w:rsid w:val="007D5562"/>
    <w:rsid w:val="007E1174"/>
    <w:rsid w:val="007E2C9A"/>
    <w:rsid w:val="007E3B4D"/>
    <w:rsid w:val="007F293C"/>
    <w:rsid w:val="007F5496"/>
    <w:rsid w:val="00801A13"/>
    <w:rsid w:val="00801AEB"/>
    <w:rsid w:val="00801FB7"/>
    <w:rsid w:val="00807923"/>
    <w:rsid w:val="0081262E"/>
    <w:rsid w:val="00816D21"/>
    <w:rsid w:val="00817659"/>
    <w:rsid w:val="00820147"/>
    <w:rsid w:val="0082167B"/>
    <w:rsid w:val="00822816"/>
    <w:rsid w:val="00823AD3"/>
    <w:rsid w:val="0082484A"/>
    <w:rsid w:val="008276F0"/>
    <w:rsid w:val="00827A48"/>
    <w:rsid w:val="008363FD"/>
    <w:rsid w:val="008408D7"/>
    <w:rsid w:val="00843396"/>
    <w:rsid w:val="0084374D"/>
    <w:rsid w:val="0084396A"/>
    <w:rsid w:val="008455CC"/>
    <w:rsid w:val="00845F88"/>
    <w:rsid w:val="008477FD"/>
    <w:rsid w:val="00854B8C"/>
    <w:rsid w:val="00855426"/>
    <w:rsid w:val="00855D91"/>
    <w:rsid w:val="00860649"/>
    <w:rsid w:val="008606CB"/>
    <w:rsid w:val="00860F36"/>
    <w:rsid w:val="00861A8F"/>
    <w:rsid w:val="008627D0"/>
    <w:rsid w:val="00862E3E"/>
    <w:rsid w:val="008644CA"/>
    <w:rsid w:val="00864AC2"/>
    <w:rsid w:val="00865ADC"/>
    <w:rsid w:val="00865CF2"/>
    <w:rsid w:val="00867C9F"/>
    <w:rsid w:val="008708CC"/>
    <w:rsid w:val="00871543"/>
    <w:rsid w:val="00876044"/>
    <w:rsid w:val="008838D2"/>
    <w:rsid w:val="008867A8"/>
    <w:rsid w:val="0089042F"/>
    <w:rsid w:val="00896443"/>
    <w:rsid w:val="008A3C38"/>
    <w:rsid w:val="008A5637"/>
    <w:rsid w:val="008B3247"/>
    <w:rsid w:val="008B3F5F"/>
    <w:rsid w:val="008B6697"/>
    <w:rsid w:val="008B6925"/>
    <w:rsid w:val="008B6EA7"/>
    <w:rsid w:val="008B717B"/>
    <w:rsid w:val="008C1276"/>
    <w:rsid w:val="008C1E0D"/>
    <w:rsid w:val="008C5F68"/>
    <w:rsid w:val="008D58A8"/>
    <w:rsid w:val="008E050F"/>
    <w:rsid w:val="008E3E85"/>
    <w:rsid w:val="008E4247"/>
    <w:rsid w:val="008E530C"/>
    <w:rsid w:val="008E57AA"/>
    <w:rsid w:val="008E5ADE"/>
    <w:rsid w:val="008F51BA"/>
    <w:rsid w:val="008F5349"/>
    <w:rsid w:val="008F5EE4"/>
    <w:rsid w:val="008F6159"/>
    <w:rsid w:val="008F723B"/>
    <w:rsid w:val="00904ACD"/>
    <w:rsid w:val="009112F0"/>
    <w:rsid w:val="00922BB4"/>
    <w:rsid w:val="00926C2E"/>
    <w:rsid w:val="00932CFE"/>
    <w:rsid w:val="00932EED"/>
    <w:rsid w:val="00933FBE"/>
    <w:rsid w:val="009400BC"/>
    <w:rsid w:val="0094242A"/>
    <w:rsid w:val="00950881"/>
    <w:rsid w:val="0095707F"/>
    <w:rsid w:val="009601FF"/>
    <w:rsid w:val="0096172F"/>
    <w:rsid w:val="00962EA3"/>
    <w:rsid w:val="0097092A"/>
    <w:rsid w:val="0097352B"/>
    <w:rsid w:val="00973906"/>
    <w:rsid w:val="00976BE6"/>
    <w:rsid w:val="0097773D"/>
    <w:rsid w:val="00981142"/>
    <w:rsid w:val="0098125C"/>
    <w:rsid w:val="00983900"/>
    <w:rsid w:val="009841D9"/>
    <w:rsid w:val="00985DB5"/>
    <w:rsid w:val="00986F46"/>
    <w:rsid w:val="0098782E"/>
    <w:rsid w:val="00990483"/>
    <w:rsid w:val="00991225"/>
    <w:rsid w:val="0099185E"/>
    <w:rsid w:val="00994D3F"/>
    <w:rsid w:val="009A4346"/>
    <w:rsid w:val="009B269E"/>
    <w:rsid w:val="009B3869"/>
    <w:rsid w:val="009C03EA"/>
    <w:rsid w:val="009C2229"/>
    <w:rsid w:val="009C3037"/>
    <w:rsid w:val="009C3D05"/>
    <w:rsid w:val="009D1A92"/>
    <w:rsid w:val="009D275D"/>
    <w:rsid w:val="009D301F"/>
    <w:rsid w:val="009D434A"/>
    <w:rsid w:val="009E2D6A"/>
    <w:rsid w:val="009E7930"/>
    <w:rsid w:val="009F0463"/>
    <w:rsid w:val="009F0B29"/>
    <w:rsid w:val="009F539B"/>
    <w:rsid w:val="009F69B7"/>
    <w:rsid w:val="00A07813"/>
    <w:rsid w:val="00A110AF"/>
    <w:rsid w:val="00A117B6"/>
    <w:rsid w:val="00A11821"/>
    <w:rsid w:val="00A14A97"/>
    <w:rsid w:val="00A26F2F"/>
    <w:rsid w:val="00A327BD"/>
    <w:rsid w:val="00A353CA"/>
    <w:rsid w:val="00A3571A"/>
    <w:rsid w:val="00A37796"/>
    <w:rsid w:val="00A405FD"/>
    <w:rsid w:val="00A40C0C"/>
    <w:rsid w:val="00A41F75"/>
    <w:rsid w:val="00A43745"/>
    <w:rsid w:val="00A451E3"/>
    <w:rsid w:val="00A47758"/>
    <w:rsid w:val="00A50C0A"/>
    <w:rsid w:val="00A51003"/>
    <w:rsid w:val="00A54C97"/>
    <w:rsid w:val="00A5563A"/>
    <w:rsid w:val="00A567C6"/>
    <w:rsid w:val="00A61EEB"/>
    <w:rsid w:val="00A65BE7"/>
    <w:rsid w:val="00A6612B"/>
    <w:rsid w:val="00A66D8C"/>
    <w:rsid w:val="00A67F7E"/>
    <w:rsid w:val="00A75239"/>
    <w:rsid w:val="00A76875"/>
    <w:rsid w:val="00A77E90"/>
    <w:rsid w:val="00A81D4B"/>
    <w:rsid w:val="00A83549"/>
    <w:rsid w:val="00A83A02"/>
    <w:rsid w:val="00A84D5E"/>
    <w:rsid w:val="00A861C6"/>
    <w:rsid w:val="00A87416"/>
    <w:rsid w:val="00A907AF"/>
    <w:rsid w:val="00A9575F"/>
    <w:rsid w:val="00A95C18"/>
    <w:rsid w:val="00AA0D71"/>
    <w:rsid w:val="00AA273F"/>
    <w:rsid w:val="00AA626A"/>
    <w:rsid w:val="00AA6E08"/>
    <w:rsid w:val="00AB2A67"/>
    <w:rsid w:val="00AB35A2"/>
    <w:rsid w:val="00AB3A30"/>
    <w:rsid w:val="00AB4506"/>
    <w:rsid w:val="00AB7F52"/>
    <w:rsid w:val="00AC2070"/>
    <w:rsid w:val="00AC62B3"/>
    <w:rsid w:val="00AD73C6"/>
    <w:rsid w:val="00AD765C"/>
    <w:rsid w:val="00AD7F95"/>
    <w:rsid w:val="00AE039E"/>
    <w:rsid w:val="00AE3827"/>
    <w:rsid w:val="00AE493C"/>
    <w:rsid w:val="00AE7CFB"/>
    <w:rsid w:val="00AF1CBD"/>
    <w:rsid w:val="00AF35AB"/>
    <w:rsid w:val="00AF4F01"/>
    <w:rsid w:val="00AF76F6"/>
    <w:rsid w:val="00B00D84"/>
    <w:rsid w:val="00B01844"/>
    <w:rsid w:val="00B01986"/>
    <w:rsid w:val="00B04664"/>
    <w:rsid w:val="00B10B87"/>
    <w:rsid w:val="00B118A2"/>
    <w:rsid w:val="00B11F79"/>
    <w:rsid w:val="00B13341"/>
    <w:rsid w:val="00B14A7A"/>
    <w:rsid w:val="00B20AE4"/>
    <w:rsid w:val="00B2181E"/>
    <w:rsid w:val="00B23242"/>
    <w:rsid w:val="00B23ED0"/>
    <w:rsid w:val="00B30406"/>
    <w:rsid w:val="00B32668"/>
    <w:rsid w:val="00B3373B"/>
    <w:rsid w:val="00B36B6C"/>
    <w:rsid w:val="00B409B9"/>
    <w:rsid w:val="00B4246B"/>
    <w:rsid w:val="00B42D37"/>
    <w:rsid w:val="00B5419A"/>
    <w:rsid w:val="00B54750"/>
    <w:rsid w:val="00B56B88"/>
    <w:rsid w:val="00B57860"/>
    <w:rsid w:val="00B64367"/>
    <w:rsid w:val="00B6449E"/>
    <w:rsid w:val="00B64CDC"/>
    <w:rsid w:val="00B750EA"/>
    <w:rsid w:val="00B770D9"/>
    <w:rsid w:val="00B8146E"/>
    <w:rsid w:val="00B90C36"/>
    <w:rsid w:val="00BA0B50"/>
    <w:rsid w:val="00BA12BF"/>
    <w:rsid w:val="00BA5BCC"/>
    <w:rsid w:val="00BA7775"/>
    <w:rsid w:val="00BB1E12"/>
    <w:rsid w:val="00BB31CE"/>
    <w:rsid w:val="00BB6471"/>
    <w:rsid w:val="00BB6477"/>
    <w:rsid w:val="00BB6E29"/>
    <w:rsid w:val="00BC02E1"/>
    <w:rsid w:val="00BC0F8F"/>
    <w:rsid w:val="00BC28C7"/>
    <w:rsid w:val="00BC479A"/>
    <w:rsid w:val="00BC5F56"/>
    <w:rsid w:val="00BC7BF3"/>
    <w:rsid w:val="00BC7C7D"/>
    <w:rsid w:val="00BD0A24"/>
    <w:rsid w:val="00BD1183"/>
    <w:rsid w:val="00BD7E07"/>
    <w:rsid w:val="00BE1BB7"/>
    <w:rsid w:val="00BE1CCC"/>
    <w:rsid w:val="00BE2CC0"/>
    <w:rsid w:val="00BE3A0F"/>
    <w:rsid w:val="00BE6D96"/>
    <w:rsid w:val="00BF245D"/>
    <w:rsid w:val="00BF5C6C"/>
    <w:rsid w:val="00C01C50"/>
    <w:rsid w:val="00C02670"/>
    <w:rsid w:val="00C03E05"/>
    <w:rsid w:val="00C06049"/>
    <w:rsid w:val="00C105B6"/>
    <w:rsid w:val="00C114E5"/>
    <w:rsid w:val="00C124BF"/>
    <w:rsid w:val="00C20EF4"/>
    <w:rsid w:val="00C21947"/>
    <w:rsid w:val="00C22549"/>
    <w:rsid w:val="00C239C5"/>
    <w:rsid w:val="00C2672C"/>
    <w:rsid w:val="00C520E4"/>
    <w:rsid w:val="00C63F8B"/>
    <w:rsid w:val="00C64035"/>
    <w:rsid w:val="00C6750D"/>
    <w:rsid w:val="00C75437"/>
    <w:rsid w:val="00C81CF3"/>
    <w:rsid w:val="00C875AB"/>
    <w:rsid w:val="00C91436"/>
    <w:rsid w:val="00C93DDE"/>
    <w:rsid w:val="00C942F2"/>
    <w:rsid w:val="00C95443"/>
    <w:rsid w:val="00CA0105"/>
    <w:rsid w:val="00CA3103"/>
    <w:rsid w:val="00CA3848"/>
    <w:rsid w:val="00CA42DD"/>
    <w:rsid w:val="00CA56CC"/>
    <w:rsid w:val="00CC53AA"/>
    <w:rsid w:val="00CC6293"/>
    <w:rsid w:val="00CD0398"/>
    <w:rsid w:val="00CD1614"/>
    <w:rsid w:val="00CD2B87"/>
    <w:rsid w:val="00CD36BB"/>
    <w:rsid w:val="00CD3911"/>
    <w:rsid w:val="00CD4810"/>
    <w:rsid w:val="00CF23FE"/>
    <w:rsid w:val="00CF5FC2"/>
    <w:rsid w:val="00D00680"/>
    <w:rsid w:val="00D04FDF"/>
    <w:rsid w:val="00D0691F"/>
    <w:rsid w:val="00D113D1"/>
    <w:rsid w:val="00D1219C"/>
    <w:rsid w:val="00D17347"/>
    <w:rsid w:val="00D20710"/>
    <w:rsid w:val="00D20B0C"/>
    <w:rsid w:val="00D212BE"/>
    <w:rsid w:val="00D21D44"/>
    <w:rsid w:val="00D22EA6"/>
    <w:rsid w:val="00D27CD8"/>
    <w:rsid w:val="00D27D15"/>
    <w:rsid w:val="00D34CE3"/>
    <w:rsid w:val="00D37B22"/>
    <w:rsid w:val="00D431C2"/>
    <w:rsid w:val="00D43343"/>
    <w:rsid w:val="00D544C2"/>
    <w:rsid w:val="00D56725"/>
    <w:rsid w:val="00D659B1"/>
    <w:rsid w:val="00D71D36"/>
    <w:rsid w:val="00D73E8B"/>
    <w:rsid w:val="00D853FA"/>
    <w:rsid w:val="00D87576"/>
    <w:rsid w:val="00D92F12"/>
    <w:rsid w:val="00D95BAE"/>
    <w:rsid w:val="00DA305B"/>
    <w:rsid w:val="00DA335A"/>
    <w:rsid w:val="00DA67AB"/>
    <w:rsid w:val="00DA7F39"/>
    <w:rsid w:val="00DB40E6"/>
    <w:rsid w:val="00DC114A"/>
    <w:rsid w:val="00DC18D7"/>
    <w:rsid w:val="00DC410A"/>
    <w:rsid w:val="00DC5B49"/>
    <w:rsid w:val="00DC764A"/>
    <w:rsid w:val="00DD2F2D"/>
    <w:rsid w:val="00DD75E5"/>
    <w:rsid w:val="00DE34F2"/>
    <w:rsid w:val="00DE4699"/>
    <w:rsid w:val="00DE51EA"/>
    <w:rsid w:val="00DE6BDD"/>
    <w:rsid w:val="00DF3A75"/>
    <w:rsid w:val="00DF3D0E"/>
    <w:rsid w:val="00E039EB"/>
    <w:rsid w:val="00E050A5"/>
    <w:rsid w:val="00E12CC0"/>
    <w:rsid w:val="00E13BD7"/>
    <w:rsid w:val="00E144CE"/>
    <w:rsid w:val="00E149BC"/>
    <w:rsid w:val="00E14A39"/>
    <w:rsid w:val="00E2172B"/>
    <w:rsid w:val="00E22DF1"/>
    <w:rsid w:val="00E234CD"/>
    <w:rsid w:val="00E252C1"/>
    <w:rsid w:val="00E26879"/>
    <w:rsid w:val="00E30200"/>
    <w:rsid w:val="00E346B7"/>
    <w:rsid w:val="00E34B7B"/>
    <w:rsid w:val="00E374D8"/>
    <w:rsid w:val="00E47857"/>
    <w:rsid w:val="00E51982"/>
    <w:rsid w:val="00E5231B"/>
    <w:rsid w:val="00E54DBF"/>
    <w:rsid w:val="00E5510C"/>
    <w:rsid w:val="00E57979"/>
    <w:rsid w:val="00E57C4D"/>
    <w:rsid w:val="00E57FE9"/>
    <w:rsid w:val="00E64220"/>
    <w:rsid w:val="00E67758"/>
    <w:rsid w:val="00E70315"/>
    <w:rsid w:val="00E7352E"/>
    <w:rsid w:val="00E808FD"/>
    <w:rsid w:val="00E834AE"/>
    <w:rsid w:val="00E83518"/>
    <w:rsid w:val="00E84068"/>
    <w:rsid w:val="00E90EFB"/>
    <w:rsid w:val="00E93357"/>
    <w:rsid w:val="00E96F6E"/>
    <w:rsid w:val="00EA2340"/>
    <w:rsid w:val="00EA3A2D"/>
    <w:rsid w:val="00EA6350"/>
    <w:rsid w:val="00EB1441"/>
    <w:rsid w:val="00EB3C7A"/>
    <w:rsid w:val="00EB5ECC"/>
    <w:rsid w:val="00EC588C"/>
    <w:rsid w:val="00ED304E"/>
    <w:rsid w:val="00EE1145"/>
    <w:rsid w:val="00EE180E"/>
    <w:rsid w:val="00EE360D"/>
    <w:rsid w:val="00EE5AA0"/>
    <w:rsid w:val="00EE5AC9"/>
    <w:rsid w:val="00EF6052"/>
    <w:rsid w:val="00EF796E"/>
    <w:rsid w:val="00F00F8F"/>
    <w:rsid w:val="00F06679"/>
    <w:rsid w:val="00F06DEB"/>
    <w:rsid w:val="00F072BC"/>
    <w:rsid w:val="00F10381"/>
    <w:rsid w:val="00F17755"/>
    <w:rsid w:val="00F21D3C"/>
    <w:rsid w:val="00F22058"/>
    <w:rsid w:val="00F2746A"/>
    <w:rsid w:val="00F33871"/>
    <w:rsid w:val="00F36544"/>
    <w:rsid w:val="00F37C89"/>
    <w:rsid w:val="00F42DAA"/>
    <w:rsid w:val="00F42E48"/>
    <w:rsid w:val="00F43604"/>
    <w:rsid w:val="00F4360E"/>
    <w:rsid w:val="00F4743B"/>
    <w:rsid w:val="00F51BD1"/>
    <w:rsid w:val="00F51F05"/>
    <w:rsid w:val="00F5356E"/>
    <w:rsid w:val="00F54EF0"/>
    <w:rsid w:val="00F64548"/>
    <w:rsid w:val="00F658C8"/>
    <w:rsid w:val="00F65E57"/>
    <w:rsid w:val="00F669FE"/>
    <w:rsid w:val="00F7170D"/>
    <w:rsid w:val="00F74C17"/>
    <w:rsid w:val="00F7515C"/>
    <w:rsid w:val="00F756EE"/>
    <w:rsid w:val="00F87065"/>
    <w:rsid w:val="00F873FB"/>
    <w:rsid w:val="00F944B9"/>
    <w:rsid w:val="00F94DE6"/>
    <w:rsid w:val="00F959E2"/>
    <w:rsid w:val="00F9674C"/>
    <w:rsid w:val="00F97BD0"/>
    <w:rsid w:val="00F97CDA"/>
    <w:rsid w:val="00FA248F"/>
    <w:rsid w:val="00FA2920"/>
    <w:rsid w:val="00FA4460"/>
    <w:rsid w:val="00FA5B21"/>
    <w:rsid w:val="00FA6157"/>
    <w:rsid w:val="00FB12AB"/>
    <w:rsid w:val="00FB1A15"/>
    <w:rsid w:val="00FB2BAF"/>
    <w:rsid w:val="00FB2E75"/>
    <w:rsid w:val="00FB3FC5"/>
    <w:rsid w:val="00FC1FDE"/>
    <w:rsid w:val="00FC3183"/>
    <w:rsid w:val="00FC3314"/>
    <w:rsid w:val="00FC7273"/>
    <w:rsid w:val="00FD3257"/>
    <w:rsid w:val="00FD5291"/>
    <w:rsid w:val="00FD5B62"/>
    <w:rsid w:val="00FD6350"/>
    <w:rsid w:val="00FE0A76"/>
    <w:rsid w:val="00FE124C"/>
    <w:rsid w:val="00FE3B81"/>
    <w:rsid w:val="00FE5236"/>
    <w:rsid w:val="00FE558C"/>
    <w:rsid w:val="00FE624B"/>
    <w:rsid w:val="00FE79A7"/>
    <w:rsid w:val="00FF08CE"/>
    <w:rsid w:val="00FF49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E6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Strong" w:uiPriority="22" w:qFormat="1"/>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29C"/>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qFormat/>
    <w:rsid w:val="00950881"/>
    <w:pPr>
      <w:keepNext/>
      <w:pageBreakBefore/>
      <w:numPr>
        <w:numId w:val="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855426"/>
    <w:pPr>
      <w:keepNext/>
      <w:numPr>
        <w:ilvl w:val="1"/>
        <w:numId w:val="3"/>
      </w:numPr>
      <w:tabs>
        <w:tab w:val="left" w:pos="567"/>
      </w:tabs>
      <w:suppressAutoHyphens/>
      <w:spacing w:before="400" w:after="200"/>
      <w:outlineLvl w:val="1"/>
    </w:pPr>
    <w:rPr>
      <w:rFonts w:ascii="Garamond" w:hAnsi="Garamond"/>
      <w:b/>
      <w:sz w:val="32"/>
      <w:szCs w:val="28"/>
    </w:rPr>
  </w:style>
  <w:style w:type="paragraph" w:styleId="Heading3">
    <w:name w:val="heading 3"/>
    <w:next w:val="Normalfirstparagraph"/>
    <w:qFormat/>
    <w:rsid w:val="00233EB3"/>
    <w:pPr>
      <w:keepNext/>
      <w:numPr>
        <w:ilvl w:val="2"/>
        <w:numId w:val="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
      </w:numPr>
      <w:outlineLvl w:val="4"/>
    </w:pPr>
  </w:style>
  <w:style w:type="paragraph" w:styleId="Heading6">
    <w:name w:val="heading 6"/>
    <w:basedOn w:val="Normal"/>
    <w:next w:val="Normal"/>
    <w:rsid w:val="00B4246B"/>
    <w:pPr>
      <w:keepNext/>
      <w:numPr>
        <w:ilvl w:val="5"/>
        <w:numId w:val="3"/>
      </w:numPr>
      <w:outlineLvl w:val="5"/>
    </w:pPr>
  </w:style>
  <w:style w:type="paragraph" w:styleId="Heading7">
    <w:name w:val="heading 7"/>
    <w:basedOn w:val="Normal"/>
    <w:next w:val="Normal"/>
    <w:rsid w:val="00B4246B"/>
    <w:pPr>
      <w:keepNext/>
      <w:numPr>
        <w:ilvl w:val="6"/>
        <w:numId w:val="3"/>
      </w:numPr>
      <w:outlineLvl w:val="6"/>
    </w:pPr>
  </w:style>
  <w:style w:type="paragraph" w:styleId="Heading8">
    <w:name w:val="heading 8"/>
    <w:basedOn w:val="Normal"/>
    <w:next w:val="Normal"/>
    <w:rsid w:val="00B4246B"/>
    <w:pPr>
      <w:keepNext/>
      <w:numPr>
        <w:ilvl w:val="7"/>
        <w:numId w:val="3"/>
      </w:numPr>
      <w:outlineLvl w:val="7"/>
    </w:pPr>
  </w:style>
  <w:style w:type="paragraph" w:styleId="Heading9">
    <w:name w:val="heading 9"/>
    <w:basedOn w:val="Normal"/>
    <w:next w:val="Normal"/>
    <w:rsid w:val="00B4246B"/>
    <w:pPr>
      <w:numPr>
        <w:ilvl w:val="8"/>
        <w:numId w:val="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semiHidden/>
    <w:rsid w:val="00817659"/>
    <w:pPr>
      <w:spacing w:after="0"/>
      <w:ind w:firstLine="0"/>
    </w:pPr>
    <w:rPr>
      <w:sz w:val="22"/>
    </w:rPr>
  </w:style>
  <w:style w:type="character" w:styleId="FootnoteReference">
    <w:name w:val="footnote reference"/>
    <w:semiHidden/>
    <w:rsid w:val="006756B3"/>
    <w:rPr>
      <w:rFonts w:ascii="Garamond" w:hAnsi="Garamond"/>
      <w:sz w:val="22"/>
      <w:vertAlign w:val="superscript"/>
    </w:rPr>
  </w:style>
  <w:style w:type="paragraph" w:styleId="Footer">
    <w:name w:val="footer"/>
    <w:basedOn w:val="Normal"/>
    <w:semiHidden/>
    <w:rsid w:val="00550377"/>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550377"/>
    <w:pPr>
      <w:ind w:left="720"/>
    </w:pPr>
    <w:rPr>
      <w:sz w:val="20"/>
    </w:rPr>
  </w:style>
  <w:style w:type="paragraph" w:styleId="TOC6">
    <w:name w:val="toc 6"/>
    <w:basedOn w:val="Normal"/>
    <w:next w:val="Normal"/>
    <w:autoRedefine/>
    <w:semiHidden/>
    <w:rsid w:val="00550377"/>
    <w:pPr>
      <w:ind w:left="960"/>
    </w:pPr>
    <w:rPr>
      <w:sz w:val="20"/>
    </w:rPr>
  </w:style>
  <w:style w:type="paragraph" w:styleId="TOC7">
    <w:name w:val="toc 7"/>
    <w:basedOn w:val="Normal"/>
    <w:next w:val="Normal"/>
    <w:autoRedefine/>
    <w:semiHidden/>
    <w:rsid w:val="00550377"/>
    <w:pPr>
      <w:ind w:left="1200"/>
    </w:pPr>
    <w:rPr>
      <w:sz w:val="20"/>
    </w:rPr>
  </w:style>
  <w:style w:type="paragraph" w:styleId="TOC8">
    <w:name w:val="toc 8"/>
    <w:basedOn w:val="Normal"/>
    <w:next w:val="Normal"/>
    <w:autoRedefine/>
    <w:semiHidden/>
    <w:rsid w:val="00550377"/>
    <w:pPr>
      <w:ind w:left="1440"/>
    </w:pPr>
    <w:rPr>
      <w:sz w:val="20"/>
    </w:rPr>
  </w:style>
  <w:style w:type="paragraph" w:styleId="TOC9">
    <w:name w:val="toc 9"/>
    <w:basedOn w:val="Normal"/>
    <w:next w:val="Normal"/>
    <w:autoRedefine/>
    <w:semiHidden/>
    <w:rsid w:val="00550377"/>
    <w:pPr>
      <w:ind w:left="1680"/>
    </w:pPr>
    <w:rPr>
      <w:sz w:val="20"/>
    </w:rPr>
  </w:style>
  <w:style w:type="paragraph" w:styleId="Header">
    <w:name w:val="header"/>
    <w:basedOn w:val="Normal"/>
    <w:link w:val="HeaderChar"/>
    <w:uiPriority w:val="99"/>
    <w:rsid w:val="00550377"/>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550377"/>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550377"/>
    <w:rPr>
      <w:rFonts w:ascii="Tahoma" w:hAnsi="Tahoma" w:cs="Tahoma"/>
      <w:sz w:val="16"/>
      <w:szCs w:val="16"/>
    </w:rPr>
  </w:style>
  <w:style w:type="character" w:styleId="CommentReference">
    <w:name w:val="annotation reference"/>
    <w:semiHidden/>
    <w:rsid w:val="00550377"/>
    <w:rPr>
      <w:sz w:val="16"/>
    </w:rPr>
  </w:style>
  <w:style w:type="paragraph" w:styleId="CommentText">
    <w:name w:val="annotation text"/>
    <w:basedOn w:val="Normal"/>
    <w:link w:val="CommentTextChar"/>
    <w:semiHidden/>
    <w:rsid w:val="00550377"/>
    <w:pPr>
      <w:ind w:firstLine="0"/>
    </w:pPr>
    <w:rPr>
      <w:sz w:val="20"/>
    </w:rPr>
  </w:style>
  <w:style w:type="paragraph" w:customStyle="1" w:styleId="bullet">
    <w:name w:val="bullet"/>
    <w:basedOn w:val="Normal"/>
    <w:rsid w:val="00337996"/>
    <w:pPr>
      <w:numPr>
        <w:numId w:val="1"/>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columnheader">
    <w:name w:val="Table column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2"/>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customStyle="1" w:styleId="Tableheader">
    <w:name w:val="Table header"/>
    <w:rsid w:val="003A747D"/>
    <w:pPr>
      <w:tabs>
        <w:tab w:val="left" w:pos="284"/>
        <w:tab w:val="left" w:pos="567"/>
        <w:tab w:val="left" w:pos="851"/>
      </w:tabs>
      <w:spacing w:before="100" w:after="100"/>
      <w:jc w:val="center"/>
    </w:pPr>
    <w:rPr>
      <w:rFonts w:ascii="Arial" w:hAnsi="Arial"/>
      <w:sz w:val="16"/>
      <w:lang w:val="en-US" w:eastAsia="en-US"/>
    </w:rPr>
  </w:style>
  <w:style w:type="paragraph" w:customStyle="1" w:styleId="Normal1">
    <w:name w:val="Normal1"/>
    <w:rsid w:val="00C64035"/>
    <w:pPr>
      <w:spacing w:after="200" w:line="276" w:lineRule="auto"/>
    </w:pPr>
    <w:rPr>
      <w:color w:val="000000"/>
      <w:sz w:val="22"/>
      <w:szCs w:val="22"/>
      <w:lang w:val="en-US" w:eastAsia="en-US"/>
    </w:rPr>
  </w:style>
  <w:style w:type="table" w:styleId="TableGrid">
    <w:name w:val="Table Grid"/>
    <w:basedOn w:val="TableNormal"/>
    <w:uiPriority w:val="59"/>
    <w:rsid w:val="004276A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76A0"/>
    <w:pPr>
      <w:spacing w:after="200" w:line="276" w:lineRule="auto"/>
      <w:ind w:left="720" w:firstLine="0"/>
      <w:contextualSpacing/>
      <w:jc w:val="left"/>
    </w:pPr>
    <w:rPr>
      <w:rFonts w:asciiTheme="minorHAnsi" w:eastAsiaTheme="minorHAnsi" w:hAnsiTheme="minorHAnsi" w:cstheme="minorBidi"/>
      <w:sz w:val="22"/>
      <w:szCs w:val="22"/>
      <w:lang w:val="en-US" w:eastAsia="en-US"/>
    </w:rPr>
  </w:style>
  <w:style w:type="paragraph" w:styleId="CommentSubject">
    <w:name w:val="annotation subject"/>
    <w:basedOn w:val="CommentText"/>
    <w:next w:val="CommentText"/>
    <w:link w:val="CommentSubjectChar"/>
    <w:rsid w:val="0097773D"/>
    <w:pPr>
      <w:ind w:firstLine="425"/>
    </w:pPr>
    <w:rPr>
      <w:b/>
      <w:bCs/>
      <w:szCs w:val="20"/>
    </w:rPr>
  </w:style>
  <w:style w:type="character" w:customStyle="1" w:styleId="CommentTextChar">
    <w:name w:val="Comment Text Char"/>
    <w:basedOn w:val="DefaultParagraphFont"/>
    <w:link w:val="CommentText"/>
    <w:semiHidden/>
    <w:rsid w:val="0097773D"/>
    <w:rPr>
      <w:rFonts w:ascii="Garamond" w:hAnsi="Garamond"/>
      <w:szCs w:val="24"/>
    </w:rPr>
  </w:style>
  <w:style w:type="character" w:customStyle="1" w:styleId="CommentSubjectChar">
    <w:name w:val="Comment Subject Char"/>
    <w:basedOn w:val="CommentTextChar"/>
    <w:link w:val="CommentSubject"/>
    <w:rsid w:val="0097773D"/>
    <w:rPr>
      <w:rFonts w:ascii="Garamond" w:hAnsi="Garamond"/>
      <w:b/>
      <w:bCs/>
      <w:szCs w:val="24"/>
    </w:rPr>
  </w:style>
  <w:style w:type="character" w:styleId="Strong">
    <w:name w:val="Strong"/>
    <w:basedOn w:val="DefaultParagraphFont"/>
    <w:uiPriority w:val="22"/>
    <w:qFormat/>
    <w:rsid w:val="00AA0D71"/>
    <w:rPr>
      <w:b/>
      <w:bCs/>
    </w:rPr>
  </w:style>
  <w:style w:type="character" w:customStyle="1" w:styleId="apple-converted-space">
    <w:name w:val="apple-converted-space"/>
    <w:basedOn w:val="DefaultParagraphFont"/>
    <w:rsid w:val="00A26F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Strong" w:uiPriority="22" w:qFormat="1"/>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29C"/>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qFormat/>
    <w:rsid w:val="00950881"/>
    <w:pPr>
      <w:keepNext/>
      <w:pageBreakBefore/>
      <w:numPr>
        <w:numId w:val="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855426"/>
    <w:pPr>
      <w:keepNext/>
      <w:numPr>
        <w:ilvl w:val="1"/>
        <w:numId w:val="3"/>
      </w:numPr>
      <w:tabs>
        <w:tab w:val="left" w:pos="567"/>
      </w:tabs>
      <w:suppressAutoHyphens/>
      <w:spacing w:before="400" w:after="200"/>
      <w:outlineLvl w:val="1"/>
    </w:pPr>
    <w:rPr>
      <w:rFonts w:ascii="Garamond" w:hAnsi="Garamond"/>
      <w:b/>
      <w:sz w:val="32"/>
      <w:szCs w:val="28"/>
    </w:rPr>
  </w:style>
  <w:style w:type="paragraph" w:styleId="Heading3">
    <w:name w:val="heading 3"/>
    <w:next w:val="Normalfirstparagraph"/>
    <w:qFormat/>
    <w:rsid w:val="00233EB3"/>
    <w:pPr>
      <w:keepNext/>
      <w:numPr>
        <w:ilvl w:val="2"/>
        <w:numId w:val="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
      </w:numPr>
      <w:outlineLvl w:val="4"/>
    </w:pPr>
  </w:style>
  <w:style w:type="paragraph" w:styleId="Heading6">
    <w:name w:val="heading 6"/>
    <w:basedOn w:val="Normal"/>
    <w:next w:val="Normal"/>
    <w:rsid w:val="00B4246B"/>
    <w:pPr>
      <w:keepNext/>
      <w:numPr>
        <w:ilvl w:val="5"/>
        <w:numId w:val="3"/>
      </w:numPr>
      <w:outlineLvl w:val="5"/>
    </w:pPr>
  </w:style>
  <w:style w:type="paragraph" w:styleId="Heading7">
    <w:name w:val="heading 7"/>
    <w:basedOn w:val="Normal"/>
    <w:next w:val="Normal"/>
    <w:rsid w:val="00B4246B"/>
    <w:pPr>
      <w:keepNext/>
      <w:numPr>
        <w:ilvl w:val="6"/>
        <w:numId w:val="3"/>
      </w:numPr>
      <w:outlineLvl w:val="6"/>
    </w:pPr>
  </w:style>
  <w:style w:type="paragraph" w:styleId="Heading8">
    <w:name w:val="heading 8"/>
    <w:basedOn w:val="Normal"/>
    <w:next w:val="Normal"/>
    <w:rsid w:val="00B4246B"/>
    <w:pPr>
      <w:keepNext/>
      <w:numPr>
        <w:ilvl w:val="7"/>
        <w:numId w:val="3"/>
      </w:numPr>
      <w:outlineLvl w:val="7"/>
    </w:pPr>
  </w:style>
  <w:style w:type="paragraph" w:styleId="Heading9">
    <w:name w:val="heading 9"/>
    <w:basedOn w:val="Normal"/>
    <w:next w:val="Normal"/>
    <w:rsid w:val="00B4246B"/>
    <w:pPr>
      <w:numPr>
        <w:ilvl w:val="8"/>
        <w:numId w:val="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semiHidden/>
    <w:rsid w:val="00817659"/>
    <w:pPr>
      <w:spacing w:after="0"/>
      <w:ind w:firstLine="0"/>
    </w:pPr>
    <w:rPr>
      <w:sz w:val="22"/>
    </w:rPr>
  </w:style>
  <w:style w:type="character" w:styleId="FootnoteReference">
    <w:name w:val="footnote reference"/>
    <w:semiHidden/>
    <w:rsid w:val="006756B3"/>
    <w:rPr>
      <w:rFonts w:ascii="Garamond" w:hAnsi="Garamond"/>
      <w:sz w:val="22"/>
      <w:vertAlign w:val="superscript"/>
    </w:rPr>
  </w:style>
  <w:style w:type="paragraph" w:styleId="Footer">
    <w:name w:val="footer"/>
    <w:basedOn w:val="Normal"/>
    <w:semiHidden/>
    <w:rsid w:val="00550377"/>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550377"/>
    <w:pPr>
      <w:ind w:left="720"/>
    </w:pPr>
    <w:rPr>
      <w:sz w:val="20"/>
    </w:rPr>
  </w:style>
  <w:style w:type="paragraph" w:styleId="TOC6">
    <w:name w:val="toc 6"/>
    <w:basedOn w:val="Normal"/>
    <w:next w:val="Normal"/>
    <w:autoRedefine/>
    <w:semiHidden/>
    <w:rsid w:val="00550377"/>
    <w:pPr>
      <w:ind w:left="960"/>
    </w:pPr>
    <w:rPr>
      <w:sz w:val="20"/>
    </w:rPr>
  </w:style>
  <w:style w:type="paragraph" w:styleId="TOC7">
    <w:name w:val="toc 7"/>
    <w:basedOn w:val="Normal"/>
    <w:next w:val="Normal"/>
    <w:autoRedefine/>
    <w:semiHidden/>
    <w:rsid w:val="00550377"/>
    <w:pPr>
      <w:ind w:left="1200"/>
    </w:pPr>
    <w:rPr>
      <w:sz w:val="20"/>
    </w:rPr>
  </w:style>
  <w:style w:type="paragraph" w:styleId="TOC8">
    <w:name w:val="toc 8"/>
    <w:basedOn w:val="Normal"/>
    <w:next w:val="Normal"/>
    <w:autoRedefine/>
    <w:semiHidden/>
    <w:rsid w:val="00550377"/>
    <w:pPr>
      <w:ind w:left="1440"/>
    </w:pPr>
    <w:rPr>
      <w:sz w:val="20"/>
    </w:rPr>
  </w:style>
  <w:style w:type="paragraph" w:styleId="TOC9">
    <w:name w:val="toc 9"/>
    <w:basedOn w:val="Normal"/>
    <w:next w:val="Normal"/>
    <w:autoRedefine/>
    <w:semiHidden/>
    <w:rsid w:val="00550377"/>
    <w:pPr>
      <w:ind w:left="1680"/>
    </w:pPr>
    <w:rPr>
      <w:sz w:val="20"/>
    </w:rPr>
  </w:style>
  <w:style w:type="paragraph" w:styleId="Header">
    <w:name w:val="header"/>
    <w:basedOn w:val="Normal"/>
    <w:link w:val="HeaderChar"/>
    <w:uiPriority w:val="99"/>
    <w:rsid w:val="00550377"/>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550377"/>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550377"/>
    <w:rPr>
      <w:rFonts w:ascii="Tahoma" w:hAnsi="Tahoma" w:cs="Tahoma"/>
      <w:sz w:val="16"/>
      <w:szCs w:val="16"/>
    </w:rPr>
  </w:style>
  <w:style w:type="character" w:styleId="CommentReference">
    <w:name w:val="annotation reference"/>
    <w:semiHidden/>
    <w:rsid w:val="00550377"/>
    <w:rPr>
      <w:sz w:val="16"/>
    </w:rPr>
  </w:style>
  <w:style w:type="paragraph" w:styleId="CommentText">
    <w:name w:val="annotation text"/>
    <w:basedOn w:val="Normal"/>
    <w:link w:val="CommentTextChar"/>
    <w:semiHidden/>
    <w:rsid w:val="00550377"/>
    <w:pPr>
      <w:ind w:firstLine="0"/>
    </w:pPr>
    <w:rPr>
      <w:sz w:val="20"/>
    </w:rPr>
  </w:style>
  <w:style w:type="paragraph" w:customStyle="1" w:styleId="bullet">
    <w:name w:val="bullet"/>
    <w:basedOn w:val="Normal"/>
    <w:rsid w:val="00337996"/>
    <w:pPr>
      <w:numPr>
        <w:numId w:val="1"/>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columnheader">
    <w:name w:val="Table column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2"/>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customStyle="1" w:styleId="Tableheader">
    <w:name w:val="Table header"/>
    <w:rsid w:val="003A747D"/>
    <w:pPr>
      <w:tabs>
        <w:tab w:val="left" w:pos="284"/>
        <w:tab w:val="left" w:pos="567"/>
        <w:tab w:val="left" w:pos="851"/>
      </w:tabs>
      <w:spacing w:before="100" w:after="100"/>
      <w:jc w:val="center"/>
    </w:pPr>
    <w:rPr>
      <w:rFonts w:ascii="Arial" w:hAnsi="Arial"/>
      <w:sz w:val="16"/>
      <w:lang w:val="en-US" w:eastAsia="en-US"/>
    </w:rPr>
  </w:style>
  <w:style w:type="paragraph" w:customStyle="1" w:styleId="Normal1">
    <w:name w:val="Normal1"/>
    <w:rsid w:val="00C64035"/>
    <w:pPr>
      <w:spacing w:after="200" w:line="276" w:lineRule="auto"/>
    </w:pPr>
    <w:rPr>
      <w:color w:val="000000"/>
      <w:sz w:val="22"/>
      <w:szCs w:val="22"/>
      <w:lang w:val="en-US" w:eastAsia="en-US"/>
    </w:rPr>
  </w:style>
  <w:style w:type="table" w:styleId="TableGrid">
    <w:name w:val="Table Grid"/>
    <w:basedOn w:val="TableNormal"/>
    <w:uiPriority w:val="59"/>
    <w:rsid w:val="004276A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76A0"/>
    <w:pPr>
      <w:spacing w:after="200" w:line="276" w:lineRule="auto"/>
      <w:ind w:left="720" w:firstLine="0"/>
      <w:contextualSpacing/>
      <w:jc w:val="left"/>
    </w:pPr>
    <w:rPr>
      <w:rFonts w:asciiTheme="minorHAnsi" w:eastAsiaTheme="minorHAnsi" w:hAnsiTheme="minorHAnsi" w:cstheme="minorBidi"/>
      <w:sz w:val="22"/>
      <w:szCs w:val="22"/>
      <w:lang w:val="en-US" w:eastAsia="en-US"/>
    </w:rPr>
  </w:style>
  <w:style w:type="paragraph" w:styleId="CommentSubject">
    <w:name w:val="annotation subject"/>
    <w:basedOn w:val="CommentText"/>
    <w:next w:val="CommentText"/>
    <w:link w:val="CommentSubjectChar"/>
    <w:rsid w:val="0097773D"/>
    <w:pPr>
      <w:ind w:firstLine="425"/>
    </w:pPr>
    <w:rPr>
      <w:b/>
      <w:bCs/>
      <w:szCs w:val="20"/>
    </w:rPr>
  </w:style>
  <w:style w:type="character" w:customStyle="1" w:styleId="CommentTextChar">
    <w:name w:val="Comment Text Char"/>
    <w:basedOn w:val="DefaultParagraphFont"/>
    <w:link w:val="CommentText"/>
    <w:semiHidden/>
    <w:rsid w:val="0097773D"/>
    <w:rPr>
      <w:rFonts w:ascii="Garamond" w:hAnsi="Garamond"/>
      <w:szCs w:val="24"/>
    </w:rPr>
  </w:style>
  <w:style w:type="character" w:customStyle="1" w:styleId="CommentSubjectChar">
    <w:name w:val="Comment Subject Char"/>
    <w:basedOn w:val="CommentTextChar"/>
    <w:link w:val="CommentSubject"/>
    <w:rsid w:val="0097773D"/>
    <w:rPr>
      <w:rFonts w:ascii="Garamond" w:hAnsi="Garamond"/>
      <w:b/>
      <w:bCs/>
      <w:szCs w:val="24"/>
    </w:rPr>
  </w:style>
  <w:style w:type="character" w:styleId="Strong">
    <w:name w:val="Strong"/>
    <w:basedOn w:val="DefaultParagraphFont"/>
    <w:uiPriority w:val="22"/>
    <w:qFormat/>
    <w:rsid w:val="00AA0D71"/>
    <w:rPr>
      <w:b/>
      <w:bCs/>
    </w:rPr>
  </w:style>
  <w:style w:type="character" w:customStyle="1" w:styleId="apple-converted-space">
    <w:name w:val="apple-converted-space"/>
    <w:basedOn w:val="DefaultParagraphFont"/>
    <w:rsid w:val="00A2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3964">
      <w:bodyDiv w:val="1"/>
      <w:marLeft w:val="0"/>
      <w:marRight w:val="0"/>
      <w:marTop w:val="0"/>
      <w:marBottom w:val="0"/>
      <w:divBdr>
        <w:top w:val="none" w:sz="0" w:space="0" w:color="auto"/>
        <w:left w:val="none" w:sz="0" w:space="0" w:color="auto"/>
        <w:bottom w:val="none" w:sz="0" w:space="0" w:color="auto"/>
        <w:right w:val="none" w:sz="0" w:space="0" w:color="auto"/>
      </w:divBdr>
    </w:div>
    <w:div w:id="120656448">
      <w:bodyDiv w:val="1"/>
      <w:marLeft w:val="0"/>
      <w:marRight w:val="0"/>
      <w:marTop w:val="0"/>
      <w:marBottom w:val="0"/>
      <w:divBdr>
        <w:top w:val="none" w:sz="0" w:space="0" w:color="auto"/>
        <w:left w:val="none" w:sz="0" w:space="0" w:color="auto"/>
        <w:bottom w:val="none" w:sz="0" w:space="0" w:color="auto"/>
        <w:right w:val="none" w:sz="0" w:space="0" w:color="auto"/>
      </w:divBdr>
    </w:div>
    <w:div w:id="124813279">
      <w:bodyDiv w:val="1"/>
      <w:marLeft w:val="0"/>
      <w:marRight w:val="0"/>
      <w:marTop w:val="0"/>
      <w:marBottom w:val="0"/>
      <w:divBdr>
        <w:top w:val="none" w:sz="0" w:space="0" w:color="auto"/>
        <w:left w:val="none" w:sz="0" w:space="0" w:color="auto"/>
        <w:bottom w:val="none" w:sz="0" w:space="0" w:color="auto"/>
        <w:right w:val="none" w:sz="0" w:space="0" w:color="auto"/>
      </w:divBdr>
    </w:div>
    <w:div w:id="129976774">
      <w:bodyDiv w:val="1"/>
      <w:marLeft w:val="0"/>
      <w:marRight w:val="0"/>
      <w:marTop w:val="0"/>
      <w:marBottom w:val="0"/>
      <w:divBdr>
        <w:top w:val="none" w:sz="0" w:space="0" w:color="auto"/>
        <w:left w:val="none" w:sz="0" w:space="0" w:color="auto"/>
        <w:bottom w:val="none" w:sz="0" w:space="0" w:color="auto"/>
        <w:right w:val="none" w:sz="0" w:space="0" w:color="auto"/>
      </w:divBdr>
    </w:div>
    <w:div w:id="173149684">
      <w:bodyDiv w:val="1"/>
      <w:marLeft w:val="0"/>
      <w:marRight w:val="0"/>
      <w:marTop w:val="0"/>
      <w:marBottom w:val="0"/>
      <w:divBdr>
        <w:top w:val="none" w:sz="0" w:space="0" w:color="auto"/>
        <w:left w:val="none" w:sz="0" w:space="0" w:color="auto"/>
        <w:bottom w:val="none" w:sz="0" w:space="0" w:color="auto"/>
        <w:right w:val="none" w:sz="0" w:space="0" w:color="auto"/>
      </w:divBdr>
    </w:div>
    <w:div w:id="175655261">
      <w:bodyDiv w:val="1"/>
      <w:marLeft w:val="0"/>
      <w:marRight w:val="0"/>
      <w:marTop w:val="0"/>
      <w:marBottom w:val="0"/>
      <w:divBdr>
        <w:top w:val="none" w:sz="0" w:space="0" w:color="auto"/>
        <w:left w:val="none" w:sz="0" w:space="0" w:color="auto"/>
        <w:bottom w:val="none" w:sz="0" w:space="0" w:color="auto"/>
        <w:right w:val="none" w:sz="0" w:space="0" w:color="auto"/>
      </w:divBdr>
    </w:div>
    <w:div w:id="182742245">
      <w:bodyDiv w:val="1"/>
      <w:marLeft w:val="0"/>
      <w:marRight w:val="0"/>
      <w:marTop w:val="0"/>
      <w:marBottom w:val="0"/>
      <w:divBdr>
        <w:top w:val="none" w:sz="0" w:space="0" w:color="auto"/>
        <w:left w:val="none" w:sz="0" w:space="0" w:color="auto"/>
        <w:bottom w:val="none" w:sz="0" w:space="0" w:color="auto"/>
        <w:right w:val="none" w:sz="0" w:space="0" w:color="auto"/>
      </w:divBdr>
    </w:div>
    <w:div w:id="184833698">
      <w:bodyDiv w:val="1"/>
      <w:marLeft w:val="0"/>
      <w:marRight w:val="0"/>
      <w:marTop w:val="0"/>
      <w:marBottom w:val="0"/>
      <w:divBdr>
        <w:top w:val="none" w:sz="0" w:space="0" w:color="auto"/>
        <w:left w:val="none" w:sz="0" w:space="0" w:color="auto"/>
        <w:bottom w:val="none" w:sz="0" w:space="0" w:color="auto"/>
        <w:right w:val="none" w:sz="0" w:space="0" w:color="auto"/>
      </w:divBdr>
    </w:div>
    <w:div w:id="197207853">
      <w:bodyDiv w:val="1"/>
      <w:marLeft w:val="0"/>
      <w:marRight w:val="0"/>
      <w:marTop w:val="0"/>
      <w:marBottom w:val="0"/>
      <w:divBdr>
        <w:top w:val="none" w:sz="0" w:space="0" w:color="auto"/>
        <w:left w:val="none" w:sz="0" w:space="0" w:color="auto"/>
        <w:bottom w:val="none" w:sz="0" w:space="0" w:color="auto"/>
        <w:right w:val="none" w:sz="0" w:space="0" w:color="auto"/>
      </w:divBdr>
    </w:div>
    <w:div w:id="281694149">
      <w:bodyDiv w:val="1"/>
      <w:marLeft w:val="0"/>
      <w:marRight w:val="0"/>
      <w:marTop w:val="0"/>
      <w:marBottom w:val="0"/>
      <w:divBdr>
        <w:top w:val="none" w:sz="0" w:space="0" w:color="auto"/>
        <w:left w:val="none" w:sz="0" w:space="0" w:color="auto"/>
        <w:bottom w:val="none" w:sz="0" w:space="0" w:color="auto"/>
        <w:right w:val="none" w:sz="0" w:space="0" w:color="auto"/>
      </w:divBdr>
    </w:div>
    <w:div w:id="337536442">
      <w:bodyDiv w:val="1"/>
      <w:marLeft w:val="0"/>
      <w:marRight w:val="0"/>
      <w:marTop w:val="0"/>
      <w:marBottom w:val="0"/>
      <w:divBdr>
        <w:top w:val="none" w:sz="0" w:space="0" w:color="auto"/>
        <w:left w:val="none" w:sz="0" w:space="0" w:color="auto"/>
        <w:bottom w:val="none" w:sz="0" w:space="0" w:color="auto"/>
        <w:right w:val="none" w:sz="0" w:space="0" w:color="auto"/>
      </w:divBdr>
      <w:divsChild>
        <w:div w:id="1803881518">
          <w:marLeft w:val="806"/>
          <w:marRight w:val="0"/>
          <w:marTop w:val="134"/>
          <w:marBottom w:val="0"/>
          <w:divBdr>
            <w:top w:val="none" w:sz="0" w:space="0" w:color="auto"/>
            <w:left w:val="none" w:sz="0" w:space="0" w:color="auto"/>
            <w:bottom w:val="none" w:sz="0" w:space="0" w:color="auto"/>
            <w:right w:val="none" w:sz="0" w:space="0" w:color="auto"/>
          </w:divBdr>
        </w:div>
        <w:div w:id="890774918">
          <w:marLeft w:val="806"/>
          <w:marRight w:val="0"/>
          <w:marTop w:val="134"/>
          <w:marBottom w:val="0"/>
          <w:divBdr>
            <w:top w:val="none" w:sz="0" w:space="0" w:color="auto"/>
            <w:left w:val="none" w:sz="0" w:space="0" w:color="auto"/>
            <w:bottom w:val="none" w:sz="0" w:space="0" w:color="auto"/>
            <w:right w:val="none" w:sz="0" w:space="0" w:color="auto"/>
          </w:divBdr>
        </w:div>
      </w:divsChild>
    </w:div>
    <w:div w:id="377555645">
      <w:bodyDiv w:val="1"/>
      <w:marLeft w:val="0"/>
      <w:marRight w:val="0"/>
      <w:marTop w:val="0"/>
      <w:marBottom w:val="0"/>
      <w:divBdr>
        <w:top w:val="none" w:sz="0" w:space="0" w:color="auto"/>
        <w:left w:val="none" w:sz="0" w:space="0" w:color="auto"/>
        <w:bottom w:val="none" w:sz="0" w:space="0" w:color="auto"/>
        <w:right w:val="none" w:sz="0" w:space="0" w:color="auto"/>
      </w:divBdr>
      <w:divsChild>
        <w:div w:id="1333489287">
          <w:marLeft w:val="547"/>
          <w:marRight w:val="0"/>
          <w:marTop w:val="115"/>
          <w:marBottom w:val="0"/>
          <w:divBdr>
            <w:top w:val="none" w:sz="0" w:space="0" w:color="auto"/>
            <w:left w:val="none" w:sz="0" w:space="0" w:color="auto"/>
            <w:bottom w:val="none" w:sz="0" w:space="0" w:color="auto"/>
            <w:right w:val="none" w:sz="0" w:space="0" w:color="auto"/>
          </w:divBdr>
        </w:div>
        <w:div w:id="1376199923">
          <w:marLeft w:val="547"/>
          <w:marRight w:val="0"/>
          <w:marTop w:val="115"/>
          <w:marBottom w:val="0"/>
          <w:divBdr>
            <w:top w:val="none" w:sz="0" w:space="0" w:color="auto"/>
            <w:left w:val="none" w:sz="0" w:space="0" w:color="auto"/>
            <w:bottom w:val="none" w:sz="0" w:space="0" w:color="auto"/>
            <w:right w:val="none" w:sz="0" w:space="0" w:color="auto"/>
          </w:divBdr>
        </w:div>
        <w:div w:id="580724135">
          <w:marLeft w:val="547"/>
          <w:marRight w:val="0"/>
          <w:marTop w:val="115"/>
          <w:marBottom w:val="0"/>
          <w:divBdr>
            <w:top w:val="none" w:sz="0" w:space="0" w:color="auto"/>
            <w:left w:val="none" w:sz="0" w:space="0" w:color="auto"/>
            <w:bottom w:val="none" w:sz="0" w:space="0" w:color="auto"/>
            <w:right w:val="none" w:sz="0" w:space="0" w:color="auto"/>
          </w:divBdr>
        </w:div>
      </w:divsChild>
    </w:div>
    <w:div w:id="395595126">
      <w:bodyDiv w:val="1"/>
      <w:marLeft w:val="0"/>
      <w:marRight w:val="0"/>
      <w:marTop w:val="0"/>
      <w:marBottom w:val="0"/>
      <w:divBdr>
        <w:top w:val="none" w:sz="0" w:space="0" w:color="auto"/>
        <w:left w:val="none" w:sz="0" w:space="0" w:color="auto"/>
        <w:bottom w:val="none" w:sz="0" w:space="0" w:color="auto"/>
        <w:right w:val="none" w:sz="0" w:space="0" w:color="auto"/>
      </w:divBdr>
    </w:div>
    <w:div w:id="408189636">
      <w:bodyDiv w:val="1"/>
      <w:marLeft w:val="0"/>
      <w:marRight w:val="0"/>
      <w:marTop w:val="0"/>
      <w:marBottom w:val="0"/>
      <w:divBdr>
        <w:top w:val="none" w:sz="0" w:space="0" w:color="auto"/>
        <w:left w:val="none" w:sz="0" w:space="0" w:color="auto"/>
        <w:bottom w:val="none" w:sz="0" w:space="0" w:color="auto"/>
        <w:right w:val="none" w:sz="0" w:space="0" w:color="auto"/>
      </w:divBdr>
    </w:div>
    <w:div w:id="414010824">
      <w:bodyDiv w:val="1"/>
      <w:marLeft w:val="0"/>
      <w:marRight w:val="0"/>
      <w:marTop w:val="0"/>
      <w:marBottom w:val="0"/>
      <w:divBdr>
        <w:top w:val="none" w:sz="0" w:space="0" w:color="auto"/>
        <w:left w:val="none" w:sz="0" w:space="0" w:color="auto"/>
        <w:bottom w:val="none" w:sz="0" w:space="0" w:color="auto"/>
        <w:right w:val="none" w:sz="0" w:space="0" w:color="auto"/>
      </w:divBdr>
      <w:divsChild>
        <w:div w:id="1102073054">
          <w:marLeft w:val="0"/>
          <w:marRight w:val="0"/>
          <w:marTop w:val="86"/>
          <w:marBottom w:val="0"/>
          <w:divBdr>
            <w:top w:val="none" w:sz="0" w:space="0" w:color="auto"/>
            <w:left w:val="none" w:sz="0" w:space="0" w:color="auto"/>
            <w:bottom w:val="none" w:sz="0" w:space="0" w:color="auto"/>
            <w:right w:val="none" w:sz="0" w:space="0" w:color="auto"/>
          </w:divBdr>
        </w:div>
        <w:div w:id="961302729">
          <w:marLeft w:val="0"/>
          <w:marRight w:val="0"/>
          <w:marTop w:val="86"/>
          <w:marBottom w:val="0"/>
          <w:divBdr>
            <w:top w:val="none" w:sz="0" w:space="0" w:color="auto"/>
            <w:left w:val="none" w:sz="0" w:space="0" w:color="auto"/>
            <w:bottom w:val="none" w:sz="0" w:space="0" w:color="auto"/>
            <w:right w:val="none" w:sz="0" w:space="0" w:color="auto"/>
          </w:divBdr>
        </w:div>
        <w:div w:id="1022054239">
          <w:marLeft w:val="0"/>
          <w:marRight w:val="0"/>
          <w:marTop w:val="86"/>
          <w:marBottom w:val="0"/>
          <w:divBdr>
            <w:top w:val="none" w:sz="0" w:space="0" w:color="auto"/>
            <w:left w:val="none" w:sz="0" w:space="0" w:color="auto"/>
            <w:bottom w:val="none" w:sz="0" w:space="0" w:color="auto"/>
            <w:right w:val="none" w:sz="0" w:space="0" w:color="auto"/>
          </w:divBdr>
        </w:div>
      </w:divsChild>
    </w:div>
    <w:div w:id="415246262">
      <w:bodyDiv w:val="1"/>
      <w:marLeft w:val="0"/>
      <w:marRight w:val="0"/>
      <w:marTop w:val="0"/>
      <w:marBottom w:val="0"/>
      <w:divBdr>
        <w:top w:val="none" w:sz="0" w:space="0" w:color="auto"/>
        <w:left w:val="none" w:sz="0" w:space="0" w:color="auto"/>
        <w:bottom w:val="none" w:sz="0" w:space="0" w:color="auto"/>
        <w:right w:val="none" w:sz="0" w:space="0" w:color="auto"/>
      </w:divBdr>
    </w:div>
    <w:div w:id="429398698">
      <w:bodyDiv w:val="1"/>
      <w:marLeft w:val="0"/>
      <w:marRight w:val="0"/>
      <w:marTop w:val="0"/>
      <w:marBottom w:val="0"/>
      <w:divBdr>
        <w:top w:val="none" w:sz="0" w:space="0" w:color="auto"/>
        <w:left w:val="none" w:sz="0" w:space="0" w:color="auto"/>
        <w:bottom w:val="none" w:sz="0" w:space="0" w:color="auto"/>
        <w:right w:val="none" w:sz="0" w:space="0" w:color="auto"/>
      </w:divBdr>
    </w:div>
    <w:div w:id="449125789">
      <w:bodyDiv w:val="1"/>
      <w:marLeft w:val="0"/>
      <w:marRight w:val="0"/>
      <w:marTop w:val="0"/>
      <w:marBottom w:val="0"/>
      <w:divBdr>
        <w:top w:val="none" w:sz="0" w:space="0" w:color="auto"/>
        <w:left w:val="none" w:sz="0" w:space="0" w:color="auto"/>
        <w:bottom w:val="none" w:sz="0" w:space="0" w:color="auto"/>
        <w:right w:val="none" w:sz="0" w:space="0" w:color="auto"/>
      </w:divBdr>
    </w:div>
    <w:div w:id="480853684">
      <w:bodyDiv w:val="1"/>
      <w:marLeft w:val="0"/>
      <w:marRight w:val="0"/>
      <w:marTop w:val="0"/>
      <w:marBottom w:val="0"/>
      <w:divBdr>
        <w:top w:val="none" w:sz="0" w:space="0" w:color="auto"/>
        <w:left w:val="none" w:sz="0" w:space="0" w:color="auto"/>
        <w:bottom w:val="none" w:sz="0" w:space="0" w:color="auto"/>
        <w:right w:val="none" w:sz="0" w:space="0" w:color="auto"/>
      </w:divBdr>
    </w:div>
    <w:div w:id="501548707">
      <w:bodyDiv w:val="1"/>
      <w:marLeft w:val="0"/>
      <w:marRight w:val="0"/>
      <w:marTop w:val="0"/>
      <w:marBottom w:val="0"/>
      <w:divBdr>
        <w:top w:val="none" w:sz="0" w:space="0" w:color="auto"/>
        <w:left w:val="none" w:sz="0" w:space="0" w:color="auto"/>
        <w:bottom w:val="none" w:sz="0" w:space="0" w:color="auto"/>
        <w:right w:val="none" w:sz="0" w:space="0" w:color="auto"/>
      </w:divBdr>
    </w:div>
    <w:div w:id="505823583">
      <w:bodyDiv w:val="1"/>
      <w:marLeft w:val="0"/>
      <w:marRight w:val="0"/>
      <w:marTop w:val="0"/>
      <w:marBottom w:val="0"/>
      <w:divBdr>
        <w:top w:val="none" w:sz="0" w:space="0" w:color="auto"/>
        <w:left w:val="none" w:sz="0" w:space="0" w:color="auto"/>
        <w:bottom w:val="none" w:sz="0" w:space="0" w:color="auto"/>
        <w:right w:val="none" w:sz="0" w:space="0" w:color="auto"/>
      </w:divBdr>
    </w:div>
    <w:div w:id="509216691">
      <w:bodyDiv w:val="1"/>
      <w:marLeft w:val="0"/>
      <w:marRight w:val="0"/>
      <w:marTop w:val="0"/>
      <w:marBottom w:val="0"/>
      <w:divBdr>
        <w:top w:val="none" w:sz="0" w:space="0" w:color="auto"/>
        <w:left w:val="none" w:sz="0" w:space="0" w:color="auto"/>
        <w:bottom w:val="none" w:sz="0" w:space="0" w:color="auto"/>
        <w:right w:val="none" w:sz="0" w:space="0" w:color="auto"/>
      </w:divBdr>
    </w:div>
    <w:div w:id="512766602">
      <w:bodyDiv w:val="1"/>
      <w:marLeft w:val="0"/>
      <w:marRight w:val="0"/>
      <w:marTop w:val="0"/>
      <w:marBottom w:val="0"/>
      <w:divBdr>
        <w:top w:val="none" w:sz="0" w:space="0" w:color="auto"/>
        <w:left w:val="none" w:sz="0" w:space="0" w:color="auto"/>
        <w:bottom w:val="none" w:sz="0" w:space="0" w:color="auto"/>
        <w:right w:val="none" w:sz="0" w:space="0" w:color="auto"/>
      </w:divBdr>
    </w:div>
    <w:div w:id="533423830">
      <w:bodyDiv w:val="1"/>
      <w:marLeft w:val="0"/>
      <w:marRight w:val="0"/>
      <w:marTop w:val="0"/>
      <w:marBottom w:val="0"/>
      <w:divBdr>
        <w:top w:val="none" w:sz="0" w:space="0" w:color="auto"/>
        <w:left w:val="none" w:sz="0" w:space="0" w:color="auto"/>
        <w:bottom w:val="none" w:sz="0" w:space="0" w:color="auto"/>
        <w:right w:val="none" w:sz="0" w:space="0" w:color="auto"/>
      </w:divBdr>
    </w:div>
    <w:div w:id="597250570">
      <w:bodyDiv w:val="1"/>
      <w:marLeft w:val="0"/>
      <w:marRight w:val="0"/>
      <w:marTop w:val="0"/>
      <w:marBottom w:val="0"/>
      <w:divBdr>
        <w:top w:val="none" w:sz="0" w:space="0" w:color="auto"/>
        <w:left w:val="none" w:sz="0" w:space="0" w:color="auto"/>
        <w:bottom w:val="none" w:sz="0" w:space="0" w:color="auto"/>
        <w:right w:val="none" w:sz="0" w:space="0" w:color="auto"/>
      </w:divBdr>
    </w:div>
    <w:div w:id="598757586">
      <w:bodyDiv w:val="1"/>
      <w:marLeft w:val="0"/>
      <w:marRight w:val="0"/>
      <w:marTop w:val="0"/>
      <w:marBottom w:val="0"/>
      <w:divBdr>
        <w:top w:val="none" w:sz="0" w:space="0" w:color="auto"/>
        <w:left w:val="none" w:sz="0" w:space="0" w:color="auto"/>
        <w:bottom w:val="none" w:sz="0" w:space="0" w:color="auto"/>
        <w:right w:val="none" w:sz="0" w:space="0" w:color="auto"/>
      </w:divBdr>
    </w:div>
    <w:div w:id="722093732">
      <w:bodyDiv w:val="1"/>
      <w:marLeft w:val="0"/>
      <w:marRight w:val="0"/>
      <w:marTop w:val="0"/>
      <w:marBottom w:val="0"/>
      <w:divBdr>
        <w:top w:val="none" w:sz="0" w:space="0" w:color="auto"/>
        <w:left w:val="none" w:sz="0" w:space="0" w:color="auto"/>
        <w:bottom w:val="none" w:sz="0" w:space="0" w:color="auto"/>
        <w:right w:val="none" w:sz="0" w:space="0" w:color="auto"/>
      </w:divBdr>
    </w:div>
    <w:div w:id="751242254">
      <w:bodyDiv w:val="1"/>
      <w:marLeft w:val="0"/>
      <w:marRight w:val="0"/>
      <w:marTop w:val="0"/>
      <w:marBottom w:val="0"/>
      <w:divBdr>
        <w:top w:val="none" w:sz="0" w:space="0" w:color="auto"/>
        <w:left w:val="none" w:sz="0" w:space="0" w:color="auto"/>
        <w:bottom w:val="none" w:sz="0" w:space="0" w:color="auto"/>
        <w:right w:val="none" w:sz="0" w:space="0" w:color="auto"/>
      </w:divBdr>
    </w:div>
    <w:div w:id="808714603">
      <w:bodyDiv w:val="1"/>
      <w:marLeft w:val="0"/>
      <w:marRight w:val="0"/>
      <w:marTop w:val="0"/>
      <w:marBottom w:val="0"/>
      <w:divBdr>
        <w:top w:val="none" w:sz="0" w:space="0" w:color="auto"/>
        <w:left w:val="none" w:sz="0" w:space="0" w:color="auto"/>
        <w:bottom w:val="none" w:sz="0" w:space="0" w:color="auto"/>
        <w:right w:val="none" w:sz="0" w:space="0" w:color="auto"/>
      </w:divBdr>
    </w:div>
    <w:div w:id="818545394">
      <w:bodyDiv w:val="1"/>
      <w:marLeft w:val="0"/>
      <w:marRight w:val="0"/>
      <w:marTop w:val="0"/>
      <w:marBottom w:val="0"/>
      <w:divBdr>
        <w:top w:val="none" w:sz="0" w:space="0" w:color="auto"/>
        <w:left w:val="none" w:sz="0" w:space="0" w:color="auto"/>
        <w:bottom w:val="none" w:sz="0" w:space="0" w:color="auto"/>
        <w:right w:val="none" w:sz="0" w:space="0" w:color="auto"/>
      </w:divBdr>
    </w:div>
    <w:div w:id="858935672">
      <w:bodyDiv w:val="1"/>
      <w:marLeft w:val="0"/>
      <w:marRight w:val="0"/>
      <w:marTop w:val="0"/>
      <w:marBottom w:val="0"/>
      <w:divBdr>
        <w:top w:val="none" w:sz="0" w:space="0" w:color="auto"/>
        <w:left w:val="none" w:sz="0" w:space="0" w:color="auto"/>
        <w:bottom w:val="none" w:sz="0" w:space="0" w:color="auto"/>
        <w:right w:val="none" w:sz="0" w:space="0" w:color="auto"/>
      </w:divBdr>
    </w:div>
    <w:div w:id="955794968">
      <w:bodyDiv w:val="1"/>
      <w:marLeft w:val="0"/>
      <w:marRight w:val="0"/>
      <w:marTop w:val="0"/>
      <w:marBottom w:val="0"/>
      <w:divBdr>
        <w:top w:val="none" w:sz="0" w:space="0" w:color="auto"/>
        <w:left w:val="none" w:sz="0" w:space="0" w:color="auto"/>
        <w:bottom w:val="none" w:sz="0" w:space="0" w:color="auto"/>
        <w:right w:val="none" w:sz="0" w:space="0" w:color="auto"/>
      </w:divBdr>
    </w:div>
    <w:div w:id="978269025">
      <w:bodyDiv w:val="1"/>
      <w:marLeft w:val="0"/>
      <w:marRight w:val="0"/>
      <w:marTop w:val="0"/>
      <w:marBottom w:val="0"/>
      <w:divBdr>
        <w:top w:val="none" w:sz="0" w:space="0" w:color="auto"/>
        <w:left w:val="none" w:sz="0" w:space="0" w:color="auto"/>
        <w:bottom w:val="none" w:sz="0" w:space="0" w:color="auto"/>
        <w:right w:val="none" w:sz="0" w:space="0" w:color="auto"/>
      </w:divBdr>
    </w:div>
    <w:div w:id="987326123">
      <w:bodyDiv w:val="1"/>
      <w:marLeft w:val="0"/>
      <w:marRight w:val="0"/>
      <w:marTop w:val="0"/>
      <w:marBottom w:val="0"/>
      <w:divBdr>
        <w:top w:val="none" w:sz="0" w:space="0" w:color="auto"/>
        <w:left w:val="none" w:sz="0" w:space="0" w:color="auto"/>
        <w:bottom w:val="none" w:sz="0" w:space="0" w:color="auto"/>
        <w:right w:val="none" w:sz="0" w:space="0" w:color="auto"/>
      </w:divBdr>
    </w:div>
    <w:div w:id="1056197550">
      <w:bodyDiv w:val="1"/>
      <w:marLeft w:val="0"/>
      <w:marRight w:val="0"/>
      <w:marTop w:val="0"/>
      <w:marBottom w:val="0"/>
      <w:divBdr>
        <w:top w:val="none" w:sz="0" w:space="0" w:color="auto"/>
        <w:left w:val="none" w:sz="0" w:space="0" w:color="auto"/>
        <w:bottom w:val="none" w:sz="0" w:space="0" w:color="auto"/>
        <w:right w:val="none" w:sz="0" w:space="0" w:color="auto"/>
      </w:divBdr>
    </w:div>
    <w:div w:id="1071923848">
      <w:bodyDiv w:val="1"/>
      <w:marLeft w:val="0"/>
      <w:marRight w:val="0"/>
      <w:marTop w:val="0"/>
      <w:marBottom w:val="0"/>
      <w:divBdr>
        <w:top w:val="none" w:sz="0" w:space="0" w:color="auto"/>
        <w:left w:val="none" w:sz="0" w:space="0" w:color="auto"/>
        <w:bottom w:val="none" w:sz="0" w:space="0" w:color="auto"/>
        <w:right w:val="none" w:sz="0" w:space="0" w:color="auto"/>
      </w:divBdr>
    </w:div>
    <w:div w:id="1118991681">
      <w:bodyDiv w:val="1"/>
      <w:marLeft w:val="0"/>
      <w:marRight w:val="0"/>
      <w:marTop w:val="0"/>
      <w:marBottom w:val="0"/>
      <w:divBdr>
        <w:top w:val="none" w:sz="0" w:space="0" w:color="auto"/>
        <w:left w:val="none" w:sz="0" w:space="0" w:color="auto"/>
        <w:bottom w:val="none" w:sz="0" w:space="0" w:color="auto"/>
        <w:right w:val="none" w:sz="0" w:space="0" w:color="auto"/>
      </w:divBdr>
    </w:div>
    <w:div w:id="1119489539">
      <w:bodyDiv w:val="1"/>
      <w:marLeft w:val="0"/>
      <w:marRight w:val="0"/>
      <w:marTop w:val="0"/>
      <w:marBottom w:val="0"/>
      <w:divBdr>
        <w:top w:val="none" w:sz="0" w:space="0" w:color="auto"/>
        <w:left w:val="none" w:sz="0" w:space="0" w:color="auto"/>
        <w:bottom w:val="none" w:sz="0" w:space="0" w:color="auto"/>
        <w:right w:val="none" w:sz="0" w:space="0" w:color="auto"/>
      </w:divBdr>
    </w:div>
    <w:div w:id="1142238417">
      <w:bodyDiv w:val="1"/>
      <w:marLeft w:val="0"/>
      <w:marRight w:val="0"/>
      <w:marTop w:val="0"/>
      <w:marBottom w:val="0"/>
      <w:divBdr>
        <w:top w:val="none" w:sz="0" w:space="0" w:color="auto"/>
        <w:left w:val="none" w:sz="0" w:space="0" w:color="auto"/>
        <w:bottom w:val="none" w:sz="0" w:space="0" w:color="auto"/>
        <w:right w:val="none" w:sz="0" w:space="0" w:color="auto"/>
      </w:divBdr>
    </w:div>
    <w:div w:id="1145849810">
      <w:bodyDiv w:val="1"/>
      <w:marLeft w:val="0"/>
      <w:marRight w:val="0"/>
      <w:marTop w:val="0"/>
      <w:marBottom w:val="0"/>
      <w:divBdr>
        <w:top w:val="none" w:sz="0" w:space="0" w:color="auto"/>
        <w:left w:val="none" w:sz="0" w:space="0" w:color="auto"/>
        <w:bottom w:val="none" w:sz="0" w:space="0" w:color="auto"/>
        <w:right w:val="none" w:sz="0" w:space="0" w:color="auto"/>
      </w:divBdr>
    </w:div>
    <w:div w:id="1156989305">
      <w:bodyDiv w:val="1"/>
      <w:marLeft w:val="0"/>
      <w:marRight w:val="0"/>
      <w:marTop w:val="0"/>
      <w:marBottom w:val="0"/>
      <w:divBdr>
        <w:top w:val="none" w:sz="0" w:space="0" w:color="auto"/>
        <w:left w:val="none" w:sz="0" w:space="0" w:color="auto"/>
        <w:bottom w:val="none" w:sz="0" w:space="0" w:color="auto"/>
        <w:right w:val="none" w:sz="0" w:space="0" w:color="auto"/>
      </w:divBdr>
    </w:div>
    <w:div w:id="1179544945">
      <w:bodyDiv w:val="1"/>
      <w:marLeft w:val="0"/>
      <w:marRight w:val="0"/>
      <w:marTop w:val="0"/>
      <w:marBottom w:val="0"/>
      <w:divBdr>
        <w:top w:val="none" w:sz="0" w:space="0" w:color="auto"/>
        <w:left w:val="none" w:sz="0" w:space="0" w:color="auto"/>
        <w:bottom w:val="none" w:sz="0" w:space="0" w:color="auto"/>
        <w:right w:val="none" w:sz="0" w:space="0" w:color="auto"/>
      </w:divBdr>
    </w:div>
    <w:div w:id="1220627961">
      <w:bodyDiv w:val="1"/>
      <w:marLeft w:val="0"/>
      <w:marRight w:val="0"/>
      <w:marTop w:val="0"/>
      <w:marBottom w:val="0"/>
      <w:divBdr>
        <w:top w:val="none" w:sz="0" w:space="0" w:color="auto"/>
        <w:left w:val="none" w:sz="0" w:space="0" w:color="auto"/>
        <w:bottom w:val="none" w:sz="0" w:space="0" w:color="auto"/>
        <w:right w:val="none" w:sz="0" w:space="0" w:color="auto"/>
      </w:divBdr>
    </w:div>
    <w:div w:id="1287616976">
      <w:bodyDiv w:val="1"/>
      <w:marLeft w:val="0"/>
      <w:marRight w:val="0"/>
      <w:marTop w:val="0"/>
      <w:marBottom w:val="0"/>
      <w:divBdr>
        <w:top w:val="none" w:sz="0" w:space="0" w:color="auto"/>
        <w:left w:val="none" w:sz="0" w:space="0" w:color="auto"/>
        <w:bottom w:val="none" w:sz="0" w:space="0" w:color="auto"/>
        <w:right w:val="none" w:sz="0" w:space="0" w:color="auto"/>
      </w:divBdr>
    </w:div>
    <w:div w:id="1288001678">
      <w:bodyDiv w:val="1"/>
      <w:marLeft w:val="0"/>
      <w:marRight w:val="0"/>
      <w:marTop w:val="0"/>
      <w:marBottom w:val="0"/>
      <w:divBdr>
        <w:top w:val="none" w:sz="0" w:space="0" w:color="auto"/>
        <w:left w:val="none" w:sz="0" w:space="0" w:color="auto"/>
        <w:bottom w:val="none" w:sz="0" w:space="0" w:color="auto"/>
        <w:right w:val="none" w:sz="0" w:space="0" w:color="auto"/>
      </w:divBdr>
    </w:div>
    <w:div w:id="1321231802">
      <w:bodyDiv w:val="1"/>
      <w:marLeft w:val="0"/>
      <w:marRight w:val="0"/>
      <w:marTop w:val="0"/>
      <w:marBottom w:val="0"/>
      <w:divBdr>
        <w:top w:val="none" w:sz="0" w:space="0" w:color="auto"/>
        <w:left w:val="none" w:sz="0" w:space="0" w:color="auto"/>
        <w:bottom w:val="none" w:sz="0" w:space="0" w:color="auto"/>
        <w:right w:val="none" w:sz="0" w:space="0" w:color="auto"/>
      </w:divBdr>
    </w:div>
    <w:div w:id="1345012588">
      <w:bodyDiv w:val="1"/>
      <w:marLeft w:val="0"/>
      <w:marRight w:val="0"/>
      <w:marTop w:val="0"/>
      <w:marBottom w:val="0"/>
      <w:divBdr>
        <w:top w:val="none" w:sz="0" w:space="0" w:color="auto"/>
        <w:left w:val="none" w:sz="0" w:space="0" w:color="auto"/>
        <w:bottom w:val="none" w:sz="0" w:space="0" w:color="auto"/>
        <w:right w:val="none" w:sz="0" w:space="0" w:color="auto"/>
      </w:divBdr>
    </w:div>
    <w:div w:id="1350327786">
      <w:bodyDiv w:val="1"/>
      <w:marLeft w:val="0"/>
      <w:marRight w:val="0"/>
      <w:marTop w:val="0"/>
      <w:marBottom w:val="0"/>
      <w:divBdr>
        <w:top w:val="none" w:sz="0" w:space="0" w:color="auto"/>
        <w:left w:val="none" w:sz="0" w:space="0" w:color="auto"/>
        <w:bottom w:val="none" w:sz="0" w:space="0" w:color="auto"/>
        <w:right w:val="none" w:sz="0" w:space="0" w:color="auto"/>
      </w:divBdr>
    </w:div>
    <w:div w:id="1431514116">
      <w:bodyDiv w:val="1"/>
      <w:marLeft w:val="0"/>
      <w:marRight w:val="0"/>
      <w:marTop w:val="0"/>
      <w:marBottom w:val="0"/>
      <w:divBdr>
        <w:top w:val="none" w:sz="0" w:space="0" w:color="auto"/>
        <w:left w:val="none" w:sz="0" w:space="0" w:color="auto"/>
        <w:bottom w:val="none" w:sz="0" w:space="0" w:color="auto"/>
        <w:right w:val="none" w:sz="0" w:space="0" w:color="auto"/>
      </w:divBdr>
      <w:divsChild>
        <w:div w:id="1577129606">
          <w:marLeft w:val="0"/>
          <w:marRight w:val="0"/>
          <w:marTop w:val="86"/>
          <w:marBottom w:val="0"/>
          <w:divBdr>
            <w:top w:val="none" w:sz="0" w:space="0" w:color="auto"/>
            <w:left w:val="none" w:sz="0" w:space="0" w:color="auto"/>
            <w:bottom w:val="none" w:sz="0" w:space="0" w:color="auto"/>
            <w:right w:val="none" w:sz="0" w:space="0" w:color="auto"/>
          </w:divBdr>
        </w:div>
        <w:div w:id="730078866">
          <w:marLeft w:val="0"/>
          <w:marRight w:val="0"/>
          <w:marTop w:val="86"/>
          <w:marBottom w:val="0"/>
          <w:divBdr>
            <w:top w:val="none" w:sz="0" w:space="0" w:color="auto"/>
            <w:left w:val="none" w:sz="0" w:space="0" w:color="auto"/>
            <w:bottom w:val="none" w:sz="0" w:space="0" w:color="auto"/>
            <w:right w:val="none" w:sz="0" w:space="0" w:color="auto"/>
          </w:divBdr>
        </w:div>
        <w:div w:id="1295214359">
          <w:marLeft w:val="0"/>
          <w:marRight w:val="0"/>
          <w:marTop w:val="86"/>
          <w:marBottom w:val="0"/>
          <w:divBdr>
            <w:top w:val="none" w:sz="0" w:space="0" w:color="auto"/>
            <w:left w:val="none" w:sz="0" w:space="0" w:color="auto"/>
            <w:bottom w:val="none" w:sz="0" w:space="0" w:color="auto"/>
            <w:right w:val="none" w:sz="0" w:space="0" w:color="auto"/>
          </w:divBdr>
        </w:div>
      </w:divsChild>
    </w:div>
    <w:div w:id="1453399552">
      <w:bodyDiv w:val="1"/>
      <w:marLeft w:val="0"/>
      <w:marRight w:val="0"/>
      <w:marTop w:val="0"/>
      <w:marBottom w:val="0"/>
      <w:divBdr>
        <w:top w:val="none" w:sz="0" w:space="0" w:color="auto"/>
        <w:left w:val="none" w:sz="0" w:space="0" w:color="auto"/>
        <w:bottom w:val="none" w:sz="0" w:space="0" w:color="auto"/>
        <w:right w:val="none" w:sz="0" w:space="0" w:color="auto"/>
      </w:divBdr>
    </w:div>
    <w:div w:id="1543637186">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600680380">
      <w:bodyDiv w:val="1"/>
      <w:marLeft w:val="0"/>
      <w:marRight w:val="0"/>
      <w:marTop w:val="0"/>
      <w:marBottom w:val="0"/>
      <w:divBdr>
        <w:top w:val="none" w:sz="0" w:space="0" w:color="auto"/>
        <w:left w:val="none" w:sz="0" w:space="0" w:color="auto"/>
        <w:bottom w:val="none" w:sz="0" w:space="0" w:color="auto"/>
        <w:right w:val="none" w:sz="0" w:space="0" w:color="auto"/>
      </w:divBdr>
    </w:div>
    <w:div w:id="1604193000">
      <w:bodyDiv w:val="1"/>
      <w:marLeft w:val="0"/>
      <w:marRight w:val="0"/>
      <w:marTop w:val="0"/>
      <w:marBottom w:val="0"/>
      <w:divBdr>
        <w:top w:val="none" w:sz="0" w:space="0" w:color="auto"/>
        <w:left w:val="none" w:sz="0" w:space="0" w:color="auto"/>
        <w:bottom w:val="none" w:sz="0" w:space="0" w:color="auto"/>
        <w:right w:val="none" w:sz="0" w:space="0" w:color="auto"/>
      </w:divBdr>
    </w:div>
    <w:div w:id="1620800619">
      <w:bodyDiv w:val="1"/>
      <w:marLeft w:val="0"/>
      <w:marRight w:val="0"/>
      <w:marTop w:val="0"/>
      <w:marBottom w:val="0"/>
      <w:divBdr>
        <w:top w:val="none" w:sz="0" w:space="0" w:color="auto"/>
        <w:left w:val="none" w:sz="0" w:space="0" w:color="auto"/>
        <w:bottom w:val="none" w:sz="0" w:space="0" w:color="auto"/>
        <w:right w:val="none" w:sz="0" w:space="0" w:color="auto"/>
      </w:divBdr>
    </w:div>
    <w:div w:id="1641961180">
      <w:bodyDiv w:val="1"/>
      <w:marLeft w:val="0"/>
      <w:marRight w:val="0"/>
      <w:marTop w:val="0"/>
      <w:marBottom w:val="0"/>
      <w:divBdr>
        <w:top w:val="none" w:sz="0" w:space="0" w:color="auto"/>
        <w:left w:val="none" w:sz="0" w:space="0" w:color="auto"/>
        <w:bottom w:val="none" w:sz="0" w:space="0" w:color="auto"/>
        <w:right w:val="none" w:sz="0" w:space="0" w:color="auto"/>
      </w:divBdr>
    </w:div>
    <w:div w:id="1730959434">
      <w:bodyDiv w:val="1"/>
      <w:marLeft w:val="0"/>
      <w:marRight w:val="0"/>
      <w:marTop w:val="0"/>
      <w:marBottom w:val="0"/>
      <w:divBdr>
        <w:top w:val="none" w:sz="0" w:space="0" w:color="auto"/>
        <w:left w:val="none" w:sz="0" w:space="0" w:color="auto"/>
        <w:bottom w:val="none" w:sz="0" w:space="0" w:color="auto"/>
        <w:right w:val="none" w:sz="0" w:space="0" w:color="auto"/>
      </w:divBdr>
      <w:divsChild>
        <w:div w:id="869417422">
          <w:marLeft w:val="806"/>
          <w:marRight w:val="0"/>
          <w:marTop w:val="134"/>
          <w:marBottom w:val="0"/>
          <w:divBdr>
            <w:top w:val="none" w:sz="0" w:space="0" w:color="auto"/>
            <w:left w:val="none" w:sz="0" w:space="0" w:color="auto"/>
            <w:bottom w:val="none" w:sz="0" w:space="0" w:color="auto"/>
            <w:right w:val="none" w:sz="0" w:space="0" w:color="auto"/>
          </w:divBdr>
        </w:div>
        <w:div w:id="1797092920">
          <w:marLeft w:val="806"/>
          <w:marRight w:val="0"/>
          <w:marTop w:val="134"/>
          <w:marBottom w:val="0"/>
          <w:divBdr>
            <w:top w:val="none" w:sz="0" w:space="0" w:color="auto"/>
            <w:left w:val="none" w:sz="0" w:space="0" w:color="auto"/>
            <w:bottom w:val="none" w:sz="0" w:space="0" w:color="auto"/>
            <w:right w:val="none" w:sz="0" w:space="0" w:color="auto"/>
          </w:divBdr>
        </w:div>
      </w:divsChild>
    </w:div>
    <w:div w:id="1737170393">
      <w:bodyDiv w:val="1"/>
      <w:marLeft w:val="0"/>
      <w:marRight w:val="0"/>
      <w:marTop w:val="0"/>
      <w:marBottom w:val="0"/>
      <w:divBdr>
        <w:top w:val="none" w:sz="0" w:space="0" w:color="auto"/>
        <w:left w:val="none" w:sz="0" w:space="0" w:color="auto"/>
        <w:bottom w:val="none" w:sz="0" w:space="0" w:color="auto"/>
        <w:right w:val="none" w:sz="0" w:space="0" w:color="auto"/>
      </w:divBdr>
    </w:div>
    <w:div w:id="1760324957">
      <w:bodyDiv w:val="1"/>
      <w:marLeft w:val="0"/>
      <w:marRight w:val="0"/>
      <w:marTop w:val="0"/>
      <w:marBottom w:val="0"/>
      <w:divBdr>
        <w:top w:val="none" w:sz="0" w:space="0" w:color="auto"/>
        <w:left w:val="none" w:sz="0" w:space="0" w:color="auto"/>
        <w:bottom w:val="none" w:sz="0" w:space="0" w:color="auto"/>
        <w:right w:val="none" w:sz="0" w:space="0" w:color="auto"/>
      </w:divBdr>
    </w:div>
    <w:div w:id="1771313804">
      <w:bodyDiv w:val="1"/>
      <w:marLeft w:val="0"/>
      <w:marRight w:val="0"/>
      <w:marTop w:val="0"/>
      <w:marBottom w:val="0"/>
      <w:divBdr>
        <w:top w:val="none" w:sz="0" w:space="0" w:color="auto"/>
        <w:left w:val="none" w:sz="0" w:space="0" w:color="auto"/>
        <w:bottom w:val="none" w:sz="0" w:space="0" w:color="auto"/>
        <w:right w:val="none" w:sz="0" w:space="0" w:color="auto"/>
      </w:divBdr>
    </w:div>
    <w:div w:id="1813862309">
      <w:bodyDiv w:val="1"/>
      <w:marLeft w:val="0"/>
      <w:marRight w:val="0"/>
      <w:marTop w:val="0"/>
      <w:marBottom w:val="0"/>
      <w:divBdr>
        <w:top w:val="none" w:sz="0" w:space="0" w:color="auto"/>
        <w:left w:val="none" w:sz="0" w:space="0" w:color="auto"/>
        <w:bottom w:val="none" w:sz="0" w:space="0" w:color="auto"/>
        <w:right w:val="none" w:sz="0" w:space="0" w:color="auto"/>
      </w:divBdr>
    </w:div>
    <w:div w:id="1830124137">
      <w:bodyDiv w:val="1"/>
      <w:marLeft w:val="0"/>
      <w:marRight w:val="0"/>
      <w:marTop w:val="0"/>
      <w:marBottom w:val="0"/>
      <w:divBdr>
        <w:top w:val="none" w:sz="0" w:space="0" w:color="auto"/>
        <w:left w:val="none" w:sz="0" w:space="0" w:color="auto"/>
        <w:bottom w:val="none" w:sz="0" w:space="0" w:color="auto"/>
        <w:right w:val="none" w:sz="0" w:space="0" w:color="auto"/>
      </w:divBdr>
    </w:div>
    <w:div w:id="1837264229">
      <w:bodyDiv w:val="1"/>
      <w:marLeft w:val="0"/>
      <w:marRight w:val="0"/>
      <w:marTop w:val="0"/>
      <w:marBottom w:val="0"/>
      <w:divBdr>
        <w:top w:val="none" w:sz="0" w:space="0" w:color="auto"/>
        <w:left w:val="none" w:sz="0" w:space="0" w:color="auto"/>
        <w:bottom w:val="none" w:sz="0" w:space="0" w:color="auto"/>
        <w:right w:val="none" w:sz="0" w:space="0" w:color="auto"/>
      </w:divBdr>
    </w:div>
    <w:div w:id="1839541445">
      <w:bodyDiv w:val="1"/>
      <w:marLeft w:val="0"/>
      <w:marRight w:val="0"/>
      <w:marTop w:val="0"/>
      <w:marBottom w:val="0"/>
      <w:divBdr>
        <w:top w:val="none" w:sz="0" w:space="0" w:color="auto"/>
        <w:left w:val="none" w:sz="0" w:space="0" w:color="auto"/>
        <w:bottom w:val="none" w:sz="0" w:space="0" w:color="auto"/>
        <w:right w:val="none" w:sz="0" w:space="0" w:color="auto"/>
      </w:divBdr>
    </w:div>
    <w:div w:id="1842312435">
      <w:bodyDiv w:val="1"/>
      <w:marLeft w:val="0"/>
      <w:marRight w:val="0"/>
      <w:marTop w:val="0"/>
      <w:marBottom w:val="0"/>
      <w:divBdr>
        <w:top w:val="none" w:sz="0" w:space="0" w:color="auto"/>
        <w:left w:val="none" w:sz="0" w:space="0" w:color="auto"/>
        <w:bottom w:val="none" w:sz="0" w:space="0" w:color="auto"/>
        <w:right w:val="none" w:sz="0" w:space="0" w:color="auto"/>
      </w:divBdr>
    </w:div>
    <w:div w:id="1845852416">
      <w:bodyDiv w:val="1"/>
      <w:marLeft w:val="0"/>
      <w:marRight w:val="0"/>
      <w:marTop w:val="0"/>
      <w:marBottom w:val="0"/>
      <w:divBdr>
        <w:top w:val="none" w:sz="0" w:space="0" w:color="auto"/>
        <w:left w:val="none" w:sz="0" w:space="0" w:color="auto"/>
        <w:bottom w:val="none" w:sz="0" w:space="0" w:color="auto"/>
        <w:right w:val="none" w:sz="0" w:space="0" w:color="auto"/>
      </w:divBdr>
    </w:div>
    <w:div w:id="1848670268">
      <w:bodyDiv w:val="1"/>
      <w:marLeft w:val="0"/>
      <w:marRight w:val="0"/>
      <w:marTop w:val="0"/>
      <w:marBottom w:val="0"/>
      <w:divBdr>
        <w:top w:val="none" w:sz="0" w:space="0" w:color="auto"/>
        <w:left w:val="none" w:sz="0" w:space="0" w:color="auto"/>
        <w:bottom w:val="none" w:sz="0" w:space="0" w:color="auto"/>
        <w:right w:val="none" w:sz="0" w:space="0" w:color="auto"/>
      </w:divBdr>
    </w:div>
    <w:div w:id="1890651934">
      <w:bodyDiv w:val="1"/>
      <w:marLeft w:val="0"/>
      <w:marRight w:val="0"/>
      <w:marTop w:val="0"/>
      <w:marBottom w:val="0"/>
      <w:divBdr>
        <w:top w:val="none" w:sz="0" w:space="0" w:color="auto"/>
        <w:left w:val="none" w:sz="0" w:space="0" w:color="auto"/>
        <w:bottom w:val="none" w:sz="0" w:space="0" w:color="auto"/>
        <w:right w:val="none" w:sz="0" w:space="0" w:color="auto"/>
      </w:divBdr>
    </w:div>
    <w:div w:id="1896699962">
      <w:bodyDiv w:val="1"/>
      <w:marLeft w:val="0"/>
      <w:marRight w:val="0"/>
      <w:marTop w:val="0"/>
      <w:marBottom w:val="0"/>
      <w:divBdr>
        <w:top w:val="none" w:sz="0" w:space="0" w:color="auto"/>
        <w:left w:val="none" w:sz="0" w:space="0" w:color="auto"/>
        <w:bottom w:val="none" w:sz="0" w:space="0" w:color="auto"/>
        <w:right w:val="none" w:sz="0" w:space="0" w:color="auto"/>
      </w:divBdr>
    </w:div>
    <w:div w:id="1945922113">
      <w:bodyDiv w:val="1"/>
      <w:marLeft w:val="0"/>
      <w:marRight w:val="0"/>
      <w:marTop w:val="0"/>
      <w:marBottom w:val="0"/>
      <w:divBdr>
        <w:top w:val="none" w:sz="0" w:space="0" w:color="auto"/>
        <w:left w:val="none" w:sz="0" w:space="0" w:color="auto"/>
        <w:bottom w:val="none" w:sz="0" w:space="0" w:color="auto"/>
        <w:right w:val="none" w:sz="0" w:space="0" w:color="auto"/>
      </w:divBdr>
      <w:divsChild>
        <w:div w:id="479231515">
          <w:marLeft w:val="547"/>
          <w:marRight w:val="0"/>
          <w:marTop w:val="134"/>
          <w:marBottom w:val="0"/>
          <w:divBdr>
            <w:top w:val="none" w:sz="0" w:space="0" w:color="auto"/>
            <w:left w:val="none" w:sz="0" w:space="0" w:color="auto"/>
            <w:bottom w:val="none" w:sz="0" w:space="0" w:color="auto"/>
            <w:right w:val="none" w:sz="0" w:space="0" w:color="auto"/>
          </w:divBdr>
        </w:div>
      </w:divsChild>
    </w:div>
    <w:div w:id="1956790638">
      <w:bodyDiv w:val="1"/>
      <w:marLeft w:val="0"/>
      <w:marRight w:val="0"/>
      <w:marTop w:val="0"/>
      <w:marBottom w:val="0"/>
      <w:divBdr>
        <w:top w:val="none" w:sz="0" w:space="0" w:color="auto"/>
        <w:left w:val="none" w:sz="0" w:space="0" w:color="auto"/>
        <w:bottom w:val="none" w:sz="0" w:space="0" w:color="auto"/>
        <w:right w:val="none" w:sz="0" w:space="0" w:color="auto"/>
      </w:divBdr>
    </w:div>
    <w:div w:id="1961302815">
      <w:bodyDiv w:val="1"/>
      <w:marLeft w:val="0"/>
      <w:marRight w:val="0"/>
      <w:marTop w:val="0"/>
      <w:marBottom w:val="0"/>
      <w:divBdr>
        <w:top w:val="none" w:sz="0" w:space="0" w:color="auto"/>
        <w:left w:val="none" w:sz="0" w:space="0" w:color="auto"/>
        <w:bottom w:val="none" w:sz="0" w:space="0" w:color="auto"/>
        <w:right w:val="none" w:sz="0" w:space="0" w:color="auto"/>
      </w:divBdr>
    </w:div>
    <w:div w:id="1983533183">
      <w:bodyDiv w:val="1"/>
      <w:marLeft w:val="0"/>
      <w:marRight w:val="0"/>
      <w:marTop w:val="0"/>
      <w:marBottom w:val="0"/>
      <w:divBdr>
        <w:top w:val="none" w:sz="0" w:space="0" w:color="auto"/>
        <w:left w:val="none" w:sz="0" w:space="0" w:color="auto"/>
        <w:bottom w:val="none" w:sz="0" w:space="0" w:color="auto"/>
        <w:right w:val="none" w:sz="0" w:space="0" w:color="auto"/>
      </w:divBdr>
    </w:div>
    <w:div w:id="1985424083">
      <w:bodyDiv w:val="1"/>
      <w:marLeft w:val="0"/>
      <w:marRight w:val="0"/>
      <w:marTop w:val="0"/>
      <w:marBottom w:val="0"/>
      <w:divBdr>
        <w:top w:val="none" w:sz="0" w:space="0" w:color="auto"/>
        <w:left w:val="none" w:sz="0" w:space="0" w:color="auto"/>
        <w:bottom w:val="none" w:sz="0" w:space="0" w:color="auto"/>
        <w:right w:val="none" w:sz="0" w:space="0" w:color="auto"/>
      </w:divBdr>
    </w:div>
    <w:div w:id="2013876667">
      <w:bodyDiv w:val="1"/>
      <w:marLeft w:val="0"/>
      <w:marRight w:val="0"/>
      <w:marTop w:val="0"/>
      <w:marBottom w:val="0"/>
      <w:divBdr>
        <w:top w:val="none" w:sz="0" w:space="0" w:color="auto"/>
        <w:left w:val="none" w:sz="0" w:space="0" w:color="auto"/>
        <w:bottom w:val="none" w:sz="0" w:space="0" w:color="auto"/>
        <w:right w:val="none" w:sz="0" w:space="0" w:color="auto"/>
      </w:divBdr>
    </w:div>
    <w:div w:id="2018968335">
      <w:bodyDiv w:val="1"/>
      <w:marLeft w:val="0"/>
      <w:marRight w:val="0"/>
      <w:marTop w:val="0"/>
      <w:marBottom w:val="0"/>
      <w:divBdr>
        <w:top w:val="none" w:sz="0" w:space="0" w:color="auto"/>
        <w:left w:val="none" w:sz="0" w:space="0" w:color="auto"/>
        <w:bottom w:val="none" w:sz="0" w:space="0" w:color="auto"/>
        <w:right w:val="none" w:sz="0" w:space="0" w:color="auto"/>
      </w:divBdr>
    </w:div>
    <w:div w:id="2077314498">
      <w:bodyDiv w:val="1"/>
      <w:marLeft w:val="0"/>
      <w:marRight w:val="0"/>
      <w:marTop w:val="0"/>
      <w:marBottom w:val="0"/>
      <w:divBdr>
        <w:top w:val="none" w:sz="0" w:space="0" w:color="auto"/>
        <w:left w:val="none" w:sz="0" w:space="0" w:color="auto"/>
        <w:bottom w:val="none" w:sz="0" w:space="0" w:color="auto"/>
        <w:right w:val="none" w:sz="0" w:space="0" w:color="auto"/>
      </w:divBdr>
    </w:div>
    <w:div w:id="20888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jpeg"/><Relationship Id="rId10" Type="http://schemas.openxmlformats.org/officeDocument/2006/relationships/hyperlink" Target="file:///H:\RESEARCH%20PAPERS\ISS_RP_template_2013.dotx"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o\AppData\Local\Microsoft\Windows\Temporary%20Internet%20Files\Content.IE5\XP0A4SSU\ISS%20RP%20Template%20August%20201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ocuments\Excel%20sheets\Distribution%20of%20the%20teache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ocuments\Excel%20sheets\Poverty%20&amp;%20Economi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esktop\Folder%20of%20RP\Sudanese%20Examinations%20of%20Secondary%20Scho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esktop\Folder%20of%20RP\Sudanese%20Examinations%20of%20Secondary%20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'Inrolment Increment 1990-2001'!$A$5</c:f>
              <c:strCache>
                <c:ptCount val="1"/>
                <c:pt idx="0">
                  <c:v>1990- 1991</c:v>
                </c:pt>
              </c:strCache>
            </c:strRef>
          </c:tx>
          <c:invertIfNegative val="0"/>
          <c:cat>
            <c:strRef>
              <c:f>'Inrolment Increment 1990-2001'!$B$4:$D$4</c:f>
              <c:strCache>
                <c:ptCount val="3"/>
                <c:pt idx="0">
                  <c:v>Boys</c:v>
                </c:pt>
                <c:pt idx="1">
                  <c:v>Girls</c:v>
                </c:pt>
                <c:pt idx="2">
                  <c:v>Total</c:v>
                </c:pt>
              </c:strCache>
            </c:strRef>
          </c:cat>
          <c:val>
            <c:numRef>
              <c:f>'Inrolment Increment 1990-2001'!$B$5:$D$5</c:f>
              <c:numCache>
                <c:formatCode>General</c:formatCode>
                <c:ptCount val="3"/>
                <c:pt idx="0">
                  <c:v>239223</c:v>
                </c:pt>
                <c:pt idx="1">
                  <c:v>180017</c:v>
                </c:pt>
                <c:pt idx="2">
                  <c:v>419240</c:v>
                </c:pt>
              </c:numCache>
            </c:numRef>
          </c:val>
        </c:ser>
        <c:ser>
          <c:idx val="1"/>
          <c:order val="1"/>
          <c:tx>
            <c:strRef>
              <c:f>'Inrolment Increment 1990-2001'!$A$6</c:f>
              <c:strCache>
                <c:ptCount val="1"/>
                <c:pt idx="0">
                  <c:v>2000-2001</c:v>
                </c:pt>
              </c:strCache>
            </c:strRef>
          </c:tx>
          <c:invertIfNegative val="0"/>
          <c:cat>
            <c:strRef>
              <c:f>'Inrolment Increment 1990-2001'!$B$4:$D$4</c:f>
              <c:strCache>
                <c:ptCount val="3"/>
                <c:pt idx="0">
                  <c:v>Boys</c:v>
                </c:pt>
                <c:pt idx="1">
                  <c:v>Girls</c:v>
                </c:pt>
                <c:pt idx="2">
                  <c:v>Total</c:v>
                </c:pt>
              </c:strCache>
            </c:strRef>
          </c:cat>
          <c:val>
            <c:numRef>
              <c:f>'Inrolment Increment 1990-2001'!$B$6:$D$6</c:f>
              <c:numCache>
                <c:formatCode>General</c:formatCode>
                <c:ptCount val="3"/>
                <c:pt idx="0">
                  <c:v>319596</c:v>
                </c:pt>
                <c:pt idx="1">
                  <c:v>255566</c:v>
                </c:pt>
                <c:pt idx="2">
                  <c:v>575162</c:v>
                </c:pt>
              </c:numCache>
            </c:numRef>
          </c:val>
        </c:ser>
        <c:dLbls>
          <c:showLegendKey val="0"/>
          <c:showVal val="0"/>
          <c:showCatName val="0"/>
          <c:showSerName val="0"/>
          <c:showPercent val="0"/>
          <c:showBubbleSize val="0"/>
        </c:dLbls>
        <c:gapWidth val="150"/>
        <c:axId val="179995776"/>
        <c:axId val="183516544"/>
      </c:barChart>
      <c:catAx>
        <c:axId val="179995776"/>
        <c:scaling>
          <c:orientation val="minMax"/>
        </c:scaling>
        <c:delete val="0"/>
        <c:axPos val="b"/>
        <c:majorTickMark val="out"/>
        <c:minorTickMark val="none"/>
        <c:tickLblPos val="nextTo"/>
        <c:crossAx val="183516544"/>
        <c:crosses val="autoZero"/>
        <c:auto val="1"/>
        <c:lblAlgn val="ctr"/>
        <c:lblOffset val="100"/>
        <c:noMultiLvlLbl val="0"/>
      </c:catAx>
      <c:valAx>
        <c:axId val="183516544"/>
        <c:scaling>
          <c:orientation val="minMax"/>
        </c:scaling>
        <c:delete val="0"/>
        <c:axPos val="l"/>
        <c:majorGridlines/>
        <c:numFmt formatCode="General" sourceLinked="1"/>
        <c:majorTickMark val="out"/>
        <c:minorTickMark val="none"/>
        <c:tickLblPos val="nextTo"/>
        <c:crossAx val="179995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n-US"/>
              <a:t>No. of population 6-13 years, 2001-2002</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Sheet3!$B$4</c:f>
              <c:strCache>
                <c:ptCount val="1"/>
                <c:pt idx="0">
                  <c:v>No. of population 6-13 years</c:v>
                </c:pt>
              </c:strCache>
            </c:strRef>
          </c:tx>
          <c:invertIfNegative val="0"/>
          <c:cat>
            <c:strRef>
              <c:f>Sheet3!$A$5:$A$20</c:f>
              <c:strCache>
                <c:ptCount val="16"/>
                <c:pt idx="0">
                  <c:v>Khartoum</c:v>
                </c:pt>
                <c:pt idx="1">
                  <c:v>Gazira</c:v>
                </c:pt>
                <c:pt idx="2">
                  <c:v>South Darfur</c:v>
                </c:pt>
                <c:pt idx="3">
                  <c:v>North Kordufan</c:v>
                </c:pt>
                <c:pt idx="4">
                  <c:v>White Nile</c:v>
                </c:pt>
                <c:pt idx="5">
                  <c:v>North Darfur</c:v>
                </c:pt>
                <c:pt idx="6">
                  <c:v>Gadarif</c:v>
                </c:pt>
                <c:pt idx="7">
                  <c:v>West Darfur</c:v>
                </c:pt>
                <c:pt idx="8">
                  <c:v>Kassala</c:v>
                </c:pt>
                <c:pt idx="9">
                  <c:v>West Kordufan</c:v>
                </c:pt>
                <c:pt idx="10">
                  <c:v>Sinnar</c:v>
                </c:pt>
                <c:pt idx="11">
                  <c:v>South Kordufan</c:v>
                </c:pt>
                <c:pt idx="12">
                  <c:v>River Nile</c:v>
                </c:pt>
                <c:pt idx="13">
                  <c:v>Red Sea</c:v>
                </c:pt>
                <c:pt idx="14">
                  <c:v>Blue Nile</c:v>
                </c:pt>
                <c:pt idx="15">
                  <c:v>Northren</c:v>
                </c:pt>
              </c:strCache>
            </c:strRef>
          </c:cat>
          <c:val>
            <c:numRef>
              <c:f>Sheet3!$B$5:$B$20</c:f>
              <c:numCache>
                <c:formatCode>General</c:formatCode>
                <c:ptCount val="16"/>
                <c:pt idx="0">
                  <c:v>845661</c:v>
                </c:pt>
                <c:pt idx="1">
                  <c:v>701589</c:v>
                </c:pt>
                <c:pt idx="2">
                  <c:v>569802</c:v>
                </c:pt>
                <c:pt idx="3">
                  <c:v>365145</c:v>
                </c:pt>
                <c:pt idx="4">
                  <c:v>336567</c:v>
                </c:pt>
                <c:pt idx="5">
                  <c:v>332078</c:v>
                </c:pt>
                <c:pt idx="6">
                  <c:v>321483</c:v>
                </c:pt>
                <c:pt idx="7">
                  <c:v>303996</c:v>
                </c:pt>
                <c:pt idx="8">
                  <c:v>297232</c:v>
                </c:pt>
                <c:pt idx="9">
                  <c:v>275047</c:v>
                </c:pt>
                <c:pt idx="10">
                  <c:v>266851</c:v>
                </c:pt>
                <c:pt idx="11">
                  <c:v>251683</c:v>
                </c:pt>
                <c:pt idx="12">
                  <c:v>191403</c:v>
                </c:pt>
                <c:pt idx="13">
                  <c:v>148422</c:v>
                </c:pt>
                <c:pt idx="14">
                  <c:v>142192</c:v>
                </c:pt>
                <c:pt idx="15">
                  <c:v>115841</c:v>
                </c:pt>
              </c:numCache>
            </c:numRef>
          </c:val>
        </c:ser>
        <c:dLbls>
          <c:showLegendKey val="0"/>
          <c:showVal val="0"/>
          <c:showCatName val="0"/>
          <c:showSerName val="0"/>
          <c:showPercent val="0"/>
          <c:showBubbleSize val="0"/>
        </c:dLbls>
        <c:gapWidth val="150"/>
        <c:shape val="box"/>
        <c:axId val="139612160"/>
        <c:axId val="139613696"/>
        <c:axId val="0"/>
      </c:bar3DChart>
      <c:catAx>
        <c:axId val="139612160"/>
        <c:scaling>
          <c:orientation val="minMax"/>
        </c:scaling>
        <c:delete val="0"/>
        <c:axPos val="b"/>
        <c:majorTickMark val="out"/>
        <c:minorTickMark val="none"/>
        <c:tickLblPos val="nextTo"/>
        <c:crossAx val="139613696"/>
        <c:crosses val="autoZero"/>
        <c:auto val="1"/>
        <c:lblAlgn val="ctr"/>
        <c:lblOffset val="100"/>
        <c:noMultiLvlLbl val="0"/>
      </c:catAx>
      <c:valAx>
        <c:axId val="139613696"/>
        <c:scaling>
          <c:orientation val="minMax"/>
        </c:scaling>
        <c:delete val="0"/>
        <c:axPos val="l"/>
        <c:majorGridlines/>
        <c:numFmt formatCode="General" sourceLinked="1"/>
        <c:majorTickMark val="out"/>
        <c:minorTickMark val="none"/>
        <c:tickLblPos val="nextTo"/>
        <c:crossAx val="1396121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a:pPr>
            <a:r>
              <a:rPr lang="en-US" sz="1400"/>
              <a:t>Poverty rate across</a:t>
            </a:r>
            <a:r>
              <a:rPr lang="en-US" sz="1400" baseline="0"/>
              <a:t> Sudan states</a:t>
            </a:r>
            <a:endParaRPr lang="en-US" sz="1400"/>
          </a:p>
        </c:rich>
      </c:tx>
      <c:overlay val="0"/>
    </c:title>
    <c:autoTitleDeleted val="0"/>
    <c:plotArea>
      <c:layout>
        <c:manualLayout>
          <c:layoutTarget val="inner"/>
          <c:xMode val="edge"/>
          <c:yMode val="edge"/>
          <c:x val="6.0730455567108398E-2"/>
          <c:y val="0.13879608293238199"/>
          <c:w val="0.62528986598910197"/>
          <c:h val="0.60675662186521995"/>
        </c:manualLayout>
      </c:layout>
      <c:lineChart>
        <c:grouping val="standard"/>
        <c:varyColors val="0"/>
        <c:ser>
          <c:idx val="0"/>
          <c:order val="0"/>
          <c:tx>
            <c:strRef>
              <c:f>'[Sudan dropouts statistics.xlsx]Poverty'!$B$3</c:f>
              <c:strCache>
                <c:ptCount val="1"/>
                <c:pt idx="0">
                  <c:v>People under poverty line</c:v>
                </c:pt>
              </c:strCache>
            </c:strRef>
          </c:tx>
          <c:cat>
            <c:strRef>
              <c:f>'[Sudan dropouts statistics.xlsx]Poverty'!$A$4:$A$20</c:f>
              <c:strCache>
                <c:ptCount val="17"/>
                <c:pt idx="0">
                  <c:v>North Darfur</c:v>
                </c:pt>
                <c:pt idx="1">
                  <c:v>All Darfur</c:v>
                </c:pt>
                <c:pt idx="2">
                  <c:v>South Darfur</c:v>
                </c:pt>
                <c:pt idx="3">
                  <c:v>South Kordufan</c:v>
                </c:pt>
                <c:pt idx="4">
                  <c:v>Red Sea</c:v>
                </c:pt>
                <c:pt idx="5">
                  <c:v>North Kordufan</c:v>
                </c:pt>
                <c:pt idx="6">
                  <c:v>Blue Nile</c:v>
                </c:pt>
                <c:pt idx="7">
                  <c:v>West Darfur</c:v>
                </c:pt>
                <c:pt idx="8">
                  <c:v>White Nile</c:v>
                </c:pt>
                <c:pt idx="9">
                  <c:v>Gadarif</c:v>
                </c:pt>
                <c:pt idx="10">
                  <c:v>Sudan</c:v>
                </c:pt>
                <c:pt idx="11">
                  <c:v>Sinar</c:v>
                </c:pt>
                <c:pt idx="12">
                  <c:v>Gazira</c:v>
                </c:pt>
                <c:pt idx="13">
                  <c:v>Northren</c:v>
                </c:pt>
                <c:pt idx="14">
                  <c:v>Kassala</c:v>
                </c:pt>
                <c:pt idx="15">
                  <c:v>River Nile</c:v>
                </c:pt>
                <c:pt idx="16">
                  <c:v>Khartoum</c:v>
                </c:pt>
              </c:strCache>
            </c:strRef>
          </c:cat>
          <c:val>
            <c:numRef>
              <c:f>'[Sudan dropouts statistics.xlsx]Poverty'!$B$4:$B$20</c:f>
              <c:numCache>
                <c:formatCode>General</c:formatCode>
                <c:ptCount val="17"/>
                <c:pt idx="0">
                  <c:v>0.69399999999999995</c:v>
                </c:pt>
                <c:pt idx="1">
                  <c:v>0.62</c:v>
                </c:pt>
                <c:pt idx="2">
                  <c:v>0.61199999999999999</c:v>
                </c:pt>
                <c:pt idx="3">
                  <c:v>0.6</c:v>
                </c:pt>
                <c:pt idx="4">
                  <c:v>0.57999999999999996</c:v>
                </c:pt>
                <c:pt idx="5">
                  <c:v>0.57999999999999996</c:v>
                </c:pt>
                <c:pt idx="6">
                  <c:v>0.56000000000000005</c:v>
                </c:pt>
                <c:pt idx="7">
                  <c:v>0.55600000000000005</c:v>
                </c:pt>
                <c:pt idx="8">
                  <c:v>0.55500000000000005</c:v>
                </c:pt>
                <c:pt idx="9">
                  <c:v>0.5</c:v>
                </c:pt>
                <c:pt idx="10">
                  <c:v>0.47</c:v>
                </c:pt>
                <c:pt idx="11">
                  <c:v>0.44</c:v>
                </c:pt>
                <c:pt idx="12">
                  <c:v>0.37</c:v>
                </c:pt>
                <c:pt idx="13">
                  <c:v>0.36</c:v>
                </c:pt>
                <c:pt idx="14">
                  <c:v>0.36</c:v>
                </c:pt>
                <c:pt idx="15">
                  <c:v>0.32</c:v>
                </c:pt>
                <c:pt idx="16">
                  <c:v>0.26</c:v>
                </c:pt>
              </c:numCache>
            </c:numRef>
          </c:val>
          <c:smooth val="0"/>
        </c:ser>
        <c:dLbls>
          <c:showLegendKey val="0"/>
          <c:showVal val="0"/>
          <c:showCatName val="0"/>
          <c:showSerName val="0"/>
          <c:showPercent val="0"/>
          <c:showBubbleSize val="0"/>
        </c:dLbls>
        <c:marker val="1"/>
        <c:smooth val="0"/>
        <c:axId val="146369920"/>
        <c:axId val="146384000"/>
      </c:lineChart>
      <c:catAx>
        <c:axId val="146369920"/>
        <c:scaling>
          <c:orientation val="minMax"/>
        </c:scaling>
        <c:delete val="0"/>
        <c:axPos val="b"/>
        <c:majorTickMark val="out"/>
        <c:minorTickMark val="none"/>
        <c:tickLblPos val="nextTo"/>
        <c:crossAx val="146384000"/>
        <c:crosses val="autoZero"/>
        <c:auto val="1"/>
        <c:lblAlgn val="ctr"/>
        <c:lblOffset val="100"/>
        <c:noMultiLvlLbl val="0"/>
      </c:catAx>
      <c:valAx>
        <c:axId val="146384000"/>
        <c:scaling>
          <c:orientation val="minMax"/>
        </c:scaling>
        <c:delete val="0"/>
        <c:axPos val="l"/>
        <c:majorGridlines/>
        <c:numFmt formatCode="General" sourceLinked="1"/>
        <c:majorTickMark val="out"/>
        <c:minorTickMark val="none"/>
        <c:tickLblPos val="nextTo"/>
        <c:crossAx val="1463699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 </a:t>
            </a:r>
            <a:r>
              <a:rPr lang="en-US" sz="1200"/>
              <a:t>Students attained first 100 grads at secondary school examinations, year 2008</a:t>
            </a:r>
          </a:p>
        </c:rich>
      </c:tx>
      <c:overlay val="0"/>
    </c:title>
    <c:autoTitleDeleted val="0"/>
    <c:plotArea>
      <c:layout/>
      <c:barChart>
        <c:barDir val="bar"/>
        <c:grouping val="clustered"/>
        <c:varyColors val="0"/>
        <c:ser>
          <c:idx val="0"/>
          <c:order val="0"/>
          <c:tx>
            <c:strRef>
              <c:f>'The First 100s 2008'!$B$3</c:f>
              <c:strCache>
                <c:ptCount val="1"/>
                <c:pt idx="0">
                  <c:v> Year 2008</c:v>
                </c:pt>
              </c:strCache>
            </c:strRef>
          </c:tx>
          <c:invertIfNegative val="0"/>
          <c:dLbls>
            <c:txPr>
              <a:bodyPr/>
              <a:lstStyle/>
              <a:p>
                <a:pPr>
                  <a:defRPr lang="en-GB"/>
                </a:pPr>
                <a:endParaRPr lang="en-US"/>
              </a:p>
            </c:txPr>
            <c:showLegendKey val="0"/>
            <c:showVal val="1"/>
            <c:showCatName val="0"/>
            <c:showSerName val="0"/>
            <c:showPercent val="0"/>
            <c:showBubbleSize val="0"/>
            <c:showLeaderLines val="0"/>
          </c:dLbls>
          <c:cat>
            <c:strRef>
              <c:f>'The First 100s 2008'!$A$4:$A$20</c:f>
              <c:strCache>
                <c:ptCount val="17"/>
                <c:pt idx="0">
                  <c:v>Sinar</c:v>
                </c:pt>
                <c:pt idx="1">
                  <c:v>North Kordufan</c:v>
                </c:pt>
                <c:pt idx="2">
                  <c:v>Gadarif</c:v>
                </c:pt>
                <c:pt idx="3">
                  <c:v>White Nile</c:v>
                </c:pt>
                <c:pt idx="4">
                  <c:v>Khartoum</c:v>
                </c:pt>
                <c:pt idx="5">
                  <c:v>South Kordufan</c:v>
                </c:pt>
                <c:pt idx="6">
                  <c:v>Northren</c:v>
                </c:pt>
                <c:pt idx="7">
                  <c:v>River Nile</c:v>
                </c:pt>
                <c:pt idx="8">
                  <c:v>Gazira</c:v>
                </c:pt>
                <c:pt idx="9">
                  <c:v>Blue Nile</c:v>
                </c:pt>
                <c:pt idx="10">
                  <c:v>Kassala</c:v>
                </c:pt>
                <c:pt idx="11">
                  <c:v>Red Sea</c:v>
                </c:pt>
                <c:pt idx="12">
                  <c:v>West Kordufan</c:v>
                </c:pt>
                <c:pt idx="13">
                  <c:v>North Darfur</c:v>
                </c:pt>
                <c:pt idx="14">
                  <c:v>South Darfur</c:v>
                </c:pt>
                <c:pt idx="15">
                  <c:v>West Darfur</c:v>
                </c:pt>
                <c:pt idx="16">
                  <c:v>Abroad</c:v>
                </c:pt>
              </c:strCache>
            </c:strRef>
          </c:cat>
          <c:val>
            <c:numRef>
              <c:f>'The First 100s 2008'!$B$4:$B$20</c:f>
              <c:numCache>
                <c:formatCode>General</c:formatCode>
                <c:ptCount val="17"/>
                <c:pt idx="0">
                  <c:v>1</c:v>
                </c:pt>
                <c:pt idx="1">
                  <c:v>2</c:v>
                </c:pt>
                <c:pt idx="2">
                  <c:v>1</c:v>
                </c:pt>
                <c:pt idx="3">
                  <c:v>2</c:v>
                </c:pt>
                <c:pt idx="4">
                  <c:v>64</c:v>
                </c:pt>
                <c:pt idx="5">
                  <c:v>0</c:v>
                </c:pt>
                <c:pt idx="6">
                  <c:v>0</c:v>
                </c:pt>
                <c:pt idx="7">
                  <c:v>3</c:v>
                </c:pt>
                <c:pt idx="8">
                  <c:v>6</c:v>
                </c:pt>
                <c:pt idx="9">
                  <c:v>0</c:v>
                </c:pt>
                <c:pt idx="10">
                  <c:v>2</c:v>
                </c:pt>
                <c:pt idx="11">
                  <c:v>0</c:v>
                </c:pt>
                <c:pt idx="12">
                  <c:v>0</c:v>
                </c:pt>
                <c:pt idx="13">
                  <c:v>0</c:v>
                </c:pt>
                <c:pt idx="14">
                  <c:v>0</c:v>
                </c:pt>
                <c:pt idx="15">
                  <c:v>0</c:v>
                </c:pt>
                <c:pt idx="16">
                  <c:v>2</c:v>
                </c:pt>
              </c:numCache>
            </c:numRef>
          </c:val>
        </c:ser>
        <c:dLbls>
          <c:showLegendKey val="0"/>
          <c:showVal val="0"/>
          <c:showCatName val="0"/>
          <c:showSerName val="0"/>
          <c:showPercent val="0"/>
          <c:showBubbleSize val="0"/>
        </c:dLbls>
        <c:gapWidth val="100"/>
        <c:axId val="146406400"/>
        <c:axId val="146404864"/>
      </c:barChart>
      <c:valAx>
        <c:axId val="146404864"/>
        <c:scaling>
          <c:orientation val="minMax"/>
        </c:scaling>
        <c:delete val="0"/>
        <c:axPos val="b"/>
        <c:majorGridlines/>
        <c:numFmt formatCode="General" sourceLinked="1"/>
        <c:majorTickMark val="out"/>
        <c:minorTickMark val="none"/>
        <c:tickLblPos val="nextTo"/>
        <c:txPr>
          <a:bodyPr/>
          <a:lstStyle/>
          <a:p>
            <a:pPr>
              <a:defRPr lang="en-GB"/>
            </a:pPr>
            <a:endParaRPr lang="en-US"/>
          </a:p>
        </c:txPr>
        <c:crossAx val="146406400"/>
        <c:crosses val="autoZero"/>
        <c:crossBetween val="between"/>
      </c:valAx>
      <c:catAx>
        <c:axId val="146406400"/>
        <c:scaling>
          <c:orientation val="minMax"/>
        </c:scaling>
        <c:delete val="0"/>
        <c:axPos val="l"/>
        <c:majorTickMark val="out"/>
        <c:minorTickMark val="none"/>
        <c:tickLblPos val="nextTo"/>
        <c:txPr>
          <a:bodyPr/>
          <a:lstStyle/>
          <a:p>
            <a:pPr>
              <a:defRPr lang="en-GB"/>
            </a:pPr>
            <a:endParaRPr lang="en-US"/>
          </a:p>
        </c:txPr>
        <c:crossAx val="146404864"/>
        <c:crosses val="autoZero"/>
        <c:auto val="1"/>
        <c:lblAlgn val="ctr"/>
        <c:lblOffset val="100"/>
        <c:noMultiLvlLbl val="0"/>
      </c:catAx>
    </c:plotArea>
    <c:legend>
      <c:legendPos val="r"/>
      <c:overlay val="0"/>
      <c:txPr>
        <a:bodyPr/>
        <a:lstStyle/>
        <a:p>
          <a:pPr>
            <a:defRPr lang="en-GB"/>
          </a:pPr>
          <a:endParaRPr lang="en-US"/>
        </a:p>
      </c:txPr>
    </c:legend>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GB"/>
          </a:pPr>
          <a:endParaRPr lang="en-US"/>
        </a:p>
      </c:txPr>
    </c:title>
    <c:autoTitleDeleted val="0"/>
    <c:plotArea>
      <c:layout/>
      <c:barChart>
        <c:barDir val="bar"/>
        <c:grouping val="clustered"/>
        <c:varyColors val="0"/>
        <c:ser>
          <c:idx val="0"/>
          <c:order val="0"/>
          <c:tx>
            <c:strRef>
              <c:f>'The First 100s 2010'!$B$3</c:f>
              <c:strCache>
                <c:ptCount val="1"/>
                <c:pt idx="0">
                  <c:v> Year 2010</c:v>
                </c:pt>
              </c:strCache>
            </c:strRef>
          </c:tx>
          <c:invertIfNegative val="0"/>
          <c:dPt>
            <c:idx val="4"/>
            <c:invertIfNegative val="0"/>
            <c:bubble3D val="0"/>
            <c:spPr>
              <a:solidFill>
                <a:srgbClr val="FF0000"/>
              </a:solidFill>
              <a:scene3d>
                <a:camera prst="orthographicFront"/>
                <a:lightRig rig="threePt" dir="t"/>
              </a:scene3d>
              <a:sp3d>
                <a:bevelB w="152400" h="50800" prst="softRound"/>
              </a:sp3d>
            </c:spPr>
          </c:dPt>
          <c:dLbls>
            <c:dLbl>
              <c:idx val="4"/>
              <c:showLegendKey val="0"/>
              <c:showVal val="1"/>
              <c:showCatName val="0"/>
              <c:showSerName val="0"/>
              <c:showPercent val="0"/>
              <c:showBubbleSize val="0"/>
            </c:dLbl>
            <c:showLegendKey val="0"/>
            <c:showVal val="0"/>
            <c:showCatName val="0"/>
            <c:showSerName val="0"/>
            <c:showPercent val="0"/>
            <c:showBubbleSize val="0"/>
          </c:dLbls>
          <c:cat>
            <c:strRef>
              <c:f>'The First 100s 2010'!$A$4:$A$20</c:f>
              <c:strCache>
                <c:ptCount val="17"/>
                <c:pt idx="0">
                  <c:v>Sinar</c:v>
                </c:pt>
                <c:pt idx="1">
                  <c:v>North Kordufan</c:v>
                </c:pt>
                <c:pt idx="2">
                  <c:v>Gadarif</c:v>
                </c:pt>
                <c:pt idx="3">
                  <c:v>White Nile</c:v>
                </c:pt>
                <c:pt idx="4">
                  <c:v>Khartoum</c:v>
                </c:pt>
                <c:pt idx="5">
                  <c:v>South Kordufan</c:v>
                </c:pt>
                <c:pt idx="6">
                  <c:v>Northren</c:v>
                </c:pt>
                <c:pt idx="7">
                  <c:v>River Nile</c:v>
                </c:pt>
                <c:pt idx="8">
                  <c:v>Gazira</c:v>
                </c:pt>
                <c:pt idx="9">
                  <c:v>Blue Nile</c:v>
                </c:pt>
                <c:pt idx="10">
                  <c:v>Kassala</c:v>
                </c:pt>
                <c:pt idx="11">
                  <c:v>Red Sea</c:v>
                </c:pt>
                <c:pt idx="12">
                  <c:v>West Kordufan</c:v>
                </c:pt>
                <c:pt idx="13">
                  <c:v>North Darfur</c:v>
                </c:pt>
                <c:pt idx="14">
                  <c:v>South Darfur</c:v>
                </c:pt>
                <c:pt idx="15">
                  <c:v>West Darfur</c:v>
                </c:pt>
                <c:pt idx="16">
                  <c:v>Abroad</c:v>
                </c:pt>
              </c:strCache>
            </c:strRef>
          </c:cat>
          <c:val>
            <c:numRef>
              <c:f>'The First 100s 2010'!$B$4:$B$20</c:f>
              <c:numCache>
                <c:formatCode>General</c:formatCode>
                <c:ptCount val="17"/>
                <c:pt idx="0">
                  <c:v>0</c:v>
                </c:pt>
                <c:pt idx="1">
                  <c:v>1</c:v>
                </c:pt>
                <c:pt idx="2">
                  <c:v>3</c:v>
                </c:pt>
                <c:pt idx="3">
                  <c:v>3</c:v>
                </c:pt>
                <c:pt idx="4">
                  <c:v>89</c:v>
                </c:pt>
                <c:pt idx="5">
                  <c:v>0</c:v>
                </c:pt>
                <c:pt idx="6">
                  <c:v>2</c:v>
                </c:pt>
                <c:pt idx="7">
                  <c:v>2</c:v>
                </c:pt>
                <c:pt idx="8">
                  <c:v>8</c:v>
                </c:pt>
                <c:pt idx="9">
                  <c:v>0</c:v>
                </c:pt>
                <c:pt idx="10">
                  <c:v>0</c:v>
                </c:pt>
                <c:pt idx="11">
                  <c:v>0</c:v>
                </c:pt>
                <c:pt idx="12">
                  <c:v>0</c:v>
                </c:pt>
                <c:pt idx="13">
                  <c:v>0</c:v>
                </c:pt>
                <c:pt idx="14">
                  <c:v>0</c:v>
                </c:pt>
                <c:pt idx="15">
                  <c:v>0</c:v>
                </c:pt>
                <c:pt idx="16">
                  <c:v>2</c:v>
                </c:pt>
              </c:numCache>
            </c:numRef>
          </c:val>
        </c:ser>
        <c:dLbls>
          <c:showLegendKey val="0"/>
          <c:showVal val="0"/>
          <c:showCatName val="0"/>
          <c:showSerName val="0"/>
          <c:showPercent val="0"/>
          <c:showBubbleSize val="0"/>
        </c:dLbls>
        <c:gapWidth val="150"/>
        <c:axId val="146872576"/>
        <c:axId val="146871040"/>
      </c:barChart>
      <c:valAx>
        <c:axId val="146871040"/>
        <c:scaling>
          <c:orientation val="minMax"/>
        </c:scaling>
        <c:delete val="0"/>
        <c:axPos val="b"/>
        <c:majorGridlines/>
        <c:numFmt formatCode="General" sourceLinked="1"/>
        <c:majorTickMark val="out"/>
        <c:minorTickMark val="none"/>
        <c:tickLblPos val="nextTo"/>
        <c:txPr>
          <a:bodyPr/>
          <a:lstStyle/>
          <a:p>
            <a:pPr>
              <a:defRPr lang="en-GB"/>
            </a:pPr>
            <a:endParaRPr lang="en-US"/>
          </a:p>
        </c:txPr>
        <c:crossAx val="146872576"/>
        <c:crosses val="autoZero"/>
        <c:crossBetween val="between"/>
      </c:valAx>
      <c:catAx>
        <c:axId val="146872576"/>
        <c:scaling>
          <c:orientation val="minMax"/>
        </c:scaling>
        <c:delete val="0"/>
        <c:axPos val="l"/>
        <c:majorTickMark val="out"/>
        <c:minorTickMark val="none"/>
        <c:tickLblPos val="nextTo"/>
        <c:txPr>
          <a:bodyPr/>
          <a:lstStyle/>
          <a:p>
            <a:pPr>
              <a:defRPr lang="en-GB"/>
            </a:pPr>
            <a:endParaRPr lang="en-US"/>
          </a:p>
        </c:txPr>
        <c:crossAx val="146871040"/>
        <c:crosses val="autoZero"/>
        <c:auto val="1"/>
        <c:lblAlgn val="ctr"/>
        <c:lblOffset val="100"/>
        <c:noMultiLvlLbl val="0"/>
      </c:catAx>
    </c:plotArea>
    <c:legend>
      <c:legendPos val="r"/>
      <c:overlay val="0"/>
      <c:txPr>
        <a:bodyPr/>
        <a:lstStyle/>
        <a:p>
          <a:pPr>
            <a:defRPr lang="en-GB"/>
          </a:pPr>
          <a:endParaRPr lang="en-US"/>
        </a:p>
      </c:txPr>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8289-2E67-484A-A32B-F6C12673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 RP Template August 2013</Template>
  <TotalTime>1</TotalTime>
  <Pages>65</Pages>
  <Words>22659</Words>
  <Characters>129158</Characters>
  <Application>Microsoft Office Word</Application>
  <DocSecurity>4</DocSecurity>
  <Lines>1076</Lines>
  <Paragraphs>303</Paragraphs>
  <ScaleCrop>false</ScaleCrop>
  <HeadingPairs>
    <vt:vector size="2" baseType="variant">
      <vt:variant>
        <vt:lpstr>Title</vt:lpstr>
      </vt:variant>
      <vt:variant>
        <vt:i4>1</vt:i4>
      </vt:variant>
    </vt:vector>
  </HeadingPairs>
  <TitlesOfParts>
    <vt:vector size="1" baseType="lpstr">
      <vt:lpstr>_</vt:lpstr>
    </vt:vector>
  </TitlesOfParts>
  <Company>Institute of Social Studies</Company>
  <LinksUpToDate>false</LinksUpToDate>
  <CharactersWithSpaces>151514</CharactersWithSpaces>
  <SharedDoc>false</SharedDoc>
  <HLinks>
    <vt:vector size="114" baseType="variant">
      <vt:variant>
        <vt:i4>1179707</vt:i4>
      </vt:variant>
      <vt:variant>
        <vt:i4>119</vt:i4>
      </vt:variant>
      <vt:variant>
        <vt:i4>0</vt:i4>
      </vt:variant>
      <vt:variant>
        <vt:i4>5</vt:i4>
      </vt:variant>
      <vt:variant>
        <vt:lpwstr/>
      </vt:variant>
      <vt:variant>
        <vt:lpwstr>_Toc267482654</vt:lpwstr>
      </vt:variant>
      <vt:variant>
        <vt:i4>1245243</vt:i4>
      </vt:variant>
      <vt:variant>
        <vt:i4>110</vt:i4>
      </vt:variant>
      <vt:variant>
        <vt:i4>0</vt:i4>
      </vt:variant>
      <vt:variant>
        <vt:i4>5</vt:i4>
      </vt:variant>
      <vt:variant>
        <vt:lpwstr/>
      </vt:variant>
      <vt:variant>
        <vt:lpwstr>_Toc267482648</vt:lpwstr>
      </vt:variant>
      <vt:variant>
        <vt:i4>1245243</vt:i4>
      </vt:variant>
      <vt:variant>
        <vt:i4>101</vt:i4>
      </vt:variant>
      <vt:variant>
        <vt:i4>0</vt:i4>
      </vt:variant>
      <vt:variant>
        <vt:i4>5</vt:i4>
      </vt:variant>
      <vt:variant>
        <vt:lpwstr/>
      </vt:variant>
      <vt:variant>
        <vt:lpwstr>_Toc267482642</vt:lpwstr>
      </vt:variant>
      <vt:variant>
        <vt:i4>1900595</vt:i4>
      </vt:variant>
      <vt:variant>
        <vt:i4>92</vt:i4>
      </vt:variant>
      <vt:variant>
        <vt:i4>0</vt:i4>
      </vt:variant>
      <vt:variant>
        <vt:i4>5</vt:i4>
      </vt:variant>
      <vt:variant>
        <vt:lpwstr/>
      </vt:variant>
      <vt:variant>
        <vt:lpwstr>_Toc272248774</vt:lpwstr>
      </vt:variant>
      <vt:variant>
        <vt:i4>1900595</vt:i4>
      </vt:variant>
      <vt:variant>
        <vt:i4>86</vt:i4>
      </vt:variant>
      <vt:variant>
        <vt:i4>0</vt:i4>
      </vt:variant>
      <vt:variant>
        <vt:i4>5</vt:i4>
      </vt:variant>
      <vt:variant>
        <vt:lpwstr/>
      </vt:variant>
      <vt:variant>
        <vt:lpwstr>_Toc272248773</vt:lpwstr>
      </vt:variant>
      <vt:variant>
        <vt:i4>1900595</vt:i4>
      </vt:variant>
      <vt:variant>
        <vt:i4>80</vt:i4>
      </vt:variant>
      <vt:variant>
        <vt:i4>0</vt:i4>
      </vt:variant>
      <vt:variant>
        <vt:i4>5</vt:i4>
      </vt:variant>
      <vt:variant>
        <vt:lpwstr/>
      </vt:variant>
      <vt:variant>
        <vt:lpwstr>_Toc272248772</vt:lpwstr>
      </vt:variant>
      <vt:variant>
        <vt:i4>1900595</vt:i4>
      </vt:variant>
      <vt:variant>
        <vt:i4>74</vt:i4>
      </vt:variant>
      <vt:variant>
        <vt:i4>0</vt:i4>
      </vt:variant>
      <vt:variant>
        <vt:i4>5</vt:i4>
      </vt:variant>
      <vt:variant>
        <vt:lpwstr/>
      </vt:variant>
      <vt:variant>
        <vt:lpwstr>_Toc272248771</vt:lpwstr>
      </vt:variant>
      <vt:variant>
        <vt:i4>1900595</vt:i4>
      </vt:variant>
      <vt:variant>
        <vt:i4>68</vt:i4>
      </vt:variant>
      <vt:variant>
        <vt:i4>0</vt:i4>
      </vt:variant>
      <vt:variant>
        <vt:i4>5</vt:i4>
      </vt:variant>
      <vt:variant>
        <vt:lpwstr/>
      </vt:variant>
      <vt:variant>
        <vt:lpwstr>_Toc272248770</vt:lpwstr>
      </vt:variant>
      <vt:variant>
        <vt:i4>1835059</vt:i4>
      </vt:variant>
      <vt:variant>
        <vt:i4>62</vt:i4>
      </vt:variant>
      <vt:variant>
        <vt:i4>0</vt:i4>
      </vt:variant>
      <vt:variant>
        <vt:i4>5</vt:i4>
      </vt:variant>
      <vt:variant>
        <vt:lpwstr/>
      </vt:variant>
      <vt:variant>
        <vt:lpwstr>_Toc272248769</vt:lpwstr>
      </vt:variant>
      <vt:variant>
        <vt:i4>1835059</vt:i4>
      </vt:variant>
      <vt:variant>
        <vt:i4>56</vt:i4>
      </vt:variant>
      <vt:variant>
        <vt:i4>0</vt:i4>
      </vt:variant>
      <vt:variant>
        <vt:i4>5</vt:i4>
      </vt:variant>
      <vt:variant>
        <vt:lpwstr/>
      </vt:variant>
      <vt:variant>
        <vt:lpwstr>_Toc272248768</vt:lpwstr>
      </vt:variant>
      <vt:variant>
        <vt:i4>1835059</vt:i4>
      </vt:variant>
      <vt:variant>
        <vt:i4>50</vt:i4>
      </vt:variant>
      <vt:variant>
        <vt:i4>0</vt:i4>
      </vt:variant>
      <vt:variant>
        <vt:i4>5</vt:i4>
      </vt:variant>
      <vt:variant>
        <vt:lpwstr/>
      </vt:variant>
      <vt:variant>
        <vt:lpwstr>_Toc272248767</vt:lpwstr>
      </vt:variant>
      <vt:variant>
        <vt:i4>1835059</vt:i4>
      </vt:variant>
      <vt:variant>
        <vt:i4>44</vt:i4>
      </vt:variant>
      <vt:variant>
        <vt:i4>0</vt:i4>
      </vt:variant>
      <vt:variant>
        <vt:i4>5</vt:i4>
      </vt:variant>
      <vt:variant>
        <vt:lpwstr/>
      </vt:variant>
      <vt:variant>
        <vt:lpwstr>_Toc272248766</vt:lpwstr>
      </vt:variant>
      <vt:variant>
        <vt:i4>1835059</vt:i4>
      </vt:variant>
      <vt:variant>
        <vt:i4>38</vt:i4>
      </vt:variant>
      <vt:variant>
        <vt:i4>0</vt:i4>
      </vt:variant>
      <vt:variant>
        <vt:i4>5</vt:i4>
      </vt:variant>
      <vt:variant>
        <vt:lpwstr/>
      </vt:variant>
      <vt:variant>
        <vt:lpwstr>_Toc272248765</vt:lpwstr>
      </vt:variant>
      <vt:variant>
        <vt:i4>1835059</vt:i4>
      </vt:variant>
      <vt:variant>
        <vt:i4>32</vt:i4>
      </vt:variant>
      <vt:variant>
        <vt:i4>0</vt:i4>
      </vt:variant>
      <vt:variant>
        <vt:i4>5</vt:i4>
      </vt:variant>
      <vt:variant>
        <vt:lpwstr/>
      </vt:variant>
      <vt:variant>
        <vt:lpwstr>_Toc272248764</vt:lpwstr>
      </vt:variant>
      <vt:variant>
        <vt:i4>1835059</vt:i4>
      </vt:variant>
      <vt:variant>
        <vt:i4>26</vt:i4>
      </vt:variant>
      <vt:variant>
        <vt:i4>0</vt:i4>
      </vt:variant>
      <vt:variant>
        <vt:i4>5</vt:i4>
      </vt:variant>
      <vt:variant>
        <vt:lpwstr/>
      </vt:variant>
      <vt:variant>
        <vt:lpwstr>_Toc272248763</vt:lpwstr>
      </vt:variant>
      <vt:variant>
        <vt:i4>1835059</vt:i4>
      </vt:variant>
      <vt:variant>
        <vt:i4>20</vt:i4>
      </vt:variant>
      <vt:variant>
        <vt:i4>0</vt:i4>
      </vt:variant>
      <vt:variant>
        <vt:i4>5</vt:i4>
      </vt:variant>
      <vt:variant>
        <vt:lpwstr/>
      </vt:variant>
      <vt:variant>
        <vt:lpwstr>_Toc272248762</vt:lpwstr>
      </vt:variant>
      <vt:variant>
        <vt:i4>1835059</vt:i4>
      </vt:variant>
      <vt:variant>
        <vt:i4>14</vt:i4>
      </vt:variant>
      <vt:variant>
        <vt:i4>0</vt:i4>
      </vt:variant>
      <vt:variant>
        <vt:i4>5</vt:i4>
      </vt:variant>
      <vt:variant>
        <vt:lpwstr/>
      </vt:variant>
      <vt:variant>
        <vt:lpwstr>_Toc272248761</vt:lpwstr>
      </vt:variant>
      <vt:variant>
        <vt:i4>1835059</vt:i4>
      </vt:variant>
      <vt:variant>
        <vt:i4>8</vt:i4>
      </vt:variant>
      <vt:variant>
        <vt:i4>0</vt:i4>
      </vt:variant>
      <vt:variant>
        <vt:i4>5</vt:i4>
      </vt:variant>
      <vt:variant>
        <vt:lpwstr/>
      </vt:variant>
      <vt:variant>
        <vt:lpwstr>_Toc272248760</vt:lpwstr>
      </vt:variant>
      <vt:variant>
        <vt:i4>2031667</vt:i4>
      </vt:variant>
      <vt:variant>
        <vt:i4>2</vt:i4>
      </vt:variant>
      <vt:variant>
        <vt:i4>0</vt:i4>
      </vt:variant>
      <vt:variant>
        <vt:i4>5</vt:i4>
      </vt:variant>
      <vt:variant>
        <vt:lpwstr/>
      </vt:variant>
      <vt:variant>
        <vt:lpwstr>_Toc272248759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Rano</dc:creator>
  <cp:keywords/>
  <cp:lastModifiedBy>M.T.J. Klopper</cp:lastModifiedBy>
  <cp:revision>2</cp:revision>
  <cp:lastPrinted>2013-11-12T22:19:00Z</cp:lastPrinted>
  <dcterms:created xsi:type="dcterms:W3CDTF">2013-11-27T12:15:00Z</dcterms:created>
  <dcterms:modified xsi:type="dcterms:W3CDTF">2013-11-27T12:15:00Z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1259139703</vt:i4>
  </property>
  <property fmtid="{D5CDD505-2E9C-101B-9397-08002B2CF9AE}" pid="3" name="WnCUserId">
    <vt:lpwstr>4563</vt:lpwstr>
  </property>
  <property fmtid="{D5CDD505-2E9C-101B-9397-08002B2CF9AE}" pid="4" name="WnCSubscriberId">
    <vt:lpwstr>4046</vt:lpwstr>
  </property>
  <property fmtid="{D5CDD505-2E9C-101B-9397-08002B2CF9AE}" pid="5" name="WnCOutputStyleId">
    <vt:lpwstr>166</vt:lpwstr>
  </property>
  <property fmtid="{D5CDD505-2E9C-101B-9397-08002B2CF9AE}" pid="6" name="RWProductId">
    <vt:lpwstr>WnC</vt:lpwstr>
  </property>
  <property fmtid="{D5CDD505-2E9C-101B-9397-08002B2CF9AE}" pid="7" name="WnC4Folder">
    <vt:lpwstr/>
  </property>
</Properties>
</file>