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val="el-GR"/>
        </w:rPr>
        <w:id w:val="49347726"/>
        <w:docPartObj>
          <w:docPartGallery w:val="Cover Pages"/>
          <w:docPartUnique/>
        </w:docPartObj>
      </w:sdtPr>
      <w:sdtEndPr>
        <w:rPr>
          <w:rFonts w:ascii="Calibri" w:eastAsia="Calibri" w:hAnsi="Calibri" w:cs="Arial"/>
          <w:b/>
          <w:sz w:val="24"/>
          <w:szCs w:val="24"/>
        </w:rPr>
      </w:sdtEndPr>
      <w:sdtContent>
        <w:p w:rsidR="00932869" w:rsidRDefault="0059626D">
          <w:pPr>
            <w:pStyle w:val="NoSpacing"/>
            <w:rPr>
              <w:rFonts w:asciiTheme="majorHAnsi" w:eastAsiaTheme="majorEastAsia" w:hAnsiTheme="majorHAnsi" w:cstheme="majorBidi"/>
              <w:sz w:val="72"/>
              <w:szCs w:val="72"/>
            </w:rPr>
          </w:pPr>
          <w:r>
            <w:rPr>
              <w:rFonts w:eastAsiaTheme="majorEastAsia" w:cstheme="majorBidi"/>
              <w:noProof/>
              <w:lang w:eastAsia="zh-CN"/>
            </w:rPr>
            <mc:AlternateContent>
              <mc:Choice Requires="wps">
                <w:drawing>
                  <wp:anchor distT="0" distB="0" distL="114300" distR="114300" simplePos="0" relativeHeight="251660288" behindDoc="0" locked="0" layoutInCell="0" allowOverlap="1" wp14:anchorId="3803E59B" wp14:editId="088C3950">
                    <wp:simplePos x="0" y="0"/>
                    <wp:positionH relativeFrom="page">
                      <wp:align>center</wp:align>
                    </wp:positionH>
                    <wp:positionV relativeFrom="page">
                      <wp:align>bottom</wp:align>
                    </wp:positionV>
                    <wp:extent cx="7915910" cy="713105"/>
                    <wp:effectExtent l="9525" t="9525" r="12700" b="63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910" cy="71310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23.3pt;height:56.1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" o:allowincell="f" fillcolor="#4bacc6 [3208]" strokecolor="#31849b [2408]">
                    <w10:wrap anchorx="page" anchory="page"/>
                  </v:rect>
                </w:pict>
              </mc:Fallback>
            </mc:AlternateContent>
          </w:r>
          <w:r>
            <w:rPr>
              <w:rFonts w:eastAsiaTheme="majorEastAsia" w:cstheme="majorBidi"/>
              <w:noProof/>
              <w:lang w:eastAsia="zh-CN"/>
            </w:rPr>
            <mc:AlternateContent>
              <mc:Choice Requires="wps">
                <w:drawing>
                  <wp:anchor distT="0" distB="0" distL="114300" distR="114300" simplePos="0" relativeHeight="251663360" behindDoc="0" locked="0" layoutInCell="0" allowOverlap="1" wp14:anchorId="067F68EA" wp14:editId="60E88AFC">
                    <wp:simplePos x="0" y="0"/>
                    <wp:positionH relativeFrom="leftMargin">
                      <wp:align>center</wp:align>
                    </wp:positionH>
                    <wp:positionV relativeFrom="page">
                      <wp:align>center</wp:align>
                    </wp:positionV>
                    <wp:extent cx="90805" cy="11204575"/>
                    <wp:effectExtent l="9525" t="9525" r="13970"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457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82.2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" o:allowincell="f" fillcolor="white [3212]" strokecolor="#31849b [2408]">
                    <w10:wrap anchorx="margin" anchory="page"/>
                  </v:rect>
                </w:pict>
              </mc:Fallback>
            </mc:AlternateContent>
          </w:r>
          <w:r>
            <w:rPr>
              <w:rFonts w:eastAsiaTheme="majorEastAsia" w:cstheme="majorBidi"/>
              <w:noProof/>
              <w:lang w:eastAsia="zh-CN"/>
            </w:rPr>
            <mc:AlternateContent>
              <mc:Choice Requires="wps">
                <w:drawing>
                  <wp:anchor distT="0" distB="0" distL="114300" distR="114300" simplePos="0" relativeHeight="251662336" behindDoc="0" locked="0" layoutInCell="0" allowOverlap="1" wp14:anchorId="5428C54E" wp14:editId="3B26206C">
                    <wp:simplePos x="0" y="0"/>
                    <wp:positionH relativeFrom="rightMargin">
                      <wp:align>center</wp:align>
                    </wp:positionH>
                    <wp:positionV relativeFrom="page">
                      <wp:align>center</wp:align>
                    </wp:positionV>
                    <wp:extent cx="90805" cy="11204575"/>
                    <wp:effectExtent l="9525" t="9525" r="13970"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457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82.2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" o:allowincell="f" fillcolor="white [3212]" strokecolor="#31849b [2408]">
                    <w10:wrap anchorx="margin" anchory="page"/>
                  </v:rect>
                </w:pict>
              </mc:Fallback>
            </mc:AlternateContent>
          </w:r>
          <w:r>
            <w:rPr>
              <w:rFonts w:eastAsiaTheme="majorEastAsia" w:cstheme="majorBidi"/>
              <w:noProof/>
              <w:lang w:eastAsia="zh-CN"/>
            </w:rPr>
            <mc:AlternateContent>
              <mc:Choice Requires="wps">
                <w:drawing>
                  <wp:anchor distT="0" distB="0" distL="114300" distR="114300" simplePos="0" relativeHeight="251661312" behindDoc="0" locked="0" layoutInCell="0" allowOverlap="1" wp14:anchorId="40B695F8" wp14:editId="37A4108E">
                    <wp:simplePos x="0" y="0"/>
                    <wp:positionH relativeFrom="page">
                      <wp:align>center</wp:align>
                    </wp:positionH>
                    <wp:positionV relativeFrom="topMargin">
                      <wp:align>top</wp:align>
                    </wp:positionV>
                    <wp:extent cx="7915910" cy="713105"/>
                    <wp:effectExtent l="9525" t="9525" r="12700" b="63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910" cy="71310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23.3pt;height:56.1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" o:allowincell="f" fillcolor="#4bacc6 [3208]" strokecolor="#31849b [2408]">
                    <w10:wrap anchorx="page" anchory="margin"/>
                  </v:rect>
                </w:pict>
              </mc:Fallback>
            </mc:AlternateContent>
          </w:r>
        </w:p>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932869" w:rsidRDefault="00AC623B">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The Impact of Regional Trade Agreements in the Intra Central and East Asian Trade</w:t>
              </w:r>
            </w:p>
          </w:sdtContent>
        </w:sdt>
        <w:sdt>
          <w:sdtPr>
            <w:rPr>
              <w:rFonts w:asciiTheme="majorHAnsi" w:eastAsiaTheme="majorEastAsia" w:hAnsiTheme="majorHAnsi" w:cstheme="majorBidi"/>
              <w:sz w:val="40"/>
              <w:szCs w:val="40"/>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rsidR="00932869" w:rsidRPr="00C81E1B" w:rsidRDefault="00AC623B">
              <w:pPr>
                <w:pStyle w:val="NoSpacing"/>
                <w:rPr>
                  <w:rFonts w:asciiTheme="majorHAnsi" w:eastAsiaTheme="majorEastAsia" w:hAnsiTheme="majorHAnsi" w:cstheme="majorBidi"/>
                  <w:sz w:val="36"/>
                  <w:szCs w:val="36"/>
                </w:rPr>
              </w:pPr>
              <w:r w:rsidRPr="00D9526B">
                <w:rPr>
                  <w:rFonts w:asciiTheme="majorHAnsi" w:eastAsiaTheme="majorEastAsia" w:hAnsiTheme="majorHAnsi" w:cstheme="majorBidi"/>
                  <w:sz w:val="40"/>
                  <w:szCs w:val="40"/>
                </w:rPr>
                <w:t>ERASMUS UNIVERSITY ROTTERDAM</w:t>
              </w:r>
            </w:p>
          </w:sdtContent>
        </w:sdt>
        <w:p w:rsidR="00932869" w:rsidRDefault="00AC623B">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Erasmus School of Economics</w:t>
          </w:r>
        </w:p>
        <w:p w:rsidR="00AC623B" w:rsidRDefault="00AC623B">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Department of Economics</w:t>
          </w:r>
        </w:p>
        <w:p w:rsidR="00AC2722" w:rsidRDefault="00AC2722">
          <w:pPr>
            <w:pStyle w:val="NoSpacing"/>
            <w:rPr>
              <w:rFonts w:asciiTheme="majorHAnsi" w:eastAsiaTheme="majorEastAsia" w:hAnsiTheme="majorHAnsi" w:cstheme="majorBidi"/>
              <w:sz w:val="36"/>
              <w:szCs w:val="36"/>
            </w:rPr>
          </w:pPr>
        </w:p>
        <w:p w:rsidR="00932869" w:rsidRDefault="00932869">
          <w:pPr>
            <w:pStyle w:val="NoSpacing"/>
            <w:rPr>
              <w:rFonts w:asciiTheme="majorHAnsi" w:eastAsiaTheme="majorEastAsia" w:hAnsiTheme="majorHAnsi" w:cstheme="majorBidi"/>
              <w:sz w:val="36"/>
              <w:szCs w:val="36"/>
            </w:rPr>
          </w:pPr>
        </w:p>
        <w:sdt>
          <w:sdtPr>
            <w:rPr>
              <w:sz w:val="28"/>
              <w:szCs w:val="28"/>
            </w:rPr>
            <w:alias w:val="Date"/>
            <w:id w:val="1470008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932869" w:rsidRDefault="007220EA" w:rsidP="00AC623B">
              <w:pPr>
                <w:pStyle w:val="NoSpacing"/>
                <w:tabs>
                  <w:tab w:val="left" w:pos="5400"/>
                </w:tabs>
                <w:rPr>
                  <w:sz w:val="28"/>
                  <w:szCs w:val="28"/>
                </w:rPr>
              </w:pPr>
              <w:r>
                <w:rPr>
                  <w:sz w:val="28"/>
                  <w:szCs w:val="28"/>
                </w:rPr>
                <w:t xml:space="preserve">Supervisor: Professor J. M.A.R.G. </w:t>
              </w:r>
              <w:proofErr w:type="spellStart"/>
              <w:r>
                <w:rPr>
                  <w:sz w:val="28"/>
                  <w:szCs w:val="28"/>
                </w:rPr>
                <w:t>Viaene</w:t>
              </w:r>
              <w:proofErr w:type="spellEnd"/>
            </w:p>
          </w:sdtContent>
        </w:sdt>
        <w:p w:rsidR="00AC2722" w:rsidRDefault="00AC2722" w:rsidP="00AC623B">
          <w:pPr>
            <w:pStyle w:val="NoSpacing"/>
            <w:tabs>
              <w:tab w:val="left" w:pos="5400"/>
            </w:tabs>
            <w:rPr>
              <w:sz w:val="28"/>
              <w:szCs w:val="28"/>
            </w:rPr>
          </w:pPr>
        </w:p>
        <w:p w:rsidR="00AC623B" w:rsidRDefault="00AC623B" w:rsidP="00AC623B">
          <w:pPr>
            <w:pStyle w:val="NoSpacing"/>
            <w:tabs>
              <w:tab w:val="left" w:pos="5400"/>
            </w:tabs>
            <w:rPr>
              <w:sz w:val="28"/>
              <w:szCs w:val="28"/>
            </w:rPr>
          </w:pPr>
        </w:p>
        <w:p w:rsidR="00AC623B" w:rsidRDefault="00AC623B" w:rsidP="00AC623B">
          <w:pPr>
            <w:pStyle w:val="NoSpacing"/>
            <w:tabs>
              <w:tab w:val="left" w:pos="5400"/>
            </w:tabs>
          </w:pPr>
        </w:p>
        <w:sdt>
          <w:sdtPr>
            <w:rPr>
              <w:sz w:val="28"/>
              <w:szCs w:val="28"/>
            </w:rPr>
            <w:alias w:val="Author"/>
            <w:id w:val="14700094"/>
            <w:dataBinding w:prefixMappings="xmlns:ns0='http://schemas.openxmlformats.org/package/2006/metadata/core-properties' xmlns:ns1='http://purl.org/dc/elements/1.1/'" w:xpath="/ns0:coreProperties[1]/ns1:creator[1]" w:storeItemID="{6C3C8BC8-F283-45AE-878A-BAB7291924A1}"/>
            <w:text/>
          </w:sdtPr>
          <w:sdtEndPr/>
          <w:sdtContent>
            <w:p w:rsidR="00932869" w:rsidRDefault="007220EA" w:rsidP="00AC623B">
              <w:pPr>
                <w:pStyle w:val="NoSpacing"/>
                <w:tabs>
                  <w:tab w:val="center" w:pos="4182"/>
                </w:tabs>
                <w:rPr>
                  <w:sz w:val="28"/>
                  <w:szCs w:val="28"/>
                </w:rPr>
              </w:pPr>
              <w:r w:rsidRPr="007220EA">
                <w:rPr>
                  <w:sz w:val="28"/>
                  <w:szCs w:val="28"/>
                </w:rPr>
                <w:t>Name: Georgia Kyrillidou</w:t>
              </w:r>
            </w:p>
          </w:sdtContent>
        </w:sdt>
        <w:p w:rsidR="00AC623B" w:rsidRDefault="00AC623B" w:rsidP="00AC623B">
          <w:pPr>
            <w:pStyle w:val="NoSpacing"/>
            <w:tabs>
              <w:tab w:val="center" w:pos="4182"/>
            </w:tabs>
            <w:rPr>
              <w:sz w:val="28"/>
              <w:szCs w:val="28"/>
            </w:rPr>
          </w:pPr>
          <w:r>
            <w:rPr>
              <w:sz w:val="28"/>
              <w:szCs w:val="28"/>
            </w:rPr>
            <w:t>Exam number: 332793gk</w:t>
          </w:r>
        </w:p>
        <w:p w:rsidR="00AC623B" w:rsidRDefault="00AC2722" w:rsidP="00AC623B">
          <w:pPr>
            <w:pStyle w:val="NoSpacing"/>
            <w:tabs>
              <w:tab w:val="center" w:pos="4182"/>
            </w:tabs>
            <w:rPr>
              <w:sz w:val="28"/>
              <w:szCs w:val="28"/>
            </w:rPr>
          </w:pPr>
          <w:r>
            <w:rPr>
              <w:sz w:val="28"/>
              <w:szCs w:val="28"/>
            </w:rPr>
            <w:t>Email address: tzinaky1985@yahoo.gr</w:t>
          </w:r>
        </w:p>
        <w:p w:rsidR="00AC623B" w:rsidRDefault="00AC623B" w:rsidP="00AC623B">
          <w:pPr>
            <w:pStyle w:val="NoSpacing"/>
            <w:tabs>
              <w:tab w:val="center" w:pos="4182"/>
            </w:tabs>
          </w:pPr>
        </w:p>
        <w:p w:rsidR="00932869" w:rsidRPr="00932869" w:rsidRDefault="00932869">
          <w:pPr>
            <w:rPr>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4B241D" w:rsidP="004B241D">
          <w:pPr>
            <w:spacing w:after="0" w:line="240" w:lineRule="auto"/>
            <w:rPr>
              <w:rFonts w:cs="Arial"/>
              <w:b/>
              <w:sz w:val="24"/>
              <w:szCs w:val="24"/>
              <w:lang w:val="en-US"/>
            </w:rPr>
          </w:pPr>
        </w:p>
        <w:p w:rsidR="004B241D" w:rsidRDefault="00F65842" w:rsidP="004B241D">
          <w:pPr>
            <w:spacing w:after="0" w:line="240" w:lineRule="auto"/>
            <w:rPr>
              <w:rFonts w:cs="Arial"/>
              <w:b/>
              <w:sz w:val="24"/>
              <w:szCs w:val="24"/>
            </w:rPr>
          </w:pPr>
        </w:p>
      </w:sdtContent>
    </w:sdt>
    <w:p w:rsidR="004B241D" w:rsidRPr="00CB4530" w:rsidRDefault="004B241D" w:rsidP="004B241D">
      <w:pPr>
        <w:spacing w:after="0" w:line="240" w:lineRule="auto"/>
        <w:ind w:left="2880" w:firstLine="720"/>
        <w:rPr>
          <w:rFonts w:cs="Arial"/>
          <w:b/>
          <w:sz w:val="28"/>
          <w:szCs w:val="28"/>
          <w:lang w:val="en-US"/>
        </w:rPr>
      </w:pPr>
      <w:r w:rsidRPr="00CB4530">
        <w:rPr>
          <w:rFonts w:cs="Arial"/>
          <w:b/>
          <w:sz w:val="28"/>
          <w:szCs w:val="28"/>
          <w:lang w:val="en-US"/>
        </w:rPr>
        <w:t xml:space="preserve">ABSTRACT </w:t>
      </w:r>
    </w:p>
    <w:p w:rsidR="004B241D" w:rsidRPr="00CB4530" w:rsidRDefault="004B241D" w:rsidP="004B241D">
      <w:pPr>
        <w:spacing w:after="0" w:line="240" w:lineRule="auto"/>
        <w:ind w:left="2880" w:firstLine="720"/>
        <w:rPr>
          <w:rFonts w:cs="Arial"/>
          <w:b/>
          <w:sz w:val="24"/>
          <w:szCs w:val="24"/>
          <w:lang w:val="en-US"/>
        </w:rPr>
      </w:pPr>
    </w:p>
    <w:p w:rsidR="00DE0C14" w:rsidRDefault="004B241D" w:rsidP="008E2630">
      <w:pPr>
        <w:spacing w:after="0" w:line="360" w:lineRule="auto"/>
        <w:jc w:val="both"/>
        <w:rPr>
          <w:rFonts w:cs="Arial"/>
          <w:b/>
          <w:sz w:val="24"/>
          <w:szCs w:val="24"/>
          <w:lang w:val="en-US"/>
        </w:rPr>
      </w:pPr>
      <w:r w:rsidRPr="00CB4530">
        <w:rPr>
          <w:rFonts w:cs="Arial"/>
          <w:b/>
          <w:sz w:val="24"/>
          <w:szCs w:val="24"/>
          <w:lang w:val="en-US"/>
        </w:rPr>
        <w:tab/>
      </w:r>
      <w:r w:rsidR="00430F40" w:rsidRPr="00CB4530">
        <w:rPr>
          <w:rFonts w:cs="Arial"/>
          <w:b/>
          <w:sz w:val="24"/>
          <w:szCs w:val="24"/>
          <w:lang w:val="en-US"/>
        </w:rPr>
        <w:t xml:space="preserve">Internationalization of trade leads the countries and the policy makers to consider, negotiate, conduct and apply Free Trade Agreements with other countries in order to open their trade market. Main motivation is the reduction of costs and barriers and the goods promotion in more markets. Asian neighbor countries make regional trade agreements as they have common cultural elements as the language, borders and short distances. </w:t>
      </w:r>
      <w:r w:rsidR="00065D01" w:rsidRPr="00CB4530">
        <w:rPr>
          <w:rFonts w:cs="Arial"/>
          <w:b/>
          <w:sz w:val="24"/>
          <w:szCs w:val="24"/>
          <w:lang w:val="en-US"/>
        </w:rPr>
        <w:t>In this paper, we</w:t>
      </w:r>
      <w:r w:rsidR="00430F40" w:rsidRPr="00CB4530">
        <w:rPr>
          <w:rFonts w:cs="Arial"/>
          <w:b/>
          <w:sz w:val="24"/>
          <w:szCs w:val="24"/>
          <w:lang w:val="en-US"/>
        </w:rPr>
        <w:t xml:space="preserve"> examine if the differences of the econ</w:t>
      </w:r>
      <w:r w:rsidR="00065D01" w:rsidRPr="00CB4530">
        <w:rPr>
          <w:rFonts w:cs="Arial"/>
          <w:b/>
          <w:sz w:val="24"/>
          <w:szCs w:val="24"/>
          <w:lang w:val="en-US"/>
        </w:rPr>
        <w:t xml:space="preserve">omies have also positive impact on the Asian trade, under the umbrella of the BTAs. By using the famous for the international trade, gravity model, we prove empirically how exchange rates volatility risk, differences in WTO membership  </w:t>
      </w:r>
      <w:r w:rsidR="00CB4530" w:rsidRPr="00CB4530">
        <w:rPr>
          <w:rFonts w:cs="Arial"/>
          <w:b/>
          <w:sz w:val="24"/>
          <w:szCs w:val="24"/>
          <w:lang w:val="en-US"/>
        </w:rPr>
        <w:t>and dif</w:t>
      </w:r>
      <w:r w:rsidR="0056290B">
        <w:rPr>
          <w:rFonts w:cs="Arial"/>
          <w:b/>
          <w:sz w:val="24"/>
          <w:szCs w:val="24"/>
          <w:lang w:val="en-US"/>
        </w:rPr>
        <w:t>ferences of GDP and population a</w:t>
      </w:r>
      <w:r w:rsidR="00CB4530" w:rsidRPr="00CB4530">
        <w:rPr>
          <w:rFonts w:cs="Arial"/>
          <w:b/>
          <w:sz w:val="24"/>
          <w:szCs w:val="24"/>
          <w:lang w:val="en-US"/>
        </w:rPr>
        <w:t>ffect</w:t>
      </w:r>
      <w:r w:rsidR="0056290B">
        <w:rPr>
          <w:rFonts w:cs="Arial"/>
          <w:b/>
          <w:sz w:val="24"/>
          <w:szCs w:val="24"/>
          <w:lang w:val="en-US"/>
        </w:rPr>
        <w:t xml:space="preserve"> the exports of the Asian BTAs contractors. </w:t>
      </w:r>
      <w:r w:rsidR="008E2630">
        <w:rPr>
          <w:rFonts w:cs="Arial"/>
          <w:b/>
          <w:sz w:val="24"/>
          <w:szCs w:val="24"/>
          <w:lang w:val="en-US"/>
        </w:rPr>
        <w:t>We find that exchange rates volatility is insignificantly positive as the policy makers have adop</w:t>
      </w:r>
      <w:r w:rsidR="0056290B">
        <w:rPr>
          <w:rFonts w:cs="Arial"/>
          <w:b/>
          <w:sz w:val="24"/>
          <w:szCs w:val="24"/>
          <w:lang w:val="en-US"/>
        </w:rPr>
        <w:t xml:space="preserve">ted protection measures and </w:t>
      </w:r>
      <w:r w:rsidR="008E2630">
        <w:rPr>
          <w:rFonts w:cs="Arial"/>
          <w:b/>
          <w:sz w:val="24"/>
          <w:szCs w:val="24"/>
          <w:lang w:val="en-US"/>
        </w:rPr>
        <w:t xml:space="preserve">WTO membership for both </w:t>
      </w:r>
      <w:r w:rsidR="0056290B">
        <w:rPr>
          <w:rFonts w:cs="Arial"/>
          <w:b/>
          <w:sz w:val="24"/>
          <w:szCs w:val="24"/>
          <w:lang w:val="en-US"/>
        </w:rPr>
        <w:t>counterparts promotes and secures the bilateral free trade.</w:t>
      </w:r>
    </w:p>
    <w:p w:rsidR="00DE0C14" w:rsidRDefault="00DE0C14">
      <w:pPr>
        <w:spacing w:after="0" w:line="240" w:lineRule="auto"/>
        <w:rPr>
          <w:rFonts w:cs="Arial"/>
          <w:b/>
          <w:sz w:val="24"/>
          <w:szCs w:val="24"/>
          <w:lang w:val="en-US"/>
        </w:rPr>
      </w:pPr>
      <w:r>
        <w:rPr>
          <w:rFonts w:cs="Arial"/>
          <w:b/>
          <w:sz w:val="24"/>
          <w:szCs w:val="24"/>
          <w:lang w:val="en-US"/>
        </w:rPr>
        <w:br w:type="page"/>
      </w:r>
    </w:p>
    <w:sdt>
      <w:sdtPr>
        <w:rPr>
          <w:rFonts w:ascii="Calibri" w:eastAsia="Calibri" w:hAnsi="Calibri" w:cs="Times New Roman"/>
          <w:b w:val="0"/>
          <w:bCs w:val="0"/>
          <w:color w:val="auto"/>
          <w:sz w:val="22"/>
          <w:szCs w:val="22"/>
          <w:lang w:val="el-GR" w:eastAsia="en-US"/>
        </w:rPr>
        <w:id w:val="111713549"/>
        <w:docPartObj>
          <w:docPartGallery w:val="Table of Contents"/>
          <w:docPartUnique/>
        </w:docPartObj>
      </w:sdtPr>
      <w:sdtEndPr/>
      <w:sdtContent>
        <w:p w:rsidR="00075C09" w:rsidRDefault="00075C09" w:rsidP="00A41F8D">
          <w:pPr>
            <w:pStyle w:val="TOCHeading"/>
            <w:ind w:left="360"/>
            <w:rPr>
              <w:rFonts w:ascii="Calibri" w:eastAsia="Calibri" w:hAnsi="Calibri" w:cs="Arial"/>
              <w:bCs w:val="0"/>
              <w:color w:val="auto"/>
              <w:lang w:eastAsia="en-US"/>
            </w:rPr>
          </w:pPr>
          <w:r w:rsidRPr="006323C2">
            <w:rPr>
              <w:rFonts w:ascii="Calibri" w:eastAsia="Calibri" w:hAnsi="Calibri" w:cs="Arial"/>
              <w:bCs w:val="0"/>
              <w:color w:val="auto"/>
              <w:lang w:eastAsia="en-US"/>
            </w:rPr>
            <w:t>Table of Contents</w:t>
          </w:r>
        </w:p>
        <w:p w:rsidR="00304746" w:rsidRPr="00304746" w:rsidRDefault="00304746" w:rsidP="00304746">
          <w:pPr>
            <w:rPr>
              <w:lang w:val="en-US"/>
            </w:rPr>
          </w:pPr>
        </w:p>
        <w:p w:rsidR="00075C09" w:rsidRPr="006323C2" w:rsidRDefault="00075C09" w:rsidP="00A41F8D">
          <w:pPr>
            <w:pStyle w:val="TOC1"/>
          </w:pPr>
          <w:r w:rsidRPr="006323C2">
            <w:t>ABSTRACT</w:t>
          </w:r>
        </w:p>
        <w:p w:rsidR="00075C09" w:rsidRPr="006323C2" w:rsidRDefault="00075C09" w:rsidP="00C56DB3">
          <w:pPr>
            <w:pStyle w:val="TOC1"/>
            <w:numPr>
              <w:ilvl w:val="0"/>
              <w:numId w:val="9"/>
            </w:numPr>
            <w:rPr>
              <w:bCs/>
            </w:rPr>
          </w:pPr>
          <w:r w:rsidRPr="006323C2">
            <w:t xml:space="preserve">INTRODUCTION </w:t>
          </w:r>
          <w:r w:rsidRPr="006323C2">
            <w:ptab w:relativeTo="margin" w:alignment="right" w:leader="dot"/>
          </w:r>
          <w:r w:rsidR="004D78E6">
            <w:rPr>
              <w:bCs/>
            </w:rPr>
            <w:t>1</w:t>
          </w:r>
        </w:p>
        <w:p w:rsidR="00075C09" w:rsidRPr="006323C2" w:rsidRDefault="00075C09" w:rsidP="00C56DB3">
          <w:pPr>
            <w:pStyle w:val="TOC1"/>
            <w:numPr>
              <w:ilvl w:val="0"/>
              <w:numId w:val="9"/>
            </w:numPr>
            <w:rPr>
              <w:bCs/>
            </w:rPr>
          </w:pPr>
          <w:r w:rsidRPr="006323C2">
            <w:t>TRADE AGREEMENTS- CATEGORIES AND DEFINITIONS</w:t>
          </w:r>
          <w:r w:rsidRPr="006323C2">
            <w:ptab w:relativeTo="margin" w:alignment="right" w:leader="dot"/>
          </w:r>
          <w:r w:rsidR="004D78E6">
            <w:rPr>
              <w:bCs/>
            </w:rPr>
            <w:t>2</w:t>
          </w:r>
        </w:p>
        <w:p w:rsidR="00075C09" w:rsidRPr="006323C2" w:rsidRDefault="00075C09" w:rsidP="00C56DB3">
          <w:pPr>
            <w:pStyle w:val="TOC1"/>
            <w:numPr>
              <w:ilvl w:val="0"/>
              <w:numId w:val="9"/>
            </w:numPr>
            <w:rPr>
              <w:bCs/>
            </w:rPr>
          </w:pPr>
          <w:r w:rsidRPr="006323C2">
            <w:t>REGIONALISM OR NOT</w:t>
          </w:r>
          <w:r w:rsidRPr="006323C2">
            <w:rPr>
              <w:rFonts w:cs="Arial"/>
            </w:rPr>
            <w:t xml:space="preserve"> </w:t>
          </w:r>
          <w:r w:rsidRPr="006323C2">
            <w:ptab w:relativeTo="margin" w:alignment="right" w:leader="dot"/>
          </w:r>
          <w:r w:rsidRPr="006323C2">
            <w:t>4</w:t>
          </w:r>
        </w:p>
        <w:p w:rsidR="00075C09" w:rsidRPr="006323C2" w:rsidRDefault="00075C09" w:rsidP="00C56DB3">
          <w:pPr>
            <w:pStyle w:val="TOC1"/>
            <w:numPr>
              <w:ilvl w:val="0"/>
              <w:numId w:val="9"/>
            </w:numPr>
          </w:pPr>
          <w:r w:rsidRPr="006323C2">
            <w:t>BILATERALISM AS A FORM OF REGIONALISM</w:t>
          </w:r>
          <w:r w:rsidRPr="006323C2">
            <w:ptab w:relativeTo="margin" w:alignment="right" w:leader="dot"/>
          </w:r>
          <w:r w:rsidR="004D78E6">
            <w:t>7</w:t>
          </w:r>
        </w:p>
        <w:p w:rsidR="003323E7" w:rsidRPr="006323C2" w:rsidRDefault="003323E7" w:rsidP="00C56DB3">
          <w:pPr>
            <w:pStyle w:val="TOC1"/>
            <w:numPr>
              <w:ilvl w:val="0"/>
              <w:numId w:val="9"/>
            </w:numPr>
          </w:pPr>
          <w:r w:rsidRPr="006323C2">
            <w:t>REGIONALISM IN CENTRAL AND EAST ASIA</w:t>
          </w:r>
          <w:r w:rsidR="00075C09" w:rsidRPr="006323C2">
            <w:ptab w:relativeTo="margin" w:alignment="right" w:leader="dot"/>
          </w:r>
          <w:r w:rsidR="004D78E6">
            <w:t>8</w:t>
          </w:r>
        </w:p>
        <w:p w:rsidR="001473FA" w:rsidRPr="006323C2" w:rsidRDefault="006428E9" w:rsidP="00C56DB3">
          <w:pPr>
            <w:pStyle w:val="ListParagraph"/>
            <w:numPr>
              <w:ilvl w:val="0"/>
              <w:numId w:val="9"/>
            </w:numPr>
            <w:spacing w:after="0" w:line="360" w:lineRule="auto"/>
            <w:jc w:val="both"/>
            <w:rPr>
              <w:rFonts w:asciiTheme="minorHAnsi" w:eastAsiaTheme="minorEastAsia" w:hAnsiTheme="minorHAnsi" w:cstheme="minorBidi"/>
              <w:b/>
              <w:sz w:val="24"/>
              <w:szCs w:val="24"/>
              <w:lang w:val="en-US" w:eastAsia="ja-JP"/>
            </w:rPr>
          </w:pPr>
          <w:r>
            <w:rPr>
              <w:rFonts w:asciiTheme="minorHAnsi" w:eastAsiaTheme="minorEastAsia" w:hAnsiTheme="minorHAnsi" w:cstheme="minorBidi"/>
              <w:b/>
              <w:sz w:val="24"/>
              <w:szCs w:val="24"/>
              <w:lang w:val="en-US" w:eastAsia="ja-JP"/>
            </w:rPr>
            <w:t>ANALYZING MODEL AND</w:t>
          </w:r>
          <w:r w:rsidR="001473FA" w:rsidRPr="006323C2">
            <w:rPr>
              <w:rFonts w:asciiTheme="minorHAnsi" w:eastAsiaTheme="minorEastAsia" w:hAnsiTheme="minorHAnsi" w:cstheme="minorBidi"/>
              <w:b/>
              <w:sz w:val="24"/>
              <w:szCs w:val="24"/>
              <w:lang w:val="en-US" w:eastAsia="ja-JP"/>
            </w:rPr>
            <w:t xml:space="preserve"> DETERMINANTS OF RTAs</w:t>
          </w:r>
        </w:p>
        <w:p w:rsidR="001473FA" w:rsidRPr="00E9471A" w:rsidRDefault="000C3977" w:rsidP="00C56DB3">
          <w:pPr>
            <w:pStyle w:val="ListParagraph"/>
            <w:numPr>
              <w:ilvl w:val="1"/>
              <w:numId w:val="9"/>
            </w:numPr>
            <w:rPr>
              <w:b/>
              <w:sz w:val="24"/>
              <w:szCs w:val="24"/>
            </w:rPr>
          </w:pPr>
          <w:r w:rsidRPr="00E9471A">
            <w:rPr>
              <w:b/>
              <w:sz w:val="24"/>
              <w:szCs w:val="24"/>
            </w:rPr>
            <w:t>THE GRAVITY MODEL</w:t>
          </w:r>
          <w:r w:rsidRPr="00E9471A">
            <w:rPr>
              <w:b/>
              <w:sz w:val="24"/>
              <w:szCs w:val="24"/>
            </w:rPr>
            <w:ptab w:relativeTo="margin" w:alignment="right" w:leader="dot"/>
          </w:r>
          <w:r w:rsidR="00B867EC" w:rsidRPr="00E9471A">
            <w:rPr>
              <w:b/>
              <w:sz w:val="24"/>
              <w:szCs w:val="24"/>
            </w:rPr>
            <w:t>16</w:t>
          </w:r>
        </w:p>
        <w:p w:rsidR="00E9471A" w:rsidRPr="00E9471A" w:rsidRDefault="00E9471A" w:rsidP="00C56DB3">
          <w:pPr>
            <w:pStyle w:val="ListParagraph"/>
            <w:numPr>
              <w:ilvl w:val="0"/>
              <w:numId w:val="10"/>
            </w:numPr>
            <w:spacing w:line="360" w:lineRule="auto"/>
            <w:rPr>
              <w:rFonts w:asciiTheme="minorHAnsi" w:eastAsiaTheme="minorEastAsia" w:hAnsiTheme="minorHAnsi" w:cstheme="minorBidi"/>
              <w:b/>
              <w:vanish/>
              <w:sz w:val="24"/>
              <w:szCs w:val="24"/>
              <w:lang w:val="en-US" w:eastAsia="ja-JP"/>
            </w:rPr>
          </w:pPr>
        </w:p>
        <w:p w:rsidR="00E9471A" w:rsidRPr="00E9471A" w:rsidRDefault="00E9471A" w:rsidP="00C56DB3">
          <w:pPr>
            <w:pStyle w:val="ListParagraph"/>
            <w:numPr>
              <w:ilvl w:val="0"/>
              <w:numId w:val="10"/>
            </w:numPr>
            <w:spacing w:line="360" w:lineRule="auto"/>
            <w:rPr>
              <w:rFonts w:asciiTheme="minorHAnsi" w:eastAsiaTheme="minorEastAsia" w:hAnsiTheme="minorHAnsi" w:cstheme="minorBidi"/>
              <w:b/>
              <w:vanish/>
              <w:sz w:val="24"/>
              <w:szCs w:val="24"/>
              <w:lang w:val="en-US" w:eastAsia="ja-JP"/>
            </w:rPr>
          </w:pPr>
        </w:p>
        <w:p w:rsidR="00E9471A" w:rsidRPr="00E9471A" w:rsidRDefault="00E9471A" w:rsidP="00C56DB3">
          <w:pPr>
            <w:pStyle w:val="ListParagraph"/>
            <w:numPr>
              <w:ilvl w:val="1"/>
              <w:numId w:val="10"/>
            </w:numPr>
            <w:spacing w:line="360" w:lineRule="auto"/>
            <w:rPr>
              <w:rFonts w:asciiTheme="minorHAnsi" w:eastAsiaTheme="minorEastAsia" w:hAnsiTheme="minorHAnsi" w:cstheme="minorBidi"/>
              <w:b/>
              <w:vanish/>
              <w:sz w:val="24"/>
              <w:szCs w:val="24"/>
              <w:lang w:val="en-US" w:eastAsia="ja-JP"/>
            </w:rPr>
          </w:pPr>
        </w:p>
        <w:p w:rsidR="00E9471A" w:rsidRPr="00E9471A" w:rsidRDefault="00E9471A" w:rsidP="00C56DB3">
          <w:pPr>
            <w:pStyle w:val="ListParagraph"/>
            <w:numPr>
              <w:ilvl w:val="1"/>
              <w:numId w:val="10"/>
            </w:numPr>
            <w:spacing w:line="360" w:lineRule="auto"/>
            <w:rPr>
              <w:rFonts w:asciiTheme="minorHAnsi" w:eastAsiaTheme="minorEastAsia" w:hAnsiTheme="minorHAnsi" w:cstheme="minorBidi"/>
              <w:b/>
              <w:vanish/>
              <w:sz w:val="24"/>
              <w:szCs w:val="24"/>
              <w:lang w:val="en-US" w:eastAsia="ja-JP"/>
            </w:rPr>
          </w:pPr>
        </w:p>
        <w:p w:rsidR="00E9471A" w:rsidRPr="00E9471A" w:rsidRDefault="00E9471A" w:rsidP="00C56DB3">
          <w:pPr>
            <w:pStyle w:val="ListParagraph"/>
            <w:numPr>
              <w:ilvl w:val="1"/>
              <w:numId w:val="10"/>
            </w:numPr>
            <w:spacing w:line="360" w:lineRule="auto"/>
            <w:rPr>
              <w:rFonts w:asciiTheme="minorHAnsi" w:eastAsiaTheme="minorEastAsia" w:hAnsiTheme="minorHAnsi" w:cstheme="minorBidi"/>
              <w:b/>
              <w:vanish/>
              <w:sz w:val="24"/>
              <w:szCs w:val="24"/>
              <w:lang w:val="en-US" w:eastAsia="ja-JP"/>
            </w:rPr>
          </w:pPr>
        </w:p>
        <w:p w:rsidR="00E9471A" w:rsidRPr="00E9471A" w:rsidRDefault="00E9471A" w:rsidP="00C56DB3">
          <w:pPr>
            <w:pStyle w:val="ListParagraph"/>
            <w:numPr>
              <w:ilvl w:val="1"/>
              <w:numId w:val="10"/>
            </w:numPr>
            <w:spacing w:line="360" w:lineRule="auto"/>
            <w:rPr>
              <w:rFonts w:asciiTheme="minorHAnsi" w:eastAsiaTheme="minorEastAsia" w:hAnsiTheme="minorHAnsi" w:cstheme="minorBidi"/>
              <w:b/>
              <w:vanish/>
              <w:sz w:val="24"/>
              <w:szCs w:val="24"/>
              <w:lang w:val="en-US" w:eastAsia="ja-JP"/>
            </w:rPr>
          </w:pPr>
        </w:p>
        <w:p w:rsidR="00E9471A" w:rsidRPr="00E9471A" w:rsidRDefault="00E9471A" w:rsidP="00C56DB3">
          <w:pPr>
            <w:pStyle w:val="ListParagraph"/>
            <w:numPr>
              <w:ilvl w:val="1"/>
              <w:numId w:val="10"/>
            </w:numPr>
            <w:spacing w:line="360" w:lineRule="auto"/>
            <w:rPr>
              <w:rFonts w:asciiTheme="minorHAnsi" w:eastAsiaTheme="minorEastAsia" w:hAnsiTheme="minorHAnsi" w:cstheme="minorBidi"/>
              <w:b/>
              <w:vanish/>
              <w:sz w:val="24"/>
              <w:szCs w:val="24"/>
              <w:lang w:val="en-US" w:eastAsia="ja-JP"/>
            </w:rPr>
          </w:pPr>
        </w:p>
        <w:p w:rsidR="00E9471A" w:rsidRPr="00E9471A" w:rsidRDefault="000C3977" w:rsidP="00C56DB3">
          <w:pPr>
            <w:pStyle w:val="ListParagraph"/>
            <w:numPr>
              <w:ilvl w:val="1"/>
              <w:numId w:val="10"/>
            </w:numPr>
            <w:spacing w:line="360" w:lineRule="auto"/>
            <w:rPr>
              <w:rFonts w:asciiTheme="minorHAnsi" w:eastAsiaTheme="minorEastAsia" w:hAnsiTheme="minorHAnsi" w:cstheme="minorBidi"/>
              <w:sz w:val="24"/>
              <w:szCs w:val="24"/>
              <w:lang w:val="en-US" w:eastAsia="ja-JP"/>
            </w:rPr>
          </w:pPr>
          <w:r w:rsidRPr="00E9471A">
            <w:rPr>
              <w:rFonts w:asciiTheme="minorHAnsi" w:eastAsiaTheme="minorEastAsia" w:hAnsiTheme="minorHAnsi" w:cstheme="minorBidi"/>
              <w:b/>
              <w:sz w:val="24"/>
              <w:szCs w:val="24"/>
              <w:lang w:val="en-US" w:eastAsia="ja-JP"/>
            </w:rPr>
            <w:t>WHY THESE DETERMINANTS?</w:t>
          </w:r>
          <w:r w:rsidR="00E9471A" w:rsidRPr="00E9471A">
            <w:t xml:space="preserve"> </w:t>
          </w:r>
          <w:r w:rsidR="00E9471A" w:rsidRPr="00496936">
            <w:rPr>
              <w:b/>
            </w:rPr>
            <w:ptab w:relativeTo="margin" w:alignment="right" w:leader="dot"/>
          </w:r>
          <w:r w:rsidR="005E6E0E">
            <w:rPr>
              <w:b/>
              <w:sz w:val="24"/>
              <w:szCs w:val="24"/>
            </w:rPr>
            <w:t>1</w:t>
          </w:r>
          <w:r w:rsidR="005E6E0E">
            <w:rPr>
              <w:b/>
              <w:sz w:val="24"/>
              <w:szCs w:val="24"/>
              <w:lang w:val="en-US"/>
            </w:rPr>
            <w:t>8</w:t>
          </w:r>
        </w:p>
        <w:p w:rsidR="006E3A29" w:rsidRPr="006E3A29" w:rsidRDefault="00C16F1A" w:rsidP="00C56DB3">
          <w:pPr>
            <w:pStyle w:val="ListParagraph"/>
            <w:numPr>
              <w:ilvl w:val="0"/>
              <w:numId w:val="9"/>
            </w:numPr>
            <w:spacing w:after="0" w:line="360" w:lineRule="auto"/>
            <w:jc w:val="both"/>
            <w:rPr>
              <w:rFonts w:asciiTheme="minorHAnsi" w:eastAsiaTheme="minorEastAsia" w:hAnsiTheme="minorHAnsi" w:cstheme="minorBidi"/>
              <w:sz w:val="24"/>
              <w:szCs w:val="24"/>
              <w:lang w:val="en-US" w:eastAsia="ja-JP"/>
            </w:rPr>
          </w:pPr>
          <w:r w:rsidRPr="00E9471A">
            <w:rPr>
              <w:rFonts w:asciiTheme="minorHAnsi" w:eastAsiaTheme="minorEastAsia" w:hAnsiTheme="minorHAnsi" w:cstheme="minorBidi"/>
              <w:b/>
              <w:sz w:val="24"/>
              <w:szCs w:val="24"/>
              <w:lang w:val="en-US" w:eastAsia="ja-JP"/>
            </w:rPr>
            <w:t>DATA AND ESTIMATION</w:t>
          </w:r>
        </w:p>
        <w:p w:rsidR="006E3A29" w:rsidRPr="006E3A29" w:rsidRDefault="006E3A29" w:rsidP="00C56DB3">
          <w:pPr>
            <w:pStyle w:val="ListParagraph"/>
            <w:numPr>
              <w:ilvl w:val="0"/>
              <w:numId w:val="11"/>
            </w:numPr>
            <w:rPr>
              <w:b/>
              <w:vanish/>
              <w:sz w:val="24"/>
              <w:szCs w:val="24"/>
            </w:rPr>
          </w:pPr>
        </w:p>
        <w:p w:rsidR="006E3A29" w:rsidRPr="006E3A29" w:rsidRDefault="006E3A29" w:rsidP="00C56DB3">
          <w:pPr>
            <w:pStyle w:val="ListParagraph"/>
            <w:numPr>
              <w:ilvl w:val="0"/>
              <w:numId w:val="11"/>
            </w:numPr>
            <w:rPr>
              <w:b/>
              <w:vanish/>
              <w:sz w:val="24"/>
              <w:szCs w:val="24"/>
            </w:rPr>
          </w:pPr>
        </w:p>
        <w:p w:rsidR="006E3A29" w:rsidRPr="006E3A29" w:rsidRDefault="006E3A29" w:rsidP="00C56DB3">
          <w:pPr>
            <w:pStyle w:val="ListParagraph"/>
            <w:numPr>
              <w:ilvl w:val="0"/>
              <w:numId w:val="11"/>
            </w:numPr>
            <w:rPr>
              <w:b/>
              <w:vanish/>
              <w:sz w:val="24"/>
              <w:szCs w:val="24"/>
            </w:rPr>
          </w:pPr>
        </w:p>
        <w:p w:rsidR="006E3A29" w:rsidRPr="006E3A29" w:rsidRDefault="006E3A29" w:rsidP="00C56DB3">
          <w:pPr>
            <w:pStyle w:val="ListParagraph"/>
            <w:numPr>
              <w:ilvl w:val="0"/>
              <w:numId w:val="11"/>
            </w:numPr>
            <w:rPr>
              <w:b/>
              <w:vanish/>
              <w:sz w:val="24"/>
              <w:szCs w:val="24"/>
            </w:rPr>
          </w:pPr>
        </w:p>
        <w:p w:rsidR="006E3A29" w:rsidRPr="006E3A29" w:rsidRDefault="006E3A29" w:rsidP="00C56DB3">
          <w:pPr>
            <w:pStyle w:val="ListParagraph"/>
            <w:numPr>
              <w:ilvl w:val="0"/>
              <w:numId w:val="11"/>
            </w:numPr>
            <w:rPr>
              <w:b/>
              <w:vanish/>
              <w:sz w:val="24"/>
              <w:szCs w:val="24"/>
            </w:rPr>
          </w:pPr>
        </w:p>
        <w:p w:rsidR="006E3A29" w:rsidRPr="006E3A29" w:rsidRDefault="006E3A29" w:rsidP="00C56DB3">
          <w:pPr>
            <w:pStyle w:val="ListParagraph"/>
            <w:numPr>
              <w:ilvl w:val="0"/>
              <w:numId w:val="11"/>
            </w:numPr>
            <w:rPr>
              <w:b/>
              <w:vanish/>
              <w:sz w:val="24"/>
              <w:szCs w:val="24"/>
            </w:rPr>
          </w:pPr>
        </w:p>
        <w:p w:rsidR="004C7FBE" w:rsidRPr="00496936" w:rsidRDefault="004C7FBE" w:rsidP="00C56DB3">
          <w:pPr>
            <w:pStyle w:val="ListParagraph"/>
            <w:numPr>
              <w:ilvl w:val="1"/>
              <w:numId w:val="11"/>
            </w:numPr>
            <w:rPr>
              <w:b/>
              <w:sz w:val="24"/>
              <w:szCs w:val="24"/>
            </w:rPr>
          </w:pPr>
          <w:r w:rsidRPr="00496936">
            <w:rPr>
              <w:b/>
              <w:sz w:val="24"/>
              <w:szCs w:val="24"/>
            </w:rPr>
            <w:t>DATA</w:t>
          </w:r>
          <w:r w:rsidRPr="00496936">
            <w:rPr>
              <w:b/>
            </w:rPr>
            <w:ptab w:relativeTo="margin" w:alignment="right" w:leader="dot"/>
          </w:r>
          <w:r w:rsidR="00176A66" w:rsidRPr="00496936">
            <w:rPr>
              <w:b/>
              <w:sz w:val="24"/>
              <w:szCs w:val="24"/>
            </w:rPr>
            <w:t>2</w:t>
          </w:r>
          <w:r w:rsidR="00176A66" w:rsidRPr="00496936">
            <w:rPr>
              <w:b/>
              <w:sz w:val="24"/>
              <w:szCs w:val="24"/>
              <w:lang w:val="en-US"/>
            </w:rPr>
            <w:t>5</w:t>
          </w:r>
        </w:p>
        <w:p w:rsidR="002E7C73" w:rsidRPr="00496936" w:rsidRDefault="004C7FBE" w:rsidP="00C56DB3">
          <w:pPr>
            <w:pStyle w:val="ListParagraph"/>
            <w:numPr>
              <w:ilvl w:val="1"/>
              <w:numId w:val="11"/>
            </w:numPr>
            <w:rPr>
              <w:b/>
              <w:sz w:val="24"/>
              <w:szCs w:val="24"/>
            </w:rPr>
          </w:pPr>
          <w:r w:rsidRPr="00496936">
            <w:rPr>
              <w:b/>
              <w:sz w:val="24"/>
              <w:szCs w:val="24"/>
            </w:rPr>
            <w:t>ECONOMETRIC METHOD</w:t>
          </w:r>
          <w:r w:rsidRPr="00496936">
            <w:rPr>
              <w:b/>
            </w:rPr>
            <w:ptab w:relativeTo="margin" w:alignment="right" w:leader="dot"/>
          </w:r>
          <w:r w:rsidR="00176A66" w:rsidRPr="00496936">
            <w:rPr>
              <w:b/>
              <w:sz w:val="24"/>
              <w:szCs w:val="24"/>
            </w:rPr>
            <w:t>2</w:t>
          </w:r>
          <w:r w:rsidR="00176A66" w:rsidRPr="00496936">
            <w:rPr>
              <w:b/>
              <w:sz w:val="24"/>
              <w:szCs w:val="24"/>
              <w:lang w:val="en-US"/>
            </w:rPr>
            <w:t>6</w:t>
          </w:r>
        </w:p>
        <w:p w:rsidR="00840A03" w:rsidRPr="00496936" w:rsidRDefault="002E7C73" w:rsidP="00C56DB3">
          <w:pPr>
            <w:pStyle w:val="ListParagraph"/>
            <w:numPr>
              <w:ilvl w:val="0"/>
              <w:numId w:val="11"/>
            </w:numPr>
            <w:spacing w:after="0" w:line="360" w:lineRule="auto"/>
            <w:jc w:val="both"/>
            <w:rPr>
              <w:rFonts w:asciiTheme="minorHAnsi" w:eastAsiaTheme="minorEastAsia" w:hAnsiTheme="minorHAnsi" w:cstheme="minorBidi"/>
              <w:b/>
              <w:sz w:val="24"/>
              <w:szCs w:val="24"/>
              <w:lang w:val="en-US" w:eastAsia="ja-JP"/>
            </w:rPr>
          </w:pPr>
          <w:r w:rsidRPr="00496936">
            <w:rPr>
              <w:rFonts w:asciiTheme="minorHAnsi" w:eastAsiaTheme="minorEastAsia" w:hAnsiTheme="minorHAnsi" w:cstheme="minorBidi"/>
              <w:b/>
              <w:sz w:val="24"/>
              <w:szCs w:val="24"/>
              <w:lang w:val="en-US" w:eastAsia="ja-JP"/>
            </w:rPr>
            <w:t>RESULTS</w:t>
          </w:r>
          <w:r w:rsidR="006323C2" w:rsidRPr="00496936">
            <w:rPr>
              <w:b/>
              <w:lang w:val="en-US" w:eastAsia="ja-JP"/>
            </w:rPr>
            <w:ptab w:relativeTo="margin" w:alignment="right" w:leader="dot"/>
          </w:r>
          <w:r w:rsidR="000D7402" w:rsidRPr="00496936">
            <w:rPr>
              <w:rFonts w:asciiTheme="minorHAnsi" w:eastAsiaTheme="minorEastAsia" w:hAnsiTheme="minorHAnsi" w:cstheme="minorBidi"/>
              <w:b/>
              <w:sz w:val="24"/>
              <w:szCs w:val="24"/>
              <w:lang w:val="en-US" w:eastAsia="ja-JP"/>
            </w:rPr>
            <w:t>28</w:t>
          </w:r>
        </w:p>
        <w:p w:rsidR="002E7C73" w:rsidRPr="006E3A29" w:rsidRDefault="002E7C73" w:rsidP="00C56DB3">
          <w:pPr>
            <w:pStyle w:val="ListParagraph"/>
            <w:numPr>
              <w:ilvl w:val="0"/>
              <w:numId w:val="11"/>
            </w:numPr>
            <w:spacing w:after="0" w:line="360" w:lineRule="auto"/>
            <w:jc w:val="both"/>
            <w:rPr>
              <w:rFonts w:asciiTheme="minorHAnsi" w:eastAsiaTheme="minorEastAsia" w:hAnsiTheme="minorHAnsi" w:cstheme="minorBidi"/>
              <w:sz w:val="24"/>
              <w:szCs w:val="24"/>
              <w:lang w:val="en-US" w:eastAsia="ja-JP"/>
            </w:rPr>
          </w:pPr>
          <w:r w:rsidRPr="00496936">
            <w:rPr>
              <w:rFonts w:asciiTheme="minorHAnsi" w:eastAsiaTheme="minorEastAsia" w:hAnsiTheme="minorHAnsi" w:cstheme="minorBidi"/>
              <w:b/>
              <w:sz w:val="24"/>
              <w:szCs w:val="24"/>
              <w:lang w:val="en-US" w:eastAsia="ja-JP"/>
            </w:rPr>
            <w:t>CONCLUSIONS</w:t>
          </w:r>
          <w:r w:rsidR="006323C2" w:rsidRPr="00496936">
            <w:rPr>
              <w:b/>
              <w:lang w:val="en-US" w:eastAsia="ja-JP"/>
            </w:rPr>
            <w:ptab w:relativeTo="margin" w:alignment="right" w:leader="dot"/>
          </w:r>
          <w:r w:rsidR="00EA7869" w:rsidRPr="00496936">
            <w:rPr>
              <w:rFonts w:asciiTheme="minorHAnsi" w:eastAsiaTheme="minorEastAsia" w:hAnsiTheme="minorHAnsi" w:cstheme="minorBidi"/>
              <w:b/>
              <w:sz w:val="24"/>
              <w:szCs w:val="24"/>
              <w:lang w:val="en-US" w:eastAsia="ja-JP"/>
            </w:rPr>
            <w:t>35</w:t>
          </w:r>
        </w:p>
        <w:p w:rsidR="002E7C73" w:rsidRPr="00722F6C" w:rsidRDefault="002E7C73" w:rsidP="00C56DB3">
          <w:pPr>
            <w:pStyle w:val="ListParagraph"/>
            <w:numPr>
              <w:ilvl w:val="0"/>
              <w:numId w:val="11"/>
            </w:numPr>
            <w:spacing w:after="0" w:line="360" w:lineRule="auto"/>
            <w:jc w:val="both"/>
            <w:rPr>
              <w:rFonts w:asciiTheme="minorHAnsi" w:eastAsiaTheme="minorEastAsia" w:hAnsiTheme="minorHAnsi" w:cstheme="minorBidi"/>
              <w:b/>
              <w:lang w:val="en-US" w:eastAsia="ja-JP"/>
            </w:rPr>
          </w:pPr>
          <w:r w:rsidRPr="00722F6C">
            <w:rPr>
              <w:rFonts w:asciiTheme="minorHAnsi" w:eastAsiaTheme="minorEastAsia" w:hAnsiTheme="minorHAnsi" w:cstheme="minorBidi"/>
              <w:b/>
              <w:sz w:val="24"/>
              <w:szCs w:val="24"/>
              <w:lang w:val="en-US" w:eastAsia="ja-JP"/>
            </w:rPr>
            <w:t>REFERENCES</w:t>
          </w:r>
          <w:r w:rsidR="006323C2" w:rsidRPr="00722F6C">
            <w:rPr>
              <w:b/>
              <w:lang w:val="en-US" w:eastAsia="ja-JP"/>
            </w:rPr>
            <w:ptab w:relativeTo="margin" w:alignment="right" w:leader="dot"/>
          </w:r>
          <w:r w:rsidR="00EA7869" w:rsidRPr="00722F6C">
            <w:rPr>
              <w:rFonts w:asciiTheme="minorHAnsi" w:eastAsiaTheme="minorEastAsia" w:hAnsiTheme="minorHAnsi" w:cstheme="minorBidi"/>
              <w:b/>
              <w:sz w:val="24"/>
              <w:szCs w:val="24"/>
              <w:lang w:val="en-US" w:eastAsia="ja-JP"/>
            </w:rPr>
            <w:t>37</w:t>
          </w:r>
        </w:p>
        <w:p w:rsidR="002E7C73" w:rsidRPr="006E3A29" w:rsidRDefault="002E7C73" w:rsidP="00C56DB3">
          <w:pPr>
            <w:pStyle w:val="ListParagraph"/>
            <w:numPr>
              <w:ilvl w:val="0"/>
              <w:numId w:val="11"/>
            </w:numPr>
            <w:spacing w:after="0" w:line="360" w:lineRule="auto"/>
            <w:jc w:val="both"/>
            <w:rPr>
              <w:rFonts w:asciiTheme="minorHAnsi" w:eastAsiaTheme="minorEastAsia" w:hAnsiTheme="minorHAnsi" w:cstheme="minorBidi"/>
              <w:lang w:val="en-US" w:eastAsia="ja-JP"/>
            </w:rPr>
          </w:pPr>
          <w:r w:rsidRPr="00722F6C">
            <w:rPr>
              <w:rFonts w:asciiTheme="minorHAnsi" w:eastAsiaTheme="minorEastAsia" w:hAnsiTheme="minorHAnsi" w:cstheme="minorBidi"/>
              <w:b/>
              <w:sz w:val="24"/>
              <w:szCs w:val="24"/>
              <w:lang w:val="en-US" w:eastAsia="ja-JP"/>
            </w:rPr>
            <w:t>APPENDICES</w:t>
          </w:r>
          <w:r w:rsidR="006323C2" w:rsidRPr="00722F6C">
            <w:rPr>
              <w:b/>
              <w:lang w:val="en-US" w:eastAsia="ja-JP"/>
            </w:rPr>
            <w:ptab w:relativeTo="margin" w:alignment="right" w:leader="dot"/>
          </w:r>
          <w:r w:rsidR="00A87A92" w:rsidRPr="00722F6C">
            <w:rPr>
              <w:rFonts w:asciiTheme="minorHAnsi" w:eastAsiaTheme="minorEastAsia" w:hAnsiTheme="minorHAnsi" w:cstheme="minorBidi"/>
              <w:b/>
              <w:sz w:val="24"/>
              <w:szCs w:val="24"/>
              <w:lang w:val="en-US" w:eastAsia="ja-JP"/>
            </w:rPr>
            <w:t>41</w:t>
          </w:r>
        </w:p>
        <w:p w:rsidR="00075C09" w:rsidRPr="00C16F1A" w:rsidRDefault="00F65842" w:rsidP="00C16F1A">
          <w:pPr>
            <w:spacing w:after="0" w:line="360" w:lineRule="auto"/>
            <w:jc w:val="both"/>
            <w:rPr>
              <w:rFonts w:cs="Arial"/>
              <w:b/>
              <w:sz w:val="24"/>
              <w:szCs w:val="24"/>
              <w:lang w:val="en-US"/>
            </w:rPr>
          </w:pPr>
        </w:p>
      </w:sdtContent>
    </w:sdt>
    <w:p w:rsidR="00F06C33" w:rsidRDefault="00DD789B" w:rsidP="00DD789B">
      <w:pPr>
        <w:spacing w:after="0" w:line="240" w:lineRule="auto"/>
        <w:rPr>
          <w:rFonts w:cs="Arial"/>
          <w:b/>
          <w:sz w:val="24"/>
          <w:szCs w:val="24"/>
          <w:lang w:val="en-US"/>
        </w:rPr>
      </w:pPr>
      <w:r>
        <w:rPr>
          <w:rFonts w:cs="Arial"/>
          <w:b/>
          <w:sz w:val="24"/>
          <w:szCs w:val="24"/>
          <w:lang w:val="en-US"/>
        </w:rPr>
        <w:br w:type="page"/>
      </w:r>
    </w:p>
    <w:p w:rsidR="00E34DEA" w:rsidRDefault="00E34DEA" w:rsidP="00C56DB3">
      <w:pPr>
        <w:pStyle w:val="ListParagraph"/>
        <w:numPr>
          <w:ilvl w:val="0"/>
          <w:numId w:val="2"/>
        </w:numPr>
        <w:rPr>
          <w:rFonts w:cs="Arial"/>
          <w:b/>
          <w:sz w:val="24"/>
          <w:szCs w:val="24"/>
          <w:lang w:val="en-US"/>
        </w:rPr>
        <w:sectPr w:rsidR="00E34DEA" w:rsidSect="00404B4D">
          <w:footerReference w:type="default" r:id="rId10"/>
          <w:pgSz w:w="11906" w:h="16838"/>
          <w:pgMar w:top="1276" w:right="1841" w:bottom="1702" w:left="1701" w:header="708" w:footer="708" w:gutter="0"/>
          <w:pgNumType w:start="0"/>
          <w:cols w:space="708"/>
          <w:titlePg/>
          <w:docGrid w:linePitch="360"/>
        </w:sectPr>
      </w:pPr>
    </w:p>
    <w:p w:rsidR="0005709C" w:rsidRDefault="0005709C" w:rsidP="00C56DB3">
      <w:pPr>
        <w:pStyle w:val="ListParagraph"/>
        <w:numPr>
          <w:ilvl w:val="0"/>
          <w:numId w:val="2"/>
        </w:numPr>
        <w:rPr>
          <w:rFonts w:cs="Arial"/>
          <w:b/>
          <w:sz w:val="24"/>
          <w:szCs w:val="24"/>
          <w:lang w:val="en-US"/>
        </w:rPr>
      </w:pPr>
      <w:r w:rsidRPr="00F06C33">
        <w:rPr>
          <w:rFonts w:cs="Arial"/>
          <w:b/>
          <w:sz w:val="24"/>
          <w:szCs w:val="24"/>
          <w:lang w:val="en-US"/>
        </w:rPr>
        <w:lastRenderedPageBreak/>
        <w:t>INTRODUCTION</w:t>
      </w:r>
    </w:p>
    <w:p w:rsidR="00211C35" w:rsidRDefault="00F476A9" w:rsidP="00050F1C">
      <w:pPr>
        <w:spacing w:line="360" w:lineRule="auto"/>
        <w:ind w:firstLine="360"/>
        <w:jc w:val="both"/>
        <w:rPr>
          <w:rFonts w:cs="Arial"/>
          <w:sz w:val="24"/>
          <w:szCs w:val="24"/>
          <w:lang w:val="en-US"/>
        </w:rPr>
      </w:pPr>
      <w:r>
        <w:rPr>
          <w:rFonts w:cs="Arial"/>
          <w:sz w:val="24"/>
          <w:szCs w:val="24"/>
          <w:lang w:val="en-US"/>
        </w:rPr>
        <w:t xml:space="preserve">International trade is one of the economic drivers of the countries and it is a topic of numerous researches. In 1995 and after 11 years of negotiations during Uruguay Round, International trade has an official representative for the secure of the trade’s barrier eliminations and the </w:t>
      </w:r>
      <w:r w:rsidR="00211C35">
        <w:rPr>
          <w:rFonts w:cs="Arial"/>
          <w:sz w:val="24"/>
          <w:szCs w:val="24"/>
          <w:lang w:val="en-US"/>
        </w:rPr>
        <w:t>promotion of the trade agreements. The subsequent of GATT, WTO is formatted and its members very early conduct Free Trade A</w:t>
      </w:r>
      <w:r w:rsidR="001473FA">
        <w:rPr>
          <w:rFonts w:cs="Arial"/>
          <w:sz w:val="24"/>
          <w:szCs w:val="24"/>
          <w:lang w:val="en-US"/>
        </w:rPr>
        <w:t>greements (FTAs). With the FTAs</w:t>
      </w:r>
      <w:r w:rsidR="00211C35">
        <w:rPr>
          <w:rFonts w:cs="Arial"/>
          <w:sz w:val="24"/>
          <w:szCs w:val="24"/>
          <w:lang w:val="en-US"/>
        </w:rPr>
        <w:t>, also a new wave of Asian regionalism appears and the Asian countries sign multilateral and bilateral agreements.</w:t>
      </w:r>
      <w:r w:rsidR="00323AB7">
        <w:rPr>
          <w:rFonts w:cs="Arial"/>
          <w:sz w:val="24"/>
          <w:szCs w:val="24"/>
          <w:lang w:val="en-US"/>
        </w:rPr>
        <w:t xml:space="preserve"> The last two decades, 109 FTAs in the Asian continent have been signed and applied, fact that implies the agreements trend in the region and the determination of the governments to invest in the trade policies.</w:t>
      </w:r>
    </w:p>
    <w:p w:rsidR="00E55522" w:rsidRDefault="00211C35" w:rsidP="00050F1C">
      <w:pPr>
        <w:spacing w:line="360" w:lineRule="auto"/>
        <w:ind w:firstLine="360"/>
        <w:jc w:val="both"/>
        <w:rPr>
          <w:rFonts w:cs="Arial"/>
          <w:b/>
          <w:sz w:val="24"/>
          <w:szCs w:val="24"/>
          <w:lang w:val="en-US"/>
        </w:rPr>
      </w:pPr>
      <w:r>
        <w:rPr>
          <w:rFonts w:cs="Arial"/>
          <w:sz w:val="24"/>
          <w:szCs w:val="24"/>
          <w:lang w:val="en-US"/>
        </w:rPr>
        <w:t xml:space="preserve">Many economists interest </w:t>
      </w:r>
      <w:r w:rsidR="00975469">
        <w:rPr>
          <w:rFonts w:cs="Arial"/>
          <w:sz w:val="24"/>
          <w:szCs w:val="24"/>
          <w:lang w:val="en-US"/>
        </w:rPr>
        <w:t>has been</w:t>
      </w:r>
      <w:r>
        <w:rPr>
          <w:rFonts w:cs="Arial"/>
          <w:sz w:val="24"/>
          <w:szCs w:val="24"/>
          <w:lang w:val="en-US"/>
        </w:rPr>
        <w:t xml:space="preserve"> directed to research the effect of the regional trade agreements in world economies</w:t>
      </w:r>
      <w:r w:rsidR="00975469">
        <w:rPr>
          <w:rFonts w:cs="Arial"/>
          <w:sz w:val="24"/>
          <w:szCs w:val="24"/>
          <w:lang w:val="en-US"/>
        </w:rPr>
        <w:t xml:space="preserve">. The question that it raised was whether the intra-region trade agreements induce the international trade or the protectionism from the trade risks. With respect to </w:t>
      </w:r>
      <w:r w:rsidR="00E00D0C">
        <w:rPr>
          <w:rFonts w:cs="Arial"/>
          <w:sz w:val="24"/>
          <w:szCs w:val="24"/>
          <w:lang w:val="en-US"/>
        </w:rPr>
        <w:t xml:space="preserve">the literature, </w:t>
      </w:r>
      <w:proofErr w:type="spellStart"/>
      <w:r w:rsidR="00E00D0C">
        <w:rPr>
          <w:rFonts w:cs="Arial"/>
          <w:sz w:val="24"/>
          <w:szCs w:val="24"/>
          <w:lang w:val="en-US"/>
        </w:rPr>
        <w:t>Krugman</w:t>
      </w:r>
      <w:proofErr w:type="spellEnd"/>
      <w:r w:rsidR="00E00D0C">
        <w:rPr>
          <w:rFonts w:cs="Arial"/>
          <w:sz w:val="24"/>
          <w:szCs w:val="24"/>
          <w:lang w:val="en-US"/>
        </w:rPr>
        <w:t xml:space="preserve"> (1989) concluded that the consolidation of bilateralism decreases the tariffs as result of the reduction of the trade </w:t>
      </w:r>
      <w:proofErr w:type="gramStart"/>
      <w:r w:rsidR="00E00D0C">
        <w:rPr>
          <w:rFonts w:cs="Arial"/>
          <w:sz w:val="24"/>
          <w:szCs w:val="24"/>
          <w:lang w:val="en-US"/>
        </w:rPr>
        <w:t>blocs</w:t>
      </w:r>
      <w:proofErr w:type="gramEnd"/>
      <w:r w:rsidR="00E00D0C">
        <w:rPr>
          <w:rFonts w:cs="Arial"/>
          <w:sz w:val="24"/>
          <w:szCs w:val="24"/>
          <w:lang w:val="en-US"/>
        </w:rPr>
        <w:t xml:space="preserve"> irrational behavior. </w:t>
      </w:r>
      <w:r w:rsidR="002B5B8C">
        <w:rPr>
          <w:rFonts w:cs="Arial"/>
          <w:sz w:val="24"/>
          <w:szCs w:val="24"/>
          <w:lang w:val="en-US"/>
        </w:rPr>
        <w:t xml:space="preserve">Another economist, </w:t>
      </w:r>
      <w:proofErr w:type="spellStart"/>
      <w:r w:rsidR="00A33BB9">
        <w:rPr>
          <w:rFonts w:cs="Arial"/>
          <w:sz w:val="24"/>
          <w:szCs w:val="24"/>
          <w:lang w:val="en-US"/>
        </w:rPr>
        <w:t>Bhagwati</w:t>
      </w:r>
      <w:proofErr w:type="spellEnd"/>
      <w:r w:rsidR="00A33BB9">
        <w:rPr>
          <w:rFonts w:cs="Arial"/>
          <w:sz w:val="24"/>
          <w:szCs w:val="24"/>
          <w:lang w:val="en-US"/>
        </w:rPr>
        <w:t xml:space="preserve"> (1992)</w:t>
      </w:r>
      <w:r w:rsidR="002B5B8C">
        <w:rPr>
          <w:rFonts w:cs="Arial"/>
          <w:sz w:val="24"/>
          <w:szCs w:val="24"/>
          <w:lang w:val="en-US"/>
        </w:rPr>
        <w:t xml:space="preserve"> supports that regional bilateral trade agreements contribute in multilateralism and consequently the international trade. In the present paper, we examine the impact of the </w:t>
      </w:r>
      <w:r w:rsidR="006C2F2C">
        <w:rPr>
          <w:rFonts w:cs="Arial"/>
          <w:sz w:val="24"/>
          <w:szCs w:val="24"/>
          <w:lang w:val="en-US"/>
        </w:rPr>
        <w:t xml:space="preserve">regional bilateral trade agreements in Asian countries trade which are promoted by WTO but the same time face financial risks in an insecure and divert economic environment. This </w:t>
      </w:r>
      <w:r w:rsidR="00A52469">
        <w:rPr>
          <w:rFonts w:cs="Arial"/>
          <w:sz w:val="24"/>
          <w:szCs w:val="24"/>
          <w:lang w:val="en-US"/>
        </w:rPr>
        <w:t>diversity</w:t>
      </w:r>
      <w:r w:rsidR="006C2F2C">
        <w:rPr>
          <w:rFonts w:cs="Arial"/>
          <w:sz w:val="24"/>
          <w:szCs w:val="24"/>
          <w:lang w:val="en-US"/>
        </w:rPr>
        <w:t xml:space="preserve"> is expressed by the </w:t>
      </w:r>
      <w:r w:rsidR="00A52469">
        <w:rPr>
          <w:rFonts w:cs="Arial"/>
          <w:sz w:val="24"/>
          <w:szCs w:val="24"/>
          <w:lang w:val="en-US"/>
        </w:rPr>
        <w:t>exchange rate volatility that according to many papers can depreciate the policy makers and traders willingness to proceed trade agreements.</w:t>
      </w:r>
      <w:r w:rsidR="00D45EC9">
        <w:rPr>
          <w:rFonts w:cs="Arial"/>
          <w:sz w:val="24"/>
          <w:szCs w:val="24"/>
          <w:lang w:val="en-US"/>
        </w:rPr>
        <w:t xml:space="preserve"> From the other side, as we examine the bilateral agreements,</w:t>
      </w:r>
      <w:r w:rsidR="00A52469">
        <w:rPr>
          <w:rFonts w:cs="Arial"/>
          <w:sz w:val="24"/>
          <w:szCs w:val="24"/>
          <w:lang w:val="en-US"/>
        </w:rPr>
        <w:t xml:space="preserve"> </w:t>
      </w:r>
      <w:r w:rsidR="00D45EC9">
        <w:rPr>
          <w:rFonts w:cs="Arial"/>
          <w:sz w:val="24"/>
          <w:szCs w:val="24"/>
          <w:lang w:val="en-US"/>
        </w:rPr>
        <w:t>the establishment and the membership of both counterparts in WTO can moderate the financial differences of the countries and reduce the trade barriers. The contribution of the research</w:t>
      </w:r>
      <w:r w:rsidR="00AE4046">
        <w:rPr>
          <w:rFonts w:cs="Arial"/>
          <w:sz w:val="24"/>
          <w:szCs w:val="24"/>
          <w:lang w:val="en-US"/>
        </w:rPr>
        <w:t xml:space="preserve"> is the combined examination of the influence of the exchange rate volatility risk and the WTO membership in the trade between Asian regional bilateral agreements counterparts. The empirical method that we follow</w:t>
      </w:r>
      <w:r w:rsidR="008038BC">
        <w:rPr>
          <w:rFonts w:cs="Arial"/>
          <w:sz w:val="24"/>
          <w:szCs w:val="24"/>
          <w:lang w:val="en-US"/>
        </w:rPr>
        <w:t xml:space="preserve"> to support the results</w:t>
      </w:r>
      <w:r w:rsidR="00AE4046">
        <w:rPr>
          <w:rFonts w:cs="Arial"/>
          <w:sz w:val="24"/>
          <w:szCs w:val="24"/>
          <w:lang w:val="en-US"/>
        </w:rPr>
        <w:t xml:space="preserve"> is the gravity model that </w:t>
      </w:r>
      <w:r w:rsidR="008038BC">
        <w:rPr>
          <w:rFonts w:cs="Arial"/>
          <w:sz w:val="24"/>
          <w:szCs w:val="24"/>
          <w:lang w:val="en-US"/>
        </w:rPr>
        <w:t xml:space="preserve">also </w:t>
      </w:r>
      <w:r w:rsidR="00AE4046">
        <w:rPr>
          <w:rFonts w:cs="Arial"/>
          <w:sz w:val="24"/>
          <w:szCs w:val="24"/>
          <w:lang w:val="en-US"/>
        </w:rPr>
        <w:t xml:space="preserve">contains </w:t>
      </w:r>
      <w:r w:rsidR="008038BC">
        <w:rPr>
          <w:rFonts w:cs="Arial"/>
          <w:sz w:val="24"/>
          <w:szCs w:val="24"/>
          <w:lang w:val="en-US"/>
        </w:rPr>
        <w:t>the</w:t>
      </w:r>
      <w:r w:rsidR="00AE4046">
        <w:rPr>
          <w:rFonts w:cs="Arial"/>
          <w:sz w:val="24"/>
          <w:szCs w:val="24"/>
          <w:lang w:val="en-US"/>
        </w:rPr>
        <w:t xml:space="preserve"> </w:t>
      </w:r>
      <w:r w:rsidR="008038BC">
        <w:rPr>
          <w:rFonts w:cs="Arial"/>
          <w:sz w:val="24"/>
          <w:szCs w:val="24"/>
          <w:lang w:val="en-US"/>
        </w:rPr>
        <w:t xml:space="preserve">explanatory </w:t>
      </w:r>
      <w:r w:rsidR="00AE4046">
        <w:rPr>
          <w:rFonts w:cs="Arial"/>
          <w:sz w:val="24"/>
          <w:szCs w:val="24"/>
          <w:lang w:val="en-US"/>
        </w:rPr>
        <w:t>variables</w:t>
      </w:r>
      <w:r w:rsidR="008038BC">
        <w:rPr>
          <w:rFonts w:cs="Arial"/>
          <w:sz w:val="24"/>
          <w:szCs w:val="24"/>
          <w:lang w:val="en-US"/>
        </w:rPr>
        <w:t xml:space="preserve"> of GDP per capita, the populat</w:t>
      </w:r>
      <w:r w:rsidR="00E1729E">
        <w:rPr>
          <w:rFonts w:cs="Arial"/>
          <w:sz w:val="24"/>
          <w:szCs w:val="24"/>
          <w:lang w:val="en-US"/>
        </w:rPr>
        <w:t>ion and intercultural variables.</w:t>
      </w:r>
    </w:p>
    <w:p w:rsidR="00A33BB9" w:rsidRPr="0005709C" w:rsidRDefault="00A33BB9" w:rsidP="0005709C">
      <w:pPr>
        <w:pStyle w:val="ListParagraph"/>
        <w:ind w:left="0"/>
        <w:rPr>
          <w:rFonts w:cs="Arial"/>
          <w:b/>
          <w:sz w:val="24"/>
          <w:szCs w:val="24"/>
          <w:lang w:val="en-US"/>
        </w:rPr>
      </w:pPr>
    </w:p>
    <w:p w:rsidR="001707C7" w:rsidRPr="005F3E0E" w:rsidRDefault="008C0B4B" w:rsidP="00C56DB3">
      <w:pPr>
        <w:pStyle w:val="ListParagraph"/>
        <w:numPr>
          <w:ilvl w:val="0"/>
          <w:numId w:val="8"/>
        </w:numPr>
        <w:rPr>
          <w:rFonts w:cs="Arial"/>
          <w:b/>
          <w:sz w:val="24"/>
          <w:szCs w:val="24"/>
          <w:lang w:val="en-US"/>
        </w:rPr>
      </w:pPr>
      <w:r w:rsidRPr="005F3E0E">
        <w:rPr>
          <w:rFonts w:cs="Arial"/>
          <w:b/>
          <w:sz w:val="24"/>
          <w:szCs w:val="24"/>
          <w:lang w:val="en-US"/>
        </w:rPr>
        <w:t>TRADE AGREEMENTS</w:t>
      </w:r>
      <w:r w:rsidR="00304900" w:rsidRPr="005F3E0E">
        <w:rPr>
          <w:rFonts w:cs="Arial"/>
          <w:b/>
          <w:sz w:val="24"/>
          <w:szCs w:val="24"/>
          <w:lang w:val="en-US"/>
        </w:rPr>
        <w:t xml:space="preserve">- </w:t>
      </w:r>
      <w:r w:rsidR="003624FE" w:rsidRPr="005F3E0E">
        <w:rPr>
          <w:rFonts w:cs="Arial"/>
          <w:b/>
          <w:sz w:val="24"/>
          <w:szCs w:val="24"/>
          <w:lang w:val="en-US"/>
        </w:rPr>
        <w:t>CATEGORIES</w:t>
      </w:r>
      <w:r w:rsidR="00304900" w:rsidRPr="005F3E0E">
        <w:rPr>
          <w:rFonts w:cs="Arial"/>
          <w:b/>
          <w:sz w:val="24"/>
          <w:szCs w:val="24"/>
          <w:lang w:val="en-US"/>
        </w:rPr>
        <w:t xml:space="preserve"> AND DEFINITIONS</w:t>
      </w:r>
    </w:p>
    <w:p w:rsidR="00200250" w:rsidRPr="00596DAD" w:rsidRDefault="00200250" w:rsidP="00B40551">
      <w:pPr>
        <w:spacing w:after="0" w:line="360" w:lineRule="auto"/>
        <w:jc w:val="both"/>
        <w:rPr>
          <w:rFonts w:cs="Arial"/>
          <w:sz w:val="24"/>
          <w:szCs w:val="24"/>
          <w:lang w:val="en-US"/>
        </w:rPr>
      </w:pPr>
    </w:p>
    <w:p w:rsidR="00C94379" w:rsidRPr="00596DAD" w:rsidRDefault="000B3A31" w:rsidP="004A1B13">
      <w:pPr>
        <w:spacing w:after="0" w:line="360" w:lineRule="auto"/>
        <w:jc w:val="both"/>
        <w:rPr>
          <w:rFonts w:cs="Arial"/>
          <w:sz w:val="24"/>
          <w:szCs w:val="24"/>
          <w:lang w:val="en-US"/>
        </w:rPr>
      </w:pPr>
      <w:r w:rsidRPr="00596DAD">
        <w:rPr>
          <w:rFonts w:cs="Arial"/>
          <w:lang w:val="en-US"/>
        </w:rPr>
        <w:tab/>
      </w:r>
      <w:r w:rsidR="00C94379" w:rsidRPr="00596DAD">
        <w:rPr>
          <w:rFonts w:cs="Arial"/>
          <w:sz w:val="24"/>
          <w:szCs w:val="24"/>
          <w:lang w:val="en-US"/>
        </w:rPr>
        <w:t>Preferential Trade agreements</w:t>
      </w:r>
      <w:r w:rsidRPr="00596DAD">
        <w:rPr>
          <w:rFonts w:cs="Arial"/>
          <w:sz w:val="24"/>
          <w:szCs w:val="24"/>
          <w:lang w:val="en-US"/>
        </w:rPr>
        <w:t xml:space="preserve"> are those which refer to the reduction of the tariffs in the trade of specific products between preferred countries and this denotes the exclusion of other countries. In some cases we meet economists who believe that most of free trade agreements are pr</w:t>
      </w:r>
      <w:r w:rsidR="005C0359">
        <w:rPr>
          <w:rFonts w:cs="Arial"/>
          <w:sz w:val="24"/>
          <w:szCs w:val="24"/>
          <w:lang w:val="en-US"/>
        </w:rPr>
        <w:t>eferential agreements (Leung</w:t>
      </w:r>
      <w:r w:rsidR="007D1C94">
        <w:rPr>
          <w:rFonts w:cs="Arial"/>
          <w:sz w:val="24"/>
          <w:szCs w:val="24"/>
          <w:lang w:val="en-US"/>
        </w:rPr>
        <w:t xml:space="preserve">, </w:t>
      </w:r>
      <w:r w:rsidRPr="00596DAD">
        <w:rPr>
          <w:rFonts w:cs="Arial"/>
          <w:sz w:val="24"/>
          <w:szCs w:val="24"/>
          <w:lang w:val="en-US"/>
        </w:rPr>
        <w:t>2010)</w:t>
      </w:r>
      <w:r w:rsidR="00E402BA" w:rsidRPr="00596DAD">
        <w:rPr>
          <w:rFonts w:cs="Arial"/>
          <w:sz w:val="24"/>
          <w:szCs w:val="24"/>
          <w:lang w:val="en-US"/>
        </w:rPr>
        <w:t>. In PTAs the tariffs are not abolished at all as it can happen in FTAs</w:t>
      </w:r>
      <w:r w:rsidR="00D9109D">
        <w:rPr>
          <w:rFonts w:cs="Arial"/>
          <w:sz w:val="24"/>
          <w:szCs w:val="24"/>
          <w:lang w:val="en-US"/>
        </w:rPr>
        <w:t xml:space="preserve">. A </w:t>
      </w:r>
      <w:r w:rsidR="00AA0FDE" w:rsidRPr="00596DAD">
        <w:rPr>
          <w:rFonts w:cs="Arial"/>
          <w:sz w:val="24"/>
          <w:szCs w:val="24"/>
          <w:lang w:val="en-US"/>
        </w:rPr>
        <w:t>PTA in Asia is the agreement between India and Afghanistan that was signed on March 2003 and the conditions were the reduction of the tariffs and each part mentions a list of involved products. It is supposed that PTAs are the weaker type of agreements for the reaching of integration.</w:t>
      </w:r>
    </w:p>
    <w:p w:rsidR="007D5882" w:rsidRPr="00596DAD" w:rsidRDefault="007D5882" w:rsidP="00AA0FDE">
      <w:pPr>
        <w:spacing w:after="0" w:line="360" w:lineRule="auto"/>
        <w:rPr>
          <w:rFonts w:cs="Arial"/>
          <w:sz w:val="24"/>
          <w:szCs w:val="24"/>
          <w:lang w:val="en-US"/>
        </w:rPr>
      </w:pPr>
    </w:p>
    <w:p w:rsidR="00F903C3" w:rsidRPr="00596DAD" w:rsidRDefault="00F8206D" w:rsidP="00012E91">
      <w:pPr>
        <w:autoSpaceDE w:val="0"/>
        <w:autoSpaceDN w:val="0"/>
        <w:adjustRightInd w:val="0"/>
        <w:spacing w:after="0" w:line="360" w:lineRule="auto"/>
        <w:jc w:val="both"/>
        <w:rPr>
          <w:rFonts w:cs="Arial"/>
          <w:sz w:val="24"/>
          <w:szCs w:val="24"/>
          <w:lang w:val="en-US"/>
        </w:rPr>
      </w:pPr>
      <w:r w:rsidRPr="00596DAD">
        <w:rPr>
          <w:rFonts w:cs="Arial"/>
          <w:sz w:val="24"/>
          <w:szCs w:val="24"/>
          <w:lang w:val="en-US"/>
        </w:rPr>
        <w:tab/>
      </w:r>
      <w:r w:rsidR="00F903C3" w:rsidRPr="00596DAD">
        <w:rPr>
          <w:rFonts w:cs="Arial"/>
          <w:sz w:val="24"/>
          <w:szCs w:val="24"/>
          <w:lang w:val="en-US"/>
        </w:rPr>
        <w:t>Free Trade Agreements are official trade agreements in which two or more countries are involved and they build between them trade relations that have as main target the elimination of tariffs and the various trade barriers. FTAs are contracts among countries and the signatory parts cooperate to promote the liberalization of trade.  There are three different governance categories of trade agreements which pertain to the number of actors, to their geographical position and to the products of trade that we will analyze below</w:t>
      </w:r>
      <w:r w:rsidR="00495087">
        <w:rPr>
          <w:rStyle w:val="FootnoteReference"/>
          <w:rFonts w:cs="Arial"/>
          <w:sz w:val="24"/>
          <w:szCs w:val="24"/>
          <w:lang w:val="en-US"/>
        </w:rPr>
        <w:footnoteReference w:id="1"/>
      </w:r>
      <w:r w:rsidR="00F903C3" w:rsidRPr="00596DAD">
        <w:rPr>
          <w:rFonts w:cs="Arial"/>
          <w:sz w:val="24"/>
          <w:szCs w:val="24"/>
          <w:lang w:val="en-US"/>
        </w:rPr>
        <w:t>.</w:t>
      </w:r>
      <w:r w:rsidR="00012E91" w:rsidRPr="00012E91">
        <w:rPr>
          <w:rFonts w:ascii="Times New Roman" w:hAnsi="Times New Roman"/>
          <w:b/>
          <w:bCs/>
          <w:sz w:val="28"/>
          <w:szCs w:val="28"/>
          <w:lang w:val="en-US" w:eastAsia="el-GR"/>
        </w:rPr>
        <w:t xml:space="preserve"> </w:t>
      </w:r>
    </w:p>
    <w:p w:rsidR="007D5882" w:rsidRPr="00596DAD" w:rsidRDefault="007D5882" w:rsidP="00F903C3">
      <w:pPr>
        <w:spacing w:after="0" w:line="360" w:lineRule="auto"/>
        <w:jc w:val="both"/>
        <w:rPr>
          <w:rFonts w:cs="Arial"/>
          <w:sz w:val="24"/>
          <w:szCs w:val="24"/>
          <w:lang w:val="en-US"/>
        </w:rPr>
      </w:pPr>
    </w:p>
    <w:p w:rsidR="00200250" w:rsidRPr="00596DAD" w:rsidRDefault="002B0B38" w:rsidP="00AA0FDE">
      <w:pPr>
        <w:spacing w:after="0" w:line="360" w:lineRule="auto"/>
        <w:jc w:val="both"/>
        <w:rPr>
          <w:rFonts w:cs="Arial"/>
          <w:sz w:val="24"/>
          <w:szCs w:val="24"/>
          <w:lang w:val="en-US"/>
        </w:rPr>
      </w:pPr>
      <w:r w:rsidRPr="00596DAD">
        <w:rPr>
          <w:rFonts w:cs="Arial"/>
          <w:sz w:val="24"/>
          <w:szCs w:val="24"/>
          <w:lang w:val="en-US"/>
        </w:rPr>
        <w:tab/>
      </w:r>
      <w:r w:rsidR="004B1F95" w:rsidRPr="00596DAD">
        <w:rPr>
          <w:rFonts w:cs="Arial"/>
          <w:sz w:val="24"/>
          <w:szCs w:val="24"/>
          <w:lang w:val="en-US"/>
        </w:rPr>
        <w:t xml:space="preserve">According to the number of participants, the subcategories </w:t>
      </w:r>
      <w:r w:rsidR="004A2637" w:rsidRPr="00596DAD">
        <w:rPr>
          <w:rFonts w:cs="Arial"/>
          <w:sz w:val="24"/>
          <w:szCs w:val="24"/>
          <w:lang w:val="en-US"/>
        </w:rPr>
        <w:t>are the un</w:t>
      </w:r>
      <w:r w:rsidR="00ED7F1A" w:rsidRPr="00596DAD">
        <w:rPr>
          <w:rFonts w:cs="Arial"/>
          <w:sz w:val="24"/>
          <w:szCs w:val="24"/>
          <w:lang w:val="en-US"/>
        </w:rPr>
        <w:t xml:space="preserve">ilateral, the bilateral, the </w:t>
      </w:r>
      <w:proofErr w:type="spellStart"/>
      <w:r w:rsidR="00ED7F1A" w:rsidRPr="00596DAD">
        <w:rPr>
          <w:rFonts w:cs="Arial"/>
          <w:sz w:val="24"/>
          <w:szCs w:val="24"/>
          <w:lang w:val="en-US"/>
        </w:rPr>
        <w:t>minilateral</w:t>
      </w:r>
      <w:proofErr w:type="spellEnd"/>
      <w:r w:rsidR="00ED7F1A" w:rsidRPr="00596DAD">
        <w:rPr>
          <w:rFonts w:cs="Arial"/>
          <w:sz w:val="24"/>
          <w:szCs w:val="24"/>
          <w:lang w:val="en-US"/>
        </w:rPr>
        <w:t xml:space="preserve"> and the multilateral trade agreements. </w:t>
      </w:r>
      <w:r w:rsidR="0057528C" w:rsidRPr="00596DAD">
        <w:rPr>
          <w:rFonts w:cs="Arial"/>
          <w:sz w:val="24"/>
          <w:szCs w:val="24"/>
          <w:lang w:val="en-US"/>
        </w:rPr>
        <w:t xml:space="preserve"> In</w:t>
      </w:r>
      <w:r w:rsidR="00235DB3" w:rsidRPr="00596DAD">
        <w:rPr>
          <w:rFonts w:cs="Arial"/>
          <w:sz w:val="24"/>
          <w:szCs w:val="24"/>
          <w:lang w:val="en-US"/>
        </w:rPr>
        <w:t xml:space="preserve"> the unilateral trade </w:t>
      </w:r>
      <w:r w:rsidR="00834889" w:rsidRPr="00596DAD">
        <w:rPr>
          <w:rFonts w:cs="Arial"/>
          <w:sz w:val="24"/>
          <w:szCs w:val="24"/>
          <w:lang w:val="en-US"/>
        </w:rPr>
        <w:t xml:space="preserve">agreements, </w:t>
      </w:r>
      <w:r w:rsidR="00A806BE" w:rsidRPr="00596DAD">
        <w:rPr>
          <w:rFonts w:cs="Arial"/>
          <w:sz w:val="24"/>
          <w:szCs w:val="24"/>
          <w:lang w:val="en-US"/>
        </w:rPr>
        <w:t>a country</w:t>
      </w:r>
      <w:r w:rsidR="00834889" w:rsidRPr="00596DAD">
        <w:rPr>
          <w:rFonts w:cs="Arial"/>
          <w:color w:val="548DD4"/>
          <w:sz w:val="24"/>
          <w:szCs w:val="24"/>
          <w:lang w:val="en-US"/>
        </w:rPr>
        <w:t xml:space="preserve"> </w:t>
      </w:r>
      <w:r w:rsidR="00A806BE" w:rsidRPr="00596DAD">
        <w:rPr>
          <w:rFonts w:cs="Arial"/>
          <w:sz w:val="24"/>
          <w:szCs w:val="24"/>
          <w:lang w:val="en-US"/>
        </w:rPr>
        <w:t>decides on its own to</w:t>
      </w:r>
      <w:r w:rsidR="00A806BE" w:rsidRPr="00596DAD">
        <w:rPr>
          <w:rFonts w:cs="Arial"/>
          <w:color w:val="548DD4"/>
          <w:sz w:val="24"/>
          <w:szCs w:val="24"/>
          <w:lang w:val="en-US"/>
        </w:rPr>
        <w:t xml:space="preserve"> </w:t>
      </w:r>
      <w:r w:rsidR="00834889" w:rsidRPr="00596DAD">
        <w:rPr>
          <w:rFonts w:cs="Arial"/>
          <w:sz w:val="24"/>
          <w:szCs w:val="24"/>
          <w:lang w:val="en-US"/>
        </w:rPr>
        <w:t xml:space="preserve">impose </w:t>
      </w:r>
      <w:r w:rsidR="00A806BE" w:rsidRPr="00596DAD">
        <w:rPr>
          <w:rFonts w:cs="Arial"/>
          <w:sz w:val="24"/>
          <w:szCs w:val="24"/>
          <w:lang w:val="en-US"/>
        </w:rPr>
        <w:t xml:space="preserve">or to eliminate </w:t>
      </w:r>
      <w:r w:rsidR="00834889" w:rsidRPr="00596DAD">
        <w:rPr>
          <w:rFonts w:cs="Arial"/>
          <w:sz w:val="24"/>
          <w:szCs w:val="24"/>
          <w:lang w:val="en-US"/>
        </w:rPr>
        <w:t>tariffs and othe</w:t>
      </w:r>
      <w:r w:rsidR="00A806BE" w:rsidRPr="00596DAD">
        <w:rPr>
          <w:rFonts w:cs="Arial"/>
          <w:sz w:val="24"/>
          <w:szCs w:val="24"/>
          <w:lang w:val="en-US"/>
        </w:rPr>
        <w:t>r barriers to all the</w:t>
      </w:r>
      <w:r w:rsidR="009E6AF2" w:rsidRPr="00596DAD">
        <w:rPr>
          <w:rFonts w:cs="Arial"/>
          <w:sz w:val="24"/>
          <w:szCs w:val="24"/>
          <w:lang w:val="en-US"/>
        </w:rPr>
        <w:t xml:space="preserve"> </w:t>
      </w:r>
      <w:r w:rsidR="00A806BE" w:rsidRPr="00596DAD">
        <w:rPr>
          <w:rFonts w:cs="Arial"/>
          <w:sz w:val="24"/>
          <w:szCs w:val="24"/>
          <w:lang w:val="en-US"/>
        </w:rPr>
        <w:t xml:space="preserve">countries </w:t>
      </w:r>
      <w:r w:rsidR="00B35556" w:rsidRPr="00596DAD">
        <w:rPr>
          <w:rFonts w:cs="Arial"/>
          <w:sz w:val="24"/>
          <w:szCs w:val="24"/>
          <w:lang w:val="en-US"/>
        </w:rPr>
        <w:t xml:space="preserve">in order to benefit from </w:t>
      </w:r>
      <w:r w:rsidR="008E1BF4" w:rsidRPr="00596DAD">
        <w:rPr>
          <w:rFonts w:cs="Arial"/>
          <w:sz w:val="24"/>
          <w:szCs w:val="24"/>
          <w:lang w:val="en-US"/>
        </w:rPr>
        <w:t>this, even</w:t>
      </w:r>
      <w:r w:rsidR="00F05BC4" w:rsidRPr="00596DAD">
        <w:rPr>
          <w:rFonts w:cs="Arial"/>
          <w:sz w:val="24"/>
          <w:szCs w:val="24"/>
          <w:lang w:val="en-US"/>
        </w:rPr>
        <w:t xml:space="preserve"> if the arrangements are harmful for the trade and</w:t>
      </w:r>
      <w:r w:rsidR="00B35556" w:rsidRPr="00596DAD">
        <w:rPr>
          <w:rFonts w:cs="Arial"/>
          <w:sz w:val="24"/>
          <w:szCs w:val="24"/>
          <w:lang w:val="en-US"/>
        </w:rPr>
        <w:t xml:space="preserve"> the economy of the second country.</w:t>
      </w:r>
      <w:r w:rsidR="008E1BF4" w:rsidRPr="00596DAD">
        <w:rPr>
          <w:rFonts w:cs="Arial"/>
          <w:sz w:val="24"/>
          <w:szCs w:val="24"/>
          <w:lang w:val="en-US"/>
        </w:rPr>
        <w:t xml:space="preserve"> Bilateral free trade agreements are contracts between two countries. By continuing, the </w:t>
      </w:r>
      <w:proofErr w:type="spellStart"/>
      <w:r w:rsidR="0066120C">
        <w:rPr>
          <w:rFonts w:cs="Arial"/>
          <w:sz w:val="24"/>
          <w:szCs w:val="24"/>
          <w:lang w:val="en-US"/>
        </w:rPr>
        <w:t>minilateral</w:t>
      </w:r>
      <w:proofErr w:type="spellEnd"/>
      <w:r w:rsidR="0066120C">
        <w:rPr>
          <w:rFonts w:cs="Arial"/>
          <w:sz w:val="24"/>
          <w:szCs w:val="24"/>
          <w:lang w:val="en-US"/>
        </w:rPr>
        <w:t xml:space="preserve"> FTA</w:t>
      </w:r>
      <w:r w:rsidR="0066120C" w:rsidRPr="00596DAD">
        <w:rPr>
          <w:rFonts w:cs="Arial"/>
          <w:sz w:val="24"/>
          <w:szCs w:val="24"/>
          <w:lang w:val="en-US"/>
        </w:rPr>
        <w:t xml:space="preserve"> involves</w:t>
      </w:r>
      <w:r w:rsidR="006C049D" w:rsidRPr="00596DAD">
        <w:rPr>
          <w:rFonts w:cs="Arial"/>
          <w:sz w:val="24"/>
          <w:szCs w:val="24"/>
          <w:lang w:val="en-US"/>
        </w:rPr>
        <w:t xml:space="preserve"> more than two trade partners but their number is not large enough as in multilateralism.  </w:t>
      </w:r>
      <w:r w:rsidR="001F05CD" w:rsidRPr="00596DAD">
        <w:rPr>
          <w:rFonts w:cs="Arial"/>
          <w:sz w:val="24"/>
          <w:szCs w:val="24"/>
          <w:lang w:val="en-US"/>
        </w:rPr>
        <w:t xml:space="preserve">It is difficult to define the </w:t>
      </w:r>
      <w:proofErr w:type="spellStart"/>
      <w:r w:rsidR="001F05CD" w:rsidRPr="00596DAD">
        <w:rPr>
          <w:rFonts w:cs="Arial"/>
          <w:sz w:val="24"/>
          <w:szCs w:val="24"/>
          <w:lang w:val="en-US"/>
        </w:rPr>
        <w:t>minilateralism</w:t>
      </w:r>
      <w:proofErr w:type="spellEnd"/>
      <w:r w:rsidR="001F05CD" w:rsidRPr="00596DAD">
        <w:rPr>
          <w:rFonts w:cs="Arial"/>
          <w:sz w:val="24"/>
          <w:szCs w:val="24"/>
          <w:lang w:val="en-US"/>
        </w:rPr>
        <w:t xml:space="preserve"> in general by the exact number of members as others include bilateral activities in </w:t>
      </w:r>
      <w:proofErr w:type="spellStart"/>
      <w:r w:rsidR="001F05CD" w:rsidRPr="00596DAD">
        <w:rPr>
          <w:rFonts w:cs="Arial"/>
          <w:sz w:val="24"/>
          <w:szCs w:val="24"/>
          <w:lang w:val="en-US"/>
        </w:rPr>
        <w:lastRenderedPageBreak/>
        <w:t>minilateralism</w:t>
      </w:r>
      <w:proofErr w:type="spellEnd"/>
      <w:r w:rsidR="001F05CD" w:rsidRPr="00596DAD">
        <w:rPr>
          <w:rFonts w:cs="Arial"/>
          <w:sz w:val="24"/>
          <w:szCs w:val="24"/>
          <w:lang w:val="en-US"/>
        </w:rPr>
        <w:t xml:space="preserve"> and other use it to differentiate it from the multilat</w:t>
      </w:r>
      <w:r w:rsidR="0024556E" w:rsidRPr="00596DAD">
        <w:rPr>
          <w:rFonts w:cs="Arial"/>
          <w:sz w:val="24"/>
          <w:szCs w:val="24"/>
          <w:lang w:val="en-US"/>
        </w:rPr>
        <w:t xml:space="preserve">eral FTAs. The lasts take place between more partners at the same time and this form </w:t>
      </w:r>
      <w:r w:rsidR="00D9109D" w:rsidRPr="00596DAD">
        <w:rPr>
          <w:rFonts w:cs="Arial"/>
          <w:sz w:val="24"/>
          <w:szCs w:val="24"/>
          <w:lang w:val="en-US"/>
        </w:rPr>
        <w:t>supposed to</w:t>
      </w:r>
      <w:r w:rsidR="0024556E" w:rsidRPr="00596DAD">
        <w:rPr>
          <w:rFonts w:cs="Arial"/>
          <w:sz w:val="24"/>
          <w:szCs w:val="24"/>
          <w:lang w:val="en-US"/>
        </w:rPr>
        <w:t xml:space="preserve"> be more effective for liberalization</w:t>
      </w:r>
      <w:r w:rsidR="00770833" w:rsidRPr="00596DAD">
        <w:rPr>
          <w:rFonts w:cs="Arial"/>
          <w:sz w:val="24"/>
          <w:szCs w:val="24"/>
          <w:lang w:val="en-US"/>
        </w:rPr>
        <w:t xml:space="preserve"> of global trade. Multilateralism is a result of globalization of trade and </w:t>
      </w:r>
      <w:r w:rsidR="00200250" w:rsidRPr="00596DAD">
        <w:rPr>
          <w:rFonts w:cs="Arial"/>
          <w:sz w:val="24"/>
          <w:szCs w:val="24"/>
          <w:lang w:val="en-US"/>
        </w:rPr>
        <w:t>of WTO efforts.</w:t>
      </w:r>
    </w:p>
    <w:p w:rsidR="007D5882" w:rsidRPr="00596DAD" w:rsidRDefault="007D5882" w:rsidP="00AA0FDE">
      <w:pPr>
        <w:spacing w:after="0" w:line="360" w:lineRule="auto"/>
        <w:jc w:val="both"/>
        <w:rPr>
          <w:rFonts w:cs="Arial"/>
          <w:sz w:val="24"/>
          <w:szCs w:val="24"/>
          <w:lang w:val="en-US"/>
        </w:rPr>
      </w:pPr>
    </w:p>
    <w:p w:rsidR="009A7A45" w:rsidRDefault="009A39A3" w:rsidP="00B40551">
      <w:pPr>
        <w:spacing w:after="0" w:line="360" w:lineRule="auto"/>
        <w:jc w:val="both"/>
        <w:rPr>
          <w:rFonts w:cs="Arial"/>
          <w:sz w:val="24"/>
          <w:szCs w:val="24"/>
          <w:lang w:val="en-US"/>
        </w:rPr>
      </w:pPr>
      <w:r w:rsidRPr="00596DAD">
        <w:rPr>
          <w:rFonts w:cs="Arial"/>
          <w:sz w:val="24"/>
          <w:szCs w:val="24"/>
          <w:lang w:val="en-US"/>
        </w:rPr>
        <w:tab/>
        <w:t>By considering the geographical</w:t>
      </w:r>
      <w:r w:rsidR="008A357C" w:rsidRPr="00596DAD">
        <w:rPr>
          <w:rFonts w:cs="Arial"/>
          <w:sz w:val="24"/>
          <w:szCs w:val="24"/>
          <w:lang w:val="en-US"/>
        </w:rPr>
        <w:t xml:space="preserve"> </w:t>
      </w:r>
      <w:r w:rsidR="0057528C" w:rsidRPr="00596DAD">
        <w:rPr>
          <w:rFonts w:cs="Arial"/>
          <w:sz w:val="24"/>
          <w:szCs w:val="24"/>
          <w:lang w:val="en-US"/>
        </w:rPr>
        <w:t>relation between the partne</w:t>
      </w:r>
      <w:r w:rsidR="00A806BE" w:rsidRPr="00596DAD">
        <w:rPr>
          <w:rFonts w:cs="Arial"/>
          <w:sz w:val="24"/>
          <w:szCs w:val="24"/>
          <w:lang w:val="en-US"/>
        </w:rPr>
        <w:t xml:space="preserve">rs, there are two types of trade agreements </w:t>
      </w:r>
      <w:r w:rsidR="0057528C" w:rsidRPr="00596DAD">
        <w:rPr>
          <w:rFonts w:cs="Arial"/>
          <w:sz w:val="24"/>
          <w:szCs w:val="24"/>
          <w:lang w:val="en-US"/>
        </w:rPr>
        <w:t>which are the geographically concentrated and the geographically dispersed agreements. The</w:t>
      </w:r>
      <w:r w:rsidR="00F2520F" w:rsidRPr="00596DAD">
        <w:rPr>
          <w:rFonts w:cs="Arial"/>
          <w:sz w:val="24"/>
          <w:szCs w:val="24"/>
          <w:lang w:val="en-US"/>
        </w:rPr>
        <w:t xml:space="preserve"> first type is also known </w:t>
      </w:r>
      <w:r w:rsidR="0057528C" w:rsidRPr="00596DAD">
        <w:rPr>
          <w:rFonts w:cs="Arial"/>
          <w:sz w:val="24"/>
          <w:szCs w:val="24"/>
          <w:lang w:val="en-US"/>
        </w:rPr>
        <w:t>as r</w:t>
      </w:r>
      <w:r w:rsidR="00F2520F" w:rsidRPr="00596DAD">
        <w:rPr>
          <w:rFonts w:cs="Arial"/>
          <w:sz w:val="24"/>
          <w:szCs w:val="24"/>
          <w:lang w:val="en-US"/>
        </w:rPr>
        <w:t xml:space="preserve">egionalism </w:t>
      </w:r>
      <w:r w:rsidR="0057528C" w:rsidRPr="00596DAD">
        <w:rPr>
          <w:rFonts w:cs="Arial"/>
          <w:sz w:val="24"/>
          <w:szCs w:val="24"/>
          <w:lang w:val="en-US"/>
        </w:rPr>
        <w:t xml:space="preserve">and it characterizes the </w:t>
      </w:r>
      <w:r w:rsidR="00F2520F" w:rsidRPr="00596DAD">
        <w:rPr>
          <w:rFonts w:cs="Arial"/>
          <w:sz w:val="24"/>
          <w:szCs w:val="24"/>
          <w:lang w:val="en-US"/>
        </w:rPr>
        <w:t xml:space="preserve">agreements between neighboring or proximate countries. </w:t>
      </w:r>
      <w:r w:rsidR="002171C5" w:rsidRPr="00596DAD">
        <w:rPr>
          <w:rFonts w:cs="Arial"/>
          <w:sz w:val="24"/>
          <w:szCs w:val="24"/>
          <w:lang w:val="en-US"/>
        </w:rPr>
        <w:t xml:space="preserve">We should mention that </w:t>
      </w:r>
      <w:r w:rsidR="00C57684" w:rsidRPr="00596DAD">
        <w:rPr>
          <w:rFonts w:cs="Arial"/>
          <w:sz w:val="24"/>
          <w:szCs w:val="24"/>
          <w:lang w:val="en-US"/>
        </w:rPr>
        <w:t xml:space="preserve">in some researches, the regional trade agreements are divided </w:t>
      </w:r>
    </w:p>
    <w:p w:rsidR="00200250" w:rsidRPr="00596DAD" w:rsidRDefault="00C57684" w:rsidP="00B40551">
      <w:pPr>
        <w:spacing w:after="0" w:line="360" w:lineRule="auto"/>
        <w:jc w:val="both"/>
        <w:rPr>
          <w:rFonts w:cs="Arial"/>
          <w:sz w:val="24"/>
          <w:szCs w:val="24"/>
          <w:lang w:val="en-US"/>
        </w:rPr>
      </w:pPr>
      <w:r w:rsidRPr="00596DAD">
        <w:rPr>
          <w:rFonts w:cs="Arial"/>
          <w:sz w:val="24"/>
          <w:szCs w:val="24"/>
          <w:lang w:val="en-US"/>
        </w:rPr>
        <w:t xml:space="preserve">by bilateral trade agreements. In this case, regional trade agreements refer to geographically concentrated </w:t>
      </w:r>
      <w:proofErr w:type="spellStart"/>
      <w:r w:rsidRPr="00596DAD">
        <w:rPr>
          <w:rFonts w:cs="Arial"/>
          <w:sz w:val="24"/>
          <w:szCs w:val="24"/>
          <w:lang w:val="en-US"/>
        </w:rPr>
        <w:t>minilateral</w:t>
      </w:r>
      <w:proofErr w:type="spellEnd"/>
      <w:r w:rsidRPr="00596DAD">
        <w:rPr>
          <w:rFonts w:cs="Arial"/>
          <w:sz w:val="24"/>
          <w:szCs w:val="24"/>
          <w:lang w:val="en-US"/>
        </w:rPr>
        <w:t xml:space="preserve"> agreements in which the signatory parts are more than two.</w:t>
      </w:r>
      <w:r w:rsidR="009D1CDC" w:rsidRPr="00596DAD">
        <w:rPr>
          <w:rFonts w:cs="Arial"/>
          <w:sz w:val="24"/>
          <w:szCs w:val="24"/>
          <w:lang w:val="en-US"/>
        </w:rPr>
        <w:t xml:space="preserve"> Few of these regional a</w:t>
      </w:r>
      <w:r w:rsidR="005002DD" w:rsidRPr="00596DAD">
        <w:rPr>
          <w:rFonts w:cs="Arial"/>
          <w:sz w:val="24"/>
          <w:szCs w:val="24"/>
          <w:lang w:val="en-US"/>
        </w:rPr>
        <w:t xml:space="preserve">greements are EFTA, NAFTA, MERCOSUR, </w:t>
      </w:r>
      <w:r w:rsidR="00C13C5F" w:rsidRPr="00596DAD">
        <w:rPr>
          <w:rFonts w:cs="Arial"/>
          <w:sz w:val="24"/>
          <w:szCs w:val="24"/>
          <w:lang w:val="en-US"/>
        </w:rPr>
        <w:t>and SAFTA</w:t>
      </w:r>
      <w:r w:rsidR="005002DD" w:rsidRPr="00596DAD">
        <w:rPr>
          <w:rFonts w:cs="Arial"/>
          <w:sz w:val="24"/>
          <w:szCs w:val="24"/>
          <w:lang w:val="en-US"/>
        </w:rPr>
        <w:t xml:space="preserve"> and in Asia are </w:t>
      </w:r>
      <w:r w:rsidR="00C13C5F" w:rsidRPr="00596DAD">
        <w:rPr>
          <w:rFonts w:cs="Arial"/>
          <w:sz w:val="24"/>
          <w:szCs w:val="24"/>
          <w:lang w:val="en-US"/>
        </w:rPr>
        <w:t>AFTA</w:t>
      </w:r>
      <w:r w:rsidR="005002DD" w:rsidRPr="00596DAD">
        <w:rPr>
          <w:rFonts w:cs="Arial"/>
          <w:sz w:val="24"/>
          <w:szCs w:val="24"/>
          <w:lang w:val="en-US"/>
        </w:rPr>
        <w:t xml:space="preserve"> and APTA.</w:t>
      </w:r>
      <w:r w:rsidRPr="00596DAD">
        <w:rPr>
          <w:rFonts w:cs="Arial"/>
          <w:sz w:val="24"/>
          <w:szCs w:val="24"/>
          <w:lang w:val="en-US"/>
        </w:rPr>
        <w:t xml:space="preserve"> By general acknowledgement, </w:t>
      </w:r>
      <w:r w:rsidR="003E0A9D" w:rsidRPr="00596DAD">
        <w:rPr>
          <w:rFonts w:cs="Arial"/>
          <w:sz w:val="24"/>
          <w:szCs w:val="24"/>
          <w:lang w:val="en-US"/>
        </w:rPr>
        <w:t>regional trade agreements can be signed between two or more nations that they are in vicinity.</w:t>
      </w:r>
      <w:r w:rsidR="00E31393" w:rsidRPr="00596DAD">
        <w:rPr>
          <w:rFonts w:cs="Arial"/>
          <w:sz w:val="24"/>
          <w:szCs w:val="24"/>
          <w:lang w:val="en-US"/>
        </w:rPr>
        <w:t xml:space="preserve"> Contrarily to regional FTAs, interregional FTAs define the arrangements across distant countries </w:t>
      </w:r>
      <w:r w:rsidR="00391B45" w:rsidRPr="00596DAD">
        <w:rPr>
          <w:rFonts w:cs="Arial"/>
          <w:sz w:val="24"/>
          <w:szCs w:val="24"/>
          <w:lang w:val="en-US"/>
        </w:rPr>
        <w:t>and this governance category converges to the globalism of trade liberalization.</w:t>
      </w:r>
      <w:r w:rsidR="007650D4" w:rsidRPr="00596DAD">
        <w:rPr>
          <w:rFonts w:cs="Arial"/>
          <w:sz w:val="24"/>
          <w:szCs w:val="24"/>
          <w:lang w:val="en-US"/>
        </w:rPr>
        <w:t xml:space="preserve">  Furthermore, there is another distinction of regionalism, the “old” and the “open” regionalism (Bergsten</w:t>
      </w:r>
      <w:r w:rsidR="00D9109D">
        <w:rPr>
          <w:rFonts w:cs="Arial"/>
          <w:sz w:val="24"/>
          <w:szCs w:val="24"/>
          <w:lang w:val="en-US"/>
        </w:rPr>
        <w:t>,</w:t>
      </w:r>
      <w:r w:rsidR="007650D4" w:rsidRPr="00596DAD">
        <w:rPr>
          <w:rFonts w:cs="Arial"/>
          <w:sz w:val="24"/>
          <w:szCs w:val="24"/>
          <w:lang w:val="en-US"/>
        </w:rPr>
        <w:t xml:space="preserve"> 1997). The old regionalism refers to the regional arrangements which intend to the protectionism and the maintenance of preferential cooperation between closed countries. On the other hand, open</w:t>
      </w:r>
      <w:r w:rsidR="00A23736" w:rsidRPr="00596DAD">
        <w:rPr>
          <w:rFonts w:cs="Arial"/>
          <w:sz w:val="24"/>
          <w:szCs w:val="24"/>
          <w:lang w:val="en-US"/>
        </w:rPr>
        <w:t xml:space="preserve"> regionalism is the inception of globalism due to</w:t>
      </w:r>
      <w:r w:rsidR="007650D4" w:rsidRPr="00596DAD">
        <w:rPr>
          <w:rFonts w:cs="Arial"/>
          <w:sz w:val="24"/>
          <w:szCs w:val="24"/>
          <w:lang w:val="en-US"/>
        </w:rPr>
        <w:t xml:space="preserve"> </w:t>
      </w:r>
      <w:r w:rsidR="00A23736" w:rsidRPr="00596DAD">
        <w:rPr>
          <w:rFonts w:cs="Arial"/>
          <w:sz w:val="24"/>
          <w:szCs w:val="24"/>
          <w:lang w:val="en-US"/>
        </w:rPr>
        <w:t>the willingness of trade blocs to enhance their partnership with distant countries.</w:t>
      </w:r>
    </w:p>
    <w:p w:rsidR="007D5882" w:rsidRPr="00596DAD" w:rsidRDefault="007D5882" w:rsidP="00B40551">
      <w:pPr>
        <w:spacing w:after="0" w:line="360" w:lineRule="auto"/>
        <w:jc w:val="both"/>
        <w:rPr>
          <w:rFonts w:cs="Arial"/>
          <w:sz w:val="24"/>
          <w:szCs w:val="24"/>
          <w:lang w:val="en-US"/>
        </w:rPr>
      </w:pPr>
    </w:p>
    <w:p w:rsidR="00A46532" w:rsidRPr="00596DAD" w:rsidRDefault="00F65D5E" w:rsidP="00B40551">
      <w:pPr>
        <w:spacing w:after="0" w:line="360" w:lineRule="auto"/>
        <w:jc w:val="both"/>
        <w:rPr>
          <w:rFonts w:cs="Arial"/>
          <w:sz w:val="24"/>
          <w:szCs w:val="24"/>
          <w:lang w:val="en-US"/>
        </w:rPr>
      </w:pPr>
      <w:r w:rsidRPr="00596DAD">
        <w:rPr>
          <w:rFonts w:cs="Arial"/>
          <w:sz w:val="24"/>
          <w:szCs w:val="24"/>
          <w:lang w:val="en-US"/>
        </w:rPr>
        <w:tab/>
        <w:t>From the product scope, there are agreements which negotia</w:t>
      </w:r>
      <w:r w:rsidR="008A16D5" w:rsidRPr="00596DAD">
        <w:rPr>
          <w:rFonts w:cs="Arial"/>
          <w:sz w:val="24"/>
          <w:szCs w:val="24"/>
          <w:lang w:val="en-US"/>
        </w:rPr>
        <w:t>te the trade of few products</w:t>
      </w:r>
      <w:r w:rsidR="00F56595" w:rsidRPr="00596DAD">
        <w:rPr>
          <w:rFonts w:cs="Arial"/>
          <w:sz w:val="24"/>
          <w:szCs w:val="24"/>
          <w:lang w:val="en-US"/>
        </w:rPr>
        <w:t>, mostly from the same sector,</w:t>
      </w:r>
      <w:r w:rsidR="008A16D5" w:rsidRPr="00596DAD">
        <w:rPr>
          <w:rFonts w:cs="Arial"/>
          <w:sz w:val="24"/>
          <w:szCs w:val="24"/>
          <w:lang w:val="en-US"/>
        </w:rPr>
        <w:t xml:space="preserve"> or of various types of product</w:t>
      </w:r>
      <w:r w:rsidR="001D2D11" w:rsidRPr="00596DAD">
        <w:rPr>
          <w:rFonts w:cs="Arial"/>
          <w:sz w:val="24"/>
          <w:szCs w:val="24"/>
          <w:lang w:val="en-US"/>
        </w:rPr>
        <w:t xml:space="preserve">s. </w:t>
      </w:r>
      <w:r w:rsidR="00F56595" w:rsidRPr="00596DAD">
        <w:rPr>
          <w:rFonts w:cs="Arial"/>
          <w:sz w:val="24"/>
          <w:szCs w:val="24"/>
          <w:lang w:val="en-US"/>
        </w:rPr>
        <w:t>The first form of arrangements follow the governance category of “</w:t>
      </w:r>
      <w:proofErr w:type="spellStart"/>
      <w:r w:rsidR="00F56595" w:rsidRPr="00596DAD">
        <w:rPr>
          <w:rFonts w:cs="Arial"/>
          <w:sz w:val="24"/>
          <w:szCs w:val="24"/>
          <w:lang w:val="en-US"/>
        </w:rPr>
        <w:t>sectoralism</w:t>
      </w:r>
      <w:proofErr w:type="spellEnd"/>
      <w:r w:rsidR="00F56595" w:rsidRPr="00596DAD">
        <w:rPr>
          <w:rFonts w:cs="Arial"/>
          <w:sz w:val="24"/>
          <w:szCs w:val="24"/>
          <w:lang w:val="en-US"/>
        </w:rPr>
        <w:t xml:space="preserve">” as it furthers the trade of products of the same sector. </w:t>
      </w:r>
      <w:r w:rsidR="00727350" w:rsidRPr="00596DAD">
        <w:rPr>
          <w:rFonts w:cs="Arial"/>
          <w:sz w:val="24"/>
          <w:szCs w:val="24"/>
          <w:lang w:val="en-US"/>
        </w:rPr>
        <w:t xml:space="preserve">With </w:t>
      </w:r>
      <w:proofErr w:type="spellStart"/>
      <w:r w:rsidR="00727350" w:rsidRPr="00596DAD">
        <w:rPr>
          <w:rFonts w:cs="Arial"/>
          <w:sz w:val="24"/>
          <w:szCs w:val="24"/>
          <w:lang w:val="en-US"/>
        </w:rPr>
        <w:t>sectoralism</w:t>
      </w:r>
      <w:proofErr w:type="spellEnd"/>
      <w:r w:rsidR="00727350" w:rsidRPr="00596DAD">
        <w:rPr>
          <w:rFonts w:cs="Arial"/>
          <w:sz w:val="24"/>
          <w:szCs w:val="24"/>
          <w:lang w:val="en-US"/>
        </w:rPr>
        <w:t xml:space="preserve">, there is the probability of restrictions in trade and protectionism but it can be also the precursor of future trade openness.  On the other side, the agreements which refer to many tradable products </w:t>
      </w:r>
      <w:r w:rsidR="00727350" w:rsidRPr="00596DAD">
        <w:rPr>
          <w:rFonts w:cs="Arial"/>
          <w:sz w:val="24"/>
          <w:szCs w:val="24"/>
          <w:lang w:val="en-US"/>
        </w:rPr>
        <w:lastRenderedPageBreak/>
        <w:t>aim to a general reduction of tariffs or other barriers among the countries and they contribute to market openness.</w:t>
      </w:r>
    </w:p>
    <w:p w:rsidR="00C85C39" w:rsidRPr="00596DAD" w:rsidRDefault="00C85C39" w:rsidP="00B40551">
      <w:pPr>
        <w:spacing w:after="0" w:line="360" w:lineRule="auto"/>
        <w:jc w:val="both"/>
        <w:rPr>
          <w:rFonts w:cs="Arial"/>
          <w:sz w:val="24"/>
          <w:szCs w:val="24"/>
          <w:lang w:val="en-US"/>
        </w:rPr>
      </w:pPr>
    </w:p>
    <w:p w:rsidR="001921C3" w:rsidRPr="00596DAD" w:rsidRDefault="001921C3" w:rsidP="00B40551">
      <w:pPr>
        <w:spacing w:after="0" w:line="360" w:lineRule="auto"/>
        <w:jc w:val="both"/>
        <w:rPr>
          <w:rFonts w:cs="Arial"/>
          <w:sz w:val="24"/>
          <w:szCs w:val="24"/>
          <w:lang w:val="en-US"/>
        </w:rPr>
      </w:pPr>
      <w:r w:rsidRPr="00596DAD">
        <w:rPr>
          <w:rFonts w:cs="Arial"/>
          <w:sz w:val="24"/>
          <w:szCs w:val="24"/>
          <w:lang w:val="en-US"/>
        </w:rPr>
        <w:tab/>
        <w:t xml:space="preserve">The present </w:t>
      </w:r>
      <w:r w:rsidR="00420349" w:rsidRPr="00596DAD">
        <w:rPr>
          <w:rFonts w:cs="Arial"/>
          <w:sz w:val="24"/>
          <w:szCs w:val="24"/>
          <w:lang w:val="en-US"/>
        </w:rPr>
        <w:t>paper discusses</w:t>
      </w:r>
      <w:r w:rsidR="00A806BE" w:rsidRPr="00596DAD">
        <w:rPr>
          <w:rFonts w:cs="Arial"/>
          <w:sz w:val="24"/>
          <w:szCs w:val="24"/>
          <w:lang w:val="en-US"/>
        </w:rPr>
        <w:t xml:space="preserve"> the regional </w:t>
      </w:r>
      <w:r w:rsidR="004A4356" w:rsidRPr="00596DAD">
        <w:rPr>
          <w:rFonts w:cs="Arial"/>
          <w:sz w:val="24"/>
          <w:szCs w:val="24"/>
          <w:lang w:val="en-US"/>
        </w:rPr>
        <w:t>trade agreements and their impact in the trade of the signatory countries.</w:t>
      </w:r>
      <w:r w:rsidR="00433E94" w:rsidRPr="00596DAD">
        <w:rPr>
          <w:rFonts w:cs="Arial"/>
          <w:sz w:val="24"/>
          <w:szCs w:val="24"/>
          <w:lang w:val="en-US"/>
        </w:rPr>
        <w:t xml:space="preserve"> Here, we use the definition of regionalis</w:t>
      </w:r>
      <w:r w:rsidR="00BF01E5" w:rsidRPr="00596DAD">
        <w:rPr>
          <w:rFonts w:cs="Arial"/>
          <w:sz w:val="24"/>
          <w:szCs w:val="24"/>
          <w:lang w:val="en-US"/>
        </w:rPr>
        <w:t>m which actives in</w:t>
      </w:r>
      <w:r w:rsidR="00433E94" w:rsidRPr="00596DAD">
        <w:rPr>
          <w:rFonts w:cs="Arial"/>
          <w:sz w:val="24"/>
          <w:szCs w:val="24"/>
          <w:lang w:val="en-US"/>
        </w:rPr>
        <w:t xml:space="preserve"> a specific area, the Asi</w:t>
      </w:r>
      <w:r w:rsidR="00BF01E5" w:rsidRPr="00596DAD">
        <w:rPr>
          <w:rFonts w:cs="Arial"/>
          <w:sz w:val="24"/>
          <w:szCs w:val="24"/>
          <w:lang w:val="en-US"/>
        </w:rPr>
        <w:t xml:space="preserve">an continent and the regional </w:t>
      </w:r>
      <w:r w:rsidR="00433E94" w:rsidRPr="00596DAD">
        <w:rPr>
          <w:rFonts w:cs="Arial"/>
          <w:sz w:val="24"/>
          <w:szCs w:val="24"/>
          <w:lang w:val="en-US"/>
        </w:rPr>
        <w:t>trade relations</w:t>
      </w:r>
      <w:r w:rsidR="00BF01E5" w:rsidRPr="00596DAD">
        <w:rPr>
          <w:rFonts w:cs="Arial"/>
          <w:sz w:val="24"/>
          <w:szCs w:val="24"/>
          <w:lang w:val="en-US"/>
        </w:rPr>
        <w:t xml:space="preserve"> among the nations of Central Asia and East Asia (including Southeast Asian countries)</w:t>
      </w:r>
      <w:r w:rsidR="00433E94" w:rsidRPr="00596DAD">
        <w:rPr>
          <w:rFonts w:cs="Arial"/>
          <w:sz w:val="24"/>
          <w:szCs w:val="24"/>
          <w:lang w:val="en-US"/>
        </w:rPr>
        <w:t>.</w:t>
      </w:r>
      <w:r w:rsidR="00A806BE" w:rsidRPr="00596DAD">
        <w:rPr>
          <w:rFonts w:cs="Arial"/>
          <w:sz w:val="24"/>
          <w:szCs w:val="24"/>
          <w:lang w:val="en-US"/>
        </w:rPr>
        <w:t xml:space="preserve"> In the empirical part of the thesis we will examine the impact of regionalism in the trade by using past regional bilateral agreements.</w:t>
      </w:r>
    </w:p>
    <w:p w:rsidR="00F17E83" w:rsidRPr="00BA23E9" w:rsidRDefault="00F17E83" w:rsidP="00B40551">
      <w:pPr>
        <w:spacing w:after="0" w:line="360" w:lineRule="auto"/>
        <w:jc w:val="both"/>
        <w:rPr>
          <w:rFonts w:cs="Arial"/>
          <w:sz w:val="24"/>
          <w:szCs w:val="24"/>
          <w:lang w:val="en-US"/>
        </w:rPr>
      </w:pPr>
    </w:p>
    <w:p w:rsidR="009D6A2C" w:rsidRPr="00BA23E9" w:rsidRDefault="009D6A2C" w:rsidP="00C56DB3">
      <w:pPr>
        <w:pStyle w:val="ListParagraph"/>
        <w:numPr>
          <w:ilvl w:val="0"/>
          <w:numId w:val="8"/>
        </w:numPr>
        <w:rPr>
          <w:b/>
          <w:sz w:val="24"/>
          <w:szCs w:val="24"/>
        </w:rPr>
      </w:pPr>
      <w:r w:rsidRPr="00BA23E9">
        <w:rPr>
          <w:b/>
          <w:sz w:val="24"/>
          <w:szCs w:val="24"/>
        </w:rPr>
        <w:t>REGIONAL</w:t>
      </w:r>
      <w:r w:rsidR="00420349" w:rsidRPr="00BA23E9">
        <w:rPr>
          <w:b/>
          <w:sz w:val="24"/>
          <w:szCs w:val="24"/>
        </w:rPr>
        <w:t>IS</w:t>
      </w:r>
      <w:r w:rsidR="00151BF8" w:rsidRPr="00BA23E9">
        <w:rPr>
          <w:b/>
          <w:sz w:val="24"/>
          <w:szCs w:val="24"/>
        </w:rPr>
        <w:t xml:space="preserve">M OR NOT </w:t>
      </w:r>
    </w:p>
    <w:p w:rsidR="00D471C9" w:rsidRPr="00596DAD" w:rsidRDefault="00D471C9" w:rsidP="00B40551">
      <w:pPr>
        <w:spacing w:after="0" w:line="360" w:lineRule="auto"/>
        <w:jc w:val="both"/>
        <w:rPr>
          <w:rFonts w:cs="Arial"/>
          <w:b/>
          <w:sz w:val="24"/>
          <w:szCs w:val="24"/>
          <w:lang w:val="en-US"/>
        </w:rPr>
      </w:pPr>
    </w:p>
    <w:p w:rsidR="00BE1E34" w:rsidRDefault="00442334" w:rsidP="00BE1E34">
      <w:pPr>
        <w:spacing w:after="0" w:line="360" w:lineRule="auto"/>
        <w:jc w:val="both"/>
        <w:rPr>
          <w:rFonts w:cs="Arial"/>
          <w:sz w:val="24"/>
          <w:szCs w:val="24"/>
          <w:lang w:val="en-US"/>
        </w:rPr>
      </w:pPr>
      <w:r w:rsidRPr="00596DAD">
        <w:rPr>
          <w:rFonts w:cs="Arial"/>
          <w:sz w:val="24"/>
          <w:szCs w:val="24"/>
          <w:lang w:val="en-US"/>
        </w:rPr>
        <w:t>-</w:t>
      </w:r>
      <w:r w:rsidR="00C85C39" w:rsidRPr="008639FB">
        <w:rPr>
          <w:rFonts w:cs="Arial"/>
          <w:i/>
          <w:sz w:val="24"/>
          <w:szCs w:val="24"/>
          <w:lang w:val="en-US"/>
        </w:rPr>
        <w:t>Regional integration agreements are</w:t>
      </w:r>
      <w:r w:rsidR="00D471C9" w:rsidRPr="008639FB">
        <w:rPr>
          <w:rFonts w:cs="Arial"/>
          <w:i/>
          <w:sz w:val="24"/>
          <w:szCs w:val="24"/>
          <w:lang w:val="en-US"/>
        </w:rPr>
        <w:t xml:space="preserve"> here to stay</w:t>
      </w:r>
      <w:r w:rsidR="00D471C9" w:rsidRPr="00596DAD">
        <w:rPr>
          <w:rFonts w:cs="Arial"/>
          <w:sz w:val="24"/>
          <w:szCs w:val="24"/>
          <w:lang w:val="en-US"/>
        </w:rPr>
        <w:t>-</w:t>
      </w:r>
    </w:p>
    <w:p w:rsidR="00C85C39" w:rsidRPr="00132A63" w:rsidRDefault="00442334" w:rsidP="00BE1E34">
      <w:pPr>
        <w:spacing w:after="0" w:line="360" w:lineRule="auto"/>
        <w:jc w:val="both"/>
        <w:rPr>
          <w:rFonts w:cs="Arial"/>
          <w:lang w:val="en-US"/>
        </w:rPr>
      </w:pPr>
      <w:r w:rsidRPr="00596DAD">
        <w:rPr>
          <w:rFonts w:cs="Arial"/>
          <w:sz w:val="20"/>
          <w:szCs w:val="20"/>
          <w:lang w:val="en-US"/>
        </w:rPr>
        <w:t xml:space="preserve">  </w:t>
      </w:r>
      <w:r w:rsidR="00132A63" w:rsidRPr="00132A63">
        <w:rPr>
          <w:rFonts w:cs="Arial"/>
          <w:lang w:val="en-US"/>
        </w:rPr>
        <w:t>Mc</w:t>
      </w:r>
      <w:r w:rsidR="00051D92" w:rsidRPr="00132A63">
        <w:rPr>
          <w:rFonts w:cs="Arial"/>
          <w:lang w:val="en-US"/>
        </w:rPr>
        <w:t xml:space="preserve">Millan </w:t>
      </w:r>
      <w:r w:rsidR="00BE1E34" w:rsidRPr="00132A63">
        <w:rPr>
          <w:rFonts w:cs="Arial"/>
          <w:lang w:val="en-US"/>
        </w:rPr>
        <w:t>(</w:t>
      </w:r>
      <w:r w:rsidR="00051D92" w:rsidRPr="00132A63">
        <w:rPr>
          <w:rFonts w:cs="Arial"/>
          <w:lang w:val="en-US"/>
        </w:rPr>
        <w:t>1993</w:t>
      </w:r>
      <w:r w:rsidR="00BE1E34" w:rsidRPr="00132A63">
        <w:rPr>
          <w:rFonts w:cs="Arial"/>
          <w:lang w:val="en-US"/>
        </w:rPr>
        <w:t>)</w:t>
      </w:r>
    </w:p>
    <w:p w:rsidR="00420349" w:rsidRPr="00596DAD" w:rsidRDefault="00420349" w:rsidP="00B40551">
      <w:pPr>
        <w:spacing w:after="0" w:line="360" w:lineRule="auto"/>
        <w:jc w:val="both"/>
        <w:rPr>
          <w:rFonts w:cs="Arial"/>
          <w:sz w:val="24"/>
          <w:szCs w:val="24"/>
          <w:lang w:val="en-US"/>
        </w:rPr>
      </w:pPr>
    </w:p>
    <w:p w:rsidR="00D94AA1" w:rsidRPr="00596DAD" w:rsidRDefault="00D94AA1" w:rsidP="00B40551">
      <w:pPr>
        <w:spacing w:after="0" w:line="360" w:lineRule="auto"/>
        <w:jc w:val="both"/>
        <w:rPr>
          <w:rFonts w:cs="Arial"/>
          <w:sz w:val="24"/>
          <w:szCs w:val="24"/>
          <w:lang w:val="en-US"/>
        </w:rPr>
      </w:pPr>
      <w:r w:rsidRPr="00596DAD">
        <w:rPr>
          <w:rFonts w:cs="Arial"/>
          <w:sz w:val="24"/>
          <w:szCs w:val="24"/>
          <w:lang w:val="en-US"/>
        </w:rPr>
        <w:tab/>
        <w:t>In the effort of countries to follow the route</w:t>
      </w:r>
      <w:r w:rsidR="000A4B15" w:rsidRPr="00596DAD">
        <w:rPr>
          <w:rFonts w:cs="Arial"/>
          <w:sz w:val="24"/>
          <w:szCs w:val="24"/>
          <w:lang w:val="en-US"/>
        </w:rPr>
        <w:t xml:space="preserve"> of globalism and to develop </w:t>
      </w:r>
      <w:r w:rsidRPr="00596DAD">
        <w:rPr>
          <w:rFonts w:cs="Arial"/>
          <w:sz w:val="24"/>
          <w:szCs w:val="24"/>
          <w:lang w:val="en-US"/>
        </w:rPr>
        <w:t>open trade system without restrictions, there are a lot of different beliefs on th</w:t>
      </w:r>
      <w:r w:rsidR="0078683D" w:rsidRPr="00596DAD">
        <w:rPr>
          <w:rFonts w:cs="Arial"/>
          <w:sz w:val="24"/>
          <w:szCs w:val="24"/>
          <w:lang w:val="en-US"/>
        </w:rPr>
        <w:t xml:space="preserve">e subject of regional </w:t>
      </w:r>
      <w:r w:rsidRPr="00596DAD">
        <w:rPr>
          <w:rFonts w:cs="Arial"/>
          <w:sz w:val="24"/>
          <w:szCs w:val="24"/>
          <w:lang w:val="en-US"/>
        </w:rPr>
        <w:t xml:space="preserve">agreements. </w:t>
      </w:r>
      <w:r w:rsidR="0078683D" w:rsidRPr="00596DAD">
        <w:rPr>
          <w:rFonts w:cs="Arial"/>
          <w:sz w:val="24"/>
          <w:szCs w:val="24"/>
          <w:lang w:val="en-US"/>
        </w:rPr>
        <w:t>Some</w:t>
      </w:r>
      <w:r w:rsidR="004A4C23" w:rsidRPr="00596DAD">
        <w:rPr>
          <w:rFonts w:cs="Arial"/>
          <w:sz w:val="24"/>
          <w:szCs w:val="24"/>
          <w:lang w:val="en-US"/>
        </w:rPr>
        <w:t xml:space="preserve"> economists criticize the form of the agreements having</w:t>
      </w:r>
      <w:r w:rsidR="0055516A" w:rsidRPr="00596DAD">
        <w:rPr>
          <w:rFonts w:cs="Arial"/>
          <w:sz w:val="24"/>
          <w:szCs w:val="24"/>
          <w:lang w:val="en-US"/>
        </w:rPr>
        <w:t xml:space="preserve"> as standard the liberal</w:t>
      </w:r>
      <w:r w:rsidR="0078683D" w:rsidRPr="00596DAD">
        <w:rPr>
          <w:rFonts w:cs="Arial"/>
          <w:sz w:val="24"/>
          <w:szCs w:val="24"/>
          <w:lang w:val="en-US"/>
        </w:rPr>
        <w:t xml:space="preserve">ization of trade globally. </w:t>
      </w:r>
      <w:r w:rsidR="00ED0AF3" w:rsidRPr="00596DAD">
        <w:rPr>
          <w:rFonts w:cs="Arial"/>
          <w:sz w:val="24"/>
          <w:szCs w:val="24"/>
          <w:lang w:val="en-US"/>
        </w:rPr>
        <w:t>W</w:t>
      </w:r>
      <w:r w:rsidR="000A4B15" w:rsidRPr="00596DAD">
        <w:rPr>
          <w:rFonts w:cs="Arial"/>
          <w:sz w:val="24"/>
          <w:szCs w:val="24"/>
          <w:lang w:val="en-US"/>
        </w:rPr>
        <w:t>e can say that in a way</w:t>
      </w:r>
      <w:r w:rsidR="0055516A" w:rsidRPr="00596DAD">
        <w:rPr>
          <w:rFonts w:cs="Arial"/>
          <w:sz w:val="24"/>
          <w:szCs w:val="24"/>
          <w:lang w:val="en-US"/>
        </w:rPr>
        <w:t xml:space="preserve"> </w:t>
      </w:r>
      <w:r w:rsidR="00631343" w:rsidRPr="00596DAD">
        <w:rPr>
          <w:rFonts w:cs="Arial"/>
          <w:sz w:val="24"/>
          <w:szCs w:val="24"/>
          <w:lang w:val="en-US"/>
        </w:rPr>
        <w:t>all the abo</w:t>
      </w:r>
      <w:r w:rsidR="009E26BC" w:rsidRPr="00596DAD">
        <w:rPr>
          <w:rFonts w:cs="Arial"/>
          <w:sz w:val="24"/>
          <w:szCs w:val="24"/>
          <w:lang w:val="en-US"/>
        </w:rPr>
        <w:t>ve mentioned types of</w:t>
      </w:r>
      <w:r w:rsidR="00ED0AF3" w:rsidRPr="00596DAD">
        <w:rPr>
          <w:rFonts w:cs="Arial"/>
          <w:sz w:val="24"/>
          <w:szCs w:val="24"/>
          <w:lang w:val="en-US"/>
        </w:rPr>
        <w:t xml:space="preserve"> agreements aim</w:t>
      </w:r>
      <w:r w:rsidR="009E26BC" w:rsidRPr="00596DAD">
        <w:rPr>
          <w:rFonts w:cs="Arial"/>
          <w:sz w:val="24"/>
          <w:szCs w:val="24"/>
          <w:lang w:val="en-US"/>
        </w:rPr>
        <w:t xml:space="preserve"> to enhance free trade</w:t>
      </w:r>
      <w:r w:rsidR="00ED0AF3" w:rsidRPr="00596DAD">
        <w:rPr>
          <w:rFonts w:cs="Arial"/>
          <w:sz w:val="24"/>
          <w:szCs w:val="24"/>
          <w:lang w:val="en-US"/>
        </w:rPr>
        <w:t xml:space="preserve"> as all of them are international trade policies</w:t>
      </w:r>
      <w:r w:rsidR="00131023" w:rsidRPr="00596DAD">
        <w:rPr>
          <w:rFonts w:cs="Arial"/>
          <w:sz w:val="24"/>
          <w:szCs w:val="24"/>
          <w:lang w:val="en-US"/>
        </w:rPr>
        <w:t>.</w:t>
      </w:r>
      <w:r w:rsidR="00ED0AF3" w:rsidRPr="00596DAD">
        <w:rPr>
          <w:rFonts w:cs="Arial"/>
          <w:sz w:val="24"/>
          <w:szCs w:val="24"/>
          <w:lang w:val="en-US"/>
        </w:rPr>
        <w:t xml:space="preserve"> Despite that, r</w:t>
      </w:r>
      <w:r w:rsidR="00DF6CF1" w:rsidRPr="00596DAD">
        <w:rPr>
          <w:rFonts w:cs="Arial"/>
          <w:sz w:val="24"/>
          <w:szCs w:val="24"/>
          <w:lang w:val="en-US"/>
        </w:rPr>
        <w:t xml:space="preserve">egionalism is a trade policy </w:t>
      </w:r>
      <w:r w:rsidR="00471941" w:rsidRPr="00596DAD">
        <w:rPr>
          <w:rFonts w:cs="Arial"/>
          <w:sz w:val="24"/>
          <w:szCs w:val="24"/>
          <w:lang w:val="en-US"/>
        </w:rPr>
        <w:t xml:space="preserve">that </w:t>
      </w:r>
      <w:r w:rsidR="00DF6CF1" w:rsidRPr="00596DAD">
        <w:rPr>
          <w:rFonts w:cs="Arial"/>
          <w:sz w:val="24"/>
          <w:szCs w:val="24"/>
          <w:lang w:val="en-US"/>
        </w:rPr>
        <w:t>has</w:t>
      </w:r>
      <w:r w:rsidR="00471941" w:rsidRPr="00596DAD">
        <w:rPr>
          <w:rFonts w:cs="Arial"/>
          <w:sz w:val="24"/>
          <w:szCs w:val="24"/>
          <w:lang w:val="en-US"/>
        </w:rPr>
        <w:t xml:space="preserve"> repeatedly</w:t>
      </w:r>
      <w:r w:rsidR="00AA3F4E" w:rsidRPr="00596DAD">
        <w:rPr>
          <w:rFonts w:cs="Arial"/>
          <w:sz w:val="24"/>
          <w:szCs w:val="24"/>
          <w:lang w:val="en-US"/>
        </w:rPr>
        <w:t xml:space="preserve"> </w:t>
      </w:r>
      <w:r w:rsidR="00471941" w:rsidRPr="00596DAD">
        <w:rPr>
          <w:rFonts w:cs="Arial"/>
          <w:sz w:val="24"/>
          <w:szCs w:val="24"/>
          <w:lang w:val="en-US"/>
        </w:rPr>
        <w:t>disunited the</w:t>
      </w:r>
      <w:r w:rsidR="00B8741E" w:rsidRPr="00596DAD">
        <w:rPr>
          <w:rFonts w:cs="Arial"/>
          <w:sz w:val="24"/>
          <w:szCs w:val="24"/>
          <w:lang w:val="en-US"/>
        </w:rPr>
        <w:t xml:space="preserve"> economists a</w:t>
      </w:r>
      <w:r w:rsidR="00ED0AF3" w:rsidRPr="00596DAD">
        <w:rPr>
          <w:rFonts w:cs="Arial"/>
          <w:sz w:val="24"/>
          <w:szCs w:val="24"/>
          <w:lang w:val="en-US"/>
        </w:rPr>
        <w:t>nd it is worthy to examine its</w:t>
      </w:r>
      <w:r w:rsidR="00B8741E" w:rsidRPr="00596DAD">
        <w:rPr>
          <w:rFonts w:cs="Arial"/>
          <w:sz w:val="24"/>
          <w:szCs w:val="24"/>
          <w:lang w:val="en-US"/>
        </w:rPr>
        <w:t xml:space="preserve"> role in trade liberalization.</w:t>
      </w:r>
    </w:p>
    <w:p w:rsidR="007D5882" w:rsidRPr="00596DAD" w:rsidRDefault="007D5882" w:rsidP="00B40551">
      <w:pPr>
        <w:spacing w:after="0" w:line="360" w:lineRule="auto"/>
        <w:jc w:val="both"/>
        <w:rPr>
          <w:rFonts w:cs="Arial"/>
          <w:sz w:val="24"/>
          <w:szCs w:val="24"/>
          <w:lang w:val="en-US"/>
        </w:rPr>
      </w:pPr>
    </w:p>
    <w:p w:rsidR="008E5389" w:rsidRPr="00596DAD" w:rsidRDefault="008E5389" w:rsidP="00B40551">
      <w:pPr>
        <w:spacing w:after="0" w:line="360" w:lineRule="auto"/>
        <w:jc w:val="both"/>
        <w:rPr>
          <w:rFonts w:cs="Arial"/>
          <w:sz w:val="24"/>
          <w:szCs w:val="24"/>
          <w:lang w:val="en-US"/>
        </w:rPr>
      </w:pPr>
      <w:r w:rsidRPr="00596DAD">
        <w:rPr>
          <w:rFonts w:cs="Arial"/>
          <w:sz w:val="24"/>
          <w:szCs w:val="24"/>
          <w:lang w:val="en-US"/>
        </w:rPr>
        <w:tab/>
      </w:r>
      <w:r w:rsidR="0067173D" w:rsidRPr="00596DAD">
        <w:rPr>
          <w:rFonts w:cs="Arial"/>
          <w:sz w:val="24"/>
          <w:szCs w:val="24"/>
          <w:lang w:val="en-US"/>
        </w:rPr>
        <w:t>It is noticeable that there are more regional agreements as there are preferences among the countries with common borde</w:t>
      </w:r>
      <w:r w:rsidR="001B59EE" w:rsidRPr="00596DAD">
        <w:rPr>
          <w:rFonts w:cs="Arial"/>
          <w:sz w:val="24"/>
          <w:szCs w:val="24"/>
          <w:lang w:val="en-US"/>
        </w:rPr>
        <w:t>rs or in small distances. W</w:t>
      </w:r>
      <w:r w:rsidR="0067173D" w:rsidRPr="00596DAD">
        <w:rPr>
          <w:rFonts w:cs="Arial"/>
          <w:sz w:val="24"/>
          <w:szCs w:val="24"/>
          <w:lang w:val="en-US"/>
        </w:rPr>
        <w:t>e can say th</w:t>
      </w:r>
      <w:r w:rsidR="00ED0AF3" w:rsidRPr="00596DAD">
        <w:rPr>
          <w:rFonts w:cs="Arial"/>
          <w:sz w:val="24"/>
          <w:szCs w:val="24"/>
          <w:lang w:val="en-US"/>
        </w:rPr>
        <w:t>at the governments are those which</w:t>
      </w:r>
      <w:r w:rsidR="0067173D" w:rsidRPr="00596DAD">
        <w:rPr>
          <w:rFonts w:cs="Arial"/>
          <w:sz w:val="24"/>
          <w:szCs w:val="24"/>
          <w:lang w:val="en-US"/>
        </w:rPr>
        <w:t xml:space="preserve"> take the decisions of sign</w:t>
      </w:r>
      <w:r w:rsidR="0078683D" w:rsidRPr="00596DAD">
        <w:rPr>
          <w:rFonts w:cs="Arial"/>
          <w:sz w:val="24"/>
          <w:szCs w:val="24"/>
          <w:lang w:val="en-US"/>
        </w:rPr>
        <w:t>ing</w:t>
      </w:r>
      <w:r w:rsidR="0067173D" w:rsidRPr="00596DAD">
        <w:rPr>
          <w:rFonts w:cs="Arial"/>
          <w:sz w:val="24"/>
          <w:szCs w:val="24"/>
          <w:lang w:val="en-US"/>
        </w:rPr>
        <w:t xml:space="preserve"> a trad</w:t>
      </w:r>
      <w:r w:rsidR="00ED0AF3" w:rsidRPr="00596DAD">
        <w:rPr>
          <w:rFonts w:cs="Arial"/>
          <w:sz w:val="24"/>
          <w:szCs w:val="24"/>
          <w:lang w:val="en-US"/>
        </w:rPr>
        <w:t xml:space="preserve">e agreement and which evaluate </w:t>
      </w:r>
      <w:r w:rsidR="001B59EE" w:rsidRPr="00596DAD">
        <w:rPr>
          <w:rFonts w:cs="Arial"/>
          <w:sz w:val="24"/>
          <w:szCs w:val="24"/>
          <w:lang w:val="en-US"/>
        </w:rPr>
        <w:t xml:space="preserve">the trade </w:t>
      </w:r>
      <w:r w:rsidR="0067173D" w:rsidRPr="00596DAD">
        <w:rPr>
          <w:rFonts w:cs="Arial"/>
          <w:sz w:val="24"/>
          <w:szCs w:val="24"/>
          <w:lang w:val="en-US"/>
        </w:rPr>
        <w:t>relations with the</w:t>
      </w:r>
      <w:r w:rsidR="00405831" w:rsidRPr="00596DAD">
        <w:rPr>
          <w:rFonts w:cs="Arial"/>
          <w:sz w:val="24"/>
          <w:szCs w:val="24"/>
          <w:lang w:val="en-US"/>
        </w:rPr>
        <w:t>ir neighbors</w:t>
      </w:r>
      <w:r w:rsidR="00DA56C8" w:rsidRPr="00596DAD">
        <w:rPr>
          <w:rFonts w:cs="Arial"/>
          <w:sz w:val="24"/>
          <w:szCs w:val="24"/>
          <w:lang w:val="en-US"/>
        </w:rPr>
        <w:t xml:space="preserve"> in order to adopt a strategy</w:t>
      </w:r>
      <w:r w:rsidR="00405831" w:rsidRPr="00596DAD">
        <w:rPr>
          <w:rFonts w:cs="Arial"/>
          <w:sz w:val="24"/>
          <w:szCs w:val="24"/>
          <w:lang w:val="en-US"/>
        </w:rPr>
        <w:t xml:space="preserve">. Examining </w:t>
      </w:r>
      <w:r w:rsidR="0067173D" w:rsidRPr="00596DAD">
        <w:rPr>
          <w:rFonts w:cs="Arial"/>
          <w:sz w:val="24"/>
          <w:szCs w:val="24"/>
          <w:lang w:val="en-US"/>
        </w:rPr>
        <w:t xml:space="preserve">the policy of trade regionalism, there is the pessimistic </w:t>
      </w:r>
      <w:r w:rsidR="00BC4A99" w:rsidRPr="00596DAD">
        <w:rPr>
          <w:rFonts w:cs="Arial"/>
          <w:sz w:val="24"/>
          <w:szCs w:val="24"/>
          <w:lang w:val="en-US"/>
        </w:rPr>
        <w:t xml:space="preserve">perspective which detect that the regionalism can create more close economies </w:t>
      </w:r>
      <w:r w:rsidR="001B59EE" w:rsidRPr="00596DAD">
        <w:rPr>
          <w:rFonts w:cs="Arial"/>
          <w:sz w:val="24"/>
          <w:szCs w:val="24"/>
          <w:lang w:val="en-US"/>
        </w:rPr>
        <w:t xml:space="preserve">if the governments lead their countries to protectionism </w:t>
      </w:r>
      <w:r w:rsidR="00BC4A99" w:rsidRPr="00596DAD">
        <w:rPr>
          <w:rFonts w:cs="Arial"/>
          <w:sz w:val="24"/>
          <w:szCs w:val="24"/>
          <w:lang w:val="en-US"/>
        </w:rPr>
        <w:t>(</w:t>
      </w:r>
      <w:proofErr w:type="spellStart"/>
      <w:r w:rsidR="00BC4A99" w:rsidRPr="00596DAD">
        <w:rPr>
          <w:rFonts w:cs="Arial"/>
          <w:sz w:val="24"/>
          <w:szCs w:val="24"/>
          <w:lang w:val="en-US"/>
        </w:rPr>
        <w:t>Bhagwati</w:t>
      </w:r>
      <w:proofErr w:type="spellEnd"/>
      <w:r w:rsidR="00BE1E34">
        <w:rPr>
          <w:rFonts w:cs="Arial"/>
          <w:sz w:val="24"/>
          <w:szCs w:val="24"/>
          <w:lang w:val="en-US"/>
        </w:rPr>
        <w:t>,</w:t>
      </w:r>
      <w:r w:rsidR="00BC4A99" w:rsidRPr="00596DAD">
        <w:rPr>
          <w:rFonts w:cs="Arial"/>
          <w:sz w:val="24"/>
          <w:szCs w:val="24"/>
          <w:lang w:val="en-US"/>
        </w:rPr>
        <w:t xml:space="preserve"> 1992).</w:t>
      </w:r>
      <w:r w:rsidR="00405831" w:rsidRPr="00596DAD">
        <w:rPr>
          <w:rFonts w:cs="Arial"/>
          <w:sz w:val="24"/>
          <w:szCs w:val="24"/>
          <w:lang w:val="en-US"/>
        </w:rPr>
        <w:t xml:space="preserve"> According to </w:t>
      </w:r>
      <w:r w:rsidR="00405831" w:rsidRPr="00596DAD">
        <w:rPr>
          <w:rFonts w:cs="Arial"/>
          <w:sz w:val="24"/>
          <w:szCs w:val="24"/>
          <w:lang w:val="en-US"/>
        </w:rPr>
        <w:lastRenderedPageBreak/>
        <w:t xml:space="preserve">this </w:t>
      </w:r>
      <w:r w:rsidR="00150936" w:rsidRPr="00596DAD">
        <w:rPr>
          <w:rFonts w:cs="Arial"/>
          <w:sz w:val="24"/>
          <w:szCs w:val="24"/>
          <w:lang w:val="en-US"/>
        </w:rPr>
        <w:t>point of view,</w:t>
      </w:r>
      <w:r w:rsidR="001B59EE" w:rsidRPr="00596DAD">
        <w:rPr>
          <w:rFonts w:cs="Arial"/>
          <w:sz w:val="24"/>
          <w:szCs w:val="24"/>
          <w:lang w:val="en-US"/>
        </w:rPr>
        <w:t xml:space="preserve"> if the counterparts decide to commit an RTA,</w:t>
      </w:r>
      <w:r w:rsidR="00150936" w:rsidRPr="00596DAD">
        <w:rPr>
          <w:rFonts w:cs="Arial"/>
          <w:sz w:val="24"/>
          <w:szCs w:val="24"/>
          <w:lang w:val="en-US"/>
        </w:rPr>
        <w:t xml:space="preserve"> the main i</w:t>
      </w:r>
      <w:r w:rsidR="001B59EE" w:rsidRPr="00596DAD">
        <w:rPr>
          <w:rFonts w:cs="Arial"/>
          <w:sz w:val="24"/>
          <w:szCs w:val="24"/>
          <w:lang w:val="en-US"/>
        </w:rPr>
        <w:t>ssue should</w:t>
      </w:r>
      <w:r w:rsidR="00773A8B" w:rsidRPr="00596DAD">
        <w:rPr>
          <w:rFonts w:cs="Arial"/>
          <w:sz w:val="24"/>
          <w:szCs w:val="24"/>
          <w:lang w:val="en-US"/>
        </w:rPr>
        <w:t xml:space="preserve"> </w:t>
      </w:r>
      <w:r w:rsidR="00150936" w:rsidRPr="00596DAD">
        <w:rPr>
          <w:rFonts w:cs="Arial"/>
          <w:sz w:val="24"/>
          <w:szCs w:val="24"/>
          <w:lang w:val="en-US"/>
        </w:rPr>
        <w:t xml:space="preserve">not </w:t>
      </w:r>
      <w:r w:rsidR="001B59EE" w:rsidRPr="00596DAD">
        <w:rPr>
          <w:rFonts w:cs="Arial"/>
          <w:sz w:val="24"/>
          <w:szCs w:val="24"/>
          <w:lang w:val="en-US"/>
        </w:rPr>
        <w:t xml:space="preserve">be </w:t>
      </w:r>
      <w:r w:rsidR="00150936" w:rsidRPr="00596DAD">
        <w:rPr>
          <w:rFonts w:cs="Arial"/>
          <w:sz w:val="24"/>
          <w:szCs w:val="24"/>
          <w:lang w:val="en-US"/>
        </w:rPr>
        <w:t>only the magnitude of trade share between the countries but and the substitution of the tradable commodities. Regionalism may create more trade between proximate countries but if the products are s</w:t>
      </w:r>
      <w:r w:rsidR="001B59EE" w:rsidRPr="00596DAD">
        <w:rPr>
          <w:rFonts w:cs="Arial"/>
          <w:sz w:val="24"/>
          <w:szCs w:val="24"/>
          <w:lang w:val="en-US"/>
        </w:rPr>
        <w:t>ubstitutes can cause reduction in</w:t>
      </w:r>
      <w:r w:rsidR="00150936" w:rsidRPr="00596DAD">
        <w:rPr>
          <w:rFonts w:cs="Arial"/>
          <w:sz w:val="24"/>
          <w:szCs w:val="24"/>
          <w:lang w:val="en-US"/>
        </w:rPr>
        <w:t xml:space="preserve"> the welfare</w:t>
      </w:r>
      <w:r w:rsidR="00773A8B" w:rsidRPr="00596DAD">
        <w:rPr>
          <w:rFonts w:cs="Arial"/>
          <w:sz w:val="24"/>
          <w:szCs w:val="24"/>
          <w:lang w:val="en-US"/>
        </w:rPr>
        <w:t xml:space="preserve"> of a signatory part</w:t>
      </w:r>
      <w:r w:rsidR="00150936" w:rsidRPr="00596DAD">
        <w:rPr>
          <w:rFonts w:cs="Arial"/>
          <w:sz w:val="24"/>
          <w:szCs w:val="24"/>
          <w:lang w:val="en-US"/>
        </w:rPr>
        <w:t xml:space="preserve">. </w:t>
      </w:r>
      <w:r w:rsidR="001231D1" w:rsidRPr="00596DAD">
        <w:rPr>
          <w:rFonts w:cs="Arial"/>
          <w:sz w:val="24"/>
          <w:szCs w:val="24"/>
          <w:lang w:val="en-US"/>
        </w:rPr>
        <w:t>Furthermore, there</w:t>
      </w:r>
      <w:r w:rsidR="0093633D" w:rsidRPr="00596DAD">
        <w:rPr>
          <w:rFonts w:cs="Arial"/>
          <w:sz w:val="24"/>
          <w:szCs w:val="24"/>
          <w:lang w:val="en-US"/>
        </w:rPr>
        <w:t xml:space="preserve"> is the concern that with regional agreements the </w:t>
      </w:r>
      <w:r w:rsidR="00C66EB2" w:rsidRPr="00596DAD">
        <w:rPr>
          <w:rFonts w:cs="Arial"/>
          <w:sz w:val="24"/>
          <w:szCs w:val="24"/>
          <w:lang w:val="en-US"/>
        </w:rPr>
        <w:t>counterparts may</w:t>
      </w:r>
      <w:r w:rsidR="0093633D" w:rsidRPr="00596DAD">
        <w:rPr>
          <w:rFonts w:cs="Arial"/>
          <w:sz w:val="24"/>
          <w:szCs w:val="24"/>
          <w:lang w:val="en-US"/>
        </w:rPr>
        <w:t xml:space="preserve"> </w:t>
      </w:r>
      <w:r w:rsidR="00BC4A99" w:rsidRPr="00596DAD">
        <w:rPr>
          <w:rFonts w:cs="Arial"/>
          <w:sz w:val="24"/>
          <w:szCs w:val="24"/>
          <w:lang w:val="en-US"/>
        </w:rPr>
        <w:t>trade only with few partners around them without being interested in</w:t>
      </w:r>
      <w:r w:rsidR="00773A8B" w:rsidRPr="00596DAD">
        <w:rPr>
          <w:rFonts w:cs="Arial"/>
          <w:sz w:val="24"/>
          <w:szCs w:val="24"/>
          <w:lang w:val="en-US"/>
        </w:rPr>
        <w:t xml:space="preserve"> searching for more appropriate and </w:t>
      </w:r>
      <w:r w:rsidR="00BC4A99" w:rsidRPr="00596DAD">
        <w:rPr>
          <w:rFonts w:cs="Arial"/>
          <w:sz w:val="24"/>
          <w:szCs w:val="24"/>
          <w:lang w:val="en-US"/>
        </w:rPr>
        <w:t>efficient markets to trade with.</w:t>
      </w:r>
      <w:r w:rsidR="009273EF" w:rsidRPr="00596DAD">
        <w:rPr>
          <w:rFonts w:cs="Arial"/>
          <w:sz w:val="24"/>
          <w:szCs w:val="24"/>
          <w:lang w:val="en-US"/>
        </w:rPr>
        <w:t xml:space="preserve"> </w:t>
      </w:r>
      <w:r w:rsidR="001231D1" w:rsidRPr="00596DAD">
        <w:rPr>
          <w:rFonts w:cs="Arial"/>
          <w:sz w:val="24"/>
          <w:szCs w:val="24"/>
          <w:lang w:val="en-US"/>
        </w:rPr>
        <w:t>N</w:t>
      </w:r>
      <w:r w:rsidR="009273EF" w:rsidRPr="00596DAD">
        <w:rPr>
          <w:rFonts w:cs="Arial"/>
          <w:sz w:val="24"/>
          <w:szCs w:val="24"/>
          <w:lang w:val="en-US"/>
        </w:rPr>
        <w:t>ations that have good exp</w:t>
      </w:r>
      <w:r w:rsidR="00150936" w:rsidRPr="00596DAD">
        <w:rPr>
          <w:rFonts w:cs="Arial"/>
          <w:sz w:val="24"/>
          <w:szCs w:val="24"/>
          <w:lang w:val="en-US"/>
        </w:rPr>
        <w:t xml:space="preserve">erience of RTAs may discourage </w:t>
      </w:r>
      <w:r w:rsidR="009273EF" w:rsidRPr="00596DAD">
        <w:rPr>
          <w:rFonts w:cs="Arial"/>
          <w:sz w:val="24"/>
          <w:szCs w:val="24"/>
          <w:lang w:val="en-US"/>
        </w:rPr>
        <w:t>multilateralism. This can cause the</w:t>
      </w:r>
      <w:r w:rsidR="007B41FC" w:rsidRPr="00596DAD">
        <w:rPr>
          <w:rFonts w:cs="Arial"/>
          <w:sz w:val="24"/>
          <w:szCs w:val="24"/>
          <w:lang w:val="en-US"/>
        </w:rPr>
        <w:t xml:space="preserve"> economic</w:t>
      </w:r>
      <w:r w:rsidR="009273EF" w:rsidRPr="00596DAD">
        <w:rPr>
          <w:rFonts w:cs="Arial"/>
          <w:sz w:val="24"/>
          <w:szCs w:val="24"/>
          <w:lang w:val="en-US"/>
        </w:rPr>
        <w:t xml:space="preserve"> </w:t>
      </w:r>
      <w:r w:rsidR="00553DC1" w:rsidRPr="00596DAD">
        <w:rPr>
          <w:rFonts w:cs="Arial"/>
          <w:sz w:val="24"/>
          <w:szCs w:val="24"/>
          <w:lang w:val="en-US"/>
        </w:rPr>
        <w:t>isolation of some countries from the rest of the world a</w:t>
      </w:r>
      <w:r w:rsidR="009273EF" w:rsidRPr="00596DAD">
        <w:rPr>
          <w:rFonts w:cs="Arial"/>
          <w:sz w:val="24"/>
          <w:szCs w:val="24"/>
          <w:lang w:val="en-US"/>
        </w:rPr>
        <w:t>nd it will be against the purpose of WTO</w:t>
      </w:r>
      <w:r w:rsidR="00553DC1" w:rsidRPr="00596DAD">
        <w:rPr>
          <w:rFonts w:cs="Arial"/>
          <w:sz w:val="24"/>
          <w:szCs w:val="24"/>
          <w:lang w:val="en-US"/>
        </w:rPr>
        <w:t xml:space="preserve"> for free trade</w:t>
      </w:r>
      <w:r w:rsidR="009273EF" w:rsidRPr="00596DAD">
        <w:rPr>
          <w:rFonts w:cs="Arial"/>
          <w:sz w:val="24"/>
          <w:szCs w:val="24"/>
          <w:lang w:val="en-US"/>
        </w:rPr>
        <w:t xml:space="preserve">. </w:t>
      </w:r>
      <w:r w:rsidR="00367676" w:rsidRPr="00596DAD">
        <w:rPr>
          <w:rFonts w:cs="Arial"/>
          <w:sz w:val="24"/>
          <w:szCs w:val="24"/>
          <w:lang w:val="en-US"/>
        </w:rPr>
        <w:t>This</w:t>
      </w:r>
      <w:r w:rsidR="001231D1" w:rsidRPr="00596DAD">
        <w:rPr>
          <w:rFonts w:cs="Arial"/>
          <w:sz w:val="24"/>
          <w:szCs w:val="24"/>
          <w:lang w:val="en-US"/>
        </w:rPr>
        <w:t xml:space="preserve"> is the main reason of the incongruity between</w:t>
      </w:r>
      <w:r w:rsidR="009273EF" w:rsidRPr="00596DAD">
        <w:rPr>
          <w:rFonts w:cs="Arial"/>
          <w:sz w:val="24"/>
          <w:szCs w:val="24"/>
          <w:lang w:val="en-US"/>
        </w:rPr>
        <w:t xml:space="preserve"> </w:t>
      </w:r>
      <w:r w:rsidR="001231D1" w:rsidRPr="00596DAD">
        <w:rPr>
          <w:rFonts w:cs="Arial"/>
          <w:sz w:val="24"/>
          <w:szCs w:val="24"/>
          <w:lang w:val="en-US"/>
        </w:rPr>
        <w:t xml:space="preserve">regionalism and multilateralism. </w:t>
      </w:r>
      <w:r w:rsidR="00BC4A99" w:rsidRPr="00596DAD">
        <w:rPr>
          <w:rFonts w:cs="Arial"/>
          <w:sz w:val="24"/>
          <w:szCs w:val="24"/>
          <w:lang w:val="en-US"/>
        </w:rPr>
        <w:t xml:space="preserve">A better scenario is that regional agreements can </w:t>
      </w:r>
      <w:r w:rsidR="009273EF" w:rsidRPr="00596DAD">
        <w:rPr>
          <w:rFonts w:cs="Arial"/>
          <w:sz w:val="24"/>
          <w:szCs w:val="24"/>
          <w:lang w:val="en-US"/>
        </w:rPr>
        <w:t>beget the deceleration</w:t>
      </w:r>
      <w:r w:rsidR="00BC4A99" w:rsidRPr="00596DAD">
        <w:rPr>
          <w:rFonts w:cs="Arial"/>
          <w:sz w:val="24"/>
          <w:szCs w:val="24"/>
          <w:lang w:val="en-US"/>
        </w:rPr>
        <w:t xml:space="preserve"> </w:t>
      </w:r>
      <w:r w:rsidR="009273EF" w:rsidRPr="00596DAD">
        <w:rPr>
          <w:rFonts w:cs="Arial"/>
          <w:sz w:val="24"/>
          <w:szCs w:val="24"/>
          <w:lang w:val="en-US"/>
        </w:rPr>
        <w:t xml:space="preserve">of the global trade liberalization and </w:t>
      </w:r>
      <w:r w:rsidR="00150936" w:rsidRPr="00596DAD">
        <w:rPr>
          <w:rFonts w:cs="Arial"/>
          <w:sz w:val="24"/>
          <w:szCs w:val="24"/>
          <w:lang w:val="en-US"/>
        </w:rPr>
        <w:t xml:space="preserve">can conserve the high tariffs and the other </w:t>
      </w:r>
      <w:r w:rsidR="00A16E62" w:rsidRPr="00596DAD">
        <w:rPr>
          <w:rFonts w:cs="Arial"/>
          <w:sz w:val="24"/>
          <w:szCs w:val="24"/>
          <w:lang w:val="en-US"/>
        </w:rPr>
        <w:t xml:space="preserve">barriers for </w:t>
      </w:r>
      <w:r w:rsidR="00773A8B" w:rsidRPr="00596DAD">
        <w:rPr>
          <w:rFonts w:cs="Arial"/>
          <w:sz w:val="24"/>
          <w:szCs w:val="24"/>
          <w:lang w:val="en-US"/>
        </w:rPr>
        <w:t xml:space="preserve">decades without remarkable improvements. </w:t>
      </w:r>
    </w:p>
    <w:p w:rsidR="007D5882" w:rsidRPr="00596DAD" w:rsidRDefault="007D5882" w:rsidP="00B40551">
      <w:pPr>
        <w:spacing w:after="0" w:line="360" w:lineRule="auto"/>
        <w:jc w:val="both"/>
        <w:rPr>
          <w:rFonts w:cs="Arial"/>
          <w:sz w:val="24"/>
          <w:szCs w:val="24"/>
          <w:lang w:val="en-US"/>
        </w:rPr>
      </w:pPr>
    </w:p>
    <w:p w:rsidR="00346FC8" w:rsidRPr="00596DAD" w:rsidRDefault="00B65341" w:rsidP="00B40551">
      <w:pPr>
        <w:spacing w:after="0" w:line="360" w:lineRule="auto"/>
        <w:jc w:val="both"/>
        <w:rPr>
          <w:rFonts w:cs="Arial"/>
          <w:sz w:val="24"/>
          <w:szCs w:val="24"/>
          <w:lang w:val="en-US"/>
        </w:rPr>
      </w:pPr>
      <w:r w:rsidRPr="00596DAD">
        <w:rPr>
          <w:rFonts w:cs="Arial"/>
          <w:sz w:val="24"/>
          <w:szCs w:val="24"/>
          <w:lang w:val="en-US"/>
        </w:rPr>
        <w:tab/>
        <w:t xml:space="preserve">It is remarkable </w:t>
      </w:r>
      <w:r w:rsidR="00431D20" w:rsidRPr="00596DAD">
        <w:rPr>
          <w:rFonts w:cs="Arial"/>
          <w:sz w:val="24"/>
          <w:szCs w:val="24"/>
          <w:lang w:val="en-US"/>
        </w:rPr>
        <w:t>that developed As</w:t>
      </w:r>
      <w:r w:rsidR="00871C3D" w:rsidRPr="00596DAD">
        <w:rPr>
          <w:rFonts w:cs="Arial"/>
          <w:sz w:val="24"/>
          <w:szCs w:val="24"/>
          <w:lang w:val="en-US"/>
        </w:rPr>
        <w:t xml:space="preserve">ian countries as Japan, Korea and Singapore insist in entering preferential regional agreements because they are more beneficial for their exports </w:t>
      </w:r>
      <w:r w:rsidR="001F095A" w:rsidRPr="00596DAD">
        <w:rPr>
          <w:rFonts w:cs="Arial"/>
          <w:sz w:val="24"/>
          <w:szCs w:val="24"/>
          <w:lang w:val="en-US"/>
        </w:rPr>
        <w:t xml:space="preserve">than for the trade of the developing countries. The markets of Japan, South Korea and Singapore are small and they are willing to promote their products to approximate countries with larger markets as China and India. Even </w:t>
      </w:r>
      <w:proofErr w:type="spellStart"/>
      <w:r w:rsidR="001F095A" w:rsidRPr="00596DAD">
        <w:rPr>
          <w:rFonts w:cs="Arial"/>
          <w:sz w:val="24"/>
          <w:szCs w:val="24"/>
          <w:lang w:val="en-US"/>
        </w:rPr>
        <w:t>thought</w:t>
      </w:r>
      <w:proofErr w:type="spellEnd"/>
      <w:r w:rsidR="001F095A" w:rsidRPr="00596DAD">
        <w:rPr>
          <w:rFonts w:cs="Arial"/>
          <w:sz w:val="24"/>
          <w:szCs w:val="24"/>
          <w:lang w:val="en-US"/>
        </w:rPr>
        <w:t xml:space="preserve"> the regional trade arrangements are profitable for the above mentioned countries of Asia, these profits a</w:t>
      </w:r>
      <w:r w:rsidR="0080211D" w:rsidRPr="00596DAD">
        <w:rPr>
          <w:rFonts w:cs="Arial"/>
          <w:sz w:val="24"/>
          <w:szCs w:val="24"/>
          <w:lang w:val="en-US"/>
        </w:rPr>
        <w:t>re lik</w:t>
      </w:r>
      <w:r w:rsidR="00B35437" w:rsidRPr="00596DAD">
        <w:rPr>
          <w:rFonts w:cs="Arial"/>
          <w:sz w:val="24"/>
          <w:szCs w:val="24"/>
          <w:lang w:val="en-US"/>
        </w:rPr>
        <w:t>ely small. Moreover, m</w:t>
      </w:r>
      <w:r w:rsidR="0080211D" w:rsidRPr="00596DAD">
        <w:rPr>
          <w:rFonts w:cs="Arial"/>
          <w:sz w:val="24"/>
          <w:szCs w:val="24"/>
          <w:lang w:val="en-US"/>
        </w:rPr>
        <w:t>any of negotiations among Asian cou</w:t>
      </w:r>
      <w:r w:rsidR="004D6218" w:rsidRPr="00596DAD">
        <w:rPr>
          <w:rFonts w:cs="Arial"/>
          <w:sz w:val="24"/>
          <w:szCs w:val="24"/>
          <w:lang w:val="en-US"/>
        </w:rPr>
        <w:t>ntries failed in the early 90’s because of economic and political interests</w:t>
      </w:r>
      <w:r w:rsidRPr="00596DAD">
        <w:rPr>
          <w:rFonts w:cs="Arial"/>
          <w:sz w:val="24"/>
          <w:szCs w:val="24"/>
          <w:lang w:val="en-US"/>
        </w:rPr>
        <w:t xml:space="preserve"> which </w:t>
      </w:r>
      <w:r w:rsidR="009323BB" w:rsidRPr="00596DAD">
        <w:rPr>
          <w:rFonts w:cs="Arial"/>
          <w:sz w:val="24"/>
          <w:szCs w:val="24"/>
          <w:lang w:val="en-US"/>
        </w:rPr>
        <w:t>alter</w:t>
      </w:r>
      <w:r w:rsidRPr="00596DAD">
        <w:rPr>
          <w:rFonts w:cs="Arial"/>
          <w:sz w:val="24"/>
          <w:szCs w:val="24"/>
          <w:lang w:val="en-US"/>
        </w:rPr>
        <w:t xml:space="preserve"> </w:t>
      </w:r>
      <w:r w:rsidR="00B35437" w:rsidRPr="00596DAD">
        <w:rPr>
          <w:rFonts w:cs="Arial"/>
          <w:sz w:val="24"/>
          <w:szCs w:val="24"/>
          <w:lang w:val="en-US"/>
        </w:rPr>
        <w:t>the intention for trade development</w:t>
      </w:r>
      <w:r w:rsidRPr="00596DAD">
        <w:rPr>
          <w:rFonts w:cs="Arial"/>
          <w:sz w:val="24"/>
          <w:szCs w:val="24"/>
          <w:lang w:val="en-US"/>
        </w:rPr>
        <w:t xml:space="preserve"> of the counterparts</w:t>
      </w:r>
      <w:r w:rsidR="00A94368">
        <w:rPr>
          <w:rFonts w:cs="Arial"/>
          <w:sz w:val="24"/>
          <w:szCs w:val="24"/>
          <w:lang w:val="en-US"/>
        </w:rPr>
        <w:t xml:space="preserve">. </w:t>
      </w:r>
      <w:proofErr w:type="spellStart"/>
      <w:r w:rsidR="004D6218" w:rsidRPr="00596DAD">
        <w:rPr>
          <w:rFonts w:cs="Arial"/>
          <w:sz w:val="24"/>
          <w:szCs w:val="24"/>
          <w:lang w:val="en-US"/>
        </w:rPr>
        <w:t>Ravenhill</w:t>
      </w:r>
      <w:proofErr w:type="spellEnd"/>
      <w:r w:rsidR="004D6218" w:rsidRPr="00596DAD">
        <w:rPr>
          <w:rFonts w:cs="Arial"/>
          <w:sz w:val="24"/>
          <w:szCs w:val="24"/>
          <w:lang w:val="en-US"/>
        </w:rPr>
        <w:t xml:space="preserve"> </w:t>
      </w:r>
      <w:r w:rsidR="00B35437" w:rsidRPr="00596DAD">
        <w:rPr>
          <w:rFonts w:cs="Arial"/>
          <w:sz w:val="24"/>
          <w:szCs w:val="24"/>
          <w:lang w:val="en-US"/>
        </w:rPr>
        <w:t xml:space="preserve">(2002) </w:t>
      </w:r>
      <w:r w:rsidR="004D6218" w:rsidRPr="00596DAD">
        <w:rPr>
          <w:rFonts w:cs="Arial"/>
          <w:sz w:val="24"/>
          <w:szCs w:val="24"/>
          <w:lang w:val="en-US"/>
        </w:rPr>
        <w:t>conclude</w:t>
      </w:r>
      <w:r w:rsidR="00B40551" w:rsidRPr="00596DAD">
        <w:rPr>
          <w:rFonts w:cs="Arial"/>
          <w:sz w:val="24"/>
          <w:szCs w:val="24"/>
          <w:lang w:val="en-US"/>
        </w:rPr>
        <w:t>s</w:t>
      </w:r>
      <w:r w:rsidR="004D6218" w:rsidRPr="00596DAD">
        <w:rPr>
          <w:rFonts w:cs="Arial"/>
          <w:sz w:val="24"/>
          <w:szCs w:val="24"/>
          <w:lang w:val="en-US"/>
        </w:rPr>
        <w:t xml:space="preserve"> that regional trade agreements raise the exports but not as much as it would be e</w:t>
      </w:r>
      <w:r w:rsidR="005768A8" w:rsidRPr="00596DAD">
        <w:rPr>
          <w:rFonts w:cs="Arial"/>
          <w:sz w:val="24"/>
          <w:szCs w:val="24"/>
          <w:lang w:val="en-US"/>
        </w:rPr>
        <w:t>xpected and they are mostly used to serve interests.</w:t>
      </w:r>
      <w:r w:rsidRPr="00596DAD">
        <w:rPr>
          <w:rFonts w:cs="Arial"/>
          <w:sz w:val="24"/>
          <w:szCs w:val="24"/>
          <w:lang w:val="en-US"/>
        </w:rPr>
        <w:t xml:space="preserve"> </w:t>
      </w:r>
    </w:p>
    <w:p w:rsidR="007D5882" w:rsidRPr="00596DAD" w:rsidRDefault="007D5882" w:rsidP="00B40551">
      <w:pPr>
        <w:spacing w:after="0" w:line="360" w:lineRule="auto"/>
        <w:jc w:val="both"/>
        <w:rPr>
          <w:rFonts w:cs="Arial"/>
          <w:sz w:val="24"/>
          <w:szCs w:val="24"/>
          <w:lang w:val="en-US"/>
        </w:rPr>
      </w:pPr>
    </w:p>
    <w:p w:rsidR="0019446C" w:rsidRPr="00596DAD" w:rsidRDefault="00EB2FAA" w:rsidP="00B40551">
      <w:pPr>
        <w:spacing w:after="0" w:line="360" w:lineRule="auto"/>
        <w:jc w:val="both"/>
        <w:rPr>
          <w:rFonts w:cs="Arial"/>
          <w:sz w:val="24"/>
          <w:szCs w:val="24"/>
          <w:lang w:val="en-US"/>
        </w:rPr>
      </w:pPr>
      <w:r w:rsidRPr="00596DAD">
        <w:rPr>
          <w:rFonts w:cs="Arial"/>
          <w:sz w:val="24"/>
          <w:szCs w:val="24"/>
          <w:lang w:val="en-US"/>
        </w:rPr>
        <w:tab/>
        <w:t>In the literature of RTAs and their effect in trade flows, we observe diver</w:t>
      </w:r>
      <w:r w:rsidR="00A94368">
        <w:rPr>
          <w:rFonts w:cs="Arial"/>
          <w:sz w:val="24"/>
          <w:szCs w:val="24"/>
          <w:lang w:val="en-US"/>
        </w:rPr>
        <w:t xml:space="preserve">sity of beliefs and results. </w:t>
      </w:r>
      <w:proofErr w:type="spellStart"/>
      <w:r w:rsidR="00A94368">
        <w:rPr>
          <w:rFonts w:cs="Arial"/>
          <w:sz w:val="24"/>
          <w:szCs w:val="24"/>
          <w:lang w:val="en-US"/>
        </w:rPr>
        <w:t>Soloaga</w:t>
      </w:r>
      <w:proofErr w:type="spellEnd"/>
      <w:r w:rsidR="00A94368">
        <w:rPr>
          <w:rFonts w:cs="Arial"/>
          <w:sz w:val="24"/>
          <w:szCs w:val="24"/>
          <w:lang w:val="en-US"/>
        </w:rPr>
        <w:t xml:space="preserve"> and </w:t>
      </w:r>
      <w:r w:rsidR="001500D3" w:rsidRPr="008F7D53">
        <w:rPr>
          <w:rFonts w:cs="Arial"/>
          <w:sz w:val="24"/>
          <w:szCs w:val="24"/>
          <w:lang w:val="en-US"/>
        </w:rPr>
        <w:t>Winters (</w:t>
      </w:r>
      <w:r w:rsidR="008F7D53" w:rsidRPr="008F7D53">
        <w:rPr>
          <w:rFonts w:cs="Arial"/>
          <w:sz w:val="24"/>
          <w:szCs w:val="24"/>
          <w:lang w:val="en-US"/>
        </w:rPr>
        <w:t>2001</w:t>
      </w:r>
      <w:r w:rsidR="001500D3" w:rsidRPr="008F7D53">
        <w:rPr>
          <w:rFonts w:cs="Arial"/>
          <w:sz w:val="24"/>
          <w:szCs w:val="24"/>
          <w:lang w:val="en-US"/>
        </w:rPr>
        <w:t>)</w:t>
      </w:r>
      <w:r w:rsidR="001F5406" w:rsidRPr="00596DAD">
        <w:rPr>
          <w:rFonts w:cs="Arial"/>
          <w:sz w:val="24"/>
          <w:szCs w:val="24"/>
          <w:lang w:val="en-US"/>
        </w:rPr>
        <w:t xml:space="preserve"> using the gravity model, </w:t>
      </w:r>
      <w:r w:rsidR="0036683B" w:rsidRPr="00596DAD">
        <w:rPr>
          <w:rFonts w:cs="Arial"/>
          <w:sz w:val="24"/>
          <w:szCs w:val="24"/>
          <w:lang w:val="en-US"/>
        </w:rPr>
        <w:t>noticed that for EU and EFTA</w:t>
      </w:r>
      <w:r w:rsidRPr="00596DAD">
        <w:rPr>
          <w:rFonts w:cs="Arial"/>
          <w:sz w:val="24"/>
          <w:szCs w:val="24"/>
          <w:lang w:val="en-US"/>
        </w:rPr>
        <w:t xml:space="preserve">, the imports </w:t>
      </w:r>
      <w:r w:rsidR="0036683B" w:rsidRPr="00596DAD">
        <w:rPr>
          <w:rFonts w:cs="Arial"/>
          <w:sz w:val="24"/>
          <w:szCs w:val="24"/>
          <w:lang w:val="en-US"/>
        </w:rPr>
        <w:t>of the proximate partner slightly reduced few years after the agreement b</w:t>
      </w:r>
      <w:r w:rsidR="00AF4352">
        <w:rPr>
          <w:rFonts w:cs="Arial"/>
          <w:sz w:val="24"/>
          <w:szCs w:val="24"/>
          <w:lang w:val="en-US"/>
        </w:rPr>
        <w:t>ut in the cases of NAFTA, ANCOM</w:t>
      </w:r>
      <w:r w:rsidR="0036683B" w:rsidRPr="00596DAD">
        <w:rPr>
          <w:rFonts w:cs="Arial"/>
          <w:sz w:val="24"/>
          <w:szCs w:val="24"/>
          <w:lang w:val="en-US"/>
        </w:rPr>
        <w:t xml:space="preserve">, CACM and MERCOSUR, the </w:t>
      </w:r>
      <w:r w:rsidR="0036683B" w:rsidRPr="00596DAD">
        <w:rPr>
          <w:rFonts w:cs="Arial"/>
          <w:sz w:val="24"/>
          <w:szCs w:val="24"/>
          <w:lang w:val="en-US"/>
        </w:rPr>
        <w:lastRenderedPageBreak/>
        <w:t xml:space="preserve">imports raised. From these </w:t>
      </w:r>
      <w:r w:rsidR="00DD3DD8" w:rsidRPr="00596DAD">
        <w:rPr>
          <w:rFonts w:cs="Arial"/>
          <w:sz w:val="24"/>
          <w:szCs w:val="24"/>
          <w:lang w:val="en-US"/>
        </w:rPr>
        <w:t xml:space="preserve">regional blocs, members of MERCOSUR met the same increase in their imports and their exports. This is </w:t>
      </w:r>
      <w:r w:rsidR="000A13A9" w:rsidRPr="00596DAD">
        <w:rPr>
          <w:rFonts w:cs="Arial"/>
          <w:sz w:val="24"/>
          <w:szCs w:val="24"/>
          <w:lang w:val="en-US"/>
        </w:rPr>
        <w:t>strong</w:t>
      </w:r>
      <w:r w:rsidR="00DD3DD8" w:rsidRPr="00596DAD">
        <w:rPr>
          <w:rFonts w:cs="Arial"/>
          <w:sz w:val="24"/>
          <w:szCs w:val="24"/>
          <w:lang w:val="en-US"/>
        </w:rPr>
        <w:t xml:space="preserve"> evidence that the phenomenon of regionalism </w:t>
      </w:r>
      <w:r w:rsidR="000A13A9" w:rsidRPr="00596DAD">
        <w:rPr>
          <w:rFonts w:cs="Arial"/>
          <w:sz w:val="24"/>
          <w:szCs w:val="24"/>
          <w:lang w:val="en-US"/>
        </w:rPr>
        <w:t xml:space="preserve">enhances the free trade and </w:t>
      </w:r>
      <w:r w:rsidR="00496D87" w:rsidRPr="00596DAD">
        <w:rPr>
          <w:rFonts w:cs="Arial"/>
          <w:sz w:val="24"/>
          <w:szCs w:val="24"/>
          <w:lang w:val="en-US"/>
        </w:rPr>
        <w:t>improve</w:t>
      </w:r>
      <w:r w:rsidR="0011527E" w:rsidRPr="00596DAD">
        <w:rPr>
          <w:rFonts w:cs="Arial"/>
          <w:sz w:val="24"/>
          <w:szCs w:val="24"/>
          <w:lang w:val="en-US"/>
        </w:rPr>
        <w:t>s the partners’</w:t>
      </w:r>
      <w:r w:rsidR="00496D87" w:rsidRPr="00596DAD">
        <w:rPr>
          <w:rFonts w:cs="Arial"/>
          <w:sz w:val="24"/>
          <w:szCs w:val="24"/>
          <w:lang w:val="en-US"/>
        </w:rPr>
        <w:t xml:space="preserve"> trade equally.</w:t>
      </w:r>
      <w:r w:rsidR="00E77E0A">
        <w:rPr>
          <w:rFonts w:cs="Arial"/>
          <w:sz w:val="24"/>
          <w:szCs w:val="24"/>
          <w:lang w:val="en-US"/>
        </w:rPr>
        <w:t xml:space="preserve"> Consistent with this, Mc</w:t>
      </w:r>
      <w:r w:rsidR="009C09F1" w:rsidRPr="00596DAD">
        <w:rPr>
          <w:rFonts w:cs="Arial"/>
          <w:sz w:val="24"/>
          <w:szCs w:val="24"/>
          <w:lang w:val="en-US"/>
        </w:rPr>
        <w:t>Mil</w:t>
      </w:r>
      <w:r w:rsidR="00FD3B58" w:rsidRPr="00596DAD">
        <w:rPr>
          <w:rFonts w:cs="Arial"/>
          <w:sz w:val="24"/>
          <w:szCs w:val="24"/>
          <w:lang w:val="en-US"/>
        </w:rPr>
        <w:t>lan</w:t>
      </w:r>
      <w:r w:rsidR="00367676" w:rsidRPr="00596DAD">
        <w:rPr>
          <w:rFonts w:cs="Arial"/>
          <w:sz w:val="24"/>
          <w:szCs w:val="24"/>
          <w:lang w:val="en-US"/>
        </w:rPr>
        <w:t xml:space="preserve"> (</w:t>
      </w:r>
      <w:r w:rsidR="00932D3A" w:rsidRPr="00596DAD">
        <w:rPr>
          <w:rFonts w:cs="Arial"/>
          <w:sz w:val="24"/>
          <w:szCs w:val="24"/>
          <w:lang w:val="en-US"/>
        </w:rPr>
        <w:t>1993</w:t>
      </w:r>
      <w:r w:rsidR="00367676" w:rsidRPr="00596DAD">
        <w:rPr>
          <w:rFonts w:cs="Arial"/>
          <w:sz w:val="24"/>
          <w:szCs w:val="24"/>
          <w:lang w:val="en-US"/>
        </w:rPr>
        <w:t>)</w:t>
      </w:r>
      <w:r w:rsidR="00FD3B58" w:rsidRPr="00596DAD">
        <w:rPr>
          <w:rFonts w:cs="Arial"/>
          <w:color w:val="FF0000"/>
          <w:sz w:val="24"/>
          <w:szCs w:val="24"/>
          <w:lang w:val="en-US"/>
        </w:rPr>
        <w:t xml:space="preserve"> </w:t>
      </w:r>
      <w:r w:rsidR="00FD3B58" w:rsidRPr="00596DAD">
        <w:rPr>
          <w:rFonts w:cs="Arial"/>
          <w:sz w:val="24"/>
          <w:szCs w:val="24"/>
          <w:lang w:val="en-US"/>
        </w:rPr>
        <w:t>addu</w:t>
      </w:r>
      <w:r w:rsidR="0011527E" w:rsidRPr="00596DAD">
        <w:rPr>
          <w:rFonts w:cs="Arial"/>
          <w:sz w:val="24"/>
          <w:szCs w:val="24"/>
          <w:lang w:val="en-US"/>
        </w:rPr>
        <w:t>ced the theory</w:t>
      </w:r>
      <w:r w:rsidR="00FD3B58" w:rsidRPr="00596DAD">
        <w:rPr>
          <w:rFonts w:cs="Arial"/>
          <w:sz w:val="24"/>
          <w:szCs w:val="24"/>
          <w:lang w:val="en-US"/>
        </w:rPr>
        <w:t xml:space="preserve"> that whether</w:t>
      </w:r>
      <w:r w:rsidR="009C09F1" w:rsidRPr="00596DAD">
        <w:rPr>
          <w:rFonts w:cs="Arial"/>
          <w:sz w:val="24"/>
          <w:szCs w:val="24"/>
          <w:lang w:val="en-US"/>
        </w:rPr>
        <w:t xml:space="preserve"> the regional integration agreements are not ha</w:t>
      </w:r>
      <w:r w:rsidR="008D63A8" w:rsidRPr="00596DAD">
        <w:rPr>
          <w:rFonts w:cs="Arial"/>
          <w:sz w:val="24"/>
          <w:szCs w:val="24"/>
          <w:lang w:val="en-US"/>
        </w:rPr>
        <w:t>rmfu</w:t>
      </w:r>
      <w:r w:rsidR="00FD3B58" w:rsidRPr="00596DAD">
        <w:rPr>
          <w:rFonts w:cs="Arial"/>
          <w:sz w:val="24"/>
          <w:szCs w:val="24"/>
          <w:lang w:val="en-US"/>
        </w:rPr>
        <w:t xml:space="preserve">l </w:t>
      </w:r>
      <w:r w:rsidR="0011527E" w:rsidRPr="00596DAD">
        <w:rPr>
          <w:rFonts w:cs="Arial"/>
          <w:sz w:val="24"/>
          <w:szCs w:val="24"/>
          <w:lang w:val="en-US"/>
        </w:rPr>
        <w:t xml:space="preserve">for the trade of partners, then they </w:t>
      </w:r>
      <w:r w:rsidR="00E962C5" w:rsidRPr="00596DAD">
        <w:rPr>
          <w:rFonts w:cs="Arial"/>
          <w:sz w:val="24"/>
          <w:szCs w:val="24"/>
          <w:lang w:val="en-US"/>
        </w:rPr>
        <w:t xml:space="preserve">favor </w:t>
      </w:r>
      <w:r w:rsidR="00AC4E7D" w:rsidRPr="00596DAD">
        <w:rPr>
          <w:rFonts w:cs="Arial"/>
          <w:sz w:val="24"/>
          <w:szCs w:val="24"/>
          <w:lang w:val="en-US"/>
        </w:rPr>
        <w:t>the open trade and they foster the economic integration of the region.</w:t>
      </w:r>
    </w:p>
    <w:p w:rsidR="00932D3A" w:rsidRPr="00596DAD" w:rsidRDefault="00932D3A" w:rsidP="00B40551">
      <w:pPr>
        <w:spacing w:after="0" w:line="360" w:lineRule="auto"/>
        <w:jc w:val="both"/>
        <w:rPr>
          <w:rFonts w:cs="Arial"/>
          <w:sz w:val="24"/>
          <w:szCs w:val="24"/>
          <w:lang w:val="en-US"/>
        </w:rPr>
      </w:pPr>
    </w:p>
    <w:p w:rsidR="00A23736" w:rsidRDefault="00A23736" w:rsidP="00B40551">
      <w:pPr>
        <w:spacing w:after="0" w:line="360" w:lineRule="auto"/>
        <w:jc w:val="both"/>
        <w:rPr>
          <w:rFonts w:cs="Arial"/>
          <w:sz w:val="24"/>
          <w:szCs w:val="24"/>
          <w:lang w:val="en-US"/>
        </w:rPr>
      </w:pPr>
      <w:r w:rsidRPr="00596DAD">
        <w:rPr>
          <w:rFonts w:cs="Arial"/>
          <w:sz w:val="24"/>
          <w:szCs w:val="24"/>
          <w:lang w:val="en-US"/>
        </w:rPr>
        <w:tab/>
      </w:r>
      <w:r w:rsidR="00C544A8" w:rsidRPr="00596DAD">
        <w:rPr>
          <w:rFonts w:cs="Arial"/>
          <w:sz w:val="24"/>
          <w:szCs w:val="24"/>
          <w:lang w:val="en-US"/>
        </w:rPr>
        <w:t>Regionalism has a lot of supporters who consider that this c</w:t>
      </w:r>
      <w:r w:rsidR="00496D87" w:rsidRPr="00596DAD">
        <w:rPr>
          <w:rFonts w:cs="Arial"/>
          <w:sz w:val="24"/>
          <w:szCs w:val="24"/>
          <w:lang w:val="en-US"/>
        </w:rPr>
        <w:t>oncept leads</w:t>
      </w:r>
      <w:r w:rsidR="0083156E" w:rsidRPr="00596DAD">
        <w:rPr>
          <w:rFonts w:cs="Arial"/>
          <w:sz w:val="24"/>
          <w:szCs w:val="24"/>
          <w:lang w:val="en-US"/>
        </w:rPr>
        <w:t xml:space="preserve"> to trade development</w:t>
      </w:r>
      <w:r w:rsidR="00A050FC" w:rsidRPr="00596DAD">
        <w:rPr>
          <w:rFonts w:cs="Arial"/>
          <w:sz w:val="24"/>
          <w:szCs w:val="24"/>
          <w:lang w:val="en-US"/>
        </w:rPr>
        <w:t xml:space="preserve">. It is shown </w:t>
      </w:r>
      <w:r w:rsidR="0083156E" w:rsidRPr="00596DAD">
        <w:rPr>
          <w:rFonts w:cs="Arial"/>
          <w:sz w:val="24"/>
          <w:szCs w:val="24"/>
          <w:lang w:val="en-US"/>
        </w:rPr>
        <w:t>that the regional trade agreements in East Asia increased the exports from Asian countries to their Asian partners</w:t>
      </w:r>
      <w:r w:rsidR="006A13BC" w:rsidRPr="00596DAD">
        <w:rPr>
          <w:rFonts w:cs="Arial"/>
          <w:sz w:val="24"/>
          <w:szCs w:val="24"/>
          <w:lang w:val="en-US"/>
        </w:rPr>
        <w:t xml:space="preserve"> from 70s to 90s</w:t>
      </w:r>
      <w:r w:rsidR="008F7D53">
        <w:rPr>
          <w:rFonts w:cs="Arial"/>
          <w:sz w:val="24"/>
          <w:szCs w:val="24"/>
          <w:lang w:val="en-US"/>
        </w:rPr>
        <w:t xml:space="preserve"> (</w:t>
      </w:r>
      <w:r w:rsidR="007111A1" w:rsidRPr="00596DAD">
        <w:rPr>
          <w:rFonts w:cs="Arial"/>
          <w:sz w:val="24"/>
          <w:szCs w:val="24"/>
          <w:lang w:val="en-US"/>
        </w:rPr>
        <w:t>Young</w:t>
      </w:r>
      <w:r w:rsidR="000762C2">
        <w:rPr>
          <w:rFonts w:cs="Arial"/>
          <w:sz w:val="24"/>
          <w:szCs w:val="24"/>
          <w:lang w:val="en-US"/>
        </w:rPr>
        <w:t>,</w:t>
      </w:r>
      <w:r w:rsidR="007111A1" w:rsidRPr="00596DAD">
        <w:rPr>
          <w:rFonts w:cs="Arial"/>
          <w:sz w:val="24"/>
          <w:szCs w:val="24"/>
          <w:lang w:val="en-US"/>
        </w:rPr>
        <w:t xml:space="preserve"> 1993)</w:t>
      </w:r>
      <w:r w:rsidR="00963168" w:rsidRPr="00596DAD">
        <w:rPr>
          <w:rFonts w:cs="Arial"/>
          <w:sz w:val="24"/>
          <w:szCs w:val="24"/>
          <w:lang w:val="en-US"/>
        </w:rPr>
        <w:t>. Simultaneously, U.</w:t>
      </w:r>
      <w:r w:rsidR="000A13A9" w:rsidRPr="00596DAD">
        <w:rPr>
          <w:rFonts w:cs="Arial"/>
          <w:sz w:val="24"/>
          <w:szCs w:val="24"/>
          <w:lang w:val="en-US"/>
        </w:rPr>
        <w:t>S. and E.U. had negative general</w:t>
      </w:r>
      <w:r w:rsidR="00963168" w:rsidRPr="00596DAD">
        <w:rPr>
          <w:rFonts w:cs="Arial"/>
          <w:sz w:val="24"/>
          <w:szCs w:val="24"/>
          <w:lang w:val="en-US"/>
        </w:rPr>
        <w:t xml:space="preserve"> and bilateral trade balance, fact that armed Asia to develop its intra-regional trade relations. </w:t>
      </w:r>
      <w:r w:rsidR="003A6935" w:rsidRPr="00596DAD">
        <w:rPr>
          <w:rFonts w:cs="Arial"/>
          <w:sz w:val="24"/>
          <w:szCs w:val="24"/>
          <w:lang w:val="en-US"/>
        </w:rPr>
        <w:t>East Asia took advantage from the weakness of the two greatest economic powers and</w:t>
      </w:r>
      <w:r w:rsidR="006A13BC" w:rsidRPr="00596DAD">
        <w:rPr>
          <w:rFonts w:cs="Arial"/>
          <w:sz w:val="24"/>
          <w:szCs w:val="24"/>
          <w:lang w:val="en-US"/>
        </w:rPr>
        <w:t xml:space="preserve"> it proceeded to</w:t>
      </w:r>
      <w:r w:rsidR="003A6935" w:rsidRPr="00596DAD">
        <w:rPr>
          <w:rFonts w:cs="Arial"/>
          <w:sz w:val="24"/>
          <w:szCs w:val="24"/>
          <w:lang w:val="en-US"/>
        </w:rPr>
        <w:t xml:space="preserve"> the desirable regional integration.</w:t>
      </w:r>
      <w:r w:rsidR="00367676" w:rsidRPr="00596DAD">
        <w:rPr>
          <w:rFonts w:cs="Arial"/>
          <w:sz w:val="24"/>
          <w:szCs w:val="24"/>
          <w:lang w:val="en-US"/>
        </w:rPr>
        <w:t xml:space="preserve"> </w:t>
      </w:r>
      <w:r w:rsidR="003E03FD">
        <w:rPr>
          <w:rFonts w:cs="Arial"/>
          <w:sz w:val="24"/>
          <w:szCs w:val="24"/>
          <w:lang w:val="en-US"/>
        </w:rPr>
        <w:t>On the other hand, Baldwin (1997</w:t>
      </w:r>
      <w:r w:rsidR="00367676" w:rsidRPr="00596DAD">
        <w:rPr>
          <w:rFonts w:cs="Arial"/>
          <w:sz w:val="24"/>
          <w:szCs w:val="24"/>
          <w:lang w:val="en-US"/>
        </w:rPr>
        <w:t>) explains that it was not the incapability of U</w:t>
      </w:r>
      <w:r w:rsidR="0079641C">
        <w:rPr>
          <w:rFonts w:cs="Arial"/>
          <w:sz w:val="24"/>
          <w:szCs w:val="24"/>
          <w:lang w:val="en-US"/>
        </w:rPr>
        <w:t>.</w:t>
      </w:r>
      <w:r w:rsidR="00367676" w:rsidRPr="00596DAD">
        <w:rPr>
          <w:rFonts w:cs="Arial"/>
          <w:sz w:val="24"/>
          <w:szCs w:val="24"/>
          <w:lang w:val="en-US"/>
        </w:rPr>
        <w:t>S</w:t>
      </w:r>
      <w:r w:rsidR="0079641C">
        <w:rPr>
          <w:rFonts w:cs="Arial"/>
          <w:sz w:val="24"/>
          <w:szCs w:val="24"/>
          <w:lang w:val="en-US"/>
        </w:rPr>
        <w:t>.</w:t>
      </w:r>
      <w:r w:rsidR="00367676" w:rsidRPr="00596DAD">
        <w:rPr>
          <w:rFonts w:cs="Arial"/>
          <w:sz w:val="24"/>
          <w:szCs w:val="24"/>
          <w:lang w:val="en-US"/>
        </w:rPr>
        <w:t xml:space="preserve"> that drove the rest of the world in RTAs but it was a domino effect. The non-members in regional agreements realized that if they are out of game , their welfare become lower as they pay much more expe</w:t>
      </w:r>
      <w:r w:rsidR="00256AF4" w:rsidRPr="00596DAD">
        <w:rPr>
          <w:rFonts w:cs="Arial"/>
          <w:sz w:val="24"/>
          <w:szCs w:val="24"/>
          <w:lang w:val="en-US"/>
        </w:rPr>
        <w:t xml:space="preserve">nsive the imports. Though, even if the economic integration was not the supreme contemplation, the nations signed their membership in an RTA in order to accelerate the exports and import with lower or zero tariffs. </w:t>
      </w:r>
      <w:r w:rsidR="003A6935" w:rsidRPr="00596DAD">
        <w:rPr>
          <w:rFonts w:cs="Arial"/>
          <w:sz w:val="24"/>
          <w:szCs w:val="24"/>
          <w:lang w:val="en-US"/>
        </w:rPr>
        <w:t xml:space="preserve"> </w:t>
      </w:r>
      <w:r w:rsidR="00A050FC" w:rsidRPr="00596DAD">
        <w:rPr>
          <w:rFonts w:cs="Arial"/>
          <w:sz w:val="24"/>
          <w:szCs w:val="24"/>
          <w:lang w:val="en-US"/>
        </w:rPr>
        <w:t xml:space="preserve">For developing world, it is important to take into account its comparative advantage on the way of a regional agreement </w:t>
      </w:r>
      <w:r w:rsidR="00F40351" w:rsidRPr="00596DAD">
        <w:rPr>
          <w:rFonts w:cs="Arial"/>
          <w:sz w:val="24"/>
          <w:szCs w:val="24"/>
          <w:lang w:val="en-US"/>
        </w:rPr>
        <w:t>as</w:t>
      </w:r>
      <w:r w:rsidR="00A050FC" w:rsidRPr="00596DAD">
        <w:rPr>
          <w:rFonts w:cs="Arial"/>
          <w:sz w:val="24"/>
          <w:szCs w:val="24"/>
          <w:lang w:val="en-US"/>
        </w:rPr>
        <w:t xml:space="preserve"> it is the key </w:t>
      </w:r>
      <w:r w:rsidR="00F40351" w:rsidRPr="00596DAD">
        <w:rPr>
          <w:rFonts w:cs="Arial"/>
          <w:sz w:val="24"/>
          <w:szCs w:val="24"/>
          <w:lang w:val="en-US"/>
        </w:rPr>
        <w:t xml:space="preserve">factor </w:t>
      </w:r>
      <w:r w:rsidR="00A050FC" w:rsidRPr="00596DAD">
        <w:rPr>
          <w:rFonts w:cs="Arial"/>
          <w:sz w:val="24"/>
          <w:szCs w:val="24"/>
          <w:lang w:val="en-US"/>
        </w:rPr>
        <w:t xml:space="preserve">for a dynamic access and an easier establishment in the new market. </w:t>
      </w:r>
      <w:r w:rsidR="008607EC" w:rsidRPr="00596DAD">
        <w:rPr>
          <w:rFonts w:cs="Arial"/>
          <w:sz w:val="24"/>
          <w:szCs w:val="24"/>
          <w:lang w:val="en-US"/>
        </w:rPr>
        <w:t>Most of Asian countries had this opportunity and this is a reason of the positive impact of regionalism in</w:t>
      </w:r>
      <w:r w:rsidR="00F40351" w:rsidRPr="00596DAD">
        <w:rPr>
          <w:rFonts w:cs="Arial"/>
          <w:sz w:val="24"/>
          <w:szCs w:val="24"/>
          <w:lang w:val="en-US"/>
        </w:rPr>
        <w:t xml:space="preserve"> the</w:t>
      </w:r>
      <w:r w:rsidR="008607EC" w:rsidRPr="00596DAD">
        <w:rPr>
          <w:rFonts w:cs="Arial"/>
          <w:sz w:val="24"/>
          <w:szCs w:val="24"/>
          <w:lang w:val="en-US"/>
        </w:rPr>
        <w:t xml:space="preserve"> area. </w:t>
      </w:r>
      <w:r w:rsidR="00D9449B" w:rsidRPr="00596DAD">
        <w:rPr>
          <w:rFonts w:cs="Arial"/>
          <w:sz w:val="24"/>
          <w:szCs w:val="24"/>
          <w:lang w:val="en-US"/>
        </w:rPr>
        <w:t>The only concern is the disposal</w:t>
      </w:r>
      <w:r w:rsidR="00F40351" w:rsidRPr="00596DAD">
        <w:rPr>
          <w:rFonts w:cs="Arial"/>
          <w:sz w:val="24"/>
          <w:szCs w:val="24"/>
          <w:lang w:val="en-US"/>
        </w:rPr>
        <w:t xml:space="preserve"> of traditional industrial policy rights that </w:t>
      </w:r>
      <w:r w:rsidR="000C69EC" w:rsidRPr="00596DAD">
        <w:rPr>
          <w:rFonts w:cs="Arial"/>
          <w:sz w:val="24"/>
          <w:szCs w:val="24"/>
          <w:lang w:val="en-US"/>
        </w:rPr>
        <w:t xml:space="preserve">define the comparative advantage and may be </w:t>
      </w:r>
      <w:r w:rsidR="00F40351" w:rsidRPr="00596DAD">
        <w:rPr>
          <w:rFonts w:cs="Arial"/>
          <w:sz w:val="24"/>
          <w:szCs w:val="24"/>
          <w:lang w:val="en-US"/>
        </w:rPr>
        <w:t xml:space="preserve">used in innovative </w:t>
      </w:r>
      <w:r w:rsidR="00454E04" w:rsidRPr="00596DAD">
        <w:rPr>
          <w:rFonts w:cs="Arial"/>
          <w:sz w:val="24"/>
          <w:szCs w:val="24"/>
          <w:lang w:val="en-US"/>
        </w:rPr>
        <w:t>fields</w:t>
      </w:r>
      <w:r w:rsidR="000C69EC" w:rsidRPr="00596DAD">
        <w:rPr>
          <w:rFonts w:cs="Arial"/>
          <w:sz w:val="24"/>
          <w:szCs w:val="24"/>
          <w:lang w:val="en-US"/>
        </w:rPr>
        <w:t>. The last should not be</w:t>
      </w:r>
      <w:r w:rsidR="00D9449B" w:rsidRPr="00596DAD">
        <w:rPr>
          <w:rFonts w:cs="Arial"/>
          <w:sz w:val="24"/>
          <w:szCs w:val="24"/>
          <w:lang w:val="en-US"/>
        </w:rPr>
        <w:t xml:space="preserve"> an obstacle in </w:t>
      </w:r>
      <w:r w:rsidR="007218A0" w:rsidRPr="00596DAD">
        <w:rPr>
          <w:rFonts w:cs="Arial"/>
          <w:sz w:val="24"/>
          <w:szCs w:val="24"/>
          <w:lang w:val="en-US"/>
        </w:rPr>
        <w:t>committing regional agreements because the advantages of expanding the trade in other markets are more imperative.</w:t>
      </w:r>
    </w:p>
    <w:p w:rsidR="00017B7D" w:rsidRDefault="00017B7D" w:rsidP="00B40551">
      <w:pPr>
        <w:spacing w:after="0" w:line="360" w:lineRule="auto"/>
        <w:jc w:val="both"/>
        <w:rPr>
          <w:rFonts w:cs="Arial"/>
          <w:sz w:val="24"/>
          <w:szCs w:val="24"/>
          <w:lang w:val="en-US"/>
        </w:rPr>
      </w:pPr>
    </w:p>
    <w:p w:rsidR="00017B7D" w:rsidRPr="00596DAD" w:rsidRDefault="00017B7D" w:rsidP="00B40551">
      <w:pPr>
        <w:spacing w:after="0" w:line="360" w:lineRule="auto"/>
        <w:jc w:val="both"/>
        <w:rPr>
          <w:rFonts w:cs="Arial"/>
          <w:sz w:val="24"/>
          <w:szCs w:val="24"/>
          <w:lang w:val="en-US"/>
        </w:rPr>
      </w:pPr>
    </w:p>
    <w:p w:rsidR="00B40551" w:rsidRPr="00596DAD" w:rsidRDefault="00B40551" w:rsidP="00B40551">
      <w:pPr>
        <w:spacing w:after="0" w:line="360" w:lineRule="auto"/>
        <w:jc w:val="both"/>
        <w:rPr>
          <w:rFonts w:cs="Arial"/>
          <w:sz w:val="24"/>
          <w:szCs w:val="24"/>
          <w:lang w:val="en-US"/>
        </w:rPr>
      </w:pPr>
      <w:r w:rsidRPr="00596DAD">
        <w:rPr>
          <w:rFonts w:cs="Arial"/>
          <w:sz w:val="24"/>
          <w:szCs w:val="24"/>
          <w:lang w:val="en-US"/>
        </w:rPr>
        <w:tab/>
      </w:r>
    </w:p>
    <w:p w:rsidR="00A76CBC" w:rsidRPr="00BA23E9" w:rsidRDefault="00213360" w:rsidP="00C56DB3">
      <w:pPr>
        <w:pStyle w:val="ListParagraph"/>
        <w:numPr>
          <w:ilvl w:val="0"/>
          <w:numId w:val="8"/>
        </w:numPr>
        <w:rPr>
          <w:rFonts w:cs="Arial"/>
          <w:b/>
          <w:sz w:val="24"/>
          <w:szCs w:val="24"/>
          <w:lang w:val="en-US"/>
        </w:rPr>
      </w:pPr>
      <w:r w:rsidRPr="00BA23E9">
        <w:rPr>
          <w:rFonts w:cs="Arial"/>
          <w:b/>
          <w:sz w:val="24"/>
          <w:szCs w:val="24"/>
          <w:lang w:val="en-US"/>
        </w:rPr>
        <w:lastRenderedPageBreak/>
        <w:t>BILATERALISM AS A FORM</w:t>
      </w:r>
      <w:r w:rsidR="00461109" w:rsidRPr="00BA23E9">
        <w:rPr>
          <w:rFonts w:cs="Arial"/>
          <w:b/>
          <w:sz w:val="24"/>
          <w:szCs w:val="24"/>
          <w:lang w:val="en-US"/>
        </w:rPr>
        <w:t xml:space="preserve"> OF REGIONALISM</w:t>
      </w:r>
    </w:p>
    <w:p w:rsidR="00461109" w:rsidRPr="00596DAD" w:rsidRDefault="00461109" w:rsidP="00B40551">
      <w:pPr>
        <w:spacing w:after="0" w:line="360" w:lineRule="auto"/>
        <w:jc w:val="both"/>
        <w:rPr>
          <w:rFonts w:cs="Arial"/>
          <w:b/>
          <w:sz w:val="24"/>
          <w:szCs w:val="24"/>
          <w:lang w:val="en-US"/>
        </w:rPr>
      </w:pPr>
    </w:p>
    <w:p w:rsidR="00461109" w:rsidRPr="00596DAD" w:rsidRDefault="00461109" w:rsidP="00B40551">
      <w:pPr>
        <w:spacing w:after="0" w:line="360" w:lineRule="auto"/>
        <w:jc w:val="both"/>
        <w:rPr>
          <w:rFonts w:cs="Arial"/>
          <w:sz w:val="24"/>
          <w:szCs w:val="24"/>
          <w:lang w:val="en-US"/>
        </w:rPr>
      </w:pPr>
      <w:r w:rsidRPr="00596DAD">
        <w:rPr>
          <w:rFonts w:cs="Arial"/>
          <w:b/>
          <w:sz w:val="24"/>
          <w:szCs w:val="24"/>
          <w:lang w:val="en-US"/>
        </w:rPr>
        <w:tab/>
      </w:r>
      <w:r w:rsidR="00CE06C7" w:rsidRPr="00596DAD">
        <w:rPr>
          <w:rFonts w:cs="Arial"/>
          <w:sz w:val="24"/>
          <w:szCs w:val="24"/>
          <w:lang w:val="en-US"/>
        </w:rPr>
        <w:t xml:space="preserve">External trade policies are those which determine the trade liberalization and the openness of the economies. Bilateralism is </w:t>
      </w:r>
      <w:r w:rsidR="00030F59" w:rsidRPr="00596DAD">
        <w:rPr>
          <w:rFonts w:cs="Arial"/>
          <w:sz w:val="24"/>
          <w:szCs w:val="24"/>
          <w:lang w:val="en-US"/>
        </w:rPr>
        <w:t xml:space="preserve">a trade strategy in which the two partners import commodities </w:t>
      </w:r>
      <w:r w:rsidR="00826559" w:rsidRPr="00596DAD">
        <w:rPr>
          <w:rFonts w:cs="Arial"/>
          <w:sz w:val="24"/>
          <w:szCs w:val="24"/>
          <w:lang w:val="en-US"/>
        </w:rPr>
        <w:t>among themselves with decreased or zero tariffs. In general, there is the concern that bilateralism could enhance the protectionism because of the number of the countr</w:t>
      </w:r>
      <w:r w:rsidR="000B41F8" w:rsidRPr="00596DAD">
        <w:rPr>
          <w:rFonts w:cs="Arial"/>
          <w:sz w:val="24"/>
          <w:szCs w:val="24"/>
          <w:lang w:val="en-US"/>
        </w:rPr>
        <w:t xml:space="preserve">ies that is involved and leave out the rest of the world. </w:t>
      </w:r>
      <w:r w:rsidR="00826559" w:rsidRPr="00596DAD">
        <w:rPr>
          <w:rFonts w:cs="Arial"/>
          <w:sz w:val="24"/>
          <w:szCs w:val="24"/>
          <w:lang w:val="en-US"/>
        </w:rPr>
        <w:t xml:space="preserve"> </w:t>
      </w:r>
      <w:r w:rsidR="00EA55B3" w:rsidRPr="00596DAD">
        <w:rPr>
          <w:rFonts w:cs="Arial"/>
          <w:sz w:val="24"/>
          <w:szCs w:val="24"/>
          <w:lang w:val="en-US"/>
        </w:rPr>
        <w:t>Due to the mentioned concern,</w:t>
      </w:r>
      <w:r w:rsidR="00BD3428" w:rsidRPr="00596DAD">
        <w:rPr>
          <w:rFonts w:cs="Arial"/>
          <w:sz w:val="24"/>
          <w:szCs w:val="24"/>
          <w:lang w:val="en-US"/>
        </w:rPr>
        <w:t xml:space="preserve"> </w:t>
      </w:r>
      <w:r w:rsidR="000B41F8" w:rsidRPr="00596DAD">
        <w:rPr>
          <w:rFonts w:cs="Arial"/>
          <w:sz w:val="24"/>
          <w:szCs w:val="24"/>
          <w:lang w:val="en-US"/>
        </w:rPr>
        <w:t>a coherent question was</w:t>
      </w:r>
      <w:r w:rsidR="00826559" w:rsidRPr="00596DAD">
        <w:rPr>
          <w:rFonts w:cs="Arial"/>
          <w:sz w:val="24"/>
          <w:szCs w:val="24"/>
          <w:lang w:val="en-US"/>
        </w:rPr>
        <w:t xml:space="preserve"> </w:t>
      </w:r>
      <w:r w:rsidR="00BD3428" w:rsidRPr="00596DAD">
        <w:rPr>
          <w:rFonts w:cs="Arial"/>
          <w:sz w:val="24"/>
          <w:szCs w:val="24"/>
          <w:lang w:val="en-US"/>
        </w:rPr>
        <w:t>developed; is bilateralism bad?</w:t>
      </w:r>
      <w:r w:rsidR="00BD3428" w:rsidRPr="00596DAD">
        <w:rPr>
          <w:rFonts w:cs="Arial"/>
          <w:color w:val="17365D"/>
          <w:sz w:val="24"/>
          <w:szCs w:val="24"/>
          <w:lang w:val="en-US"/>
        </w:rPr>
        <w:t xml:space="preserve"> </w:t>
      </w:r>
      <w:r w:rsidR="000B41F8" w:rsidRPr="00596DAD">
        <w:rPr>
          <w:rFonts w:cs="Arial"/>
          <w:sz w:val="24"/>
          <w:szCs w:val="24"/>
          <w:lang w:val="en-US"/>
        </w:rPr>
        <w:t>(</w:t>
      </w:r>
      <w:proofErr w:type="spellStart"/>
      <w:r w:rsidR="00CE06C7" w:rsidRPr="00596DAD">
        <w:rPr>
          <w:rFonts w:cs="Arial"/>
          <w:sz w:val="24"/>
          <w:szCs w:val="24"/>
          <w:lang w:val="en-US"/>
        </w:rPr>
        <w:t>K</w:t>
      </w:r>
      <w:r w:rsidR="00BD3428" w:rsidRPr="00596DAD">
        <w:rPr>
          <w:rFonts w:cs="Arial"/>
          <w:sz w:val="24"/>
          <w:szCs w:val="24"/>
          <w:lang w:val="en-US"/>
        </w:rPr>
        <w:t>rugman</w:t>
      </w:r>
      <w:proofErr w:type="spellEnd"/>
      <w:r w:rsidR="008B67E1">
        <w:rPr>
          <w:rFonts w:cs="Arial"/>
          <w:sz w:val="24"/>
          <w:szCs w:val="24"/>
          <w:lang w:val="en-US"/>
        </w:rPr>
        <w:t>,</w:t>
      </w:r>
      <w:r w:rsidR="00BD3428" w:rsidRPr="00596DAD">
        <w:rPr>
          <w:rFonts w:cs="Arial"/>
          <w:sz w:val="24"/>
          <w:szCs w:val="24"/>
          <w:lang w:val="en-US"/>
        </w:rPr>
        <w:t xml:space="preserve"> </w:t>
      </w:r>
      <w:r w:rsidR="00C85F92" w:rsidRPr="00596DAD">
        <w:rPr>
          <w:rFonts w:cs="Arial"/>
          <w:sz w:val="24"/>
          <w:szCs w:val="24"/>
          <w:lang w:val="en-US"/>
        </w:rPr>
        <w:t>1</w:t>
      </w:r>
      <w:r w:rsidR="00CE06C7" w:rsidRPr="00596DAD">
        <w:rPr>
          <w:rFonts w:cs="Arial"/>
          <w:sz w:val="24"/>
          <w:szCs w:val="24"/>
          <w:lang w:val="en-US"/>
        </w:rPr>
        <w:t>989</w:t>
      </w:r>
      <w:r w:rsidR="00CE7101" w:rsidRPr="00596DAD">
        <w:rPr>
          <w:rFonts w:cs="Arial"/>
          <w:sz w:val="24"/>
          <w:szCs w:val="24"/>
          <w:lang w:val="en-US"/>
        </w:rPr>
        <w:t xml:space="preserve">). </w:t>
      </w:r>
      <w:r w:rsidR="00F34DD8" w:rsidRPr="00596DAD">
        <w:rPr>
          <w:rFonts w:cs="Arial"/>
          <w:sz w:val="24"/>
          <w:szCs w:val="24"/>
          <w:lang w:val="en-US"/>
        </w:rPr>
        <w:t>B</w:t>
      </w:r>
      <w:r w:rsidR="00EA55B3" w:rsidRPr="00596DAD">
        <w:rPr>
          <w:rFonts w:cs="Arial"/>
          <w:sz w:val="24"/>
          <w:szCs w:val="24"/>
          <w:lang w:val="en-US"/>
        </w:rPr>
        <w:t xml:space="preserve">ilateral free trade agreements </w:t>
      </w:r>
      <w:r w:rsidR="00F34DD8" w:rsidRPr="00596DAD">
        <w:rPr>
          <w:rFonts w:cs="Arial"/>
          <w:sz w:val="24"/>
          <w:szCs w:val="24"/>
          <w:lang w:val="en-US"/>
        </w:rPr>
        <w:t>raise</w:t>
      </w:r>
      <w:r w:rsidR="00EA55B3" w:rsidRPr="00596DAD">
        <w:rPr>
          <w:rFonts w:cs="Arial"/>
          <w:sz w:val="24"/>
          <w:szCs w:val="24"/>
          <w:lang w:val="en-US"/>
        </w:rPr>
        <w:t xml:space="preserve"> the exports and imports </w:t>
      </w:r>
      <w:r w:rsidR="00F34DD8" w:rsidRPr="00596DAD">
        <w:rPr>
          <w:rFonts w:cs="Arial"/>
          <w:sz w:val="24"/>
          <w:szCs w:val="24"/>
          <w:lang w:val="en-US"/>
        </w:rPr>
        <w:t xml:space="preserve">among the counterparts </w:t>
      </w:r>
      <w:r w:rsidR="00EA55B3" w:rsidRPr="00596DAD">
        <w:rPr>
          <w:rFonts w:cs="Arial"/>
          <w:sz w:val="24"/>
          <w:szCs w:val="24"/>
          <w:lang w:val="en-US"/>
        </w:rPr>
        <w:t>but can h</w:t>
      </w:r>
      <w:r w:rsidR="00F34DD8" w:rsidRPr="00596DAD">
        <w:rPr>
          <w:rFonts w:cs="Arial"/>
          <w:sz w:val="24"/>
          <w:szCs w:val="24"/>
          <w:lang w:val="en-US"/>
        </w:rPr>
        <w:t>ave negative effect in the inte</w:t>
      </w:r>
      <w:r w:rsidR="003C155A" w:rsidRPr="00596DAD">
        <w:rPr>
          <w:rFonts w:cs="Arial"/>
          <w:sz w:val="24"/>
          <w:szCs w:val="24"/>
          <w:lang w:val="en-US"/>
        </w:rPr>
        <w:t>rnational trade and in the</w:t>
      </w:r>
      <w:r w:rsidR="00F34DD8" w:rsidRPr="00596DAD">
        <w:rPr>
          <w:rFonts w:cs="Arial"/>
          <w:sz w:val="24"/>
          <w:szCs w:val="24"/>
          <w:lang w:val="en-US"/>
        </w:rPr>
        <w:t xml:space="preserve"> welfare</w:t>
      </w:r>
      <w:r w:rsidR="003C155A" w:rsidRPr="00596DAD">
        <w:rPr>
          <w:rFonts w:cs="Arial"/>
          <w:sz w:val="24"/>
          <w:szCs w:val="24"/>
          <w:lang w:val="en-US"/>
        </w:rPr>
        <w:t xml:space="preserve"> globally</w:t>
      </w:r>
      <w:r w:rsidR="00F34DD8" w:rsidRPr="00596DAD">
        <w:rPr>
          <w:rFonts w:cs="Arial"/>
          <w:sz w:val="24"/>
          <w:szCs w:val="24"/>
          <w:lang w:val="en-US"/>
        </w:rPr>
        <w:t xml:space="preserve">. </w:t>
      </w:r>
      <w:r w:rsidR="00CE7101" w:rsidRPr="00596DAD">
        <w:rPr>
          <w:rFonts w:cs="Arial"/>
          <w:sz w:val="24"/>
          <w:szCs w:val="24"/>
          <w:lang w:val="en-US"/>
        </w:rPr>
        <w:t xml:space="preserve">The impact of bilateralism depends on the </w:t>
      </w:r>
      <w:proofErr w:type="spellStart"/>
      <w:r w:rsidR="00CE7101" w:rsidRPr="00596DAD">
        <w:rPr>
          <w:rFonts w:cs="Arial"/>
          <w:sz w:val="24"/>
          <w:szCs w:val="24"/>
          <w:lang w:val="en-US"/>
        </w:rPr>
        <w:t>co</w:t>
      </w:r>
      <w:proofErr w:type="spellEnd"/>
      <w:r w:rsidR="00CE7101" w:rsidRPr="00596DAD">
        <w:rPr>
          <w:rFonts w:cs="Arial"/>
          <w:sz w:val="24"/>
          <w:szCs w:val="24"/>
          <w:lang w:val="en-US"/>
        </w:rPr>
        <w:t xml:space="preserve"> operational behavior of the blocs, the number of the blocs and the </w:t>
      </w:r>
      <w:r w:rsidR="007C6486" w:rsidRPr="00596DAD">
        <w:rPr>
          <w:rFonts w:cs="Arial"/>
          <w:sz w:val="24"/>
          <w:szCs w:val="24"/>
          <w:lang w:val="en-US"/>
        </w:rPr>
        <w:t>transportation cost (natur</w:t>
      </w:r>
      <w:r w:rsidR="007E6907" w:rsidRPr="00596DAD">
        <w:rPr>
          <w:rFonts w:cs="Arial"/>
          <w:sz w:val="24"/>
          <w:szCs w:val="24"/>
          <w:lang w:val="en-US"/>
        </w:rPr>
        <w:t xml:space="preserve">al trading blocs). According to </w:t>
      </w:r>
      <w:proofErr w:type="spellStart"/>
      <w:r w:rsidR="007C6486" w:rsidRPr="00596DAD">
        <w:rPr>
          <w:rFonts w:cs="Arial"/>
          <w:sz w:val="24"/>
          <w:szCs w:val="24"/>
          <w:lang w:val="en-US"/>
        </w:rPr>
        <w:t>Krugman</w:t>
      </w:r>
      <w:r w:rsidR="00CB2A3B" w:rsidRPr="00596DAD">
        <w:rPr>
          <w:rFonts w:cs="Arial"/>
          <w:sz w:val="24"/>
          <w:szCs w:val="24"/>
          <w:lang w:val="en-US"/>
        </w:rPr>
        <w:t>’s</w:t>
      </w:r>
      <w:proofErr w:type="spellEnd"/>
      <w:r w:rsidR="00CB2A3B" w:rsidRPr="00596DAD">
        <w:rPr>
          <w:rFonts w:cs="Arial"/>
          <w:sz w:val="24"/>
          <w:szCs w:val="24"/>
          <w:lang w:val="en-US"/>
        </w:rPr>
        <w:t xml:space="preserve"> </w:t>
      </w:r>
      <w:r w:rsidR="007C6486" w:rsidRPr="00596DAD">
        <w:rPr>
          <w:rFonts w:cs="Arial"/>
          <w:sz w:val="24"/>
          <w:szCs w:val="24"/>
          <w:lang w:val="en-US"/>
        </w:rPr>
        <w:t>model, BTAs can caus</w:t>
      </w:r>
      <w:r w:rsidR="003C155A" w:rsidRPr="00596DAD">
        <w:rPr>
          <w:rFonts w:cs="Arial"/>
          <w:sz w:val="24"/>
          <w:szCs w:val="24"/>
          <w:lang w:val="en-US"/>
        </w:rPr>
        <w:t xml:space="preserve">e trade diversion if the blocs behave irrationally and increase the </w:t>
      </w:r>
      <w:r w:rsidR="00EE1A47">
        <w:rPr>
          <w:rFonts w:cs="Arial"/>
          <w:sz w:val="24"/>
          <w:szCs w:val="24"/>
          <w:lang w:val="en-US"/>
        </w:rPr>
        <w:t>tariffs for other blocs, also</w:t>
      </w:r>
      <w:r w:rsidR="003C155A" w:rsidRPr="00596DAD">
        <w:rPr>
          <w:rFonts w:cs="Arial"/>
          <w:sz w:val="24"/>
          <w:szCs w:val="24"/>
          <w:lang w:val="en-US"/>
        </w:rPr>
        <w:t xml:space="preserve"> when the number of cooperated blocs is three or more. It is shown</w:t>
      </w:r>
      <w:r w:rsidR="00CB2A3B" w:rsidRPr="00596DAD">
        <w:rPr>
          <w:rFonts w:cs="Arial"/>
          <w:sz w:val="24"/>
          <w:szCs w:val="24"/>
          <w:lang w:val="en-US"/>
        </w:rPr>
        <w:t xml:space="preserve"> that three large blocs diminish</w:t>
      </w:r>
      <w:r w:rsidR="003C155A" w:rsidRPr="00596DAD">
        <w:rPr>
          <w:rFonts w:cs="Arial"/>
          <w:sz w:val="24"/>
          <w:szCs w:val="24"/>
          <w:lang w:val="en-US"/>
        </w:rPr>
        <w:t xml:space="preserve"> the welfare.</w:t>
      </w:r>
      <w:r w:rsidR="00CB2A3B" w:rsidRPr="00596DAD">
        <w:rPr>
          <w:rFonts w:cs="Arial"/>
          <w:sz w:val="24"/>
          <w:szCs w:val="24"/>
          <w:lang w:val="en-US"/>
        </w:rPr>
        <w:t xml:space="preserve"> But bilateralism c</w:t>
      </w:r>
      <w:r w:rsidR="00EE1A47">
        <w:rPr>
          <w:rFonts w:cs="Arial"/>
          <w:sz w:val="24"/>
          <w:szCs w:val="24"/>
          <w:lang w:val="en-US"/>
        </w:rPr>
        <w:t>an be efficient trade policy</w:t>
      </w:r>
      <w:r w:rsidR="00CB2A3B" w:rsidRPr="00596DAD">
        <w:rPr>
          <w:rFonts w:cs="Arial"/>
          <w:sz w:val="24"/>
          <w:szCs w:val="24"/>
          <w:lang w:val="en-US"/>
        </w:rPr>
        <w:t>, if the countries face an enormous transpor</w:t>
      </w:r>
      <w:r w:rsidR="00351610" w:rsidRPr="00596DAD">
        <w:rPr>
          <w:rFonts w:cs="Arial"/>
          <w:sz w:val="24"/>
          <w:szCs w:val="24"/>
          <w:lang w:val="en-US"/>
        </w:rPr>
        <w:t>tat</w:t>
      </w:r>
      <w:r w:rsidR="007E1134" w:rsidRPr="00596DAD">
        <w:rPr>
          <w:rFonts w:cs="Arial"/>
          <w:sz w:val="24"/>
          <w:szCs w:val="24"/>
          <w:lang w:val="en-US"/>
        </w:rPr>
        <w:t>ion cost for trans-regional</w:t>
      </w:r>
      <w:r w:rsidR="00CB2A3B" w:rsidRPr="00596DAD">
        <w:rPr>
          <w:rFonts w:cs="Arial"/>
          <w:sz w:val="24"/>
          <w:szCs w:val="24"/>
          <w:lang w:val="en-US"/>
        </w:rPr>
        <w:t xml:space="preserve"> trade.</w:t>
      </w:r>
    </w:p>
    <w:p w:rsidR="007D5882" w:rsidRPr="00596DAD" w:rsidRDefault="007D5882" w:rsidP="00B40551">
      <w:pPr>
        <w:spacing w:after="0" w:line="360" w:lineRule="auto"/>
        <w:jc w:val="both"/>
        <w:rPr>
          <w:rFonts w:cs="Arial"/>
          <w:sz w:val="24"/>
          <w:szCs w:val="24"/>
          <w:lang w:val="en-US"/>
        </w:rPr>
      </w:pPr>
    </w:p>
    <w:p w:rsidR="00040791" w:rsidRPr="00596DAD" w:rsidRDefault="00040791" w:rsidP="00B40551">
      <w:pPr>
        <w:spacing w:after="0" w:line="360" w:lineRule="auto"/>
        <w:jc w:val="both"/>
        <w:rPr>
          <w:rFonts w:cs="Arial"/>
          <w:sz w:val="24"/>
          <w:szCs w:val="24"/>
          <w:lang w:val="en-US"/>
        </w:rPr>
      </w:pPr>
      <w:r w:rsidRPr="00596DAD">
        <w:rPr>
          <w:rFonts w:cs="Arial"/>
          <w:sz w:val="24"/>
          <w:szCs w:val="24"/>
          <w:lang w:val="en-US"/>
        </w:rPr>
        <w:tab/>
        <w:t xml:space="preserve">The question of </w:t>
      </w:r>
      <w:proofErr w:type="spellStart"/>
      <w:r w:rsidRPr="00596DAD">
        <w:rPr>
          <w:rFonts w:cs="Arial"/>
          <w:sz w:val="24"/>
          <w:szCs w:val="24"/>
          <w:lang w:val="en-US"/>
        </w:rPr>
        <w:t>Krugman</w:t>
      </w:r>
      <w:proofErr w:type="spellEnd"/>
      <w:r w:rsidRPr="00596DAD">
        <w:rPr>
          <w:rFonts w:cs="Arial"/>
          <w:sz w:val="24"/>
          <w:szCs w:val="24"/>
          <w:lang w:val="en-US"/>
        </w:rPr>
        <w:t xml:space="preserve"> was a cha</w:t>
      </w:r>
      <w:r w:rsidR="0027473C" w:rsidRPr="00596DAD">
        <w:rPr>
          <w:rFonts w:cs="Arial"/>
          <w:sz w:val="24"/>
          <w:szCs w:val="24"/>
          <w:lang w:val="en-US"/>
        </w:rPr>
        <w:t>llenge for economists. A</w:t>
      </w:r>
      <w:r w:rsidR="00023495" w:rsidRPr="00596DAD">
        <w:rPr>
          <w:rFonts w:cs="Arial"/>
          <w:sz w:val="24"/>
          <w:szCs w:val="24"/>
          <w:lang w:val="en-US"/>
        </w:rPr>
        <w:t xml:space="preserve"> </w:t>
      </w:r>
      <w:r w:rsidR="0027473C" w:rsidRPr="00596DAD">
        <w:rPr>
          <w:rFonts w:cs="Arial"/>
          <w:sz w:val="24"/>
          <w:szCs w:val="24"/>
          <w:lang w:val="en-US"/>
        </w:rPr>
        <w:t>direct</w:t>
      </w:r>
      <w:r w:rsidRPr="00596DAD">
        <w:rPr>
          <w:rFonts w:cs="Arial"/>
          <w:sz w:val="24"/>
          <w:szCs w:val="24"/>
          <w:lang w:val="en-US"/>
        </w:rPr>
        <w:t xml:space="preserve"> answer was that bilateralism is good </w:t>
      </w:r>
      <w:r w:rsidRPr="00CF09A2">
        <w:rPr>
          <w:rFonts w:cs="Arial"/>
          <w:sz w:val="24"/>
          <w:szCs w:val="24"/>
          <w:lang w:val="en-US"/>
        </w:rPr>
        <w:t>(Collie</w:t>
      </w:r>
      <w:r w:rsidR="008B67E1">
        <w:rPr>
          <w:rFonts w:cs="Arial"/>
          <w:sz w:val="24"/>
          <w:szCs w:val="24"/>
          <w:lang w:val="en-US"/>
        </w:rPr>
        <w:t>,</w:t>
      </w:r>
      <w:r w:rsidR="00CF09A2" w:rsidRPr="00CF09A2">
        <w:rPr>
          <w:rFonts w:cs="Arial"/>
          <w:sz w:val="24"/>
          <w:szCs w:val="24"/>
          <w:lang w:val="en-US"/>
        </w:rPr>
        <w:t xml:space="preserve"> 1997</w:t>
      </w:r>
      <w:r w:rsidRPr="00CF09A2">
        <w:rPr>
          <w:rFonts w:cs="Arial"/>
          <w:sz w:val="24"/>
          <w:szCs w:val="24"/>
          <w:lang w:val="en-US"/>
        </w:rPr>
        <w:t>)</w:t>
      </w:r>
      <w:r w:rsidR="0093776E" w:rsidRPr="00CF09A2">
        <w:rPr>
          <w:rFonts w:cs="Arial"/>
          <w:sz w:val="24"/>
          <w:szCs w:val="24"/>
          <w:lang w:val="en-US"/>
        </w:rPr>
        <w:t>.</w:t>
      </w:r>
      <w:r w:rsidR="0027473C" w:rsidRPr="00596DAD">
        <w:rPr>
          <w:rFonts w:cs="Arial"/>
          <w:sz w:val="24"/>
          <w:szCs w:val="24"/>
          <w:lang w:val="en-US"/>
        </w:rPr>
        <w:t xml:space="preserve"> </w:t>
      </w:r>
      <w:r w:rsidR="00964263" w:rsidRPr="00596DAD">
        <w:rPr>
          <w:rFonts w:cs="Arial"/>
          <w:sz w:val="24"/>
          <w:szCs w:val="24"/>
          <w:lang w:val="en-US"/>
        </w:rPr>
        <w:t>With the formation of the trade bloc, export subsid</w:t>
      </w:r>
      <w:r w:rsidR="00351610" w:rsidRPr="00596DAD">
        <w:rPr>
          <w:rFonts w:cs="Arial"/>
          <w:sz w:val="24"/>
          <w:szCs w:val="24"/>
          <w:lang w:val="en-US"/>
        </w:rPr>
        <w:t>ies of the counterparts</w:t>
      </w:r>
      <w:r w:rsidR="00964263" w:rsidRPr="00596DAD">
        <w:rPr>
          <w:rFonts w:cs="Arial"/>
          <w:sz w:val="24"/>
          <w:szCs w:val="24"/>
          <w:lang w:val="en-US"/>
        </w:rPr>
        <w:t xml:space="preserve"> decrease as they result </w:t>
      </w:r>
      <w:r w:rsidR="00117344" w:rsidRPr="00596DAD">
        <w:rPr>
          <w:rFonts w:cs="Arial"/>
          <w:sz w:val="24"/>
          <w:szCs w:val="24"/>
          <w:lang w:val="en-US"/>
        </w:rPr>
        <w:t>inefficiency.</w:t>
      </w:r>
      <w:r w:rsidR="00DF4EB0" w:rsidRPr="00596DAD">
        <w:rPr>
          <w:rFonts w:cs="Arial"/>
          <w:sz w:val="24"/>
          <w:szCs w:val="24"/>
          <w:lang w:val="en-US"/>
        </w:rPr>
        <w:t xml:space="preserve"> </w:t>
      </w:r>
      <w:r w:rsidR="00351610" w:rsidRPr="00596DAD">
        <w:rPr>
          <w:rFonts w:cs="Arial"/>
          <w:sz w:val="24"/>
          <w:szCs w:val="24"/>
          <w:lang w:val="en-US"/>
        </w:rPr>
        <w:t xml:space="preserve"> The effect of the diminution of export subsidies in the exporting countries, members of the agreement, is the rise of their welfare. For the non-memb</w:t>
      </w:r>
      <w:r w:rsidR="00971B47" w:rsidRPr="00596DAD">
        <w:rPr>
          <w:rFonts w:cs="Arial"/>
          <w:sz w:val="24"/>
          <w:szCs w:val="24"/>
          <w:lang w:val="en-US"/>
        </w:rPr>
        <w:t>ers, the impact is ambiguous as their welfare depends on the taxation type which finances the export subsidies of the counterparts of bilateral trade agreement.</w:t>
      </w:r>
      <w:r w:rsidR="00E57BEB" w:rsidRPr="00596DAD">
        <w:rPr>
          <w:rFonts w:cs="Arial"/>
          <w:sz w:val="24"/>
          <w:szCs w:val="24"/>
          <w:lang w:val="en-US"/>
        </w:rPr>
        <w:t xml:space="preserve"> Also, small trade blocs are preferred than large blocs </w:t>
      </w:r>
      <w:r w:rsidR="00E932E6" w:rsidRPr="00596DAD">
        <w:rPr>
          <w:rFonts w:cs="Arial"/>
          <w:sz w:val="24"/>
          <w:szCs w:val="24"/>
          <w:lang w:val="en-US"/>
        </w:rPr>
        <w:t>as the f</w:t>
      </w:r>
      <w:r w:rsidR="007D28F3" w:rsidRPr="00596DAD">
        <w:rPr>
          <w:rFonts w:cs="Arial"/>
          <w:sz w:val="24"/>
          <w:szCs w:val="24"/>
          <w:lang w:val="en-US"/>
        </w:rPr>
        <w:t>irst aim to trade creation</w:t>
      </w:r>
      <w:r w:rsidR="00E932E6" w:rsidRPr="00596DAD">
        <w:rPr>
          <w:rFonts w:cs="Arial"/>
          <w:sz w:val="24"/>
          <w:szCs w:val="24"/>
          <w:lang w:val="en-US"/>
        </w:rPr>
        <w:t xml:space="preserve"> and the second to improvement of their own external trade.</w:t>
      </w:r>
    </w:p>
    <w:p w:rsidR="007D5882" w:rsidRPr="00596DAD" w:rsidRDefault="007D5882" w:rsidP="00B40551">
      <w:pPr>
        <w:spacing w:after="0" w:line="360" w:lineRule="auto"/>
        <w:jc w:val="both"/>
        <w:rPr>
          <w:rFonts w:cs="Arial"/>
          <w:sz w:val="24"/>
          <w:szCs w:val="24"/>
          <w:lang w:val="en-US"/>
        </w:rPr>
      </w:pPr>
    </w:p>
    <w:p w:rsidR="00461109" w:rsidRPr="00596DAD" w:rsidRDefault="00EC285B" w:rsidP="00B40551">
      <w:pPr>
        <w:spacing w:after="0" w:line="360" w:lineRule="auto"/>
        <w:jc w:val="both"/>
        <w:rPr>
          <w:rFonts w:cs="Arial"/>
          <w:sz w:val="24"/>
          <w:szCs w:val="24"/>
          <w:lang w:val="en-US"/>
        </w:rPr>
      </w:pPr>
      <w:r w:rsidRPr="00596DAD">
        <w:rPr>
          <w:rFonts w:cs="Arial"/>
          <w:sz w:val="24"/>
          <w:szCs w:val="24"/>
          <w:lang w:val="en-US"/>
        </w:rPr>
        <w:tab/>
      </w:r>
      <w:r w:rsidR="00461109" w:rsidRPr="00596DAD">
        <w:rPr>
          <w:rFonts w:cs="Arial"/>
          <w:sz w:val="24"/>
          <w:szCs w:val="24"/>
          <w:lang w:val="en-US"/>
        </w:rPr>
        <w:t>There are theories which imply that bilateralism have different results in different conditions. Timely, the impact of BTAs on the trade between the partners can be</w:t>
      </w:r>
      <w:r w:rsidR="006C432D" w:rsidRPr="00596DAD">
        <w:rPr>
          <w:rFonts w:cs="Arial"/>
          <w:sz w:val="24"/>
          <w:szCs w:val="24"/>
          <w:lang w:val="en-US"/>
        </w:rPr>
        <w:t xml:space="preserve"> negative in short-term and positive in long-term</w:t>
      </w:r>
      <w:r w:rsidR="00FB1D9D" w:rsidRPr="00596DAD">
        <w:rPr>
          <w:rFonts w:cs="Arial"/>
          <w:sz w:val="24"/>
          <w:szCs w:val="24"/>
          <w:lang w:val="en-US"/>
        </w:rPr>
        <w:t xml:space="preserve"> </w:t>
      </w:r>
      <w:r w:rsidR="00FB1D9D" w:rsidRPr="00CF09A2">
        <w:rPr>
          <w:rFonts w:cs="Arial"/>
          <w:sz w:val="24"/>
          <w:szCs w:val="24"/>
          <w:lang w:val="en-US"/>
        </w:rPr>
        <w:t>(Lloyd</w:t>
      </w:r>
      <w:r w:rsidR="00090A42">
        <w:rPr>
          <w:rFonts w:cs="Arial"/>
          <w:sz w:val="24"/>
          <w:szCs w:val="24"/>
          <w:lang w:val="en-US"/>
        </w:rPr>
        <w:t>,</w:t>
      </w:r>
      <w:r w:rsidR="00CF09A2" w:rsidRPr="00CF09A2">
        <w:rPr>
          <w:rFonts w:cs="Arial"/>
          <w:sz w:val="24"/>
          <w:szCs w:val="24"/>
          <w:lang w:val="en-US"/>
        </w:rPr>
        <w:t xml:space="preserve"> 2002</w:t>
      </w:r>
      <w:r w:rsidR="00FB1D9D" w:rsidRPr="00CF09A2">
        <w:rPr>
          <w:rFonts w:cs="Arial"/>
          <w:sz w:val="24"/>
          <w:szCs w:val="24"/>
          <w:lang w:val="en-US"/>
        </w:rPr>
        <w:t>)</w:t>
      </w:r>
      <w:r w:rsidR="006C432D" w:rsidRPr="00CF09A2">
        <w:rPr>
          <w:rFonts w:cs="Arial"/>
          <w:sz w:val="24"/>
          <w:szCs w:val="24"/>
          <w:lang w:val="en-US"/>
        </w:rPr>
        <w:t>.</w:t>
      </w:r>
      <w:r w:rsidR="006C432D" w:rsidRPr="00596DAD">
        <w:rPr>
          <w:rFonts w:cs="Arial"/>
          <w:sz w:val="24"/>
          <w:szCs w:val="24"/>
          <w:lang w:val="en-US"/>
        </w:rPr>
        <w:t xml:space="preserve"> Wh</w:t>
      </w:r>
      <w:r w:rsidR="00BD3428" w:rsidRPr="00596DAD">
        <w:rPr>
          <w:rFonts w:cs="Arial"/>
          <w:sz w:val="24"/>
          <w:szCs w:val="24"/>
          <w:lang w:val="en-US"/>
        </w:rPr>
        <w:t xml:space="preserve">at drives to </w:t>
      </w:r>
      <w:r w:rsidR="00BD3428" w:rsidRPr="00596DAD">
        <w:rPr>
          <w:rFonts w:cs="Arial"/>
          <w:sz w:val="24"/>
          <w:szCs w:val="24"/>
          <w:lang w:val="en-US"/>
        </w:rPr>
        <w:lastRenderedPageBreak/>
        <w:t>the negative short</w:t>
      </w:r>
      <w:r w:rsidR="006C432D" w:rsidRPr="00596DAD">
        <w:rPr>
          <w:rFonts w:cs="Arial"/>
          <w:sz w:val="24"/>
          <w:szCs w:val="24"/>
          <w:lang w:val="en-US"/>
        </w:rPr>
        <w:t xml:space="preserve">–term result is the fact </w:t>
      </w:r>
      <w:r w:rsidR="000768C1" w:rsidRPr="00596DAD">
        <w:rPr>
          <w:rFonts w:cs="Arial"/>
          <w:sz w:val="24"/>
          <w:szCs w:val="24"/>
          <w:lang w:val="en-US"/>
        </w:rPr>
        <w:t>that a BTA can be the prototype</w:t>
      </w:r>
      <w:r w:rsidR="006140F6" w:rsidRPr="00596DAD">
        <w:rPr>
          <w:rFonts w:cs="Arial"/>
          <w:sz w:val="24"/>
          <w:szCs w:val="24"/>
          <w:lang w:val="en-US"/>
        </w:rPr>
        <w:t xml:space="preserve"> for</w:t>
      </w:r>
      <w:r w:rsidR="000768C1" w:rsidRPr="00596DAD">
        <w:rPr>
          <w:rFonts w:cs="Arial"/>
          <w:sz w:val="24"/>
          <w:szCs w:val="24"/>
          <w:lang w:val="en-US"/>
        </w:rPr>
        <w:t xml:space="preserve"> future</w:t>
      </w:r>
      <w:r w:rsidR="006C432D" w:rsidRPr="00596DAD">
        <w:rPr>
          <w:rFonts w:cs="Arial"/>
          <w:sz w:val="24"/>
          <w:szCs w:val="24"/>
          <w:lang w:val="en-US"/>
        </w:rPr>
        <w:t xml:space="preserve"> regional agreements for the trade of the same products under the same rules. This can cause the exclusion of other tradable products and development of a system of rules that can be harmful for t</w:t>
      </w:r>
      <w:r w:rsidR="00CE06C7" w:rsidRPr="00596DAD">
        <w:rPr>
          <w:rFonts w:cs="Arial"/>
          <w:sz w:val="24"/>
          <w:szCs w:val="24"/>
          <w:lang w:val="en-US"/>
        </w:rPr>
        <w:t>he following trade agreements as every</w:t>
      </w:r>
      <w:r w:rsidR="00FB1D9D" w:rsidRPr="00596DAD">
        <w:rPr>
          <w:rFonts w:cs="Arial"/>
          <w:sz w:val="24"/>
          <w:szCs w:val="24"/>
          <w:lang w:val="en-US"/>
        </w:rPr>
        <w:t xml:space="preserve"> case of negotiation can </w:t>
      </w:r>
      <w:r w:rsidR="00BD3428" w:rsidRPr="00596DAD">
        <w:rPr>
          <w:rFonts w:cs="Arial"/>
          <w:sz w:val="24"/>
          <w:szCs w:val="24"/>
          <w:lang w:val="en-US"/>
        </w:rPr>
        <w:t>differ.</w:t>
      </w:r>
      <w:r w:rsidR="00DE1429" w:rsidRPr="00596DAD">
        <w:rPr>
          <w:rFonts w:cs="Arial"/>
          <w:sz w:val="24"/>
          <w:szCs w:val="24"/>
          <w:lang w:val="en-US"/>
        </w:rPr>
        <w:t xml:space="preserve"> Contrary, a successful prototype BTA can be an incentive for more bilateral arrangements, less erroneous, and also can be the precedent of multilateral agreements.</w:t>
      </w:r>
      <w:r w:rsidR="0054233A" w:rsidRPr="00596DAD">
        <w:rPr>
          <w:rFonts w:cs="Arial"/>
          <w:sz w:val="24"/>
          <w:szCs w:val="24"/>
          <w:lang w:val="en-US"/>
        </w:rPr>
        <w:t xml:space="preserve"> </w:t>
      </w:r>
      <w:r w:rsidR="00D9449B" w:rsidRPr="00596DAD">
        <w:rPr>
          <w:rFonts w:cs="Arial"/>
          <w:sz w:val="24"/>
          <w:szCs w:val="24"/>
          <w:lang w:val="en-US"/>
        </w:rPr>
        <w:t>Bilateral trade agreements can be “region-convergent” when it contributes</w:t>
      </w:r>
      <w:r w:rsidR="00EE1A47">
        <w:rPr>
          <w:rFonts w:cs="Arial"/>
          <w:sz w:val="24"/>
          <w:szCs w:val="24"/>
          <w:lang w:val="en-US"/>
        </w:rPr>
        <w:t xml:space="preserve"> on the development of trade within</w:t>
      </w:r>
      <w:r w:rsidR="00D9449B" w:rsidRPr="00596DAD">
        <w:rPr>
          <w:rFonts w:cs="Arial"/>
          <w:sz w:val="24"/>
          <w:szCs w:val="24"/>
          <w:lang w:val="en-US"/>
        </w:rPr>
        <w:t xml:space="preserve"> the bloc</w:t>
      </w:r>
      <w:r w:rsidR="00EE1A47">
        <w:rPr>
          <w:rFonts w:cs="Arial"/>
          <w:sz w:val="24"/>
          <w:szCs w:val="24"/>
          <w:lang w:val="en-US"/>
        </w:rPr>
        <w:t xml:space="preserve"> and the economic integration of it. I</w:t>
      </w:r>
      <w:r w:rsidR="00D9449B" w:rsidRPr="00596DAD">
        <w:rPr>
          <w:rFonts w:cs="Arial"/>
          <w:sz w:val="24"/>
          <w:szCs w:val="24"/>
          <w:lang w:val="en-US"/>
        </w:rPr>
        <w:t>t can be</w:t>
      </w:r>
      <w:r w:rsidR="00EE1A47">
        <w:rPr>
          <w:rFonts w:cs="Arial"/>
          <w:sz w:val="24"/>
          <w:szCs w:val="24"/>
          <w:lang w:val="en-US"/>
        </w:rPr>
        <w:t xml:space="preserve"> also</w:t>
      </w:r>
      <w:r w:rsidR="00D9449B" w:rsidRPr="00596DAD">
        <w:rPr>
          <w:rFonts w:cs="Arial"/>
          <w:sz w:val="24"/>
          <w:szCs w:val="24"/>
          <w:lang w:val="en-US"/>
        </w:rPr>
        <w:t xml:space="preserve"> “region-divergent” when the participants </w:t>
      </w:r>
      <w:r w:rsidR="00256AF4" w:rsidRPr="00596DAD">
        <w:rPr>
          <w:rFonts w:cs="Arial"/>
          <w:sz w:val="24"/>
          <w:szCs w:val="24"/>
          <w:lang w:val="en-US"/>
        </w:rPr>
        <w:t xml:space="preserve">are </w:t>
      </w:r>
      <w:r w:rsidR="00D9449B" w:rsidRPr="00596DAD">
        <w:rPr>
          <w:rFonts w:cs="Arial"/>
          <w:sz w:val="24"/>
          <w:szCs w:val="24"/>
          <w:lang w:val="en-US"/>
        </w:rPr>
        <w:t>focus</w:t>
      </w:r>
      <w:r w:rsidR="00256AF4" w:rsidRPr="00596DAD">
        <w:rPr>
          <w:rFonts w:cs="Arial"/>
          <w:sz w:val="24"/>
          <w:szCs w:val="24"/>
          <w:lang w:val="en-US"/>
        </w:rPr>
        <w:t>ed</w:t>
      </w:r>
      <w:r w:rsidR="00D9449B" w:rsidRPr="00596DAD">
        <w:rPr>
          <w:rFonts w:cs="Arial"/>
          <w:sz w:val="24"/>
          <w:szCs w:val="24"/>
          <w:lang w:val="en-US"/>
        </w:rPr>
        <w:t xml:space="preserve"> on the trade relations between them without take into account the non-members of their neighborhood. The second case can cause the solidarity of the bloc from the rest proximate countries.</w:t>
      </w:r>
    </w:p>
    <w:p w:rsidR="00932D3A" w:rsidRPr="00596DAD" w:rsidRDefault="00932D3A" w:rsidP="00B40551">
      <w:pPr>
        <w:spacing w:after="0" w:line="360" w:lineRule="auto"/>
        <w:jc w:val="both"/>
        <w:rPr>
          <w:rFonts w:cs="Arial"/>
          <w:sz w:val="24"/>
          <w:szCs w:val="24"/>
          <w:lang w:val="en-US"/>
        </w:rPr>
      </w:pPr>
    </w:p>
    <w:p w:rsidR="00DD789B" w:rsidRDefault="007C563A" w:rsidP="00B40551">
      <w:pPr>
        <w:spacing w:after="0" w:line="360" w:lineRule="auto"/>
        <w:jc w:val="both"/>
        <w:rPr>
          <w:rFonts w:cs="Arial"/>
          <w:sz w:val="24"/>
          <w:szCs w:val="24"/>
          <w:lang w:val="en-US"/>
        </w:rPr>
      </w:pPr>
      <w:r w:rsidRPr="00596DAD">
        <w:rPr>
          <w:rFonts w:cs="Arial"/>
          <w:sz w:val="24"/>
          <w:szCs w:val="24"/>
          <w:lang w:val="en-US"/>
        </w:rPr>
        <w:tab/>
        <w:t>As bilateralism is a form of regionalism, it divides the economists, the governments and the trade policy ma</w:t>
      </w:r>
      <w:r w:rsidR="00D532BA" w:rsidRPr="00596DAD">
        <w:rPr>
          <w:rFonts w:cs="Arial"/>
          <w:sz w:val="24"/>
          <w:szCs w:val="24"/>
          <w:lang w:val="en-US"/>
        </w:rPr>
        <w:t>kers. T</w:t>
      </w:r>
      <w:r w:rsidR="00A7247F" w:rsidRPr="00596DAD">
        <w:rPr>
          <w:rFonts w:cs="Arial"/>
          <w:sz w:val="24"/>
          <w:szCs w:val="24"/>
          <w:lang w:val="en-US"/>
        </w:rPr>
        <w:t xml:space="preserve">here are examples </w:t>
      </w:r>
      <w:r w:rsidR="008B73C7">
        <w:rPr>
          <w:rFonts w:cs="Arial"/>
          <w:sz w:val="24"/>
          <w:szCs w:val="24"/>
          <w:lang w:val="en-US"/>
        </w:rPr>
        <w:t>in</w:t>
      </w:r>
      <w:r w:rsidR="00D532BA" w:rsidRPr="00596DAD">
        <w:rPr>
          <w:rFonts w:cs="Arial"/>
          <w:sz w:val="24"/>
          <w:szCs w:val="24"/>
          <w:lang w:val="en-US"/>
        </w:rPr>
        <w:t xml:space="preserve"> the real world which depict the </w:t>
      </w:r>
      <w:r w:rsidR="00A35FD7" w:rsidRPr="00596DAD">
        <w:rPr>
          <w:rFonts w:cs="Arial"/>
          <w:sz w:val="24"/>
          <w:szCs w:val="24"/>
          <w:lang w:val="en-US"/>
        </w:rPr>
        <w:t>arguments of literature and</w:t>
      </w:r>
      <w:r w:rsidR="008B73C7">
        <w:rPr>
          <w:rFonts w:cs="Arial"/>
          <w:sz w:val="24"/>
          <w:szCs w:val="24"/>
          <w:lang w:val="en-US"/>
        </w:rPr>
        <w:t xml:space="preserve"> to observe them,</w:t>
      </w:r>
      <w:r w:rsidR="00A35FD7" w:rsidRPr="00596DAD">
        <w:rPr>
          <w:rFonts w:cs="Arial"/>
          <w:sz w:val="24"/>
          <w:szCs w:val="24"/>
          <w:lang w:val="en-US"/>
        </w:rPr>
        <w:t xml:space="preserve"> we will examine the regio</w:t>
      </w:r>
      <w:r w:rsidR="008B73C7">
        <w:rPr>
          <w:rFonts w:cs="Arial"/>
          <w:sz w:val="24"/>
          <w:szCs w:val="24"/>
          <w:lang w:val="en-US"/>
        </w:rPr>
        <w:t>nalism in Central and East Asia.</w:t>
      </w:r>
    </w:p>
    <w:p w:rsidR="00DD789B" w:rsidRPr="0014550F" w:rsidRDefault="00DD789B" w:rsidP="00B40551">
      <w:pPr>
        <w:spacing w:after="0" w:line="360" w:lineRule="auto"/>
        <w:jc w:val="both"/>
        <w:rPr>
          <w:rFonts w:cs="Arial"/>
          <w:b/>
          <w:sz w:val="24"/>
          <w:szCs w:val="24"/>
          <w:lang w:val="en-US"/>
        </w:rPr>
      </w:pPr>
    </w:p>
    <w:p w:rsidR="00A35FD7" w:rsidRPr="00391BE9" w:rsidRDefault="00A35FD7" w:rsidP="00C56DB3">
      <w:pPr>
        <w:pStyle w:val="ListParagraph"/>
        <w:numPr>
          <w:ilvl w:val="0"/>
          <w:numId w:val="8"/>
        </w:numPr>
        <w:rPr>
          <w:lang w:val="en-US"/>
        </w:rPr>
      </w:pPr>
      <w:r w:rsidRPr="0014550F">
        <w:rPr>
          <w:rFonts w:cs="Arial"/>
          <w:b/>
          <w:sz w:val="24"/>
          <w:szCs w:val="24"/>
          <w:lang w:val="en-US"/>
        </w:rPr>
        <w:t>REGIONALISM IN CENTRAL AND EAST</w:t>
      </w:r>
      <w:r w:rsidRPr="00391BE9">
        <w:rPr>
          <w:lang w:val="en-US"/>
        </w:rPr>
        <w:t xml:space="preserve"> </w:t>
      </w:r>
      <w:r w:rsidRPr="0014550F">
        <w:rPr>
          <w:rFonts w:cs="Arial"/>
          <w:b/>
          <w:sz w:val="24"/>
          <w:szCs w:val="24"/>
          <w:lang w:val="en-US"/>
        </w:rPr>
        <w:t>ASIA</w:t>
      </w:r>
    </w:p>
    <w:p w:rsidR="008C06EB" w:rsidRPr="00596DAD" w:rsidRDefault="008C06EB" w:rsidP="00B40551">
      <w:pPr>
        <w:spacing w:after="0" w:line="360" w:lineRule="auto"/>
        <w:jc w:val="both"/>
        <w:rPr>
          <w:rFonts w:cs="Arial"/>
          <w:b/>
          <w:sz w:val="24"/>
          <w:szCs w:val="24"/>
          <w:lang w:val="en-US"/>
        </w:rPr>
      </w:pPr>
    </w:p>
    <w:p w:rsidR="004842AB" w:rsidRDefault="008C06EB" w:rsidP="00B40551">
      <w:pPr>
        <w:spacing w:after="0" w:line="360" w:lineRule="auto"/>
        <w:jc w:val="both"/>
        <w:rPr>
          <w:rFonts w:cs="Arial"/>
          <w:sz w:val="24"/>
          <w:szCs w:val="24"/>
          <w:lang w:val="en-US"/>
        </w:rPr>
      </w:pPr>
      <w:r w:rsidRPr="00596DAD">
        <w:rPr>
          <w:rFonts w:cs="Arial"/>
          <w:sz w:val="24"/>
          <w:szCs w:val="24"/>
          <w:lang w:val="en-US"/>
        </w:rPr>
        <w:tab/>
        <w:t>The last decade</w:t>
      </w:r>
      <w:r w:rsidR="00EB5FE3" w:rsidRPr="00596DAD">
        <w:rPr>
          <w:rFonts w:cs="Arial"/>
          <w:sz w:val="24"/>
          <w:szCs w:val="24"/>
          <w:lang w:val="en-US"/>
        </w:rPr>
        <w:t>s</w:t>
      </w:r>
      <w:r w:rsidRPr="00596DAD">
        <w:rPr>
          <w:rFonts w:cs="Arial"/>
          <w:sz w:val="24"/>
          <w:szCs w:val="24"/>
          <w:lang w:val="en-US"/>
        </w:rPr>
        <w:t xml:space="preserve"> Asia is the center of economic interest. Most of the Asia countries have met growth and development in al</w:t>
      </w:r>
      <w:r w:rsidR="00EB5FE3" w:rsidRPr="00596DAD">
        <w:rPr>
          <w:rFonts w:cs="Arial"/>
          <w:sz w:val="24"/>
          <w:szCs w:val="24"/>
          <w:lang w:val="en-US"/>
        </w:rPr>
        <w:t>l of the economic sectors especially in trade,</w:t>
      </w:r>
      <w:r w:rsidRPr="00596DAD">
        <w:rPr>
          <w:rFonts w:cs="Arial"/>
          <w:sz w:val="24"/>
          <w:szCs w:val="24"/>
          <w:lang w:val="en-US"/>
        </w:rPr>
        <w:t xml:space="preserve"> in technology, in investments, in tourism, in industrial sec</w:t>
      </w:r>
      <w:r w:rsidR="00EB5FE3" w:rsidRPr="00596DAD">
        <w:rPr>
          <w:rFonts w:cs="Arial"/>
          <w:sz w:val="24"/>
          <w:szCs w:val="24"/>
          <w:lang w:val="en-US"/>
        </w:rPr>
        <w:t xml:space="preserve">tor, in financial sector and in labor flows. Some of the countries as China, Japan, Korea, Singapore and India have obtained power and they are countable in the international economic circles. A great role in this rapid growth has played the fact that the Asian countries realized their need to cooperate between them and to develop </w:t>
      </w:r>
      <w:r w:rsidR="004331E6" w:rsidRPr="00596DAD">
        <w:rPr>
          <w:rFonts w:cs="Arial"/>
          <w:sz w:val="24"/>
          <w:szCs w:val="24"/>
          <w:lang w:val="en-US"/>
        </w:rPr>
        <w:t xml:space="preserve">sustainable </w:t>
      </w:r>
      <w:r w:rsidR="00EB5FE3" w:rsidRPr="00596DAD">
        <w:rPr>
          <w:rFonts w:cs="Arial"/>
          <w:sz w:val="24"/>
          <w:szCs w:val="24"/>
          <w:lang w:val="en-US"/>
        </w:rPr>
        <w:t xml:space="preserve">regional economic relations. This </w:t>
      </w:r>
      <w:r w:rsidR="004331E6" w:rsidRPr="00596DAD">
        <w:rPr>
          <w:rFonts w:cs="Arial"/>
          <w:sz w:val="24"/>
          <w:szCs w:val="24"/>
          <w:lang w:val="en-US"/>
        </w:rPr>
        <w:t>happened after few but essential</w:t>
      </w:r>
      <w:r w:rsidR="004331E6" w:rsidRPr="00596DAD">
        <w:rPr>
          <w:rFonts w:cs="Arial"/>
          <w:color w:val="FF0000"/>
          <w:sz w:val="24"/>
          <w:szCs w:val="24"/>
          <w:lang w:val="en-US"/>
        </w:rPr>
        <w:t xml:space="preserve"> </w:t>
      </w:r>
      <w:r w:rsidR="004331E6" w:rsidRPr="00596DAD">
        <w:rPr>
          <w:rFonts w:cs="Arial"/>
          <w:sz w:val="24"/>
          <w:szCs w:val="24"/>
          <w:lang w:val="en-US"/>
        </w:rPr>
        <w:t xml:space="preserve">circumstances which were the </w:t>
      </w:r>
      <w:r w:rsidR="00302397" w:rsidRPr="00596DAD">
        <w:rPr>
          <w:rFonts w:cs="Arial"/>
          <w:sz w:val="24"/>
          <w:szCs w:val="24"/>
          <w:lang w:val="en-US"/>
        </w:rPr>
        <w:t xml:space="preserve">occasion </w:t>
      </w:r>
      <w:r w:rsidR="004842AB">
        <w:rPr>
          <w:rFonts w:cs="Arial"/>
          <w:sz w:val="24"/>
          <w:szCs w:val="24"/>
          <w:lang w:val="en-US"/>
        </w:rPr>
        <w:t>to the regionalism.</w:t>
      </w:r>
    </w:p>
    <w:p w:rsidR="004842AB" w:rsidRDefault="004842AB" w:rsidP="004842AB">
      <w:pPr>
        <w:spacing w:after="0" w:line="360" w:lineRule="auto"/>
        <w:ind w:firstLine="720"/>
        <w:jc w:val="both"/>
        <w:rPr>
          <w:rFonts w:cs="Arial"/>
          <w:sz w:val="24"/>
          <w:szCs w:val="24"/>
          <w:lang w:val="en-US"/>
        </w:rPr>
      </w:pPr>
    </w:p>
    <w:p w:rsidR="005F3E0E" w:rsidRDefault="005F3E0E" w:rsidP="004842AB">
      <w:pPr>
        <w:spacing w:after="0" w:line="360" w:lineRule="auto"/>
        <w:jc w:val="both"/>
        <w:rPr>
          <w:rFonts w:cs="Arial"/>
          <w:sz w:val="24"/>
          <w:szCs w:val="24"/>
          <w:lang w:val="en-US"/>
        </w:rPr>
      </w:pPr>
    </w:p>
    <w:p w:rsidR="005F3E0E" w:rsidRPr="004842AB" w:rsidRDefault="000A280F" w:rsidP="004842AB">
      <w:pPr>
        <w:spacing w:after="0" w:line="360" w:lineRule="auto"/>
        <w:jc w:val="both"/>
        <w:rPr>
          <w:rFonts w:cs="Arial"/>
          <w:b/>
          <w:sz w:val="24"/>
          <w:szCs w:val="24"/>
          <w:lang w:val="en-US"/>
        </w:rPr>
      </w:pPr>
      <w:r>
        <w:rPr>
          <w:rFonts w:cs="Arial"/>
          <w:b/>
          <w:sz w:val="24"/>
          <w:szCs w:val="24"/>
          <w:lang w:val="en-US"/>
        </w:rPr>
        <w:lastRenderedPageBreak/>
        <w:t>ASIAN TRADE UNDER POLITICAL PROTECTIONISM</w:t>
      </w:r>
    </w:p>
    <w:p w:rsidR="00792046" w:rsidRPr="00596DAD" w:rsidRDefault="00CF5E40" w:rsidP="004842AB">
      <w:pPr>
        <w:spacing w:after="0" w:line="360" w:lineRule="auto"/>
        <w:ind w:firstLine="720"/>
        <w:jc w:val="both"/>
        <w:rPr>
          <w:rFonts w:cs="Arial"/>
          <w:sz w:val="24"/>
          <w:szCs w:val="24"/>
          <w:lang w:val="en-US"/>
        </w:rPr>
      </w:pPr>
      <w:r w:rsidRPr="00596DAD">
        <w:rPr>
          <w:rFonts w:cs="Arial"/>
          <w:sz w:val="24"/>
          <w:szCs w:val="24"/>
          <w:lang w:val="en-US"/>
        </w:rPr>
        <w:t>The economy of the Asian countries was linked with their political condit</w:t>
      </w:r>
      <w:r w:rsidR="00AB4F79" w:rsidRPr="00596DAD">
        <w:rPr>
          <w:rFonts w:cs="Arial"/>
          <w:sz w:val="24"/>
          <w:szCs w:val="24"/>
          <w:lang w:val="en-US"/>
        </w:rPr>
        <w:t xml:space="preserve">ions and the decisions for </w:t>
      </w:r>
      <w:r w:rsidR="00302397" w:rsidRPr="00596DAD">
        <w:rPr>
          <w:rFonts w:cs="Arial"/>
          <w:sz w:val="24"/>
          <w:szCs w:val="24"/>
          <w:lang w:val="en-US"/>
        </w:rPr>
        <w:t xml:space="preserve">the trade and the economic </w:t>
      </w:r>
      <w:r w:rsidR="004C46F4" w:rsidRPr="00596DAD">
        <w:rPr>
          <w:rFonts w:cs="Arial"/>
          <w:sz w:val="24"/>
          <w:szCs w:val="24"/>
          <w:lang w:val="en-US"/>
        </w:rPr>
        <w:t xml:space="preserve">progress was interconnected with the political systems that the governments were willing to follow. </w:t>
      </w:r>
      <w:r w:rsidR="00F572BD" w:rsidRPr="00596DAD">
        <w:rPr>
          <w:rFonts w:cs="Arial"/>
          <w:sz w:val="24"/>
          <w:szCs w:val="24"/>
          <w:lang w:val="en-US"/>
        </w:rPr>
        <w:t>Protectionism was very popu</w:t>
      </w:r>
      <w:r w:rsidR="00642D89" w:rsidRPr="00596DAD">
        <w:rPr>
          <w:rFonts w:cs="Arial"/>
          <w:sz w:val="24"/>
          <w:szCs w:val="24"/>
          <w:lang w:val="en-US"/>
        </w:rPr>
        <w:t xml:space="preserve">lar in Asia </w:t>
      </w:r>
      <w:r w:rsidR="00972D23" w:rsidRPr="00596DAD">
        <w:rPr>
          <w:rFonts w:cs="Arial"/>
          <w:sz w:val="24"/>
          <w:szCs w:val="24"/>
          <w:lang w:val="en-US"/>
        </w:rPr>
        <w:t>and the countries preferred not to have trade relations with neighbors as</w:t>
      </w:r>
      <w:r w:rsidR="003B6201" w:rsidRPr="00596DAD">
        <w:rPr>
          <w:rFonts w:cs="Arial"/>
          <w:sz w:val="24"/>
          <w:szCs w:val="24"/>
          <w:lang w:val="en-US"/>
        </w:rPr>
        <w:t xml:space="preserve"> they had </w:t>
      </w:r>
      <w:r w:rsidR="00B803E1" w:rsidRPr="00596DAD">
        <w:rPr>
          <w:rFonts w:cs="Arial"/>
          <w:sz w:val="24"/>
          <w:szCs w:val="24"/>
          <w:lang w:val="en-US"/>
        </w:rPr>
        <w:t>disputes, for example Japan with Korea or with Philippines until 80’s.</w:t>
      </w:r>
      <w:r w:rsidR="00654DC8" w:rsidRPr="00596DAD">
        <w:rPr>
          <w:rFonts w:cs="Arial"/>
          <w:sz w:val="24"/>
          <w:szCs w:val="24"/>
          <w:lang w:val="en-US"/>
        </w:rPr>
        <w:t xml:space="preserve"> Japanese government was willing to promote its exports in Asian co</w:t>
      </w:r>
      <w:r w:rsidR="001967F3" w:rsidRPr="00596DAD">
        <w:rPr>
          <w:rFonts w:cs="Arial"/>
          <w:sz w:val="24"/>
          <w:szCs w:val="24"/>
          <w:lang w:val="en-US"/>
        </w:rPr>
        <w:t xml:space="preserve">untries after its growth and to contribute in </w:t>
      </w:r>
      <w:r w:rsidR="006C3B91" w:rsidRPr="00596DAD">
        <w:rPr>
          <w:rFonts w:cs="Arial"/>
          <w:sz w:val="24"/>
          <w:szCs w:val="24"/>
          <w:lang w:val="en-US"/>
        </w:rPr>
        <w:t>the developmen</w:t>
      </w:r>
      <w:r w:rsidR="00E41EDF" w:rsidRPr="00596DAD">
        <w:rPr>
          <w:rFonts w:cs="Arial"/>
          <w:sz w:val="24"/>
          <w:szCs w:val="24"/>
          <w:lang w:val="en-US"/>
        </w:rPr>
        <w:t>t of the area. To rea</w:t>
      </w:r>
      <w:r w:rsidR="00DA2951" w:rsidRPr="00596DAD">
        <w:rPr>
          <w:rFonts w:cs="Arial"/>
          <w:sz w:val="24"/>
          <w:szCs w:val="24"/>
          <w:lang w:val="en-US"/>
        </w:rPr>
        <w:t xml:space="preserve">ch that, Japan had to normalize its relation with the proximate countries, something that happened </w:t>
      </w:r>
      <w:r w:rsidR="00D37A7B" w:rsidRPr="00596DAD">
        <w:rPr>
          <w:rFonts w:cs="Arial"/>
          <w:sz w:val="24"/>
          <w:szCs w:val="24"/>
          <w:lang w:val="en-US"/>
        </w:rPr>
        <w:t xml:space="preserve">later. </w:t>
      </w:r>
      <w:r w:rsidR="00DA2951" w:rsidRPr="00596DAD">
        <w:rPr>
          <w:rFonts w:cs="Arial"/>
          <w:sz w:val="24"/>
          <w:szCs w:val="24"/>
          <w:lang w:val="en-US"/>
        </w:rPr>
        <w:t>I</w:t>
      </w:r>
      <w:r w:rsidR="00B803E1" w:rsidRPr="00596DAD">
        <w:rPr>
          <w:rFonts w:cs="Arial"/>
          <w:sz w:val="24"/>
          <w:szCs w:val="24"/>
          <w:lang w:val="en-US"/>
        </w:rPr>
        <w:t>n Asia there were not neighboring spirit</w:t>
      </w:r>
      <w:r w:rsidR="00382499" w:rsidRPr="00596DAD">
        <w:rPr>
          <w:rFonts w:cs="Arial"/>
          <w:sz w:val="24"/>
          <w:szCs w:val="24"/>
          <w:lang w:val="en-US"/>
        </w:rPr>
        <w:t xml:space="preserve"> until late 80s</w:t>
      </w:r>
      <w:r w:rsidR="00B803E1" w:rsidRPr="00596DAD">
        <w:rPr>
          <w:rFonts w:cs="Arial"/>
          <w:sz w:val="24"/>
          <w:szCs w:val="24"/>
          <w:lang w:val="en-US"/>
        </w:rPr>
        <w:t xml:space="preserve"> and the regionalism seem</w:t>
      </w:r>
      <w:r w:rsidR="00382499" w:rsidRPr="00596DAD">
        <w:rPr>
          <w:rFonts w:cs="Arial"/>
          <w:sz w:val="24"/>
          <w:szCs w:val="24"/>
          <w:lang w:val="en-US"/>
        </w:rPr>
        <w:t xml:space="preserve">ed to be </w:t>
      </w:r>
      <w:r w:rsidR="0079713D" w:rsidRPr="00596DAD">
        <w:rPr>
          <w:rFonts w:cs="Arial"/>
          <w:sz w:val="24"/>
          <w:szCs w:val="24"/>
          <w:lang w:val="en-US"/>
        </w:rPr>
        <w:t>difficult in the a</w:t>
      </w:r>
      <w:r w:rsidR="00B803E1" w:rsidRPr="00596DAD">
        <w:rPr>
          <w:rFonts w:cs="Arial"/>
          <w:sz w:val="24"/>
          <w:szCs w:val="24"/>
          <w:lang w:val="en-US"/>
        </w:rPr>
        <w:t>rea</w:t>
      </w:r>
      <w:r w:rsidR="0079713D" w:rsidRPr="00596DAD">
        <w:rPr>
          <w:rFonts w:cs="Arial"/>
          <w:sz w:val="24"/>
          <w:szCs w:val="24"/>
          <w:lang w:val="en-US"/>
        </w:rPr>
        <w:t xml:space="preserve">. </w:t>
      </w:r>
    </w:p>
    <w:p w:rsidR="007D5882" w:rsidRDefault="007D5882" w:rsidP="00B40551">
      <w:pPr>
        <w:spacing w:after="0" w:line="360" w:lineRule="auto"/>
        <w:jc w:val="both"/>
        <w:rPr>
          <w:rFonts w:cs="Arial"/>
          <w:sz w:val="24"/>
          <w:szCs w:val="24"/>
          <w:lang w:val="en-US"/>
        </w:rPr>
      </w:pPr>
    </w:p>
    <w:p w:rsidR="005F3E0E" w:rsidRPr="00B92AB3" w:rsidRDefault="000A280F" w:rsidP="00B40551">
      <w:pPr>
        <w:spacing w:after="0" w:line="360" w:lineRule="auto"/>
        <w:jc w:val="both"/>
        <w:rPr>
          <w:rFonts w:cs="Arial"/>
          <w:b/>
          <w:sz w:val="24"/>
          <w:szCs w:val="24"/>
          <w:lang w:val="en-US"/>
        </w:rPr>
      </w:pPr>
      <w:r>
        <w:rPr>
          <w:rFonts w:cs="Arial"/>
          <w:b/>
          <w:sz w:val="24"/>
          <w:szCs w:val="24"/>
          <w:lang w:val="en-US"/>
        </w:rPr>
        <w:t>AFTA AND ASEAN REDUCED TARIFFS</w:t>
      </w:r>
    </w:p>
    <w:p w:rsidR="00E55522" w:rsidRDefault="00792046" w:rsidP="00B40551">
      <w:pPr>
        <w:spacing w:after="0" w:line="360" w:lineRule="auto"/>
        <w:jc w:val="both"/>
        <w:rPr>
          <w:rFonts w:cs="Arial"/>
          <w:sz w:val="24"/>
          <w:szCs w:val="24"/>
          <w:lang w:val="en-US"/>
        </w:rPr>
      </w:pPr>
      <w:r w:rsidRPr="00596DAD">
        <w:rPr>
          <w:rFonts w:cs="Arial"/>
          <w:sz w:val="24"/>
          <w:szCs w:val="24"/>
          <w:lang w:val="en-US"/>
        </w:rPr>
        <w:tab/>
      </w:r>
      <w:r w:rsidR="0079713D" w:rsidRPr="00596DAD">
        <w:rPr>
          <w:rFonts w:cs="Arial"/>
          <w:sz w:val="24"/>
          <w:szCs w:val="24"/>
          <w:lang w:val="en-US"/>
        </w:rPr>
        <w:t xml:space="preserve">The first movements towards the </w:t>
      </w:r>
      <w:r w:rsidR="00382499" w:rsidRPr="00596DAD">
        <w:rPr>
          <w:rFonts w:cs="Arial"/>
          <w:sz w:val="24"/>
          <w:szCs w:val="24"/>
          <w:lang w:val="en-US"/>
        </w:rPr>
        <w:t xml:space="preserve">trade </w:t>
      </w:r>
      <w:r w:rsidR="0079713D" w:rsidRPr="00596DAD">
        <w:rPr>
          <w:rFonts w:cs="Arial"/>
          <w:sz w:val="24"/>
          <w:szCs w:val="24"/>
          <w:lang w:val="en-US"/>
        </w:rPr>
        <w:t xml:space="preserve">regionalism </w:t>
      </w:r>
      <w:r w:rsidR="00382499" w:rsidRPr="00596DAD">
        <w:rPr>
          <w:rFonts w:cs="Arial"/>
          <w:sz w:val="24"/>
          <w:szCs w:val="24"/>
          <w:lang w:val="en-US"/>
        </w:rPr>
        <w:t>became in early 90</w:t>
      </w:r>
      <w:r w:rsidR="006F1589" w:rsidRPr="00596DAD">
        <w:rPr>
          <w:rFonts w:cs="Arial"/>
          <w:sz w:val="24"/>
          <w:szCs w:val="24"/>
          <w:lang w:val="en-US"/>
        </w:rPr>
        <w:t>s</w:t>
      </w:r>
      <w:r w:rsidR="00D37A7B" w:rsidRPr="00596DAD">
        <w:rPr>
          <w:rFonts w:cs="Arial"/>
          <w:sz w:val="24"/>
          <w:szCs w:val="24"/>
          <w:lang w:val="en-US"/>
        </w:rPr>
        <w:t xml:space="preserve"> and among partners that already had healthy </w:t>
      </w:r>
      <w:r w:rsidR="00B75C3F" w:rsidRPr="00596DAD">
        <w:rPr>
          <w:rFonts w:cs="Arial"/>
          <w:sz w:val="24"/>
          <w:szCs w:val="24"/>
          <w:lang w:val="en-US"/>
        </w:rPr>
        <w:t>foreign relations</w:t>
      </w:r>
      <w:r w:rsidR="00D37A7B" w:rsidRPr="00596DAD">
        <w:rPr>
          <w:rFonts w:cs="Arial"/>
          <w:sz w:val="24"/>
          <w:szCs w:val="24"/>
          <w:lang w:val="en-US"/>
        </w:rPr>
        <w:t xml:space="preserve">. </w:t>
      </w:r>
      <w:r w:rsidR="006F1589" w:rsidRPr="00596DAD">
        <w:rPr>
          <w:rFonts w:cs="Arial"/>
          <w:sz w:val="24"/>
          <w:szCs w:val="24"/>
          <w:lang w:val="en-US"/>
        </w:rPr>
        <w:t>T</w:t>
      </w:r>
      <w:r w:rsidR="00382499" w:rsidRPr="00596DAD">
        <w:rPr>
          <w:rFonts w:cs="Arial"/>
          <w:sz w:val="24"/>
          <w:szCs w:val="24"/>
          <w:lang w:val="en-US"/>
        </w:rPr>
        <w:t xml:space="preserve">he establishment of AFTA in </w:t>
      </w:r>
      <w:r w:rsidR="006F1589" w:rsidRPr="00596DAD">
        <w:rPr>
          <w:rFonts w:cs="Arial"/>
          <w:sz w:val="24"/>
          <w:szCs w:val="24"/>
          <w:lang w:val="en-US"/>
        </w:rPr>
        <w:t>1992 was the first integrated regional trade agreement in the area.</w:t>
      </w:r>
      <w:r w:rsidR="00354B90" w:rsidRPr="00596DAD">
        <w:rPr>
          <w:rFonts w:cs="Arial"/>
          <w:sz w:val="24"/>
          <w:szCs w:val="24"/>
          <w:lang w:val="en-US"/>
        </w:rPr>
        <w:t xml:space="preserve"> </w:t>
      </w:r>
      <w:r w:rsidR="00410682" w:rsidRPr="00596DAD">
        <w:rPr>
          <w:rFonts w:cs="Arial"/>
          <w:sz w:val="24"/>
          <w:szCs w:val="24"/>
          <w:lang w:val="en-US"/>
        </w:rPr>
        <w:t>AFTA is the result of ASEAN in the</w:t>
      </w:r>
      <w:r w:rsidR="005A2C54" w:rsidRPr="00596DAD">
        <w:rPr>
          <w:rFonts w:cs="Arial"/>
          <w:sz w:val="24"/>
          <w:szCs w:val="24"/>
          <w:lang w:val="en-US"/>
        </w:rPr>
        <w:t xml:space="preserve"> sector of trade. The main target of AFTA </w:t>
      </w:r>
      <w:r w:rsidR="00EF78AA" w:rsidRPr="00596DAD">
        <w:rPr>
          <w:rFonts w:cs="Arial"/>
          <w:sz w:val="24"/>
          <w:szCs w:val="24"/>
          <w:lang w:val="en-US"/>
        </w:rPr>
        <w:t>was</w:t>
      </w:r>
      <w:r w:rsidR="005A2C54" w:rsidRPr="00596DAD">
        <w:rPr>
          <w:rFonts w:cs="Arial"/>
          <w:sz w:val="24"/>
          <w:szCs w:val="24"/>
          <w:lang w:val="en-US"/>
        </w:rPr>
        <w:t xml:space="preserve"> to eliminate the</w:t>
      </w:r>
      <w:r w:rsidR="00FC6616" w:rsidRPr="00596DAD">
        <w:rPr>
          <w:rFonts w:cs="Arial"/>
          <w:sz w:val="24"/>
          <w:szCs w:val="24"/>
          <w:lang w:val="en-US"/>
        </w:rPr>
        <w:t xml:space="preserve"> tariffs and finally to achieve </w:t>
      </w:r>
      <w:r w:rsidR="005A2C54" w:rsidRPr="00596DAD">
        <w:rPr>
          <w:rFonts w:cs="Arial"/>
          <w:sz w:val="24"/>
          <w:szCs w:val="24"/>
          <w:lang w:val="en-US"/>
        </w:rPr>
        <w:t xml:space="preserve">zero intra-regional </w:t>
      </w:r>
      <w:r w:rsidR="00D37A7B" w:rsidRPr="00596DAD">
        <w:rPr>
          <w:rFonts w:cs="Arial"/>
          <w:sz w:val="24"/>
          <w:szCs w:val="24"/>
          <w:lang w:val="en-US"/>
        </w:rPr>
        <w:t>tariffs</w:t>
      </w:r>
      <w:r w:rsidR="00EF78AA" w:rsidRPr="00596DAD">
        <w:rPr>
          <w:rFonts w:cs="Arial"/>
          <w:sz w:val="24"/>
          <w:szCs w:val="24"/>
          <w:lang w:val="en-US"/>
        </w:rPr>
        <w:t xml:space="preserve"> and that was cemen</w:t>
      </w:r>
      <w:r w:rsidR="007B5FDF" w:rsidRPr="00596DAD">
        <w:rPr>
          <w:rFonts w:cs="Arial"/>
          <w:sz w:val="24"/>
          <w:szCs w:val="24"/>
          <w:lang w:val="en-US"/>
        </w:rPr>
        <w:t xml:space="preserve">ted by the </w:t>
      </w:r>
      <w:r w:rsidR="00470CE5">
        <w:rPr>
          <w:rFonts w:cs="Arial"/>
          <w:sz w:val="24"/>
          <w:szCs w:val="24"/>
          <w:lang w:val="en-US"/>
        </w:rPr>
        <w:t xml:space="preserve">CEPT. </w:t>
      </w:r>
      <w:r w:rsidR="00FC6616" w:rsidRPr="00596DAD">
        <w:rPr>
          <w:rFonts w:cs="Arial"/>
          <w:sz w:val="24"/>
          <w:szCs w:val="24"/>
          <w:lang w:val="en-US"/>
        </w:rPr>
        <w:t xml:space="preserve">Firstly, the members of AFTA were 6 (Brunei Darussalam, Indonesia, Malaysia, </w:t>
      </w:r>
      <w:r w:rsidR="00BC62A3" w:rsidRPr="00596DAD">
        <w:rPr>
          <w:rFonts w:cs="Arial"/>
          <w:sz w:val="24"/>
          <w:szCs w:val="24"/>
          <w:lang w:val="en-US"/>
        </w:rPr>
        <w:t>Philippines</w:t>
      </w:r>
      <w:r w:rsidR="00DE7428" w:rsidRPr="00596DAD">
        <w:rPr>
          <w:rFonts w:cs="Arial"/>
          <w:sz w:val="24"/>
          <w:szCs w:val="24"/>
          <w:lang w:val="en-US"/>
        </w:rPr>
        <w:t>, Singapore, Thailand)</w:t>
      </w:r>
      <w:r w:rsidR="00FC6616" w:rsidRPr="00596DAD">
        <w:rPr>
          <w:rFonts w:cs="Arial"/>
          <w:sz w:val="24"/>
          <w:szCs w:val="24"/>
          <w:lang w:val="en-US"/>
        </w:rPr>
        <w:t xml:space="preserve"> and from 1996 until 2003, they became gradually 10 </w:t>
      </w:r>
      <w:r w:rsidR="00DE7428" w:rsidRPr="00596DAD">
        <w:rPr>
          <w:rFonts w:cs="Arial"/>
          <w:sz w:val="24"/>
          <w:szCs w:val="24"/>
          <w:lang w:val="en-US"/>
        </w:rPr>
        <w:t>(p</w:t>
      </w:r>
      <w:r w:rsidR="007B5FDF" w:rsidRPr="00596DAD">
        <w:rPr>
          <w:rFonts w:cs="Arial"/>
          <w:sz w:val="24"/>
          <w:szCs w:val="24"/>
          <w:lang w:val="en-US"/>
        </w:rPr>
        <w:t xml:space="preserve">lus Cambodia, Lao PDR, Myanmar and </w:t>
      </w:r>
      <w:r w:rsidR="00DE7428" w:rsidRPr="00596DAD">
        <w:rPr>
          <w:rFonts w:cs="Arial"/>
          <w:sz w:val="24"/>
          <w:szCs w:val="24"/>
          <w:lang w:val="en-US"/>
        </w:rPr>
        <w:t>Vietnam). All the members dropped their tariffs and specifically Ind</w:t>
      </w:r>
      <w:r w:rsidR="00787207">
        <w:rPr>
          <w:rFonts w:cs="Arial"/>
          <w:sz w:val="24"/>
          <w:szCs w:val="24"/>
          <w:lang w:val="en-US"/>
        </w:rPr>
        <w:t>onesia reached zero tariffs in 1997 for</w:t>
      </w:r>
      <w:r w:rsidR="00DE7428" w:rsidRPr="00596DAD">
        <w:rPr>
          <w:rFonts w:cs="Arial"/>
          <w:sz w:val="24"/>
          <w:szCs w:val="24"/>
          <w:lang w:val="en-US"/>
        </w:rPr>
        <w:t xml:space="preserve"> the 99 percent of products included in CEPT list </w:t>
      </w:r>
      <w:r w:rsidR="00DE7428" w:rsidRPr="00C518A8">
        <w:rPr>
          <w:rFonts w:cs="Arial"/>
          <w:sz w:val="24"/>
          <w:szCs w:val="24"/>
          <w:lang w:val="en-US"/>
        </w:rPr>
        <w:t>(</w:t>
      </w:r>
      <w:r w:rsidR="00FC46C8">
        <w:rPr>
          <w:rFonts w:cs="Arial"/>
          <w:sz w:val="24"/>
          <w:szCs w:val="24"/>
          <w:lang w:val="en-US"/>
        </w:rPr>
        <w:t xml:space="preserve">see </w:t>
      </w:r>
      <w:r w:rsidR="00632DB5" w:rsidRPr="00C518A8">
        <w:rPr>
          <w:rFonts w:cs="Arial"/>
          <w:sz w:val="24"/>
          <w:szCs w:val="24"/>
          <w:lang w:val="en-US"/>
        </w:rPr>
        <w:t>table</w:t>
      </w:r>
      <w:r w:rsidR="00C518A8">
        <w:rPr>
          <w:rFonts w:cs="Arial"/>
          <w:sz w:val="24"/>
          <w:szCs w:val="24"/>
          <w:lang w:val="en-US"/>
        </w:rPr>
        <w:t xml:space="preserve"> </w:t>
      </w:r>
      <w:r w:rsidR="004915DC">
        <w:rPr>
          <w:rFonts w:cs="Arial"/>
          <w:sz w:val="24"/>
          <w:szCs w:val="24"/>
          <w:lang w:val="en-US"/>
        </w:rPr>
        <w:t>5.</w:t>
      </w:r>
      <w:r w:rsidR="00C518A8">
        <w:rPr>
          <w:rFonts w:cs="Arial"/>
          <w:sz w:val="24"/>
          <w:szCs w:val="24"/>
          <w:lang w:val="en-US"/>
        </w:rPr>
        <w:t>1</w:t>
      </w:r>
      <w:r w:rsidR="00DE7428" w:rsidRPr="00C518A8">
        <w:rPr>
          <w:rFonts w:cs="Arial"/>
          <w:sz w:val="24"/>
          <w:szCs w:val="24"/>
          <w:lang w:val="en-US"/>
        </w:rPr>
        <w:t>).</w:t>
      </w:r>
      <w:r w:rsidR="00632DB5" w:rsidRPr="00596DAD">
        <w:rPr>
          <w:rFonts w:cs="Arial"/>
          <w:color w:val="FF0000"/>
          <w:sz w:val="24"/>
          <w:szCs w:val="24"/>
          <w:lang w:val="en-US"/>
        </w:rPr>
        <w:t xml:space="preserve"> </w:t>
      </w:r>
      <w:r w:rsidR="00000561" w:rsidRPr="00596DAD">
        <w:rPr>
          <w:rFonts w:cs="Arial"/>
          <w:sz w:val="24"/>
          <w:szCs w:val="24"/>
          <w:lang w:val="en-US"/>
        </w:rPr>
        <w:t>The reduction of the tariffs inside the region of Southeast Asia had as a result the increa</w:t>
      </w:r>
      <w:r w:rsidR="005F4EB3" w:rsidRPr="00596DAD">
        <w:rPr>
          <w:rFonts w:cs="Arial"/>
          <w:sz w:val="24"/>
          <w:szCs w:val="24"/>
          <w:lang w:val="en-US"/>
        </w:rPr>
        <w:t>se of bilateral exports and an example is</w:t>
      </w:r>
      <w:r w:rsidR="00000561" w:rsidRPr="00596DAD">
        <w:rPr>
          <w:rFonts w:cs="Arial"/>
          <w:sz w:val="24"/>
          <w:szCs w:val="24"/>
          <w:lang w:val="en-US"/>
        </w:rPr>
        <w:t xml:space="preserve"> Indonesia which had doubled its exports to Singapore, Malaysia, Philippin</w:t>
      </w:r>
      <w:r w:rsidR="005F4EB3" w:rsidRPr="00596DAD">
        <w:rPr>
          <w:rFonts w:cs="Arial"/>
          <w:sz w:val="24"/>
          <w:szCs w:val="24"/>
          <w:lang w:val="en-US"/>
        </w:rPr>
        <w:t xml:space="preserve">es and Thailand in nineties due to </w:t>
      </w:r>
      <w:r w:rsidR="00885969" w:rsidRPr="00596DAD">
        <w:rPr>
          <w:rFonts w:cs="Arial"/>
          <w:sz w:val="24"/>
          <w:szCs w:val="24"/>
          <w:lang w:val="en-US"/>
        </w:rPr>
        <w:t xml:space="preserve">the </w:t>
      </w:r>
      <w:r w:rsidR="005F4EB3" w:rsidRPr="00596DAD">
        <w:rPr>
          <w:rFonts w:cs="Arial"/>
          <w:sz w:val="24"/>
          <w:szCs w:val="24"/>
          <w:lang w:val="en-US"/>
        </w:rPr>
        <w:t xml:space="preserve">bilateral trade under the </w:t>
      </w:r>
      <w:r w:rsidR="00885969" w:rsidRPr="00596DAD">
        <w:rPr>
          <w:rFonts w:cs="Arial"/>
          <w:sz w:val="24"/>
          <w:szCs w:val="24"/>
          <w:lang w:val="en-US"/>
        </w:rPr>
        <w:t>adoption of CEPT’s targets</w:t>
      </w:r>
      <w:r w:rsidR="009F44BD" w:rsidRPr="00596DAD">
        <w:rPr>
          <w:rFonts w:cs="Arial"/>
          <w:sz w:val="24"/>
          <w:szCs w:val="24"/>
          <w:lang w:val="en-US"/>
        </w:rPr>
        <w:t xml:space="preserve"> </w:t>
      </w:r>
      <w:r w:rsidR="005C0359">
        <w:rPr>
          <w:rFonts w:cs="Arial"/>
          <w:sz w:val="24"/>
          <w:szCs w:val="24"/>
          <w:lang w:val="en-US"/>
        </w:rPr>
        <w:t>(</w:t>
      </w:r>
      <w:proofErr w:type="spellStart"/>
      <w:r w:rsidR="006E2368" w:rsidRPr="005C0359">
        <w:rPr>
          <w:rFonts w:cs="Arial"/>
          <w:sz w:val="24"/>
          <w:szCs w:val="24"/>
          <w:lang w:val="en-US"/>
        </w:rPr>
        <w:t>Haps</w:t>
      </w:r>
      <w:r w:rsidR="000C7FC2">
        <w:rPr>
          <w:rFonts w:cs="Arial"/>
          <w:sz w:val="24"/>
          <w:szCs w:val="24"/>
          <w:lang w:val="en-US"/>
        </w:rPr>
        <w:t>ari</w:t>
      </w:r>
      <w:proofErr w:type="spellEnd"/>
      <w:r w:rsidR="005C0359">
        <w:rPr>
          <w:rFonts w:cs="Arial"/>
          <w:sz w:val="24"/>
          <w:szCs w:val="24"/>
          <w:lang w:val="en-US"/>
        </w:rPr>
        <w:t xml:space="preserve"> and </w:t>
      </w:r>
      <w:proofErr w:type="spellStart"/>
      <w:r w:rsidR="009F44BD" w:rsidRPr="005C0359">
        <w:rPr>
          <w:rFonts w:cs="Arial"/>
          <w:sz w:val="24"/>
          <w:szCs w:val="24"/>
          <w:lang w:val="en-US"/>
        </w:rPr>
        <w:t>Mangunsong</w:t>
      </w:r>
      <w:proofErr w:type="spellEnd"/>
      <w:r w:rsidR="00D142C5" w:rsidRPr="005C0359">
        <w:rPr>
          <w:rFonts w:cs="Arial"/>
          <w:sz w:val="24"/>
          <w:szCs w:val="24"/>
          <w:lang w:val="en-US"/>
        </w:rPr>
        <w:t>, 2006</w:t>
      </w:r>
      <w:r w:rsidR="009F44BD" w:rsidRPr="005C0359">
        <w:rPr>
          <w:rFonts w:cs="Arial"/>
          <w:sz w:val="24"/>
          <w:szCs w:val="24"/>
          <w:lang w:val="en-US"/>
        </w:rPr>
        <w:t>)</w:t>
      </w:r>
      <w:r w:rsidR="003457FE">
        <w:rPr>
          <w:rFonts w:cs="Arial"/>
          <w:sz w:val="24"/>
          <w:szCs w:val="24"/>
          <w:lang w:val="en-US"/>
        </w:rPr>
        <w:t>.</w:t>
      </w:r>
    </w:p>
    <w:p w:rsidR="00BA23E9" w:rsidRDefault="00BA23E9" w:rsidP="00B40551">
      <w:pPr>
        <w:spacing w:after="0" w:line="360" w:lineRule="auto"/>
        <w:jc w:val="both"/>
        <w:rPr>
          <w:rFonts w:cs="Arial"/>
          <w:sz w:val="24"/>
          <w:szCs w:val="24"/>
          <w:lang w:val="en-US"/>
        </w:rPr>
      </w:pPr>
    </w:p>
    <w:p w:rsidR="00BA23E9" w:rsidRDefault="00BA23E9" w:rsidP="00B40551">
      <w:pPr>
        <w:spacing w:after="0" w:line="360" w:lineRule="auto"/>
        <w:jc w:val="both"/>
        <w:rPr>
          <w:rFonts w:cs="Arial"/>
          <w:sz w:val="24"/>
          <w:szCs w:val="24"/>
          <w:lang w:val="en-US"/>
        </w:rPr>
      </w:pPr>
    </w:p>
    <w:p w:rsidR="00E55522" w:rsidRDefault="00E55522" w:rsidP="00B40551">
      <w:pPr>
        <w:spacing w:after="0" w:line="360" w:lineRule="auto"/>
        <w:jc w:val="both"/>
        <w:rPr>
          <w:rFonts w:cs="Arial"/>
          <w:sz w:val="24"/>
          <w:szCs w:val="24"/>
          <w:lang w:val="en-US"/>
        </w:rPr>
      </w:pPr>
    </w:p>
    <w:p w:rsidR="00E55522" w:rsidRPr="005C0359" w:rsidRDefault="00E55522" w:rsidP="00B40551">
      <w:pPr>
        <w:spacing w:after="0" w:line="360" w:lineRule="auto"/>
        <w:jc w:val="both"/>
        <w:rPr>
          <w:rFonts w:cs="Arial"/>
          <w:sz w:val="24"/>
          <w:szCs w:val="24"/>
          <w:lang w:val="en-US"/>
        </w:rPr>
      </w:pPr>
    </w:p>
    <w:p w:rsidR="004D4728" w:rsidRPr="00653423" w:rsidRDefault="004D4728" w:rsidP="00B40551">
      <w:pPr>
        <w:spacing w:after="0" w:line="360" w:lineRule="auto"/>
        <w:jc w:val="both"/>
        <w:rPr>
          <w:rFonts w:cs="Arial"/>
          <w:sz w:val="20"/>
          <w:szCs w:val="20"/>
          <w:lang w:val="en-US"/>
        </w:rPr>
      </w:pPr>
      <w:r w:rsidRPr="00653423">
        <w:rPr>
          <w:rFonts w:cs="Arial"/>
          <w:b/>
          <w:sz w:val="20"/>
          <w:szCs w:val="20"/>
          <w:lang w:val="en-US"/>
        </w:rPr>
        <w:lastRenderedPageBreak/>
        <w:t>Table</w:t>
      </w:r>
      <w:r w:rsidR="00AA2434">
        <w:rPr>
          <w:rFonts w:cs="Arial"/>
          <w:b/>
          <w:sz w:val="20"/>
          <w:szCs w:val="20"/>
          <w:lang w:val="en-US"/>
        </w:rPr>
        <w:t xml:space="preserve"> 5.</w:t>
      </w:r>
      <w:r w:rsidRPr="00653423">
        <w:rPr>
          <w:rFonts w:cs="Arial"/>
          <w:b/>
          <w:sz w:val="20"/>
          <w:szCs w:val="20"/>
          <w:lang w:val="en-US"/>
        </w:rPr>
        <w:t>1</w:t>
      </w:r>
      <w:r w:rsidR="008C6556" w:rsidRPr="00653423">
        <w:rPr>
          <w:rFonts w:cs="Arial"/>
          <w:b/>
          <w:sz w:val="20"/>
          <w:szCs w:val="20"/>
          <w:lang w:val="en-US"/>
        </w:rPr>
        <w:t xml:space="preserve">. </w:t>
      </w:r>
      <w:r w:rsidR="008C6556" w:rsidRPr="00653423">
        <w:rPr>
          <w:rFonts w:cs="Arial"/>
          <w:sz w:val="20"/>
          <w:szCs w:val="20"/>
          <w:lang w:val="en-US"/>
        </w:rPr>
        <w:t>Average annual CEPT by country (ASEAN member), 1993-2003</w:t>
      </w:r>
      <w:r w:rsidR="00B14701" w:rsidRPr="00B14701">
        <w:rPr>
          <w:rFonts w:cs="Arial"/>
          <w:sz w:val="20"/>
          <w:szCs w:val="20"/>
          <w:vertAlign w:val="superscript"/>
          <w:lang w:val="en-US"/>
        </w:rPr>
        <w:t>(</w:t>
      </w:r>
      <w:r w:rsidR="00881787" w:rsidRPr="00881787">
        <w:rPr>
          <w:rFonts w:cs="Arial"/>
          <w:sz w:val="20"/>
          <w:szCs w:val="20"/>
          <w:vertAlign w:val="superscript"/>
          <w:lang w:val="en-US"/>
        </w:rPr>
        <w:t>a</w:t>
      </w:r>
      <w:r w:rsidR="00B14701">
        <w:rPr>
          <w:rFonts w:cs="Arial"/>
          <w:sz w:val="20"/>
          <w:szCs w:val="20"/>
          <w:vertAlign w:val="superscript"/>
          <w:lang w:val="en-US"/>
        </w:rPr>
        <w:t>)</w:t>
      </w:r>
      <w:r w:rsidR="008C6556" w:rsidRPr="00653423">
        <w:rPr>
          <w:rFonts w:cs="Arial"/>
          <w:sz w:val="20"/>
          <w:szCs w:val="20"/>
          <w:lang w:val="en-US"/>
        </w:rPr>
        <w:t>.</w:t>
      </w:r>
      <w:r w:rsidR="00881787">
        <w:rPr>
          <w:rFonts w:cs="Arial"/>
          <w:sz w:val="20"/>
          <w:szCs w:val="20"/>
          <w:lang w:val="en-US"/>
        </w:rPr>
        <w:t xml:space="preserve"> </w:t>
      </w:r>
    </w:p>
    <w:tbl>
      <w:tblPr>
        <w:tblW w:w="7700" w:type="dxa"/>
        <w:tblInd w:w="93" w:type="dxa"/>
        <w:tblLook w:val="04A0" w:firstRow="1" w:lastRow="0" w:firstColumn="1" w:lastColumn="0" w:noHBand="0" w:noVBand="1"/>
      </w:tblPr>
      <w:tblGrid>
        <w:gridCol w:w="1120"/>
        <w:gridCol w:w="622"/>
        <w:gridCol w:w="622"/>
        <w:gridCol w:w="622"/>
        <w:gridCol w:w="672"/>
        <w:gridCol w:w="672"/>
        <w:gridCol w:w="622"/>
        <w:gridCol w:w="640"/>
        <w:gridCol w:w="672"/>
        <w:gridCol w:w="622"/>
        <w:gridCol w:w="622"/>
        <w:gridCol w:w="622"/>
      </w:tblGrid>
      <w:tr w:rsidR="00771FD7" w:rsidRPr="00AA2434" w:rsidTr="00771FD7">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val="en-US" w:eastAsia="el-GR"/>
              </w:rPr>
            </w:pPr>
            <w:r w:rsidRPr="00771FD7">
              <w:rPr>
                <w:rFonts w:eastAsia="Times New Roman"/>
                <w:b/>
                <w:bCs/>
                <w:color w:val="000000"/>
                <w:sz w:val="20"/>
                <w:szCs w:val="20"/>
                <w:lang w:val="en-US" w:eastAsia="el-GR"/>
              </w:rPr>
              <w:t>Country</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1993</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1994</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1995</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1996</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1997</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1998</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1999</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2000</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2001</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2002</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val="en-US" w:eastAsia="el-GR"/>
              </w:rPr>
            </w:pPr>
            <w:r w:rsidRPr="00771FD7">
              <w:rPr>
                <w:rFonts w:eastAsia="Times New Roman"/>
                <w:b/>
                <w:bCs/>
                <w:color w:val="000000"/>
                <w:sz w:val="20"/>
                <w:szCs w:val="20"/>
                <w:lang w:val="en-US" w:eastAsia="el-GR"/>
              </w:rPr>
              <w:t>2003</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val="en-US" w:eastAsia="el-GR"/>
              </w:rPr>
            </w:pPr>
            <w:r w:rsidRPr="00771FD7">
              <w:rPr>
                <w:rFonts w:eastAsia="Times New Roman"/>
                <w:b/>
                <w:bCs/>
                <w:color w:val="000000"/>
                <w:sz w:val="20"/>
                <w:szCs w:val="20"/>
                <w:lang w:val="en-US" w:eastAsia="el-GR"/>
              </w:rPr>
              <w:t>Brunei D.</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val="en-US" w:eastAsia="el-GR"/>
              </w:rPr>
            </w:pPr>
            <w:r w:rsidRPr="00771FD7">
              <w:rPr>
                <w:rFonts w:eastAsia="Times New Roman"/>
                <w:color w:val="000000"/>
                <w:sz w:val="20"/>
                <w:szCs w:val="20"/>
                <w:lang w:val="en-US" w:eastAsia="el-GR"/>
              </w:rPr>
              <w:t>3.78</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AA2434" w:rsidRDefault="00771FD7" w:rsidP="00771FD7">
            <w:pPr>
              <w:spacing w:after="0" w:line="240" w:lineRule="auto"/>
              <w:jc w:val="right"/>
              <w:rPr>
                <w:rFonts w:eastAsia="Times New Roman"/>
                <w:color w:val="000000"/>
                <w:sz w:val="20"/>
                <w:szCs w:val="20"/>
                <w:lang w:val="en-US" w:eastAsia="el-GR"/>
              </w:rPr>
            </w:pPr>
            <w:r w:rsidRPr="00771FD7">
              <w:rPr>
                <w:rFonts w:eastAsia="Times New Roman"/>
                <w:color w:val="000000"/>
                <w:sz w:val="20"/>
                <w:szCs w:val="20"/>
                <w:lang w:val="en-US" w:eastAsia="el-GR"/>
              </w:rPr>
              <w:t>2.</w:t>
            </w:r>
            <w:r w:rsidRPr="00AA2434">
              <w:rPr>
                <w:rFonts w:eastAsia="Times New Roman"/>
                <w:color w:val="000000"/>
                <w:sz w:val="20"/>
                <w:szCs w:val="20"/>
                <w:lang w:val="en-US" w:eastAsia="el-GR"/>
              </w:rPr>
              <w:t>64</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AA2434" w:rsidRDefault="00771FD7" w:rsidP="00771FD7">
            <w:pPr>
              <w:spacing w:after="0" w:line="240" w:lineRule="auto"/>
              <w:jc w:val="right"/>
              <w:rPr>
                <w:rFonts w:eastAsia="Times New Roman"/>
                <w:color w:val="000000"/>
                <w:sz w:val="20"/>
                <w:szCs w:val="20"/>
                <w:lang w:val="en-US" w:eastAsia="el-GR"/>
              </w:rPr>
            </w:pPr>
            <w:r w:rsidRPr="00AA2434">
              <w:rPr>
                <w:rFonts w:eastAsia="Times New Roman"/>
                <w:color w:val="000000"/>
                <w:sz w:val="20"/>
                <w:szCs w:val="20"/>
                <w:lang w:val="en-US" w:eastAsia="el-GR"/>
              </w:rPr>
              <w:t>2.54</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AA2434" w:rsidRDefault="00771FD7" w:rsidP="00771FD7">
            <w:pPr>
              <w:spacing w:after="0" w:line="240" w:lineRule="auto"/>
              <w:jc w:val="right"/>
              <w:rPr>
                <w:rFonts w:eastAsia="Times New Roman"/>
                <w:color w:val="000000"/>
                <w:sz w:val="20"/>
                <w:szCs w:val="20"/>
                <w:lang w:val="en-US" w:eastAsia="el-GR"/>
              </w:rPr>
            </w:pPr>
            <w:r w:rsidRPr="00AA2434">
              <w:rPr>
                <w:rFonts w:eastAsia="Times New Roman"/>
                <w:color w:val="000000"/>
                <w:sz w:val="20"/>
                <w:szCs w:val="20"/>
                <w:lang w:val="en-US" w:eastAsia="el-GR"/>
              </w:rPr>
              <w:t>2.02</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AA2434" w:rsidRDefault="00771FD7" w:rsidP="00771FD7">
            <w:pPr>
              <w:spacing w:after="0" w:line="240" w:lineRule="auto"/>
              <w:jc w:val="right"/>
              <w:rPr>
                <w:rFonts w:eastAsia="Times New Roman"/>
                <w:color w:val="000000"/>
                <w:sz w:val="20"/>
                <w:szCs w:val="20"/>
                <w:lang w:val="en-US" w:eastAsia="el-GR"/>
              </w:rPr>
            </w:pPr>
            <w:r w:rsidRPr="00AA2434">
              <w:rPr>
                <w:rFonts w:eastAsia="Times New Roman"/>
                <w:color w:val="000000"/>
                <w:sz w:val="20"/>
                <w:szCs w:val="20"/>
                <w:lang w:val="en-US" w:eastAsia="el-GR"/>
              </w:rPr>
              <w:t>1.61</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AA2434" w:rsidRDefault="00771FD7" w:rsidP="00771FD7">
            <w:pPr>
              <w:spacing w:after="0" w:line="240" w:lineRule="auto"/>
              <w:jc w:val="right"/>
              <w:rPr>
                <w:rFonts w:eastAsia="Times New Roman"/>
                <w:color w:val="000000"/>
                <w:sz w:val="20"/>
                <w:szCs w:val="20"/>
                <w:lang w:val="en-US" w:eastAsia="el-GR"/>
              </w:rPr>
            </w:pPr>
            <w:r w:rsidRPr="00AA2434">
              <w:rPr>
                <w:rFonts w:eastAsia="Times New Roman"/>
                <w:color w:val="000000"/>
                <w:sz w:val="20"/>
                <w:szCs w:val="20"/>
                <w:lang w:val="en-US" w:eastAsia="el-GR"/>
              </w:rPr>
              <w:t>1.37</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AA2434" w:rsidRDefault="00771FD7" w:rsidP="00771FD7">
            <w:pPr>
              <w:spacing w:after="0" w:line="240" w:lineRule="auto"/>
              <w:jc w:val="right"/>
              <w:rPr>
                <w:rFonts w:eastAsia="Times New Roman"/>
                <w:color w:val="000000"/>
                <w:sz w:val="20"/>
                <w:szCs w:val="20"/>
                <w:lang w:val="en-US" w:eastAsia="el-GR"/>
              </w:rPr>
            </w:pPr>
            <w:r w:rsidRPr="00AA2434">
              <w:rPr>
                <w:rFonts w:eastAsia="Times New Roman"/>
                <w:color w:val="000000"/>
                <w:sz w:val="20"/>
                <w:szCs w:val="20"/>
                <w:lang w:val="en-US" w:eastAsia="el-GR"/>
              </w:rPr>
              <w:t>1.55</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AA2434" w:rsidRDefault="00771FD7" w:rsidP="00771FD7">
            <w:pPr>
              <w:spacing w:after="0" w:line="240" w:lineRule="auto"/>
              <w:jc w:val="right"/>
              <w:rPr>
                <w:rFonts w:eastAsia="Times New Roman"/>
                <w:color w:val="000000"/>
                <w:sz w:val="20"/>
                <w:szCs w:val="20"/>
                <w:lang w:val="en-US" w:eastAsia="el-GR"/>
              </w:rPr>
            </w:pPr>
            <w:r w:rsidRPr="00AA2434">
              <w:rPr>
                <w:rFonts w:eastAsia="Times New Roman"/>
                <w:color w:val="000000"/>
                <w:sz w:val="20"/>
                <w:szCs w:val="20"/>
                <w:lang w:val="en-US" w:eastAsia="el-GR"/>
              </w:rPr>
              <w:t>1.26</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AA2434" w:rsidRDefault="00771FD7" w:rsidP="00771FD7">
            <w:pPr>
              <w:spacing w:after="0" w:line="240" w:lineRule="auto"/>
              <w:jc w:val="right"/>
              <w:rPr>
                <w:rFonts w:eastAsia="Times New Roman"/>
                <w:color w:val="000000"/>
                <w:sz w:val="20"/>
                <w:szCs w:val="20"/>
                <w:lang w:val="en-US" w:eastAsia="el-GR"/>
              </w:rPr>
            </w:pPr>
            <w:r w:rsidRPr="00AA2434">
              <w:rPr>
                <w:rFonts w:eastAsia="Times New Roman"/>
                <w:color w:val="000000"/>
                <w:sz w:val="20"/>
                <w:szCs w:val="20"/>
                <w:lang w:val="en-US" w:eastAsia="el-GR"/>
              </w:rPr>
              <w:t>1.17</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AA2434" w:rsidRDefault="00771FD7" w:rsidP="00771FD7">
            <w:pPr>
              <w:spacing w:after="0" w:line="240" w:lineRule="auto"/>
              <w:jc w:val="right"/>
              <w:rPr>
                <w:rFonts w:eastAsia="Times New Roman"/>
                <w:color w:val="000000"/>
                <w:sz w:val="20"/>
                <w:szCs w:val="20"/>
                <w:lang w:val="en-US" w:eastAsia="el-GR"/>
              </w:rPr>
            </w:pPr>
            <w:r w:rsidRPr="00AA2434">
              <w:rPr>
                <w:rFonts w:eastAsia="Times New Roman"/>
                <w:color w:val="000000"/>
                <w:sz w:val="20"/>
                <w:szCs w:val="20"/>
                <w:lang w:val="en-US" w:eastAsia="el-GR"/>
              </w:rPr>
              <w:t>0.96</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AA2434">
              <w:rPr>
                <w:rFonts w:eastAsia="Times New Roman"/>
                <w:color w:val="000000"/>
                <w:sz w:val="20"/>
                <w:szCs w:val="20"/>
                <w:lang w:val="en-US" w:eastAsia="el-GR"/>
              </w:rPr>
              <w:t>1</w:t>
            </w:r>
            <w:r w:rsidRPr="00771FD7">
              <w:rPr>
                <w:rFonts w:eastAsia="Times New Roman"/>
                <w:color w:val="000000"/>
                <w:sz w:val="20"/>
                <w:szCs w:val="20"/>
                <w:lang w:eastAsia="el-GR"/>
              </w:rPr>
              <w:t>.04</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eastAsia="el-GR"/>
              </w:rPr>
            </w:pPr>
            <w:r w:rsidRPr="00771FD7">
              <w:rPr>
                <w:rFonts w:eastAsia="Times New Roman"/>
                <w:b/>
                <w:bCs/>
                <w:color w:val="000000"/>
                <w:sz w:val="20"/>
                <w:szCs w:val="20"/>
                <w:lang w:eastAsia="el-GR"/>
              </w:rPr>
              <w:t>Indonesia</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17.3</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17.3</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15.2</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10.39</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8.53</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7.06</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5.36</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4.76</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4.27</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3.69</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2.17</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eastAsia="el-GR"/>
              </w:rPr>
            </w:pPr>
            <w:r w:rsidRPr="00771FD7">
              <w:rPr>
                <w:rFonts w:eastAsia="Times New Roman"/>
                <w:b/>
                <w:bCs/>
                <w:color w:val="000000"/>
                <w:sz w:val="20"/>
                <w:szCs w:val="20"/>
                <w:lang w:eastAsia="el-GR"/>
              </w:rPr>
              <w:t>Malaysia</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10.8</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10</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9.21</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4.56</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4.12</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3.46</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3.2</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3.32</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2.71</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2.62</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1.95</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eastAsia="el-GR"/>
              </w:rPr>
            </w:pPr>
            <w:r w:rsidRPr="00771FD7">
              <w:rPr>
                <w:rFonts w:eastAsia="Times New Roman"/>
                <w:b/>
                <w:bCs/>
                <w:color w:val="000000"/>
                <w:sz w:val="20"/>
                <w:szCs w:val="20"/>
                <w:lang w:eastAsia="el-GR"/>
              </w:rPr>
              <w:t>Philippine</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12.5</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11.4</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10.5</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9.55</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9.22</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7.22</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7.34</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5.18</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4.48</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4.13</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3.82</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eastAsia="el-GR"/>
              </w:rPr>
            </w:pPr>
            <w:r w:rsidRPr="00771FD7">
              <w:rPr>
                <w:rFonts w:eastAsia="Times New Roman"/>
                <w:b/>
                <w:bCs/>
                <w:color w:val="000000"/>
                <w:sz w:val="20"/>
                <w:szCs w:val="20"/>
                <w:lang w:eastAsia="el-GR"/>
              </w:rPr>
              <w:t>Singapore</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0.01</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0.01</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0.01</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0.01</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eastAsia="el-GR"/>
              </w:rPr>
            </w:pPr>
            <w:r w:rsidRPr="00771FD7">
              <w:rPr>
                <w:rFonts w:eastAsia="Times New Roman"/>
                <w:b/>
                <w:bCs/>
                <w:color w:val="000000"/>
                <w:sz w:val="20"/>
                <w:szCs w:val="20"/>
                <w:lang w:eastAsia="el-GR"/>
              </w:rPr>
              <w:t>Thailand</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19.9</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19.8</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18.2</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14.21</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12.91</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10.2</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9.58</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6.12</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5.67</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4.97</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4.63</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i/>
                <w:iCs/>
                <w:color w:val="000000"/>
                <w:sz w:val="20"/>
                <w:szCs w:val="20"/>
                <w:lang w:eastAsia="el-GR"/>
              </w:rPr>
            </w:pPr>
            <w:r w:rsidRPr="00771FD7">
              <w:rPr>
                <w:rFonts w:eastAsia="Times New Roman"/>
                <w:b/>
                <w:bCs/>
                <w:i/>
                <w:iCs/>
                <w:color w:val="000000"/>
                <w:sz w:val="20"/>
                <w:szCs w:val="20"/>
                <w:lang w:eastAsia="el-GR"/>
              </w:rPr>
              <w:t>ASEAN 6</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11.4</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11</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10</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7.15</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6.38</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5.22</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4.79</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3.64</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3.22</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2.89</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2.39</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eastAsia="el-GR"/>
              </w:rPr>
            </w:pPr>
            <w:r w:rsidRPr="00771FD7">
              <w:rPr>
                <w:rFonts w:eastAsia="Times New Roman"/>
                <w:b/>
                <w:bCs/>
                <w:color w:val="000000"/>
                <w:sz w:val="20"/>
                <w:szCs w:val="20"/>
                <w:lang w:eastAsia="el-GR"/>
              </w:rPr>
              <w:t>Cambodia</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10.39</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10.4</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8.89</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7.94</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eastAsia="el-GR"/>
              </w:rPr>
            </w:pPr>
            <w:r w:rsidRPr="00771FD7">
              <w:rPr>
                <w:rFonts w:eastAsia="Times New Roman"/>
                <w:b/>
                <w:bCs/>
                <w:color w:val="000000"/>
                <w:sz w:val="20"/>
                <w:szCs w:val="20"/>
                <w:lang w:eastAsia="el-GR"/>
              </w:rPr>
              <w:t>Lao PDR</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5</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7.54</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7.07</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7.08</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6.72</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5.86</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eastAsia="el-GR"/>
              </w:rPr>
            </w:pPr>
            <w:r w:rsidRPr="00771FD7">
              <w:rPr>
                <w:rFonts w:eastAsia="Times New Roman"/>
                <w:b/>
                <w:bCs/>
                <w:color w:val="000000"/>
                <w:sz w:val="20"/>
                <w:szCs w:val="20"/>
                <w:lang w:eastAsia="el-GR"/>
              </w:rPr>
              <w:t>Myanmar</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2.39</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4.45</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4.43</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4.57</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4.72</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4.61</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color w:val="000000"/>
                <w:sz w:val="20"/>
                <w:szCs w:val="20"/>
                <w:lang w:eastAsia="el-GR"/>
              </w:rPr>
            </w:pPr>
            <w:r w:rsidRPr="00771FD7">
              <w:rPr>
                <w:rFonts w:eastAsia="Times New Roman"/>
                <w:b/>
                <w:bCs/>
                <w:color w:val="000000"/>
                <w:sz w:val="20"/>
                <w:szCs w:val="20"/>
                <w:lang w:eastAsia="el-GR"/>
              </w:rPr>
              <w:t>Vietnam</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0.92</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4.59</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3.95</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7.11</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7.25</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6.75</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6.92</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color w:val="000000"/>
                <w:sz w:val="20"/>
                <w:szCs w:val="20"/>
                <w:lang w:eastAsia="el-GR"/>
              </w:rPr>
            </w:pPr>
            <w:r w:rsidRPr="00771FD7">
              <w:rPr>
                <w:rFonts w:eastAsia="Times New Roman"/>
                <w:color w:val="000000"/>
                <w:sz w:val="20"/>
                <w:szCs w:val="20"/>
                <w:lang w:eastAsia="el-GR"/>
              </w:rPr>
              <w:t>6.43</w:t>
            </w:r>
          </w:p>
        </w:tc>
      </w:tr>
      <w:tr w:rsidR="00771FD7" w:rsidRPr="00771FD7" w:rsidTr="00771F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b/>
                <w:bCs/>
                <w:i/>
                <w:iCs/>
                <w:color w:val="000000"/>
                <w:sz w:val="20"/>
                <w:szCs w:val="20"/>
                <w:lang w:eastAsia="el-GR"/>
              </w:rPr>
            </w:pPr>
            <w:r w:rsidRPr="00771FD7">
              <w:rPr>
                <w:rFonts w:eastAsia="Times New Roman"/>
                <w:b/>
                <w:bCs/>
                <w:i/>
                <w:iCs/>
                <w:color w:val="000000"/>
                <w:sz w:val="20"/>
                <w:szCs w:val="20"/>
                <w:lang w:eastAsia="el-GR"/>
              </w:rPr>
              <w:t>ASEAN10</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rPr>
                <w:rFonts w:eastAsia="Times New Roman"/>
                <w:color w:val="000000"/>
                <w:sz w:val="20"/>
                <w:szCs w:val="20"/>
                <w:lang w:eastAsia="el-GR"/>
              </w:rPr>
            </w:pPr>
            <w:r w:rsidRPr="00771FD7">
              <w:rPr>
                <w:rFonts w:eastAsia="Times New Roman"/>
                <w:color w:val="000000"/>
                <w:sz w:val="20"/>
                <w:szCs w:val="20"/>
                <w:lang w:eastAsia="el-GR"/>
              </w:rPr>
              <w:t> </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7.03</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6.32</w:t>
            </w:r>
          </w:p>
        </w:tc>
        <w:tc>
          <w:tcPr>
            <w:tcW w:w="56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4.91</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5.01</w:t>
            </w:r>
          </w:p>
        </w:tc>
        <w:tc>
          <w:tcPr>
            <w:tcW w:w="64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4.43</w:t>
            </w:r>
          </w:p>
        </w:tc>
        <w:tc>
          <w:tcPr>
            <w:tcW w:w="58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4.11</w:t>
            </w:r>
          </w:p>
        </w:tc>
        <w:tc>
          <w:tcPr>
            <w:tcW w:w="5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3.84</w:t>
            </w:r>
          </w:p>
        </w:tc>
        <w:tc>
          <w:tcPr>
            <w:tcW w:w="620" w:type="dxa"/>
            <w:tcBorders>
              <w:top w:val="nil"/>
              <w:left w:val="nil"/>
              <w:bottom w:val="single" w:sz="4" w:space="0" w:color="auto"/>
              <w:right w:val="single" w:sz="4" w:space="0" w:color="auto"/>
            </w:tcBorders>
            <w:shd w:val="clear" w:color="auto" w:fill="auto"/>
            <w:noWrap/>
            <w:vAlign w:val="bottom"/>
            <w:hideMark/>
          </w:tcPr>
          <w:p w:rsidR="00771FD7" w:rsidRPr="00771FD7" w:rsidRDefault="00771FD7" w:rsidP="00771FD7">
            <w:pPr>
              <w:spacing w:after="0" w:line="240" w:lineRule="auto"/>
              <w:jc w:val="right"/>
              <w:rPr>
                <w:rFonts w:eastAsia="Times New Roman"/>
                <w:b/>
                <w:bCs/>
                <w:color w:val="000000"/>
                <w:sz w:val="20"/>
                <w:szCs w:val="20"/>
                <w:lang w:eastAsia="el-GR"/>
              </w:rPr>
            </w:pPr>
            <w:r w:rsidRPr="00771FD7">
              <w:rPr>
                <w:rFonts w:eastAsia="Times New Roman"/>
                <w:b/>
                <w:bCs/>
                <w:color w:val="000000"/>
                <w:sz w:val="20"/>
                <w:szCs w:val="20"/>
                <w:lang w:eastAsia="el-GR"/>
              </w:rPr>
              <w:t>3.33</w:t>
            </w:r>
          </w:p>
        </w:tc>
      </w:tr>
    </w:tbl>
    <w:p w:rsidR="00881787" w:rsidRPr="001A3891" w:rsidRDefault="00B14701" w:rsidP="000C7FC2">
      <w:pPr>
        <w:pStyle w:val="Default"/>
        <w:rPr>
          <w:sz w:val="18"/>
          <w:szCs w:val="18"/>
          <w:lang w:val="en-US"/>
        </w:rPr>
      </w:pPr>
      <w:r>
        <w:rPr>
          <w:rFonts w:ascii="Calibri" w:hAnsi="Calibri"/>
          <w:sz w:val="18"/>
          <w:szCs w:val="18"/>
          <w:lang w:val="en-US"/>
        </w:rPr>
        <w:t>(</w:t>
      </w:r>
      <w:r w:rsidR="00881787" w:rsidRPr="001A3891">
        <w:rPr>
          <w:rFonts w:ascii="Calibri" w:hAnsi="Calibri"/>
          <w:sz w:val="18"/>
          <w:szCs w:val="18"/>
          <w:lang w:val="en-US"/>
        </w:rPr>
        <w:t>a</w:t>
      </w:r>
      <w:r>
        <w:rPr>
          <w:rFonts w:ascii="Calibri" w:hAnsi="Calibri"/>
          <w:sz w:val="18"/>
          <w:szCs w:val="18"/>
          <w:lang w:val="en-US"/>
        </w:rPr>
        <w:t>)</w:t>
      </w:r>
      <w:r w:rsidR="00881787" w:rsidRPr="001A3891">
        <w:rPr>
          <w:rFonts w:ascii="Calibri" w:hAnsi="Calibri"/>
          <w:sz w:val="18"/>
          <w:szCs w:val="18"/>
          <w:lang w:val="en-US"/>
        </w:rPr>
        <w:t>Note</w:t>
      </w:r>
      <w:r w:rsidR="00F3523A" w:rsidRPr="001A3891">
        <w:rPr>
          <w:rFonts w:ascii="Calibri" w:hAnsi="Calibri"/>
          <w:sz w:val="18"/>
          <w:szCs w:val="18"/>
          <w:lang w:val="en-US"/>
        </w:rPr>
        <w:t>:</w:t>
      </w:r>
      <w:r w:rsidR="00963D40" w:rsidRPr="001A3891">
        <w:rPr>
          <w:rFonts w:ascii="Calibri" w:hAnsi="Calibri"/>
          <w:sz w:val="18"/>
          <w:szCs w:val="18"/>
          <w:lang w:val="en-US"/>
        </w:rPr>
        <w:t xml:space="preserve"> Average Annual Common Effective Preferential </w:t>
      </w:r>
      <w:r w:rsidR="008944F4" w:rsidRPr="001A3891">
        <w:rPr>
          <w:rFonts w:ascii="Calibri" w:hAnsi="Calibri"/>
          <w:sz w:val="18"/>
          <w:szCs w:val="18"/>
          <w:lang w:val="en-US"/>
        </w:rPr>
        <w:t>Tariffs</w:t>
      </w:r>
      <w:r w:rsidR="00963D40" w:rsidRPr="001A3891">
        <w:rPr>
          <w:rFonts w:ascii="Calibri" w:hAnsi="Calibri"/>
          <w:sz w:val="18"/>
          <w:szCs w:val="18"/>
          <w:lang w:val="en-US"/>
        </w:rPr>
        <w:t xml:space="preserve"> in percentage. CEPT has been agreed within ASEAN for the tariffs reduction to 0-5%.</w:t>
      </w:r>
    </w:p>
    <w:p w:rsidR="00B92AB3" w:rsidRDefault="004D4728" w:rsidP="008362F9">
      <w:pPr>
        <w:pStyle w:val="Default"/>
        <w:rPr>
          <w:rFonts w:ascii="Calibri" w:hAnsi="Calibri"/>
          <w:sz w:val="18"/>
          <w:szCs w:val="18"/>
          <w:lang w:val="en-US"/>
        </w:rPr>
      </w:pPr>
      <w:r w:rsidRPr="00653423">
        <w:rPr>
          <w:b/>
          <w:sz w:val="18"/>
          <w:szCs w:val="18"/>
          <w:lang w:val="en-US"/>
        </w:rPr>
        <w:t>Source:</w:t>
      </w:r>
      <w:r w:rsidR="00881787">
        <w:rPr>
          <w:rFonts w:ascii="Calibri" w:hAnsi="Calibri"/>
          <w:sz w:val="18"/>
          <w:szCs w:val="18"/>
          <w:lang w:val="en-US"/>
        </w:rPr>
        <w:t xml:space="preserve"> </w:t>
      </w:r>
      <w:proofErr w:type="spellStart"/>
      <w:r w:rsidR="00881787">
        <w:rPr>
          <w:rFonts w:ascii="Calibri" w:hAnsi="Calibri"/>
          <w:sz w:val="18"/>
          <w:szCs w:val="18"/>
          <w:lang w:val="en-US"/>
        </w:rPr>
        <w:t>Hapsari</w:t>
      </w:r>
      <w:proofErr w:type="spellEnd"/>
      <w:r w:rsidR="00881787">
        <w:rPr>
          <w:rFonts w:ascii="Calibri" w:hAnsi="Calibri"/>
          <w:sz w:val="18"/>
          <w:szCs w:val="18"/>
          <w:lang w:val="en-US"/>
        </w:rPr>
        <w:t xml:space="preserve"> </w:t>
      </w:r>
      <w:proofErr w:type="spellStart"/>
      <w:r w:rsidR="00881787">
        <w:rPr>
          <w:rFonts w:ascii="Calibri" w:hAnsi="Calibri"/>
          <w:sz w:val="18"/>
          <w:szCs w:val="18"/>
          <w:lang w:val="en-US"/>
        </w:rPr>
        <w:t>er</w:t>
      </w:r>
      <w:proofErr w:type="spellEnd"/>
      <w:r w:rsidR="00881787">
        <w:rPr>
          <w:rFonts w:ascii="Calibri" w:hAnsi="Calibri"/>
          <w:sz w:val="18"/>
          <w:szCs w:val="18"/>
          <w:lang w:val="en-US"/>
        </w:rPr>
        <w:t xml:space="preserve"> al. (2006)</w:t>
      </w:r>
    </w:p>
    <w:p w:rsidR="008362F9" w:rsidRDefault="008362F9" w:rsidP="008362F9">
      <w:pPr>
        <w:pStyle w:val="Default"/>
        <w:rPr>
          <w:rFonts w:ascii="Calibri" w:hAnsi="Calibri"/>
          <w:sz w:val="18"/>
          <w:szCs w:val="18"/>
          <w:lang w:val="en-US"/>
        </w:rPr>
      </w:pPr>
    </w:p>
    <w:p w:rsidR="005F3E0E" w:rsidRDefault="005F3E0E" w:rsidP="008362F9">
      <w:pPr>
        <w:pStyle w:val="Default"/>
        <w:rPr>
          <w:rFonts w:ascii="Calibri" w:hAnsi="Calibri"/>
          <w:sz w:val="18"/>
          <w:szCs w:val="18"/>
          <w:lang w:val="en-US"/>
        </w:rPr>
      </w:pPr>
    </w:p>
    <w:p w:rsidR="005F3E0E" w:rsidRPr="008362F9" w:rsidRDefault="005F3E0E" w:rsidP="008362F9">
      <w:pPr>
        <w:pStyle w:val="Default"/>
        <w:rPr>
          <w:rFonts w:ascii="Calibri" w:hAnsi="Calibri"/>
          <w:sz w:val="18"/>
          <w:szCs w:val="18"/>
          <w:lang w:val="en-US"/>
        </w:rPr>
      </w:pPr>
    </w:p>
    <w:p w:rsidR="005F3E0E" w:rsidRPr="00B92AB3" w:rsidRDefault="000A280F" w:rsidP="00B92AB3">
      <w:pPr>
        <w:spacing w:after="0" w:line="360" w:lineRule="auto"/>
        <w:jc w:val="both"/>
        <w:rPr>
          <w:rFonts w:cs="Arial"/>
          <w:b/>
          <w:sz w:val="24"/>
          <w:szCs w:val="24"/>
          <w:lang w:val="en-US"/>
        </w:rPr>
      </w:pPr>
      <w:r>
        <w:rPr>
          <w:rFonts w:cs="Arial"/>
          <w:b/>
          <w:sz w:val="24"/>
          <w:szCs w:val="24"/>
          <w:lang w:val="en-US"/>
        </w:rPr>
        <w:t>ASIAN CRISIS OF 1997 AS REGIONALISM DRIVER</w:t>
      </w:r>
    </w:p>
    <w:p w:rsidR="007D5882" w:rsidRDefault="00C13A7C" w:rsidP="003457FE">
      <w:pPr>
        <w:spacing w:after="0" w:line="360" w:lineRule="auto"/>
        <w:ind w:firstLine="720"/>
        <w:jc w:val="both"/>
        <w:rPr>
          <w:rFonts w:cs="Arial"/>
          <w:sz w:val="24"/>
          <w:szCs w:val="24"/>
          <w:lang w:val="en-US"/>
        </w:rPr>
      </w:pPr>
      <w:r w:rsidRPr="00596DAD">
        <w:rPr>
          <w:rFonts w:cs="Arial"/>
          <w:sz w:val="24"/>
          <w:szCs w:val="24"/>
          <w:lang w:val="en-US"/>
        </w:rPr>
        <w:t>After the establishment of ASEAN and AFTA, an important fact</w:t>
      </w:r>
      <w:r w:rsidR="00D23DF5" w:rsidRPr="00596DAD">
        <w:rPr>
          <w:rFonts w:cs="Arial"/>
          <w:sz w:val="24"/>
          <w:szCs w:val="24"/>
          <w:lang w:val="en-US"/>
        </w:rPr>
        <w:t xml:space="preserve"> that</w:t>
      </w:r>
      <w:r w:rsidR="00DC1CA8" w:rsidRPr="00596DAD">
        <w:rPr>
          <w:rFonts w:cs="Arial"/>
          <w:sz w:val="24"/>
          <w:szCs w:val="24"/>
          <w:lang w:val="en-US"/>
        </w:rPr>
        <w:t xml:space="preserve"> drove Asian countries towards regionalism </w:t>
      </w:r>
      <w:r w:rsidR="00D23DF5" w:rsidRPr="00596DAD">
        <w:rPr>
          <w:rFonts w:cs="Arial"/>
          <w:sz w:val="24"/>
          <w:szCs w:val="24"/>
          <w:lang w:val="en-US"/>
        </w:rPr>
        <w:t xml:space="preserve">was </w:t>
      </w:r>
      <w:r w:rsidR="00DC1CA8" w:rsidRPr="00596DAD">
        <w:rPr>
          <w:rFonts w:cs="Arial"/>
          <w:sz w:val="24"/>
          <w:szCs w:val="24"/>
          <w:lang w:val="en-US"/>
        </w:rPr>
        <w:t xml:space="preserve">Asian crisis in 1997. </w:t>
      </w:r>
      <w:r w:rsidR="00D23DF5" w:rsidRPr="00596DAD">
        <w:rPr>
          <w:rFonts w:cs="Arial"/>
          <w:sz w:val="24"/>
          <w:szCs w:val="24"/>
          <w:lang w:val="en-US"/>
        </w:rPr>
        <w:t>Decidedly, crisis was not pleasant for any countr</w:t>
      </w:r>
      <w:r w:rsidR="00C030A9" w:rsidRPr="00596DAD">
        <w:rPr>
          <w:rFonts w:cs="Arial"/>
          <w:sz w:val="24"/>
          <w:szCs w:val="24"/>
          <w:lang w:val="en-US"/>
        </w:rPr>
        <w:t>y but it forced the governments</w:t>
      </w:r>
      <w:r w:rsidR="00D23DF5" w:rsidRPr="00596DAD">
        <w:rPr>
          <w:rFonts w:cs="Arial"/>
          <w:sz w:val="24"/>
          <w:szCs w:val="24"/>
          <w:lang w:val="en-US"/>
        </w:rPr>
        <w:t xml:space="preserve"> to cooperate </w:t>
      </w:r>
      <w:r w:rsidR="00C030A9" w:rsidRPr="00596DAD">
        <w:rPr>
          <w:rFonts w:cs="Arial"/>
          <w:sz w:val="24"/>
          <w:szCs w:val="24"/>
          <w:lang w:val="en-US"/>
        </w:rPr>
        <w:t>for face the same enemy, the crises and its impacts in their economies. Asian crisis of 1997, first hit Thailand because of her weakness to defend baht under the pressure of speculative actions. After Thailand, in the queue were Indonesia, Malaysia, Philippines, Hong Kong, China, Republic of Korea and Taipei, China. The mentioned countries were the most influenced in Asia, but crisis spread to almost all the Asia countries as India,</w:t>
      </w:r>
      <w:r w:rsidR="00B277FF" w:rsidRPr="00596DAD">
        <w:rPr>
          <w:rFonts w:cs="Arial"/>
          <w:sz w:val="24"/>
          <w:szCs w:val="24"/>
          <w:lang w:val="en-US"/>
        </w:rPr>
        <w:t xml:space="preserve"> Japan, Singapore and Lao PDR. We can observe that from the </w:t>
      </w:r>
      <w:r w:rsidR="00677279" w:rsidRPr="00596DAD">
        <w:rPr>
          <w:rFonts w:cs="Arial"/>
          <w:sz w:val="24"/>
          <w:szCs w:val="24"/>
          <w:lang w:val="en-US"/>
        </w:rPr>
        <w:t>decrease of GDP during 1997 and 1998 when the crisis started to recede. Asian countries came closer to face that economical problem and th</w:t>
      </w:r>
      <w:r w:rsidR="00A77F69" w:rsidRPr="00596DAD">
        <w:rPr>
          <w:rFonts w:cs="Arial"/>
          <w:sz w:val="24"/>
          <w:szCs w:val="24"/>
          <w:lang w:val="en-US"/>
        </w:rPr>
        <w:t>ey activated</w:t>
      </w:r>
      <w:r w:rsidR="00677279" w:rsidRPr="00596DAD">
        <w:rPr>
          <w:rFonts w:cs="Arial"/>
          <w:sz w:val="24"/>
          <w:szCs w:val="24"/>
          <w:lang w:val="en-US"/>
        </w:rPr>
        <w:t xml:space="preserve"> mechanisms </w:t>
      </w:r>
      <w:r w:rsidR="00CA06A4" w:rsidRPr="00596DAD">
        <w:rPr>
          <w:rFonts w:cs="Arial"/>
          <w:sz w:val="24"/>
          <w:szCs w:val="24"/>
          <w:lang w:val="en-US"/>
        </w:rPr>
        <w:t>to avoid the deep crisis and to raise the liquidity. In that period of time regional</w:t>
      </w:r>
      <w:r w:rsidR="00425C50" w:rsidRPr="00596DAD">
        <w:rPr>
          <w:rFonts w:cs="Arial"/>
          <w:sz w:val="24"/>
          <w:szCs w:val="24"/>
          <w:lang w:val="en-US"/>
        </w:rPr>
        <w:t xml:space="preserve"> connections proved necessary</w:t>
      </w:r>
      <w:r w:rsidR="00CA06A4" w:rsidRPr="00596DAD">
        <w:rPr>
          <w:rFonts w:cs="Arial"/>
          <w:sz w:val="24"/>
          <w:szCs w:val="24"/>
          <w:lang w:val="en-US"/>
        </w:rPr>
        <w:t xml:space="preserve"> </w:t>
      </w:r>
      <w:r w:rsidR="00425C50" w:rsidRPr="00596DAD">
        <w:rPr>
          <w:rFonts w:cs="Arial"/>
          <w:sz w:val="24"/>
          <w:szCs w:val="24"/>
          <w:lang w:val="en-US"/>
        </w:rPr>
        <w:t xml:space="preserve">and saving </w:t>
      </w:r>
      <w:r w:rsidR="00CA06A4" w:rsidRPr="00596DAD">
        <w:rPr>
          <w:rFonts w:cs="Arial"/>
          <w:sz w:val="24"/>
          <w:szCs w:val="24"/>
          <w:lang w:val="en-US"/>
        </w:rPr>
        <w:t>as finally</w:t>
      </w:r>
      <w:r w:rsidR="00425C50" w:rsidRPr="00596DAD">
        <w:rPr>
          <w:rFonts w:cs="Arial"/>
          <w:sz w:val="24"/>
          <w:szCs w:val="24"/>
          <w:lang w:val="en-US"/>
        </w:rPr>
        <w:t xml:space="preserve"> Asian crisis was short and without serious impacts. The opposite happens nowadays in the rest of the world with the deep financial crisis, in which the countries </w:t>
      </w:r>
      <w:r w:rsidR="00E07DF6" w:rsidRPr="00596DAD">
        <w:rPr>
          <w:rFonts w:cs="Arial"/>
          <w:sz w:val="24"/>
          <w:szCs w:val="24"/>
          <w:lang w:val="en-US"/>
        </w:rPr>
        <w:t>are</w:t>
      </w:r>
      <w:r w:rsidR="00581E2D">
        <w:rPr>
          <w:rFonts w:cs="Arial"/>
          <w:sz w:val="24"/>
          <w:szCs w:val="24"/>
          <w:lang w:val="en-US"/>
        </w:rPr>
        <w:t xml:space="preserve"> confronted with great economic problems </w:t>
      </w:r>
      <w:r w:rsidR="00E07DF6" w:rsidRPr="00596DAD">
        <w:rPr>
          <w:rFonts w:cs="Arial"/>
          <w:sz w:val="24"/>
          <w:szCs w:val="24"/>
          <w:lang w:val="en-US"/>
        </w:rPr>
        <w:t xml:space="preserve">and they implement inner policies. By continuing, Asian economies came closer and they realized that the regional integration would </w:t>
      </w:r>
      <w:r w:rsidR="00E07DF6" w:rsidRPr="00596DAD">
        <w:rPr>
          <w:rFonts w:cs="Arial"/>
          <w:sz w:val="24"/>
          <w:szCs w:val="24"/>
          <w:lang w:val="en-US"/>
        </w:rPr>
        <w:lastRenderedPageBreak/>
        <w:t xml:space="preserve">enhance the </w:t>
      </w:r>
      <w:r w:rsidR="00A77F69" w:rsidRPr="00596DAD">
        <w:rPr>
          <w:rFonts w:cs="Arial"/>
          <w:sz w:val="24"/>
          <w:szCs w:val="24"/>
          <w:lang w:val="en-US"/>
        </w:rPr>
        <w:t>development of the area and consequently of the countries separately.</w:t>
      </w:r>
      <w:r w:rsidR="00E80201" w:rsidRPr="00596DAD">
        <w:rPr>
          <w:rFonts w:cs="Arial"/>
          <w:sz w:val="24"/>
          <w:szCs w:val="24"/>
          <w:lang w:val="en-US"/>
        </w:rPr>
        <w:t xml:space="preserve"> Also, they understood that through trade and i</w:t>
      </w:r>
      <w:r w:rsidR="00581E2D">
        <w:rPr>
          <w:rFonts w:cs="Arial"/>
          <w:sz w:val="24"/>
          <w:szCs w:val="24"/>
          <w:lang w:val="en-US"/>
        </w:rPr>
        <w:t>nvestment, they could enforce</w:t>
      </w:r>
      <w:r w:rsidR="00E80201" w:rsidRPr="00596DAD">
        <w:rPr>
          <w:rFonts w:cs="Arial"/>
          <w:sz w:val="24"/>
          <w:szCs w:val="24"/>
          <w:lang w:val="en-US"/>
        </w:rPr>
        <w:t xml:space="preserve"> their growth and the economic integration than to their political disputes. </w:t>
      </w:r>
    </w:p>
    <w:p w:rsidR="003457FE" w:rsidRDefault="003457FE" w:rsidP="003457FE">
      <w:pPr>
        <w:spacing w:after="0" w:line="360" w:lineRule="auto"/>
        <w:ind w:firstLine="720"/>
        <w:jc w:val="both"/>
        <w:rPr>
          <w:rFonts w:cs="Arial"/>
          <w:sz w:val="24"/>
          <w:szCs w:val="24"/>
          <w:lang w:val="en-US"/>
        </w:rPr>
      </w:pPr>
    </w:p>
    <w:p w:rsidR="005F3E0E" w:rsidRPr="004E706E" w:rsidRDefault="000A280F" w:rsidP="00B40551">
      <w:pPr>
        <w:spacing w:after="0" w:line="360" w:lineRule="auto"/>
        <w:jc w:val="both"/>
        <w:rPr>
          <w:rFonts w:cs="Arial"/>
          <w:b/>
          <w:sz w:val="24"/>
          <w:szCs w:val="24"/>
          <w:lang w:val="en-US"/>
        </w:rPr>
      </w:pPr>
      <w:r>
        <w:rPr>
          <w:rFonts w:cs="Arial"/>
          <w:b/>
          <w:sz w:val="24"/>
          <w:szCs w:val="24"/>
          <w:lang w:val="en-US"/>
        </w:rPr>
        <w:t>REGIOLALISM AND BILATERALISM HISTORICAL DEVELOPMENT IN ASIA</w:t>
      </w:r>
    </w:p>
    <w:p w:rsidR="00E55522" w:rsidRPr="005F3E0E" w:rsidRDefault="00BC13AD" w:rsidP="00B40551">
      <w:pPr>
        <w:spacing w:after="0" w:line="360" w:lineRule="auto"/>
        <w:jc w:val="both"/>
        <w:rPr>
          <w:rFonts w:cs="Arial"/>
          <w:sz w:val="24"/>
          <w:szCs w:val="24"/>
          <w:lang w:val="en-US"/>
        </w:rPr>
      </w:pPr>
      <w:r w:rsidRPr="00596DAD">
        <w:rPr>
          <w:rFonts w:cs="Arial"/>
          <w:sz w:val="24"/>
          <w:szCs w:val="24"/>
          <w:lang w:val="en-US"/>
        </w:rPr>
        <w:tab/>
      </w:r>
      <w:r w:rsidR="00E80201" w:rsidRPr="00596DAD">
        <w:rPr>
          <w:rFonts w:cs="Arial"/>
          <w:sz w:val="24"/>
          <w:szCs w:val="24"/>
          <w:lang w:val="en-US"/>
        </w:rPr>
        <w:t>After the reco</w:t>
      </w:r>
      <w:r w:rsidRPr="00596DAD">
        <w:rPr>
          <w:rFonts w:cs="Arial"/>
          <w:sz w:val="24"/>
          <w:szCs w:val="24"/>
          <w:lang w:val="en-US"/>
        </w:rPr>
        <w:t>very from the crisis and due to the financial</w:t>
      </w:r>
      <w:r w:rsidR="00E80201" w:rsidRPr="00596DAD">
        <w:rPr>
          <w:rFonts w:cs="Arial"/>
          <w:sz w:val="24"/>
          <w:szCs w:val="24"/>
          <w:lang w:val="en-US"/>
        </w:rPr>
        <w:t xml:space="preserve"> stability, Asian ec</w:t>
      </w:r>
      <w:r w:rsidR="00581E2D">
        <w:rPr>
          <w:rFonts w:cs="Arial"/>
          <w:sz w:val="24"/>
          <w:szCs w:val="24"/>
          <w:lang w:val="en-US"/>
        </w:rPr>
        <w:t>onomies have greater growth</w:t>
      </w:r>
      <w:r w:rsidR="00E80201" w:rsidRPr="00596DAD">
        <w:rPr>
          <w:rFonts w:cs="Arial"/>
          <w:sz w:val="24"/>
          <w:szCs w:val="24"/>
          <w:lang w:val="en-US"/>
        </w:rPr>
        <w:t xml:space="preserve"> and the production of commodities </w:t>
      </w:r>
      <w:r w:rsidRPr="00596DAD">
        <w:rPr>
          <w:rFonts w:cs="Arial"/>
          <w:sz w:val="24"/>
          <w:szCs w:val="24"/>
          <w:lang w:val="en-US"/>
        </w:rPr>
        <w:t>rises. Asian market is the greatest in the world as China and India are the most overpopulated countries of the wo</w:t>
      </w:r>
      <w:r w:rsidR="00427444" w:rsidRPr="00596DAD">
        <w:rPr>
          <w:rFonts w:cs="Arial"/>
          <w:sz w:val="24"/>
          <w:szCs w:val="24"/>
          <w:lang w:val="en-US"/>
        </w:rPr>
        <w:t>rld and with</w:t>
      </w:r>
      <w:r w:rsidRPr="00596DAD">
        <w:rPr>
          <w:rFonts w:cs="Arial"/>
          <w:sz w:val="24"/>
          <w:szCs w:val="24"/>
          <w:lang w:val="en-US"/>
        </w:rPr>
        <w:t xml:space="preserve"> </w:t>
      </w:r>
      <w:r w:rsidR="00427444" w:rsidRPr="00596DAD">
        <w:rPr>
          <w:rFonts w:cs="Arial"/>
          <w:sz w:val="24"/>
          <w:szCs w:val="24"/>
          <w:lang w:val="en-US"/>
        </w:rPr>
        <w:t xml:space="preserve">Indonesia </w:t>
      </w:r>
      <w:r w:rsidR="00D2430F" w:rsidRPr="00596DAD">
        <w:rPr>
          <w:rFonts w:cs="Arial"/>
          <w:sz w:val="24"/>
          <w:szCs w:val="24"/>
          <w:lang w:val="en-US"/>
        </w:rPr>
        <w:t xml:space="preserve">they hold the 40 percent </w:t>
      </w:r>
      <w:r w:rsidRPr="00596DAD">
        <w:rPr>
          <w:rFonts w:cs="Arial"/>
          <w:sz w:val="24"/>
          <w:szCs w:val="24"/>
          <w:lang w:val="en-US"/>
        </w:rPr>
        <w:t xml:space="preserve">of </w:t>
      </w:r>
      <w:r w:rsidR="00D2430F" w:rsidRPr="00596DAD">
        <w:rPr>
          <w:rFonts w:cs="Arial"/>
          <w:sz w:val="24"/>
          <w:szCs w:val="24"/>
          <w:lang w:val="en-US"/>
        </w:rPr>
        <w:t xml:space="preserve">total </w:t>
      </w:r>
      <w:r w:rsidRPr="00596DAD">
        <w:rPr>
          <w:rFonts w:cs="Arial"/>
          <w:sz w:val="24"/>
          <w:szCs w:val="24"/>
          <w:lang w:val="en-US"/>
        </w:rPr>
        <w:t>world population.</w:t>
      </w:r>
      <w:r w:rsidR="00F35425" w:rsidRPr="00596DAD">
        <w:rPr>
          <w:rFonts w:cs="Arial"/>
          <w:sz w:val="24"/>
          <w:szCs w:val="24"/>
          <w:lang w:val="en-US"/>
        </w:rPr>
        <w:t xml:space="preserve"> The increase of the production in Asian countries</w:t>
      </w:r>
      <w:r w:rsidR="004670CB" w:rsidRPr="00596DAD">
        <w:rPr>
          <w:rFonts w:cs="Arial"/>
          <w:sz w:val="24"/>
          <w:szCs w:val="24"/>
          <w:lang w:val="en-US"/>
        </w:rPr>
        <w:t>,</w:t>
      </w:r>
      <w:r w:rsidR="00F35425" w:rsidRPr="00596DAD">
        <w:rPr>
          <w:rFonts w:cs="Arial"/>
          <w:sz w:val="24"/>
          <w:szCs w:val="24"/>
          <w:lang w:val="en-US"/>
        </w:rPr>
        <w:t xml:space="preserve"> in combination with the large markets,</w:t>
      </w:r>
      <w:r w:rsidR="004670CB" w:rsidRPr="00596DAD">
        <w:rPr>
          <w:rFonts w:cs="Arial"/>
          <w:sz w:val="24"/>
          <w:szCs w:val="24"/>
          <w:lang w:val="en-US"/>
        </w:rPr>
        <w:t xml:space="preserve"> enforced the regional trade and the need for lessening of the tariffs and the other </w:t>
      </w:r>
      <w:r w:rsidR="00337441" w:rsidRPr="00596DAD">
        <w:rPr>
          <w:rFonts w:cs="Arial"/>
          <w:sz w:val="24"/>
          <w:szCs w:val="24"/>
          <w:lang w:val="en-US"/>
        </w:rPr>
        <w:t>barriers</w:t>
      </w:r>
      <w:r w:rsidR="00D44A11" w:rsidRPr="00596DAD">
        <w:rPr>
          <w:rFonts w:cs="Arial"/>
          <w:sz w:val="24"/>
          <w:szCs w:val="24"/>
          <w:lang w:val="en-US"/>
        </w:rPr>
        <w:t xml:space="preserve">. It is noticeable the fact that most of regional bilateral trade agreements were </w:t>
      </w:r>
      <w:r w:rsidR="00C04FE2" w:rsidRPr="00596DAD">
        <w:rPr>
          <w:rFonts w:cs="Arial"/>
          <w:sz w:val="24"/>
          <w:szCs w:val="24"/>
          <w:lang w:val="en-US"/>
        </w:rPr>
        <w:t xml:space="preserve">signed after 2000 and every year more agreements are in force </w:t>
      </w:r>
      <w:r w:rsidR="00E02575">
        <w:rPr>
          <w:rFonts w:cs="Arial"/>
          <w:sz w:val="24"/>
          <w:szCs w:val="24"/>
          <w:lang w:val="en-US"/>
        </w:rPr>
        <w:t>(</w:t>
      </w:r>
      <w:r w:rsidR="007257B2">
        <w:rPr>
          <w:rFonts w:cs="Arial"/>
          <w:sz w:val="24"/>
          <w:szCs w:val="24"/>
          <w:lang w:val="en-US"/>
        </w:rPr>
        <w:t>Figure</w:t>
      </w:r>
      <w:r w:rsidR="000C3977">
        <w:rPr>
          <w:rFonts w:cs="Arial"/>
          <w:sz w:val="24"/>
          <w:szCs w:val="24"/>
          <w:lang w:val="en-US"/>
        </w:rPr>
        <w:t xml:space="preserve"> 5.1</w:t>
      </w:r>
      <w:r w:rsidR="007167C8" w:rsidRPr="00596DAD">
        <w:rPr>
          <w:rFonts w:cs="Arial"/>
          <w:sz w:val="24"/>
          <w:szCs w:val="24"/>
          <w:lang w:val="en-US"/>
        </w:rPr>
        <w:t xml:space="preserve">). During 90’s many regional bilateral agreements were signing but few of them were in force. </w:t>
      </w:r>
      <w:r w:rsidR="00B13841" w:rsidRPr="00596DAD">
        <w:rPr>
          <w:rFonts w:cs="Arial"/>
          <w:sz w:val="24"/>
          <w:szCs w:val="24"/>
          <w:lang w:val="en-US"/>
        </w:rPr>
        <w:t>Contrarily, a</w:t>
      </w:r>
      <w:r w:rsidR="007167C8" w:rsidRPr="00596DAD">
        <w:rPr>
          <w:rFonts w:cs="Arial"/>
          <w:sz w:val="24"/>
          <w:szCs w:val="24"/>
          <w:lang w:val="en-US"/>
        </w:rPr>
        <w:t>fter 2000 most of the signed agreement</w:t>
      </w:r>
      <w:r w:rsidR="00B13841" w:rsidRPr="00596DAD">
        <w:rPr>
          <w:rFonts w:cs="Arial"/>
          <w:sz w:val="24"/>
          <w:szCs w:val="24"/>
          <w:lang w:val="en-US"/>
        </w:rPr>
        <w:t>s</w:t>
      </w:r>
      <w:r w:rsidR="007167C8" w:rsidRPr="00596DAD">
        <w:rPr>
          <w:rFonts w:cs="Arial"/>
          <w:sz w:val="24"/>
          <w:szCs w:val="24"/>
          <w:lang w:val="en-US"/>
        </w:rPr>
        <w:t xml:space="preserve"> are enforced an</w:t>
      </w:r>
      <w:r w:rsidR="00B13841" w:rsidRPr="00596DAD">
        <w:rPr>
          <w:rFonts w:cs="Arial"/>
          <w:sz w:val="24"/>
          <w:szCs w:val="24"/>
          <w:lang w:val="en-US"/>
        </w:rPr>
        <w:t>d this shows that the participants have understood the contribution of the elimination of tariffs, that there is stability in the area and finally that the Asian countries are willing to cooperate between them for strength</w:t>
      </w:r>
      <w:r w:rsidR="005F3E0E">
        <w:rPr>
          <w:rFonts w:cs="Arial"/>
          <w:sz w:val="24"/>
          <w:szCs w:val="24"/>
          <w:lang w:val="en-US"/>
        </w:rPr>
        <w:t>ening their trade relationships.</w:t>
      </w:r>
    </w:p>
    <w:p w:rsidR="00E81C82" w:rsidRDefault="007257B2" w:rsidP="00B40551">
      <w:pPr>
        <w:spacing w:after="0" w:line="360" w:lineRule="auto"/>
        <w:jc w:val="both"/>
        <w:rPr>
          <w:rFonts w:cs="Arial"/>
          <w:noProof/>
          <w:color w:val="FF0000"/>
          <w:sz w:val="24"/>
          <w:szCs w:val="24"/>
          <w:lang w:val="en-US" w:eastAsia="el-GR"/>
        </w:rPr>
      </w:pPr>
      <w:r>
        <w:rPr>
          <w:rFonts w:cs="Arial"/>
          <w:b/>
          <w:sz w:val="20"/>
          <w:szCs w:val="20"/>
          <w:lang w:val="en-US"/>
        </w:rPr>
        <w:t>Figure</w:t>
      </w:r>
      <w:r w:rsidR="00B13841" w:rsidRPr="00653423">
        <w:rPr>
          <w:rFonts w:cs="Arial"/>
          <w:b/>
          <w:sz w:val="20"/>
          <w:szCs w:val="20"/>
          <w:lang w:val="en-US"/>
        </w:rPr>
        <w:t xml:space="preserve"> </w:t>
      </w:r>
      <w:r w:rsidR="000C7FC2">
        <w:rPr>
          <w:rFonts w:cs="Arial"/>
          <w:b/>
          <w:sz w:val="20"/>
          <w:szCs w:val="20"/>
          <w:lang w:val="en-US"/>
        </w:rPr>
        <w:t>5.1</w:t>
      </w:r>
      <w:r w:rsidR="00C86685" w:rsidRPr="00653423">
        <w:rPr>
          <w:rFonts w:cs="Arial"/>
          <w:b/>
          <w:sz w:val="20"/>
          <w:szCs w:val="20"/>
          <w:lang w:val="en-US"/>
        </w:rPr>
        <w:t xml:space="preserve">. </w:t>
      </w:r>
      <w:r w:rsidR="008919D6">
        <w:rPr>
          <w:rFonts w:cs="Arial"/>
          <w:sz w:val="20"/>
          <w:szCs w:val="20"/>
          <w:lang w:val="en-US"/>
        </w:rPr>
        <w:t>Development of Asian</w:t>
      </w:r>
      <w:r w:rsidR="00C86685" w:rsidRPr="00653423">
        <w:rPr>
          <w:rFonts w:cs="Arial"/>
          <w:sz w:val="20"/>
          <w:szCs w:val="20"/>
          <w:lang w:val="en-US"/>
        </w:rPr>
        <w:t xml:space="preserve"> regional bilateral trade agreements</w:t>
      </w:r>
      <w:r w:rsidR="008919D6">
        <w:rPr>
          <w:rFonts w:cs="Arial"/>
          <w:sz w:val="20"/>
          <w:szCs w:val="20"/>
          <w:lang w:val="en-US"/>
        </w:rPr>
        <w:t xml:space="preserve"> in effect</w:t>
      </w:r>
    </w:p>
    <w:p w:rsidR="003F059D" w:rsidRDefault="00E81C82" w:rsidP="00B40551">
      <w:pPr>
        <w:spacing w:after="0" w:line="360" w:lineRule="auto"/>
        <w:jc w:val="both"/>
        <w:rPr>
          <w:rFonts w:cs="Arial"/>
          <w:sz w:val="20"/>
          <w:szCs w:val="20"/>
          <w:lang w:val="en-US"/>
        </w:rPr>
      </w:pPr>
      <w:r w:rsidRPr="005B18FD">
        <w:rPr>
          <w:rFonts w:cs="Arial"/>
          <w:noProof/>
          <w:color w:val="0F243E" w:themeColor="text2" w:themeShade="80"/>
          <w:sz w:val="24"/>
          <w:szCs w:val="24"/>
          <w:lang w:val="en-US" w:eastAsia="zh-CN"/>
        </w:rPr>
        <w:drawing>
          <wp:inline distT="0" distB="0" distL="0" distR="0" wp14:anchorId="5D36D58B" wp14:editId="1BAB27B0">
            <wp:extent cx="5972175" cy="2552700"/>
            <wp:effectExtent l="0" t="0" r="9525" b="190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1848" w:rsidRPr="00E61848" w:rsidRDefault="00653423" w:rsidP="00653423">
      <w:pPr>
        <w:rPr>
          <w:lang w:val="en-US"/>
        </w:rPr>
      </w:pPr>
      <w:r w:rsidRPr="00596DAD">
        <w:rPr>
          <w:rFonts w:cs="Arial"/>
          <w:b/>
          <w:sz w:val="18"/>
          <w:szCs w:val="18"/>
          <w:lang w:val="en-US"/>
        </w:rPr>
        <w:t>Source:</w:t>
      </w:r>
      <w:r w:rsidR="007D12C4">
        <w:rPr>
          <w:rFonts w:cs="Arial"/>
          <w:sz w:val="18"/>
          <w:szCs w:val="18"/>
          <w:lang w:val="en-US"/>
        </w:rPr>
        <w:t xml:space="preserve"> Asian Development Bank</w:t>
      </w:r>
      <w:r w:rsidRPr="00596DAD">
        <w:rPr>
          <w:rFonts w:cs="Arial"/>
          <w:sz w:val="18"/>
          <w:szCs w:val="18"/>
          <w:lang w:val="en-US"/>
        </w:rPr>
        <w:t xml:space="preserve">, </w:t>
      </w:r>
      <w:hyperlink r:id="rId12" w:history="1">
        <w:r w:rsidRPr="00596DAD">
          <w:rPr>
            <w:rStyle w:val="Hyperlink"/>
            <w:rFonts w:cs="Arial"/>
            <w:sz w:val="18"/>
            <w:szCs w:val="18"/>
            <w:lang w:val="en-US"/>
          </w:rPr>
          <w:t>http://aric.abd.org/FTAbyCountryAll.php</w:t>
        </w:r>
      </w:hyperlink>
    </w:p>
    <w:p w:rsidR="0054075F" w:rsidRDefault="00C04FE2" w:rsidP="00BA23E9">
      <w:pPr>
        <w:spacing w:after="0" w:line="360" w:lineRule="auto"/>
        <w:ind w:firstLine="720"/>
        <w:jc w:val="both"/>
        <w:rPr>
          <w:rFonts w:cs="Arial"/>
          <w:sz w:val="24"/>
          <w:szCs w:val="24"/>
          <w:lang w:val="en-US"/>
        </w:rPr>
      </w:pPr>
      <w:r w:rsidRPr="00596DAD">
        <w:rPr>
          <w:rFonts w:cs="Arial"/>
          <w:sz w:val="24"/>
          <w:szCs w:val="24"/>
          <w:lang w:val="en-US"/>
        </w:rPr>
        <w:lastRenderedPageBreak/>
        <w:t>Moreover, one more regional trade agreement was</w:t>
      </w:r>
      <w:r w:rsidR="004A0B73" w:rsidRPr="00596DAD">
        <w:rPr>
          <w:rFonts w:cs="Arial"/>
          <w:sz w:val="24"/>
          <w:szCs w:val="24"/>
          <w:lang w:val="en-US"/>
        </w:rPr>
        <w:t xml:space="preserve"> established among C</w:t>
      </w:r>
      <w:r w:rsidRPr="00596DAD">
        <w:rPr>
          <w:rFonts w:cs="Arial"/>
          <w:sz w:val="24"/>
          <w:szCs w:val="24"/>
          <w:lang w:val="en-US"/>
        </w:rPr>
        <w:t xml:space="preserve">entral Asian countries in 2004, the SAFTA. SAFTA is consisted of seven members, India, Nepal, Pakistan, Bangladesh, Bhutan, Maldives and Sri Lanka and in 2007 Afghanistan was added in the trade block. In this case, similarly to AFTA, </w:t>
      </w:r>
      <w:r w:rsidR="006C7951" w:rsidRPr="00596DAD">
        <w:rPr>
          <w:rFonts w:cs="Arial"/>
          <w:sz w:val="24"/>
          <w:szCs w:val="24"/>
          <w:lang w:val="en-US"/>
        </w:rPr>
        <w:t>the purpose</w:t>
      </w:r>
      <w:r w:rsidRPr="00596DAD">
        <w:rPr>
          <w:rFonts w:cs="Arial"/>
          <w:sz w:val="24"/>
          <w:szCs w:val="24"/>
          <w:lang w:val="en-US"/>
        </w:rPr>
        <w:t xml:space="preserve"> was to eliminate the tariffs in 5 to 0 percent</w:t>
      </w:r>
      <w:r w:rsidR="006C7951" w:rsidRPr="00596DAD">
        <w:rPr>
          <w:rFonts w:cs="Arial"/>
          <w:sz w:val="24"/>
          <w:szCs w:val="24"/>
          <w:lang w:val="en-US"/>
        </w:rPr>
        <w:t xml:space="preserve"> in the next two years. India unilaterally reduced tariffs to zero for the rest of SAFTA members earlier in order to promote the trade liberalization in the area and give incentives to the other counterparts to minimize their tariffs too.</w:t>
      </w:r>
      <w:r w:rsidR="0054075F" w:rsidRPr="00596DAD">
        <w:rPr>
          <w:rFonts w:cs="Arial"/>
          <w:sz w:val="24"/>
          <w:szCs w:val="24"/>
          <w:lang w:val="en-US"/>
        </w:rPr>
        <w:t xml:space="preserve"> </w:t>
      </w:r>
    </w:p>
    <w:p w:rsidR="00BA23E9" w:rsidRPr="00596DAD" w:rsidRDefault="00BA23E9" w:rsidP="00BA23E9">
      <w:pPr>
        <w:spacing w:after="0" w:line="360" w:lineRule="auto"/>
        <w:ind w:firstLine="720"/>
        <w:jc w:val="both"/>
        <w:rPr>
          <w:rFonts w:cs="Arial"/>
          <w:sz w:val="24"/>
          <w:szCs w:val="24"/>
          <w:lang w:val="en-US"/>
        </w:rPr>
      </w:pPr>
    </w:p>
    <w:p w:rsidR="004E706E" w:rsidRDefault="0054075F" w:rsidP="003457FE">
      <w:pPr>
        <w:spacing w:after="0" w:line="360" w:lineRule="auto"/>
        <w:ind w:firstLine="720"/>
        <w:jc w:val="both"/>
        <w:rPr>
          <w:rFonts w:cs="Arial"/>
          <w:sz w:val="24"/>
          <w:szCs w:val="24"/>
          <w:lang w:val="en-US"/>
        </w:rPr>
      </w:pPr>
      <w:r w:rsidRPr="00596DAD">
        <w:rPr>
          <w:rFonts w:cs="Arial"/>
          <w:sz w:val="24"/>
          <w:szCs w:val="24"/>
          <w:lang w:val="en-US"/>
        </w:rPr>
        <w:t xml:space="preserve">It is not random that Asian countries have exalted their participation in regional trade agreements. </w:t>
      </w:r>
      <w:r w:rsidR="000C7FC2">
        <w:rPr>
          <w:rFonts w:cs="Arial"/>
          <w:sz w:val="24"/>
          <w:szCs w:val="24"/>
          <w:lang w:val="en-US"/>
        </w:rPr>
        <w:t xml:space="preserve">The evolution of the number of the regional bilateral agreements (graph 5.1) shows that Asian countries believe more and more in the benefits of the regionalism. </w:t>
      </w:r>
      <w:r w:rsidRPr="00596DAD">
        <w:rPr>
          <w:rFonts w:cs="Arial"/>
          <w:sz w:val="24"/>
          <w:szCs w:val="24"/>
          <w:lang w:val="en-US"/>
        </w:rPr>
        <w:t>They discerned that regionalism is useful for the development of their t</w:t>
      </w:r>
      <w:r w:rsidR="006320A6" w:rsidRPr="00596DAD">
        <w:rPr>
          <w:rFonts w:cs="Arial"/>
          <w:sz w:val="24"/>
          <w:szCs w:val="24"/>
          <w:lang w:val="en-US"/>
        </w:rPr>
        <w:t>rade and their welfare and it seems that they trust the trade policy of regionalism. In East Asia the existence of “noodle bowl”, in Central Asia the con</w:t>
      </w:r>
      <w:r w:rsidR="00581E2D">
        <w:rPr>
          <w:rFonts w:cs="Arial"/>
          <w:sz w:val="24"/>
          <w:szCs w:val="24"/>
          <w:lang w:val="en-US"/>
        </w:rPr>
        <w:t xml:space="preserve">stitution of SAFTA and the amount </w:t>
      </w:r>
      <w:r w:rsidR="006320A6" w:rsidRPr="00596DAD">
        <w:rPr>
          <w:rFonts w:cs="Arial"/>
          <w:sz w:val="24"/>
          <w:szCs w:val="24"/>
          <w:lang w:val="en-US"/>
        </w:rPr>
        <w:t>of bilateral trade agreements prove the preference</w:t>
      </w:r>
      <w:r w:rsidR="009956F6" w:rsidRPr="00596DAD">
        <w:rPr>
          <w:rFonts w:cs="Arial"/>
          <w:sz w:val="24"/>
          <w:szCs w:val="24"/>
          <w:lang w:val="en-US"/>
        </w:rPr>
        <w:t xml:space="preserve">s to regionalism. </w:t>
      </w:r>
    </w:p>
    <w:p w:rsidR="003457FE" w:rsidRDefault="003457FE" w:rsidP="003457FE">
      <w:pPr>
        <w:spacing w:after="0" w:line="360" w:lineRule="auto"/>
        <w:jc w:val="both"/>
        <w:rPr>
          <w:rFonts w:cs="Arial"/>
          <w:sz w:val="24"/>
          <w:szCs w:val="24"/>
          <w:lang w:val="en-US"/>
        </w:rPr>
      </w:pPr>
    </w:p>
    <w:p w:rsidR="003457FE" w:rsidRDefault="004E706E" w:rsidP="003457FE">
      <w:pPr>
        <w:spacing w:after="0" w:line="360" w:lineRule="auto"/>
        <w:ind w:right="75"/>
        <w:jc w:val="both"/>
        <w:textAlignment w:val="baseline"/>
        <w:rPr>
          <w:rFonts w:cs="Arial"/>
          <w:b/>
          <w:sz w:val="24"/>
          <w:szCs w:val="24"/>
          <w:lang w:val="en-US"/>
        </w:rPr>
      </w:pPr>
      <w:r w:rsidRPr="004E706E">
        <w:rPr>
          <w:rFonts w:cs="Arial"/>
          <w:b/>
          <w:sz w:val="24"/>
          <w:szCs w:val="24"/>
          <w:lang w:val="en-US"/>
        </w:rPr>
        <w:t>G</w:t>
      </w:r>
      <w:r w:rsidR="000A280F">
        <w:rPr>
          <w:rFonts w:cs="Arial"/>
          <w:b/>
          <w:sz w:val="24"/>
          <w:szCs w:val="24"/>
          <w:lang w:val="en-US"/>
        </w:rPr>
        <w:t>LOBAL</w:t>
      </w:r>
      <w:r w:rsidRPr="004E706E">
        <w:rPr>
          <w:rFonts w:cs="Arial"/>
          <w:b/>
          <w:sz w:val="24"/>
          <w:szCs w:val="24"/>
          <w:lang w:val="en-US"/>
        </w:rPr>
        <w:t xml:space="preserve"> </w:t>
      </w:r>
      <w:r w:rsidR="000A280F">
        <w:rPr>
          <w:rFonts w:cs="Arial"/>
          <w:b/>
          <w:sz w:val="24"/>
          <w:szCs w:val="24"/>
          <w:lang w:val="en-US"/>
        </w:rPr>
        <w:t>FINANCIAL CRISIS OF</w:t>
      </w:r>
      <w:r w:rsidRPr="004E706E">
        <w:rPr>
          <w:rFonts w:cs="Arial"/>
          <w:b/>
          <w:sz w:val="24"/>
          <w:szCs w:val="24"/>
          <w:lang w:val="en-US"/>
        </w:rPr>
        <w:t xml:space="preserve"> 2008 </w:t>
      </w:r>
      <w:r w:rsidR="000A280F">
        <w:rPr>
          <w:rFonts w:cs="Arial"/>
          <w:b/>
          <w:sz w:val="24"/>
          <w:szCs w:val="24"/>
          <w:lang w:val="en-US"/>
        </w:rPr>
        <w:t>REAWAKENS REGIONALISM</w:t>
      </w:r>
    </w:p>
    <w:p w:rsidR="00833885" w:rsidRPr="003457FE" w:rsidRDefault="00833885" w:rsidP="003457FE">
      <w:pPr>
        <w:spacing w:after="0" w:line="360" w:lineRule="auto"/>
        <w:ind w:right="75" w:firstLine="720"/>
        <w:jc w:val="both"/>
        <w:textAlignment w:val="baseline"/>
        <w:rPr>
          <w:rFonts w:cs="Arial"/>
          <w:b/>
          <w:sz w:val="24"/>
          <w:szCs w:val="24"/>
          <w:lang w:val="en-US"/>
        </w:rPr>
      </w:pPr>
      <w:r w:rsidRPr="00E55522">
        <w:rPr>
          <w:rFonts w:cs="Arial"/>
          <w:sz w:val="24"/>
          <w:szCs w:val="24"/>
          <w:lang w:val="en-US"/>
        </w:rPr>
        <w:t>Even though until 2008, the Asian countries were eager to develop free trade in the region and eliminate the tariff barriers, the global financial crisis of September 2008 drives them to the opposite path of protectionism. All the developed and emerging economies have to face the</w:t>
      </w:r>
      <w:r w:rsidR="007E0336" w:rsidRPr="00E55522">
        <w:rPr>
          <w:rFonts w:cs="Arial"/>
          <w:sz w:val="24"/>
          <w:szCs w:val="24"/>
          <w:lang w:val="en-US"/>
        </w:rPr>
        <w:t xml:space="preserve"> lower demand </w:t>
      </w:r>
      <w:r w:rsidRPr="00E55522">
        <w:rPr>
          <w:rFonts w:cs="Arial"/>
          <w:sz w:val="24"/>
          <w:szCs w:val="24"/>
          <w:lang w:val="en-US"/>
        </w:rPr>
        <w:t xml:space="preserve">and they see as a solution the protection of their trade, the national companies and </w:t>
      </w:r>
      <w:r w:rsidR="00640F4F" w:rsidRPr="00E55522">
        <w:rPr>
          <w:rFonts w:cs="Arial"/>
          <w:sz w:val="24"/>
          <w:szCs w:val="24"/>
          <w:lang w:val="en-US"/>
        </w:rPr>
        <w:t xml:space="preserve">locally produced </w:t>
      </w:r>
      <w:r w:rsidRPr="00E55522">
        <w:rPr>
          <w:rFonts w:cs="Arial"/>
          <w:sz w:val="24"/>
          <w:szCs w:val="24"/>
          <w:lang w:val="en-US"/>
        </w:rPr>
        <w:t>goods. Asian countries, WTO members or not</w:t>
      </w:r>
      <w:r w:rsidR="00640F4F" w:rsidRPr="00E55522">
        <w:rPr>
          <w:rFonts w:cs="Arial"/>
          <w:sz w:val="24"/>
          <w:szCs w:val="24"/>
          <w:lang w:val="en-US"/>
        </w:rPr>
        <w:t>, they are changing</w:t>
      </w:r>
      <w:r w:rsidRPr="00E55522">
        <w:rPr>
          <w:rFonts w:cs="Arial"/>
          <w:sz w:val="24"/>
          <w:szCs w:val="24"/>
          <w:lang w:val="en-US"/>
        </w:rPr>
        <w:t xml:space="preserve"> trade policy.</w:t>
      </w:r>
      <w:r w:rsidR="0033690C" w:rsidRPr="00E55522">
        <w:rPr>
          <w:rFonts w:cs="Arial"/>
          <w:sz w:val="24"/>
          <w:szCs w:val="24"/>
          <w:lang w:val="en-US"/>
        </w:rPr>
        <w:t xml:space="preserve"> G20 signs measures to avoid the international trade reduction but due to the national financial problems, 17 out of the 20 implement 47 protection measures</w:t>
      </w:r>
      <w:r w:rsidR="00640F4F" w:rsidRPr="00E55522">
        <w:rPr>
          <w:rFonts w:cs="Arial"/>
          <w:sz w:val="24"/>
          <w:szCs w:val="24"/>
          <w:lang w:val="en-US"/>
        </w:rPr>
        <w:t xml:space="preserve"> with most common measures the subsidies in the local firms, reduction of the import</w:t>
      </w:r>
      <w:r w:rsidR="007F7250" w:rsidRPr="00E55522">
        <w:rPr>
          <w:rFonts w:cs="Arial"/>
          <w:sz w:val="24"/>
          <w:szCs w:val="24"/>
          <w:lang w:val="en-US"/>
        </w:rPr>
        <w:t>s, anti-dumping investigations etc</w:t>
      </w:r>
      <w:r w:rsidR="0033690C" w:rsidRPr="00E55522">
        <w:rPr>
          <w:rFonts w:cs="Arial"/>
          <w:sz w:val="24"/>
          <w:szCs w:val="24"/>
          <w:lang w:val="en-US"/>
        </w:rPr>
        <w:t>. Between them is also China</w:t>
      </w:r>
      <w:r w:rsidR="002312A4" w:rsidRPr="00E55522">
        <w:rPr>
          <w:rFonts w:cs="Arial"/>
          <w:sz w:val="24"/>
          <w:szCs w:val="24"/>
          <w:lang w:val="en-US"/>
        </w:rPr>
        <w:t xml:space="preserve"> with 24</w:t>
      </w:r>
      <w:r w:rsidR="0033690C" w:rsidRPr="00E55522">
        <w:rPr>
          <w:rFonts w:cs="Arial"/>
          <w:sz w:val="24"/>
          <w:szCs w:val="24"/>
          <w:lang w:val="en-US"/>
        </w:rPr>
        <w:t xml:space="preserve"> protectionism</w:t>
      </w:r>
      <w:r w:rsidR="002312A4" w:rsidRPr="00E55522">
        <w:rPr>
          <w:rFonts w:cs="Arial"/>
          <w:sz w:val="24"/>
          <w:szCs w:val="24"/>
          <w:lang w:val="en-US"/>
        </w:rPr>
        <w:t xml:space="preserve"> measures vs. 3 liberalizing measures</w:t>
      </w:r>
      <w:r w:rsidR="0033690C" w:rsidRPr="00E55522">
        <w:rPr>
          <w:rFonts w:cs="Arial"/>
          <w:sz w:val="24"/>
          <w:szCs w:val="24"/>
          <w:lang w:val="en-US"/>
        </w:rPr>
        <w:t xml:space="preserve">, India with 46 </w:t>
      </w:r>
      <w:r w:rsidR="002312A4" w:rsidRPr="00E55522">
        <w:rPr>
          <w:rFonts w:cs="Arial"/>
          <w:sz w:val="24"/>
          <w:szCs w:val="24"/>
          <w:lang w:val="en-US"/>
        </w:rPr>
        <w:t>protectionism measures vs. 5 liberalizing measures</w:t>
      </w:r>
      <w:r w:rsidR="0033690C" w:rsidRPr="00E55522">
        <w:rPr>
          <w:rFonts w:cs="Arial"/>
          <w:sz w:val="24"/>
          <w:szCs w:val="24"/>
          <w:lang w:val="en-US"/>
        </w:rPr>
        <w:t xml:space="preserve">, Japan with 10 </w:t>
      </w:r>
      <w:r w:rsidR="002312A4" w:rsidRPr="00E55522">
        <w:rPr>
          <w:rFonts w:cs="Arial"/>
          <w:sz w:val="24"/>
          <w:szCs w:val="24"/>
          <w:lang w:val="en-US"/>
        </w:rPr>
        <w:t>protectionism measures vs. 0 liberalizing measures</w:t>
      </w:r>
      <w:r w:rsidR="0033690C" w:rsidRPr="00E55522">
        <w:rPr>
          <w:rFonts w:cs="Arial"/>
          <w:sz w:val="24"/>
          <w:szCs w:val="24"/>
          <w:lang w:val="en-US"/>
        </w:rPr>
        <w:t xml:space="preserve"> and </w:t>
      </w:r>
      <w:r w:rsidR="0033690C" w:rsidRPr="00E55522">
        <w:rPr>
          <w:rFonts w:cs="Arial"/>
          <w:sz w:val="24"/>
          <w:szCs w:val="24"/>
          <w:lang w:val="en-US"/>
        </w:rPr>
        <w:lastRenderedPageBreak/>
        <w:t>Thailand</w:t>
      </w:r>
      <w:r w:rsidR="00C05B26" w:rsidRPr="00E55522">
        <w:rPr>
          <w:rFonts w:cs="Arial"/>
          <w:sz w:val="24"/>
          <w:szCs w:val="24"/>
          <w:lang w:val="en-US"/>
        </w:rPr>
        <w:t xml:space="preserve"> (</w:t>
      </w:r>
      <w:proofErr w:type="spellStart"/>
      <w:r w:rsidR="008C0D69" w:rsidRPr="00E55522">
        <w:rPr>
          <w:rFonts w:cs="Arial"/>
          <w:sz w:val="24"/>
          <w:szCs w:val="24"/>
          <w:lang w:val="en-US"/>
        </w:rPr>
        <w:t>Bussiere</w:t>
      </w:r>
      <w:proofErr w:type="spellEnd"/>
      <w:r w:rsidR="00C42084">
        <w:rPr>
          <w:rFonts w:cs="Arial"/>
          <w:sz w:val="24"/>
          <w:szCs w:val="24"/>
          <w:lang w:val="en-US"/>
        </w:rPr>
        <w:t xml:space="preserve"> </w:t>
      </w:r>
      <w:proofErr w:type="spellStart"/>
      <w:r w:rsidR="00C42084">
        <w:rPr>
          <w:rFonts w:cs="Arial"/>
          <w:sz w:val="24"/>
          <w:szCs w:val="24"/>
          <w:lang w:val="en-US"/>
        </w:rPr>
        <w:t>er</w:t>
      </w:r>
      <w:proofErr w:type="spellEnd"/>
      <w:r w:rsidR="00C42084">
        <w:rPr>
          <w:rFonts w:cs="Arial"/>
          <w:sz w:val="24"/>
          <w:szCs w:val="24"/>
          <w:lang w:val="en-US"/>
        </w:rPr>
        <w:t xml:space="preserve"> al.</w:t>
      </w:r>
      <w:r w:rsidR="008C0D69" w:rsidRPr="00E55522">
        <w:rPr>
          <w:rFonts w:cs="Arial"/>
          <w:sz w:val="24"/>
          <w:szCs w:val="24"/>
          <w:lang w:val="en-US"/>
        </w:rPr>
        <w:t xml:space="preserve"> 2011</w:t>
      </w:r>
      <w:r w:rsidR="00C05B26" w:rsidRPr="00E55522">
        <w:rPr>
          <w:rFonts w:cs="Arial"/>
          <w:sz w:val="24"/>
          <w:szCs w:val="24"/>
          <w:lang w:val="en-US"/>
        </w:rPr>
        <w:t>)</w:t>
      </w:r>
      <w:r w:rsidR="0033690C" w:rsidRPr="00E55522">
        <w:rPr>
          <w:rFonts w:cs="Arial"/>
          <w:sz w:val="24"/>
          <w:szCs w:val="24"/>
          <w:lang w:val="en-US"/>
        </w:rPr>
        <w:t>.</w:t>
      </w:r>
      <w:r w:rsidR="002312A4" w:rsidRPr="00E55522">
        <w:rPr>
          <w:rFonts w:cs="Arial"/>
          <w:sz w:val="24"/>
          <w:szCs w:val="24"/>
          <w:lang w:val="en-US"/>
        </w:rPr>
        <w:t xml:space="preserve"> </w:t>
      </w:r>
      <w:r w:rsidR="00DB397A" w:rsidRPr="00E55522">
        <w:rPr>
          <w:rFonts w:cs="Arial"/>
          <w:sz w:val="24"/>
          <w:szCs w:val="24"/>
          <w:lang w:val="en-US"/>
        </w:rPr>
        <w:t xml:space="preserve">Examples of these measures are the subsidies </w:t>
      </w:r>
      <w:r w:rsidR="00847978" w:rsidRPr="00E55522">
        <w:rPr>
          <w:rFonts w:cs="Arial"/>
          <w:sz w:val="24"/>
          <w:szCs w:val="24"/>
          <w:lang w:val="en-US"/>
        </w:rPr>
        <w:t>from China to the local companies in order to grow in the Chinese but also international market. From the other side</w:t>
      </w:r>
      <w:r w:rsidR="00BF26A5" w:rsidRPr="00E55522">
        <w:rPr>
          <w:rFonts w:cs="Arial"/>
          <w:sz w:val="24"/>
          <w:szCs w:val="24"/>
          <w:lang w:val="en-US"/>
        </w:rPr>
        <w:t>, Japan applies measures like</w:t>
      </w:r>
      <w:r w:rsidR="00847978" w:rsidRPr="00E55522">
        <w:rPr>
          <w:rFonts w:cs="Arial"/>
          <w:sz w:val="24"/>
          <w:szCs w:val="24"/>
          <w:lang w:val="en-US"/>
        </w:rPr>
        <w:t xml:space="preserve"> the diversification of suppliers from countries </w:t>
      </w:r>
      <w:r w:rsidR="00BF26A5" w:rsidRPr="00E55522">
        <w:rPr>
          <w:rFonts w:cs="Arial"/>
          <w:sz w:val="24"/>
          <w:szCs w:val="24"/>
          <w:lang w:val="en-US"/>
        </w:rPr>
        <w:t xml:space="preserve">within ASEAN </w:t>
      </w:r>
      <w:r w:rsidR="00847978" w:rsidRPr="00E55522">
        <w:rPr>
          <w:rFonts w:cs="Arial"/>
          <w:sz w:val="24"/>
          <w:szCs w:val="24"/>
          <w:lang w:val="en-US"/>
        </w:rPr>
        <w:t>in order to protect its trade from imports from China</w:t>
      </w:r>
      <w:r w:rsidR="00730777" w:rsidRPr="00E55522">
        <w:rPr>
          <w:rFonts w:cs="Arial"/>
          <w:sz w:val="24"/>
          <w:szCs w:val="24"/>
          <w:lang w:val="en-US"/>
        </w:rPr>
        <w:t xml:space="preserve"> (Jenny</w:t>
      </w:r>
      <w:r w:rsidR="001A023C">
        <w:rPr>
          <w:rFonts w:cs="Arial"/>
          <w:sz w:val="24"/>
          <w:szCs w:val="24"/>
          <w:lang w:val="en-US"/>
        </w:rPr>
        <w:t>,</w:t>
      </w:r>
      <w:r w:rsidR="00730777" w:rsidRPr="00E55522">
        <w:rPr>
          <w:rFonts w:cs="Arial"/>
          <w:sz w:val="24"/>
          <w:szCs w:val="24"/>
          <w:lang w:val="en-US"/>
        </w:rPr>
        <w:t xml:space="preserve"> 2009)</w:t>
      </w:r>
      <w:r w:rsidR="00847978" w:rsidRPr="00E55522">
        <w:rPr>
          <w:rFonts w:cs="Arial"/>
          <w:sz w:val="24"/>
          <w:szCs w:val="24"/>
          <w:lang w:val="en-US"/>
        </w:rPr>
        <w:t>.</w:t>
      </w:r>
      <w:r w:rsidR="00636500">
        <w:rPr>
          <w:rFonts w:cs="Arial"/>
          <w:sz w:val="24"/>
          <w:szCs w:val="24"/>
          <w:lang w:val="en-US"/>
        </w:rPr>
        <w:t xml:space="preserve"> </w:t>
      </w:r>
      <w:r w:rsidR="00556639" w:rsidRPr="00E55522">
        <w:rPr>
          <w:rFonts w:cs="Arial"/>
          <w:sz w:val="24"/>
          <w:szCs w:val="24"/>
          <w:lang w:val="en-US"/>
        </w:rPr>
        <w:t>In 2009, India initiates</w:t>
      </w:r>
      <w:r w:rsidR="00C05B26" w:rsidRPr="00E55522">
        <w:rPr>
          <w:rFonts w:cs="Arial"/>
          <w:sz w:val="24"/>
          <w:szCs w:val="24"/>
          <w:lang w:val="en-US"/>
        </w:rPr>
        <w:t xml:space="preserve"> anti-</w:t>
      </w:r>
      <w:r w:rsidR="00B55E07" w:rsidRPr="00E55522">
        <w:rPr>
          <w:rFonts w:cs="Arial"/>
          <w:sz w:val="24"/>
          <w:szCs w:val="24"/>
          <w:lang w:val="en-US"/>
        </w:rPr>
        <w:t>dumping investigations</w:t>
      </w:r>
      <w:r w:rsidR="00556639" w:rsidRPr="00E55522">
        <w:rPr>
          <w:rFonts w:cs="Arial"/>
          <w:sz w:val="24"/>
          <w:szCs w:val="24"/>
          <w:lang w:val="en-US"/>
        </w:rPr>
        <w:t xml:space="preserve"> targeting mainly China and Japan and prohibits the imports of toys from China.</w:t>
      </w:r>
      <w:r w:rsidR="002329AA" w:rsidRPr="00E55522">
        <w:rPr>
          <w:rFonts w:cs="Arial"/>
          <w:sz w:val="24"/>
          <w:szCs w:val="24"/>
          <w:lang w:val="en-US"/>
        </w:rPr>
        <w:t xml:space="preserve"> Until today,</w:t>
      </w:r>
      <w:r w:rsidR="000516FC" w:rsidRPr="00E55522">
        <w:rPr>
          <w:rFonts w:cs="Arial"/>
          <w:sz w:val="24"/>
          <w:szCs w:val="24"/>
          <w:lang w:val="en-US"/>
        </w:rPr>
        <w:t xml:space="preserve"> the trend of</w:t>
      </w:r>
      <w:r w:rsidR="002329AA" w:rsidRPr="00E55522">
        <w:rPr>
          <w:rFonts w:cs="Arial"/>
          <w:sz w:val="24"/>
          <w:szCs w:val="24"/>
          <w:lang w:val="en-US"/>
        </w:rPr>
        <w:t xml:space="preserve"> protectionism is the main characte</w:t>
      </w:r>
      <w:r w:rsidR="000516FC" w:rsidRPr="00E55522">
        <w:rPr>
          <w:rFonts w:cs="Arial"/>
          <w:sz w:val="24"/>
          <w:szCs w:val="24"/>
          <w:lang w:val="en-US"/>
        </w:rPr>
        <w:t xml:space="preserve">ristic of the intra-Asian trade with </w:t>
      </w:r>
    </w:p>
    <w:p w:rsidR="00833885" w:rsidRDefault="00833885" w:rsidP="00040791">
      <w:pPr>
        <w:spacing w:after="0" w:line="360" w:lineRule="auto"/>
        <w:jc w:val="both"/>
        <w:rPr>
          <w:rFonts w:cs="Arial"/>
          <w:sz w:val="24"/>
          <w:szCs w:val="24"/>
          <w:lang w:val="en-US"/>
        </w:rPr>
      </w:pPr>
    </w:p>
    <w:p w:rsidR="00017B7D" w:rsidRDefault="002E0E2D" w:rsidP="00636500">
      <w:pPr>
        <w:spacing w:after="0" w:line="360" w:lineRule="auto"/>
        <w:ind w:firstLine="720"/>
        <w:jc w:val="both"/>
        <w:rPr>
          <w:rFonts w:cs="Arial"/>
          <w:sz w:val="24"/>
          <w:szCs w:val="24"/>
          <w:lang w:val="en-US"/>
        </w:rPr>
      </w:pPr>
      <w:r w:rsidRPr="00596DAD">
        <w:rPr>
          <w:rFonts w:cs="Arial"/>
          <w:sz w:val="24"/>
          <w:szCs w:val="24"/>
          <w:lang w:val="en-US"/>
        </w:rPr>
        <w:t>After observing the history of Asian regionalism, we have to search which</w:t>
      </w:r>
      <w:r w:rsidR="009956F6" w:rsidRPr="00596DAD">
        <w:rPr>
          <w:rFonts w:cs="Arial"/>
          <w:sz w:val="24"/>
          <w:szCs w:val="24"/>
          <w:lang w:val="en-US"/>
        </w:rPr>
        <w:t xml:space="preserve"> the impact of regionalism in Asian trade </w:t>
      </w:r>
      <w:r w:rsidRPr="00596DAD">
        <w:rPr>
          <w:rFonts w:cs="Arial"/>
          <w:sz w:val="24"/>
          <w:szCs w:val="24"/>
          <w:lang w:val="en-US"/>
        </w:rPr>
        <w:t xml:space="preserve">will be </w:t>
      </w:r>
      <w:r w:rsidR="009956F6" w:rsidRPr="00596DAD">
        <w:rPr>
          <w:rFonts w:cs="Arial"/>
          <w:sz w:val="24"/>
          <w:szCs w:val="24"/>
          <w:lang w:val="en-US"/>
        </w:rPr>
        <w:t>and which determinants of region</w:t>
      </w:r>
      <w:r w:rsidRPr="00596DAD">
        <w:rPr>
          <w:rFonts w:cs="Arial"/>
          <w:sz w:val="24"/>
          <w:szCs w:val="24"/>
          <w:lang w:val="en-US"/>
        </w:rPr>
        <w:t>alism can affect trade creation in the area.</w:t>
      </w:r>
    </w:p>
    <w:p w:rsidR="00636500" w:rsidRPr="00596DAD" w:rsidRDefault="00636500" w:rsidP="003457FE">
      <w:pPr>
        <w:spacing w:after="0" w:line="360" w:lineRule="auto"/>
        <w:jc w:val="both"/>
        <w:rPr>
          <w:rFonts w:cs="Arial"/>
          <w:sz w:val="24"/>
          <w:szCs w:val="24"/>
          <w:lang w:val="en-US"/>
        </w:rPr>
      </w:pPr>
    </w:p>
    <w:p w:rsidR="00636500" w:rsidRPr="000A280F" w:rsidRDefault="009A6CDD" w:rsidP="00A41F8D">
      <w:pPr>
        <w:pStyle w:val="TOC1"/>
      </w:pPr>
      <w:r w:rsidRPr="00C42084">
        <w:t>WHY CENTRAL AND EAST ASIAN COUNTRIES</w:t>
      </w:r>
      <w:r w:rsidR="00C42084">
        <w:t>?</w:t>
      </w:r>
    </w:p>
    <w:p w:rsidR="006868B4" w:rsidRDefault="008D704A" w:rsidP="00B40551">
      <w:pPr>
        <w:spacing w:after="0" w:line="360" w:lineRule="auto"/>
        <w:jc w:val="both"/>
        <w:rPr>
          <w:rFonts w:cs="Arial"/>
          <w:sz w:val="24"/>
          <w:szCs w:val="24"/>
          <w:lang w:val="en-US"/>
        </w:rPr>
      </w:pPr>
      <w:r w:rsidRPr="00596DAD">
        <w:rPr>
          <w:rFonts w:cs="Arial"/>
          <w:lang w:val="en-US"/>
        </w:rPr>
        <w:tab/>
      </w:r>
      <w:r w:rsidR="001A7041" w:rsidRPr="00596DAD">
        <w:rPr>
          <w:rFonts w:cs="Arial"/>
          <w:sz w:val="24"/>
          <w:szCs w:val="24"/>
          <w:lang w:val="en-US"/>
        </w:rPr>
        <w:t>In the present paper we will examine the impact of the regional bilateral free trade agreements in the t</w:t>
      </w:r>
      <w:r w:rsidR="00AD6749">
        <w:rPr>
          <w:rFonts w:cs="Arial"/>
          <w:sz w:val="24"/>
          <w:szCs w:val="24"/>
          <w:lang w:val="en-US"/>
        </w:rPr>
        <w:t>rade of the Asian countries which</w:t>
      </w:r>
      <w:r w:rsidR="001A7041" w:rsidRPr="00596DAD">
        <w:rPr>
          <w:rFonts w:cs="Arial"/>
          <w:sz w:val="24"/>
          <w:szCs w:val="24"/>
          <w:lang w:val="en-US"/>
        </w:rPr>
        <w:t xml:space="preserve"> are</w:t>
      </w:r>
      <w:r w:rsidR="00AD6749">
        <w:rPr>
          <w:rFonts w:cs="Arial"/>
          <w:sz w:val="24"/>
          <w:szCs w:val="24"/>
          <w:lang w:val="en-US"/>
        </w:rPr>
        <w:t xml:space="preserve"> signed and </w:t>
      </w:r>
      <w:r w:rsidR="001A7041" w:rsidRPr="00596DAD">
        <w:rPr>
          <w:rFonts w:cs="Arial"/>
          <w:sz w:val="24"/>
          <w:szCs w:val="24"/>
          <w:lang w:val="en-US"/>
        </w:rPr>
        <w:t>in effect. Our sample will contain the bilateral trade agreements that are shown</w:t>
      </w:r>
      <w:r w:rsidR="00DF748F" w:rsidRPr="00596DAD">
        <w:rPr>
          <w:rFonts w:cs="Arial"/>
          <w:sz w:val="24"/>
          <w:szCs w:val="24"/>
          <w:lang w:val="en-US"/>
        </w:rPr>
        <w:t xml:space="preserve"> in table 3</w:t>
      </w:r>
      <w:r w:rsidR="00A76CBC" w:rsidRPr="00596DAD">
        <w:rPr>
          <w:rFonts w:cs="Arial"/>
          <w:sz w:val="24"/>
          <w:szCs w:val="24"/>
          <w:lang w:val="en-US"/>
        </w:rPr>
        <w:t xml:space="preserve"> above. </w:t>
      </w:r>
      <w:r w:rsidR="00DF748F" w:rsidRPr="00596DAD">
        <w:rPr>
          <w:rFonts w:cs="Arial"/>
          <w:sz w:val="24"/>
          <w:szCs w:val="24"/>
          <w:lang w:val="en-US"/>
        </w:rPr>
        <w:t>The criterion of the chosen area is geographical. There are</w:t>
      </w:r>
      <w:r w:rsidR="001A7041" w:rsidRPr="00596DAD">
        <w:rPr>
          <w:rFonts w:cs="Arial"/>
          <w:sz w:val="24"/>
          <w:szCs w:val="24"/>
          <w:lang w:val="en-US"/>
        </w:rPr>
        <w:t xml:space="preserve"> bilateral trade agree</w:t>
      </w:r>
      <w:r w:rsidR="00A76CBC" w:rsidRPr="00596DAD">
        <w:rPr>
          <w:rFonts w:cs="Arial"/>
          <w:sz w:val="24"/>
          <w:szCs w:val="24"/>
          <w:lang w:val="en-US"/>
        </w:rPr>
        <w:t>ments that</w:t>
      </w:r>
      <w:r w:rsidR="001A7041" w:rsidRPr="00596DAD">
        <w:rPr>
          <w:rFonts w:cs="Arial"/>
          <w:sz w:val="24"/>
          <w:szCs w:val="24"/>
          <w:lang w:val="en-US"/>
        </w:rPr>
        <w:t xml:space="preserve"> are not include</w:t>
      </w:r>
      <w:r w:rsidR="00785978" w:rsidRPr="00596DAD">
        <w:rPr>
          <w:rFonts w:cs="Arial"/>
          <w:sz w:val="24"/>
          <w:szCs w:val="24"/>
          <w:lang w:val="en-US"/>
        </w:rPr>
        <w:t xml:space="preserve">d </w:t>
      </w:r>
      <w:r w:rsidR="00DF748F" w:rsidRPr="00596DAD">
        <w:rPr>
          <w:rFonts w:cs="Arial"/>
          <w:sz w:val="24"/>
          <w:szCs w:val="24"/>
          <w:lang w:val="en-US"/>
        </w:rPr>
        <w:t xml:space="preserve">in our paper </w:t>
      </w:r>
      <w:r w:rsidR="00785978" w:rsidRPr="00596DAD">
        <w:rPr>
          <w:rFonts w:cs="Arial"/>
          <w:sz w:val="24"/>
          <w:szCs w:val="24"/>
          <w:lang w:val="en-US"/>
        </w:rPr>
        <w:t>because of missing data.</w:t>
      </w:r>
      <w:r w:rsidR="00EA362B" w:rsidRPr="00596DAD">
        <w:rPr>
          <w:rFonts w:cs="Arial"/>
          <w:sz w:val="24"/>
          <w:szCs w:val="24"/>
          <w:lang w:val="en-US"/>
        </w:rPr>
        <w:t xml:space="preserve">  The lack of da</w:t>
      </w:r>
      <w:r w:rsidR="00DF748F" w:rsidRPr="00596DAD">
        <w:rPr>
          <w:rFonts w:cs="Arial"/>
          <w:sz w:val="24"/>
          <w:szCs w:val="24"/>
          <w:lang w:val="en-US"/>
        </w:rPr>
        <w:t>ta is mostly result of the unstable</w:t>
      </w:r>
      <w:r w:rsidR="00EA362B" w:rsidRPr="00596DAD">
        <w:rPr>
          <w:rFonts w:cs="Arial"/>
          <w:sz w:val="24"/>
          <w:szCs w:val="24"/>
          <w:lang w:val="en-US"/>
        </w:rPr>
        <w:t xml:space="preserve"> political </w:t>
      </w:r>
      <w:r w:rsidR="00AD6749">
        <w:rPr>
          <w:rFonts w:cs="Arial"/>
          <w:sz w:val="24"/>
          <w:szCs w:val="24"/>
          <w:lang w:val="en-US"/>
        </w:rPr>
        <w:t>and economic</w:t>
      </w:r>
      <w:r w:rsidR="005174EA" w:rsidRPr="00596DAD">
        <w:rPr>
          <w:rFonts w:cs="Arial"/>
          <w:sz w:val="24"/>
          <w:szCs w:val="24"/>
          <w:lang w:val="en-US"/>
        </w:rPr>
        <w:t xml:space="preserve"> </w:t>
      </w:r>
      <w:r w:rsidR="00DF748F" w:rsidRPr="00596DAD">
        <w:rPr>
          <w:rFonts w:cs="Arial"/>
          <w:sz w:val="24"/>
          <w:szCs w:val="24"/>
          <w:lang w:val="en-US"/>
        </w:rPr>
        <w:t>situation</w:t>
      </w:r>
      <w:r w:rsidR="00EA362B" w:rsidRPr="00596DAD">
        <w:rPr>
          <w:rFonts w:cs="Arial"/>
          <w:sz w:val="24"/>
          <w:szCs w:val="24"/>
          <w:lang w:val="en-US"/>
        </w:rPr>
        <w:t xml:space="preserve"> in these countries. The South Caucasian countries (Armenia, Azerbaijan and Georgia)</w:t>
      </w:r>
      <w:r w:rsidR="00101489" w:rsidRPr="00596DAD">
        <w:rPr>
          <w:rFonts w:cs="Arial"/>
          <w:sz w:val="24"/>
          <w:szCs w:val="24"/>
          <w:lang w:val="en-US"/>
        </w:rPr>
        <w:t xml:space="preserve"> </w:t>
      </w:r>
      <w:r w:rsidR="00EA362B" w:rsidRPr="00596DAD">
        <w:rPr>
          <w:rFonts w:cs="Arial"/>
          <w:sz w:val="24"/>
          <w:szCs w:val="24"/>
          <w:lang w:val="en-US"/>
        </w:rPr>
        <w:t>still ha</w:t>
      </w:r>
      <w:r w:rsidR="00101489" w:rsidRPr="00596DAD">
        <w:rPr>
          <w:rFonts w:cs="Arial"/>
          <w:sz w:val="24"/>
          <w:szCs w:val="24"/>
          <w:lang w:val="en-US"/>
        </w:rPr>
        <w:t>ve political instability</w:t>
      </w:r>
      <w:r w:rsidR="00EA362B" w:rsidRPr="00596DAD">
        <w:rPr>
          <w:rFonts w:cs="Arial"/>
          <w:sz w:val="24"/>
          <w:szCs w:val="24"/>
          <w:lang w:val="en-US"/>
        </w:rPr>
        <w:t xml:space="preserve"> and t</w:t>
      </w:r>
      <w:r w:rsidR="00101489" w:rsidRPr="00596DAD">
        <w:rPr>
          <w:rFonts w:cs="Arial"/>
          <w:sz w:val="24"/>
          <w:szCs w:val="24"/>
          <w:lang w:val="en-US"/>
        </w:rPr>
        <w:t xml:space="preserve">hey </w:t>
      </w:r>
      <w:r w:rsidR="00EA362B" w:rsidRPr="00596DAD">
        <w:rPr>
          <w:rFonts w:cs="Arial"/>
          <w:sz w:val="24"/>
          <w:szCs w:val="24"/>
          <w:lang w:val="en-US"/>
        </w:rPr>
        <w:t xml:space="preserve">have conflicts with </w:t>
      </w:r>
      <w:r w:rsidR="00101489" w:rsidRPr="00596DAD">
        <w:rPr>
          <w:rFonts w:cs="Arial"/>
          <w:sz w:val="24"/>
          <w:szCs w:val="24"/>
          <w:lang w:val="en-US"/>
        </w:rPr>
        <w:t xml:space="preserve">neighbor countries as Turkey and Russia. </w:t>
      </w:r>
      <w:r w:rsidR="000063CF" w:rsidRPr="00596DAD">
        <w:rPr>
          <w:rFonts w:cs="Arial"/>
          <w:sz w:val="24"/>
          <w:szCs w:val="24"/>
          <w:lang w:val="en-US"/>
        </w:rPr>
        <w:t xml:space="preserve">The independence of the above mentioned countries was recognized by United States only in 1991. For these 3 countries we have data </w:t>
      </w:r>
      <w:r w:rsidR="005174EA" w:rsidRPr="00596DAD">
        <w:rPr>
          <w:rFonts w:cs="Arial"/>
          <w:sz w:val="24"/>
          <w:szCs w:val="24"/>
          <w:lang w:val="en-US"/>
        </w:rPr>
        <w:t>from 1996 and we e</w:t>
      </w:r>
      <w:r w:rsidR="0089586F" w:rsidRPr="00596DAD">
        <w:rPr>
          <w:rFonts w:cs="Arial"/>
          <w:sz w:val="24"/>
          <w:szCs w:val="24"/>
          <w:lang w:val="en-US"/>
        </w:rPr>
        <w:t>xamined the agreements from 1994</w:t>
      </w:r>
      <w:r w:rsidR="005174EA" w:rsidRPr="00596DAD">
        <w:rPr>
          <w:rFonts w:cs="Arial"/>
          <w:sz w:val="24"/>
          <w:szCs w:val="24"/>
          <w:lang w:val="en-US"/>
        </w:rPr>
        <w:t>. Furthermore, Uzbekistan, Tajikistan, Turkmenistan, Kyrgyzstan and Kazakhsta</w:t>
      </w:r>
      <w:r w:rsidR="00AD6749">
        <w:rPr>
          <w:rFonts w:cs="Arial"/>
          <w:sz w:val="24"/>
          <w:szCs w:val="24"/>
          <w:lang w:val="en-US"/>
        </w:rPr>
        <w:t>n have available data since 1997</w:t>
      </w:r>
      <w:r w:rsidR="005174EA" w:rsidRPr="00596DAD">
        <w:rPr>
          <w:rFonts w:cs="Arial"/>
          <w:sz w:val="24"/>
          <w:szCs w:val="24"/>
          <w:lang w:val="en-US"/>
        </w:rPr>
        <w:t>. T</w:t>
      </w:r>
      <w:r w:rsidR="001B263A">
        <w:rPr>
          <w:rFonts w:cs="Arial"/>
          <w:sz w:val="24"/>
          <w:szCs w:val="24"/>
          <w:lang w:val="en-US"/>
        </w:rPr>
        <w:t xml:space="preserve">hese countries faced many </w:t>
      </w:r>
      <w:r w:rsidR="000A5486">
        <w:rPr>
          <w:rFonts w:cs="Arial"/>
          <w:sz w:val="24"/>
          <w:szCs w:val="24"/>
          <w:lang w:val="en-US"/>
        </w:rPr>
        <w:t>political and economic</w:t>
      </w:r>
      <w:r w:rsidR="005174EA" w:rsidRPr="00596DAD">
        <w:rPr>
          <w:rFonts w:cs="Arial"/>
          <w:sz w:val="24"/>
          <w:szCs w:val="24"/>
          <w:lang w:val="en-US"/>
        </w:rPr>
        <w:t xml:space="preserve"> </w:t>
      </w:r>
      <w:r w:rsidR="001B263A" w:rsidRPr="00596DAD">
        <w:rPr>
          <w:rFonts w:cs="Arial"/>
          <w:sz w:val="24"/>
          <w:szCs w:val="24"/>
          <w:lang w:val="en-US"/>
        </w:rPr>
        <w:t>crises</w:t>
      </w:r>
      <w:r w:rsidR="000A5486">
        <w:rPr>
          <w:rFonts w:cs="Arial"/>
          <w:sz w:val="24"/>
          <w:szCs w:val="24"/>
          <w:lang w:val="en-US"/>
        </w:rPr>
        <w:t xml:space="preserve"> with peak the </w:t>
      </w:r>
      <w:r w:rsidR="005174EA" w:rsidRPr="00596DAD">
        <w:rPr>
          <w:rFonts w:cs="Arial"/>
          <w:sz w:val="24"/>
          <w:szCs w:val="24"/>
          <w:lang w:val="en-US"/>
        </w:rPr>
        <w:t>Tajikistan’s and Kyrgyzstan’</w:t>
      </w:r>
      <w:r w:rsidR="001B263A">
        <w:rPr>
          <w:rFonts w:cs="Arial"/>
          <w:sz w:val="24"/>
          <w:szCs w:val="24"/>
          <w:lang w:val="en-US"/>
        </w:rPr>
        <w:t>s economic</w:t>
      </w:r>
      <w:r w:rsidR="00D221A1" w:rsidRPr="00596DAD">
        <w:rPr>
          <w:rFonts w:cs="Arial"/>
          <w:sz w:val="24"/>
          <w:szCs w:val="24"/>
          <w:lang w:val="en-US"/>
        </w:rPr>
        <w:t xml:space="preserve"> collusion</w:t>
      </w:r>
      <w:r w:rsidR="005174EA" w:rsidRPr="00596DAD">
        <w:rPr>
          <w:rFonts w:cs="Arial"/>
          <w:sz w:val="24"/>
          <w:szCs w:val="24"/>
          <w:lang w:val="en-US"/>
        </w:rPr>
        <w:t xml:space="preserve"> because of enormous energy imports relatively to their budget. </w:t>
      </w:r>
      <w:r w:rsidR="009B4BC0" w:rsidRPr="00596DAD">
        <w:rPr>
          <w:rFonts w:cs="Arial"/>
          <w:sz w:val="24"/>
          <w:szCs w:val="24"/>
          <w:lang w:val="en-US"/>
        </w:rPr>
        <w:t xml:space="preserve"> The</w:t>
      </w:r>
      <w:r w:rsidR="00D221A1" w:rsidRPr="00596DAD">
        <w:rPr>
          <w:rFonts w:cs="Arial"/>
          <w:sz w:val="24"/>
          <w:szCs w:val="24"/>
          <w:lang w:val="en-US"/>
        </w:rPr>
        <w:t xml:space="preserve"> crisis worried the neighbor countries and this had as a resu</w:t>
      </w:r>
      <w:r w:rsidR="00DF748F" w:rsidRPr="00596DAD">
        <w:rPr>
          <w:rFonts w:cs="Arial"/>
          <w:sz w:val="24"/>
          <w:szCs w:val="24"/>
          <w:lang w:val="en-US"/>
        </w:rPr>
        <w:t>lt the instability of that area</w:t>
      </w:r>
      <w:r w:rsidR="001B263A">
        <w:rPr>
          <w:rFonts w:cs="Arial"/>
          <w:sz w:val="24"/>
          <w:szCs w:val="24"/>
          <w:lang w:val="en-US"/>
        </w:rPr>
        <w:t xml:space="preserve"> and the absence of trade cooperation</w:t>
      </w:r>
      <w:r w:rsidR="001D5EFE" w:rsidRPr="00596DAD">
        <w:rPr>
          <w:rFonts w:cs="Arial"/>
          <w:sz w:val="24"/>
          <w:szCs w:val="24"/>
          <w:lang w:val="en-US"/>
        </w:rPr>
        <w:t>.</w:t>
      </w:r>
      <w:r w:rsidR="006868B4">
        <w:rPr>
          <w:rFonts w:cs="Arial"/>
          <w:sz w:val="24"/>
          <w:szCs w:val="24"/>
          <w:lang w:val="en-US"/>
        </w:rPr>
        <w:t xml:space="preserve"> </w:t>
      </w:r>
    </w:p>
    <w:p w:rsidR="006868B4" w:rsidRDefault="006868B4" w:rsidP="00B40551">
      <w:pPr>
        <w:spacing w:after="0" w:line="360" w:lineRule="auto"/>
        <w:jc w:val="both"/>
        <w:rPr>
          <w:rFonts w:cs="Arial"/>
          <w:sz w:val="24"/>
          <w:szCs w:val="24"/>
          <w:lang w:val="en-US"/>
        </w:rPr>
      </w:pPr>
    </w:p>
    <w:p w:rsidR="006C53BE" w:rsidRPr="009A3E15" w:rsidRDefault="001D5EFE" w:rsidP="006868B4">
      <w:pPr>
        <w:spacing w:after="0" w:line="360" w:lineRule="auto"/>
        <w:ind w:firstLine="720"/>
        <w:jc w:val="both"/>
        <w:rPr>
          <w:rFonts w:cs="Arial"/>
          <w:sz w:val="24"/>
          <w:szCs w:val="24"/>
          <w:lang w:val="en-US"/>
        </w:rPr>
      </w:pPr>
      <w:r w:rsidRPr="00596DAD">
        <w:rPr>
          <w:rFonts w:cs="Arial"/>
          <w:sz w:val="24"/>
          <w:szCs w:val="24"/>
          <w:lang w:val="en-US"/>
        </w:rPr>
        <w:lastRenderedPageBreak/>
        <w:t xml:space="preserve"> </w:t>
      </w:r>
      <w:r w:rsidR="00DF748F" w:rsidRPr="00596DAD">
        <w:rPr>
          <w:rFonts w:cs="Arial"/>
          <w:sz w:val="24"/>
          <w:szCs w:val="24"/>
          <w:lang w:val="en-US"/>
        </w:rPr>
        <w:t xml:space="preserve">The pairs of countries People’s Republic of China-Singapore, India-Korea and Japan-Vietnam, they </w:t>
      </w:r>
      <w:r w:rsidR="001A7041" w:rsidRPr="00596DAD">
        <w:rPr>
          <w:rFonts w:cs="Arial"/>
          <w:sz w:val="24"/>
          <w:szCs w:val="24"/>
          <w:lang w:val="en-US"/>
        </w:rPr>
        <w:t>will not be included</w:t>
      </w:r>
      <w:r w:rsidR="00785978" w:rsidRPr="00596DAD">
        <w:rPr>
          <w:rFonts w:cs="Arial"/>
          <w:sz w:val="24"/>
          <w:szCs w:val="24"/>
          <w:lang w:val="en-US"/>
        </w:rPr>
        <w:t xml:space="preserve"> too</w:t>
      </w:r>
      <w:r w:rsidR="001A7041" w:rsidRPr="00596DAD">
        <w:rPr>
          <w:rFonts w:cs="Arial"/>
          <w:sz w:val="24"/>
          <w:szCs w:val="24"/>
          <w:lang w:val="en-US"/>
        </w:rPr>
        <w:t xml:space="preserve"> as the year of their </w:t>
      </w:r>
      <w:r w:rsidR="00203EB1">
        <w:rPr>
          <w:rFonts w:cs="Arial"/>
          <w:sz w:val="24"/>
          <w:szCs w:val="24"/>
          <w:lang w:val="en-US"/>
        </w:rPr>
        <w:t xml:space="preserve">free trade agreements’ </w:t>
      </w:r>
      <w:r w:rsidR="00785978" w:rsidRPr="00596DAD">
        <w:rPr>
          <w:rFonts w:cs="Arial"/>
          <w:sz w:val="24"/>
          <w:szCs w:val="24"/>
          <w:lang w:val="en-US"/>
        </w:rPr>
        <w:t>validity is after</w:t>
      </w:r>
      <w:r w:rsidRPr="00596DAD">
        <w:rPr>
          <w:rFonts w:cs="Arial"/>
          <w:sz w:val="24"/>
          <w:szCs w:val="24"/>
          <w:lang w:val="en-US"/>
        </w:rPr>
        <w:t xml:space="preserve"> the years that we examine (1994</w:t>
      </w:r>
      <w:r w:rsidR="00785978" w:rsidRPr="00596DAD">
        <w:rPr>
          <w:rFonts w:cs="Arial"/>
          <w:sz w:val="24"/>
          <w:szCs w:val="24"/>
          <w:lang w:val="en-US"/>
        </w:rPr>
        <w:t>-2008)</w:t>
      </w:r>
      <w:r w:rsidR="006868B4">
        <w:rPr>
          <w:rFonts w:cs="Arial"/>
          <w:sz w:val="24"/>
          <w:szCs w:val="24"/>
          <w:lang w:val="en-US"/>
        </w:rPr>
        <w:t xml:space="preserve">. </w:t>
      </w:r>
      <w:r w:rsidR="006868B4" w:rsidRPr="009A3E15">
        <w:rPr>
          <w:rFonts w:cs="Arial"/>
          <w:sz w:val="24"/>
          <w:szCs w:val="24"/>
          <w:lang w:val="en-US"/>
        </w:rPr>
        <w:t>As the global financial crisis started after 2008, we will not examine the years after due to the protectionism</w:t>
      </w:r>
      <w:r w:rsidR="006C53BE" w:rsidRPr="009A3E15">
        <w:rPr>
          <w:rFonts w:cs="Arial"/>
          <w:sz w:val="24"/>
          <w:szCs w:val="24"/>
          <w:lang w:val="en-US"/>
        </w:rPr>
        <w:t xml:space="preserve"> that countries implemented despite the WTO worries.</w:t>
      </w:r>
    </w:p>
    <w:p w:rsidR="006C53BE" w:rsidRDefault="006C53BE" w:rsidP="006868B4">
      <w:pPr>
        <w:spacing w:after="0" w:line="360" w:lineRule="auto"/>
        <w:ind w:firstLine="720"/>
        <w:jc w:val="both"/>
        <w:rPr>
          <w:rFonts w:cs="Arial"/>
          <w:color w:val="00B050"/>
          <w:sz w:val="24"/>
          <w:szCs w:val="24"/>
          <w:lang w:val="en-US"/>
        </w:rPr>
      </w:pPr>
    </w:p>
    <w:p w:rsidR="00636500" w:rsidRDefault="00785978" w:rsidP="00636500">
      <w:pPr>
        <w:spacing w:after="0" w:line="360" w:lineRule="auto"/>
        <w:ind w:firstLine="720"/>
        <w:jc w:val="both"/>
        <w:rPr>
          <w:rFonts w:cs="Arial"/>
          <w:sz w:val="24"/>
          <w:szCs w:val="24"/>
          <w:lang w:val="en-US"/>
        </w:rPr>
      </w:pPr>
      <w:r w:rsidRPr="00596DAD">
        <w:rPr>
          <w:rFonts w:cs="Arial"/>
          <w:sz w:val="24"/>
          <w:szCs w:val="24"/>
          <w:lang w:val="en-US"/>
        </w:rPr>
        <w:t xml:space="preserve">The bilateral agreements pertain to countries in Central, East and South East Asia. </w:t>
      </w:r>
      <w:r w:rsidR="00C145A6" w:rsidRPr="00596DAD">
        <w:rPr>
          <w:rFonts w:cs="Arial"/>
          <w:sz w:val="24"/>
          <w:szCs w:val="24"/>
          <w:lang w:val="en-US"/>
        </w:rPr>
        <w:t>For simplification, with Asia we will</w:t>
      </w:r>
      <w:r w:rsidR="00AF5BAC" w:rsidRPr="00596DAD">
        <w:rPr>
          <w:rFonts w:cs="Arial"/>
          <w:sz w:val="24"/>
          <w:szCs w:val="24"/>
          <w:lang w:val="en-US"/>
        </w:rPr>
        <w:t xml:space="preserve"> define the area of Central, East and Southeast Asian countries.</w:t>
      </w:r>
      <w:r w:rsidR="006C53BE">
        <w:rPr>
          <w:rFonts w:cs="Arial"/>
          <w:sz w:val="24"/>
          <w:szCs w:val="24"/>
          <w:lang w:val="en-US"/>
        </w:rPr>
        <w:t xml:space="preserve"> </w:t>
      </w:r>
      <w:r w:rsidR="00FC4187" w:rsidRPr="00596DAD">
        <w:rPr>
          <w:rFonts w:cs="Arial"/>
          <w:sz w:val="24"/>
          <w:szCs w:val="24"/>
          <w:lang w:val="en-US"/>
        </w:rPr>
        <w:t>As we can observe in the table 3</w:t>
      </w:r>
      <w:r w:rsidR="00AF5BAC" w:rsidRPr="00596DAD">
        <w:rPr>
          <w:rFonts w:cs="Arial"/>
          <w:sz w:val="24"/>
          <w:szCs w:val="24"/>
          <w:lang w:val="en-US"/>
        </w:rPr>
        <w:t xml:space="preserve"> countries of Middle East are not included. </w:t>
      </w:r>
      <w:r w:rsidR="006C53BE">
        <w:rPr>
          <w:rFonts w:cs="Arial"/>
          <w:sz w:val="24"/>
          <w:szCs w:val="24"/>
          <w:lang w:val="en-US"/>
        </w:rPr>
        <w:t>The criterion</w:t>
      </w:r>
      <w:r w:rsidR="00A06DA5" w:rsidRPr="00596DAD">
        <w:rPr>
          <w:rFonts w:cs="Arial"/>
          <w:sz w:val="24"/>
          <w:szCs w:val="24"/>
          <w:lang w:val="en-US"/>
        </w:rPr>
        <w:t xml:space="preserve"> for this distinction is whether a country or a group of countries </w:t>
      </w:r>
      <w:r w:rsidR="008560D0" w:rsidRPr="00596DAD">
        <w:rPr>
          <w:rFonts w:cs="Arial"/>
          <w:sz w:val="24"/>
          <w:szCs w:val="24"/>
          <w:lang w:val="en-US"/>
        </w:rPr>
        <w:t xml:space="preserve">could extend their trade with multilateral free trade agreements and participate in a potential </w:t>
      </w:r>
      <w:r w:rsidR="00A92892" w:rsidRPr="00596DAD">
        <w:rPr>
          <w:rFonts w:cs="Arial"/>
          <w:sz w:val="24"/>
          <w:szCs w:val="24"/>
          <w:lang w:val="en-US"/>
        </w:rPr>
        <w:t>Asian trade union. We exclude</w:t>
      </w:r>
      <w:r w:rsidR="008560D0" w:rsidRPr="00596DAD">
        <w:rPr>
          <w:rFonts w:cs="Arial"/>
          <w:sz w:val="24"/>
          <w:szCs w:val="24"/>
          <w:lang w:val="en-US"/>
        </w:rPr>
        <w:t xml:space="preserve"> </w:t>
      </w:r>
      <w:r w:rsidR="00AF5BAC" w:rsidRPr="00596DAD">
        <w:rPr>
          <w:rFonts w:cs="Arial"/>
          <w:sz w:val="24"/>
          <w:szCs w:val="24"/>
          <w:lang w:val="en-US"/>
        </w:rPr>
        <w:t xml:space="preserve">Turkey </w:t>
      </w:r>
      <w:r w:rsidR="00A92892" w:rsidRPr="00596DAD">
        <w:rPr>
          <w:rFonts w:cs="Arial"/>
          <w:sz w:val="24"/>
          <w:szCs w:val="24"/>
          <w:lang w:val="en-US"/>
        </w:rPr>
        <w:t xml:space="preserve">because it </w:t>
      </w:r>
      <w:r w:rsidR="00AF5BAC" w:rsidRPr="00596DAD">
        <w:rPr>
          <w:rFonts w:cs="Arial"/>
          <w:sz w:val="24"/>
          <w:szCs w:val="24"/>
          <w:lang w:val="en-US"/>
        </w:rPr>
        <w:t>is a Eurasian co</w:t>
      </w:r>
      <w:r w:rsidR="00EC493E" w:rsidRPr="00596DAD">
        <w:rPr>
          <w:rFonts w:cs="Arial"/>
          <w:sz w:val="24"/>
          <w:szCs w:val="24"/>
          <w:lang w:val="en-US"/>
        </w:rPr>
        <w:t xml:space="preserve">untry and </w:t>
      </w:r>
      <w:r w:rsidR="001D5EFE" w:rsidRPr="00596DAD">
        <w:rPr>
          <w:rFonts w:cs="Arial"/>
          <w:sz w:val="24"/>
          <w:szCs w:val="24"/>
          <w:lang w:val="en-US"/>
        </w:rPr>
        <w:t xml:space="preserve">it is also </w:t>
      </w:r>
      <w:r w:rsidR="00EC493E" w:rsidRPr="00596DAD">
        <w:rPr>
          <w:rFonts w:cs="Arial"/>
          <w:sz w:val="24"/>
          <w:szCs w:val="24"/>
          <w:lang w:val="en-US"/>
        </w:rPr>
        <w:t>a</w:t>
      </w:r>
      <w:r w:rsidR="00AF5BAC" w:rsidRPr="00596DAD">
        <w:rPr>
          <w:rFonts w:cs="Arial"/>
          <w:sz w:val="24"/>
          <w:szCs w:val="24"/>
          <w:lang w:val="en-US"/>
        </w:rPr>
        <w:t xml:space="preserve"> candidate </w:t>
      </w:r>
      <w:r w:rsidR="00EC493E" w:rsidRPr="00596DAD">
        <w:rPr>
          <w:rFonts w:cs="Arial"/>
          <w:sz w:val="24"/>
          <w:szCs w:val="24"/>
          <w:lang w:val="en-US"/>
        </w:rPr>
        <w:t>for its membership</w:t>
      </w:r>
      <w:r w:rsidR="00AF5BAC" w:rsidRPr="00596DAD">
        <w:rPr>
          <w:rFonts w:cs="Arial"/>
          <w:sz w:val="24"/>
          <w:szCs w:val="24"/>
          <w:lang w:val="en-US"/>
        </w:rPr>
        <w:t xml:space="preserve"> in European Union</w:t>
      </w:r>
      <w:r w:rsidR="00636500">
        <w:rPr>
          <w:rFonts w:cs="Arial"/>
          <w:sz w:val="24"/>
          <w:szCs w:val="24"/>
          <w:lang w:val="en-US"/>
        </w:rPr>
        <w:t xml:space="preserve"> </w:t>
      </w:r>
      <w:r w:rsidR="00636500" w:rsidRPr="00596DAD">
        <w:rPr>
          <w:rFonts w:cs="Arial"/>
          <w:sz w:val="24"/>
          <w:szCs w:val="24"/>
          <w:lang w:val="en-US"/>
        </w:rPr>
        <w:t>since 1999. The end of negotiations has been limited until 2013. Turkey’s preferential trade agreements are with European countries and specifically with Balkan countries like Albania, Croatia, Bulgaria, Bosnia and Herzegovina and FYROM. Accordingly, Turkey is more disposable to participate in regional free trade agreements with European countries than with Asian countries .Also, Middle East is consist of OPEC countries that have different trade relations with the whole world as they export oil and influence oil prices. Pricing of crude oil that holds the percentage of 80%-90% of their total exports affects the output of the members of bilateral agreement and the exchange rates. OPEC is an organization that limits free trade between its members and other countries as it promotes and ensures the maintenance of cartel in exporting crude oil. Even if some countries of OPEC are members in WTO too, their trade relations are under the supervision of OPEC organization.  OPEC and WTO have different aims and the most important is that the first is to conserve the cartel and control the trade of its members and the second to support the free trade and the fair competition.</w:t>
      </w:r>
    </w:p>
    <w:p w:rsidR="00636500" w:rsidRDefault="00636500" w:rsidP="00636500">
      <w:pPr>
        <w:spacing w:after="0" w:line="360" w:lineRule="auto"/>
        <w:jc w:val="both"/>
        <w:rPr>
          <w:rFonts w:cs="Arial"/>
          <w:sz w:val="24"/>
          <w:szCs w:val="24"/>
          <w:lang w:val="en-US"/>
        </w:rPr>
      </w:pPr>
    </w:p>
    <w:p w:rsidR="00636500" w:rsidRDefault="00636500" w:rsidP="006C53BE">
      <w:pPr>
        <w:spacing w:after="0" w:line="360" w:lineRule="auto"/>
        <w:ind w:firstLine="720"/>
        <w:jc w:val="both"/>
        <w:rPr>
          <w:rFonts w:cs="Arial"/>
          <w:sz w:val="24"/>
          <w:szCs w:val="24"/>
          <w:lang w:val="en-US"/>
        </w:rPr>
      </w:pPr>
    </w:p>
    <w:p w:rsidR="003457FE" w:rsidRDefault="003457FE" w:rsidP="006C53BE">
      <w:pPr>
        <w:spacing w:after="0" w:line="360" w:lineRule="auto"/>
        <w:ind w:firstLine="720"/>
        <w:jc w:val="both"/>
        <w:rPr>
          <w:rFonts w:cs="Arial"/>
          <w:sz w:val="24"/>
          <w:szCs w:val="24"/>
          <w:lang w:val="en-US"/>
        </w:rPr>
      </w:pPr>
    </w:p>
    <w:p w:rsidR="00636500" w:rsidRDefault="00821120" w:rsidP="00636500">
      <w:pPr>
        <w:spacing w:line="360" w:lineRule="auto"/>
        <w:rPr>
          <w:rFonts w:cs="Arial"/>
          <w:sz w:val="20"/>
          <w:szCs w:val="20"/>
          <w:lang w:val="en-US"/>
        </w:rPr>
      </w:pPr>
      <w:r>
        <w:rPr>
          <w:rFonts w:cs="Arial"/>
          <w:b/>
          <w:sz w:val="20"/>
          <w:szCs w:val="20"/>
          <w:lang w:val="en-US"/>
        </w:rPr>
        <w:lastRenderedPageBreak/>
        <w:t>Table 5.2</w:t>
      </w:r>
      <w:r w:rsidR="00636500" w:rsidRPr="00596DAD">
        <w:rPr>
          <w:rFonts w:cs="Arial"/>
          <w:b/>
          <w:sz w:val="20"/>
          <w:szCs w:val="20"/>
          <w:lang w:val="en-US"/>
        </w:rPr>
        <w:t>.</w:t>
      </w:r>
      <w:r w:rsidR="00636500" w:rsidRPr="00596DAD">
        <w:rPr>
          <w:rFonts w:cs="Arial"/>
          <w:sz w:val="20"/>
          <w:szCs w:val="20"/>
          <w:lang w:val="en-US"/>
        </w:rPr>
        <w:t xml:space="preserve"> Bilateral Free Trade Agreements In Effect, Signed or Under Negotiation between Asian countries (Central and East Asia).</w:t>
      </w:r>
    </w:p>
    <w:tbl>
      <w:tblPr>
        <w:tblW w:w="9134" w:type="dxa"/>
        <w:tblInd w:w="93" w:type="dxa"/>
        <w:tblLayout w:type="fixed"/>
        <w:tblLook w:val="04A0" w:firstRow="1" w:lastRow="0" w:firstColumn="1" w:lastColumn="0" w:noHBand="0" w:noVBand="1"/>
      </w:tblPr>
      <w:tblGrid>
        <w:gridCol w:w="3271"/>
        <w:gridCol w:w="2677"/>
        <w:gridCol w:w="3186"/>
      </w:tblGrid>
      <w:tr w:rsidR="00636500" w:rsidRPr="00391BE9" w:rsidTr="00636500">
        <w:trPr>
          <w:trHeight w:val="383"/>
        </w:trPr>
        <w:tc>
          <w:tcPr>
            <w:tcW w:w="32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36500" w:rsidRPr="00017B7D" w:rsidRDefault="00636500" w:rsidP="00E1729E">
            <w:pPr>
              <w:spacing w:after="0" w:line="240" w:lineRule="auto"/>
              <w:rPr>
                <w:rFonts w:eastAsia="Times New Roman" w:cs="Calibri"/>
                <w:b/>
                <w:bCs/>
                <w:color w:val="000000"/>
                <w:sz w:val="18"/>
                <w:szCs w:val="18"/>
                <w:lang w:val="en-US" w:eastAsia="zh-CN"/>
              </w:rPr>
            </w:pPr>
            <w:r w:rsidRPr="00017B7D">
              <w:rPr>
                <w:rFonts w:eastAsia="Times New Roman" w:cs="Calibri"/>
                <w:b/>
                <w:bCs/>
                <w:color w:val="000000"/>
                <w:sz w:val="18"/>
                <w:szCs w:val="18"/>
                <w:lang w:val="en-US" w:eastAsia="zh-CN"/>
              </w:rPr>
              <w:t xml:space="preserve">  Bilateral Free Trade Agreements In Effect</w:t>
            </w:r>
          </w:p>
        </w:tc>
        <w:tc>
          <w:tcPr>
            <w:tcW w:w="2677" w:type="dxa"/>
            <w:tcBorders>
              <w:top w:val="single" w:sz="8" w:space="0" w:color="auto"/>
              <w:left w:val="nil"/>
              <w:bottom w:val="single" w:sz="8" w:space="0" w:color="auto"/>
              <w:right w:val="single" w:sz="8" w:space="0" w:color="auto"/>
            </w:tcBorders>
            <w:shd w:val="clear" w:color="auto" w:fill="auto"/>
            <w:vAlign w:val="center"/>
            <w:hideMark/>
          </w:tcPr>
          <w:p w:rsidR="00636500" w:rsidRPr="00017B7D" w:rsidRDefault="00636500" w:rsidP="00E1729E">
            <w:pPr>
              <w:spacing w:after="0" w:line="240" w:lineRule="auto"/>
              <w:rPr>
                <w:rFonts w:eastAsia="Times New Roman" w:cs="Calibri"/>
                <w:b/>
                <w:bCs/>
                <w:color w:val="000000"/>
                <w:sz w:val="18"/>
                <w:szCs w:val="18"/>
                <w:lang w:val="en-US" w:eastAsia="zh-CN"/>
              </w:rPr>
            </w:pPr>
            <w:r w:rsidRPr="00017B7D">
              <w:rPr>
                <w:rFonts w:eastAsia="Times New Roman" w:cs="Calibri"/>
                <w:b/>
                <w:bCs/>
                <w:color w:val="000000"/>
                <w:sz w:val="18"/>
                <w:szCs w:val="18"/>
                <w:lang w:val="en-US" w:eastAsia="zh-CN"/>
              </w:rPr>
              <w:t xml:space="preserve">Bilateral Free Trade Agreements Signed </w:t>
            </w:r>
            <w:proofErr w:type="spellStart"/>
            <w:r w:rsidRPr="00017B7D">
              <w:rPr>
                <w:rFonts w:eastAsia="Times New Roman" w:cs="Calibri"/>
                <w:b/>
                <w:bCs/>
                <w:color w:val="000000"/>
                <w:sz w:val="18"/>
                <w:szCs w:val="18"/>
                <w:lang w:val="en-US" w:eastAsia="zh-CN"/>
              </w:rPr>
              <w:t>ut</w:t>
            </w:r>
            <w:proofErr w:type="spellEnd"/>
            <w:r w:rsidRPr="00017B7D">
              <w:rPr>
                <w:rFonts w:eastAsia="Times New Roman" w:cs="Calibri"/>
                <w:b/>
                <w:bCs/>
                <w:color w:val="000000"/>
                <w:sz w:val="18"/>
                <w:szCs w:val="18"/>
                <w:lang w:val="en-US" w:eastAsia="zh-CN"/>
              </w:rPr>
              <w:t xml:space="preserve"> not in Effect</w:t>
            </w:r>
          </w:p>
        </w:tc>
        <w:tc>
          <w:tcPr>
            <w:tcW w:w="3186" w:type="dxa"/>
            <w:tcBorders>
              <w:top w:val="single" w:sz="8" w:space="0" w:color="auto"/>
              <w:left w:val="nil"/>
              <w:bottom w:val="single" w:sz="8" w:space="0" w:color="auto"/>
              <w:right w:val="single" w:sz="8" w:space="0" w:color="auto"/>
            </w:tcBorders>
            <w:shd w:val="clear" w:color="auto" w:fill="auto"/>
            <w:vAlign w:val="center"/>
            <w:hideMark/>
          </w:tcPr>
          <w:p w:rsidR="00636500" w:rsidRPr="00017B7D" w:rsidRDefault="00636500" w:rsidP="00E1729E">
            <w:pPr>
              <w:spacing w:after="0" w:line="240" w:lineRule="auto"/>
              <w:rPr>
                <w:rFonts w:eastAsia="Times New Roman" w:cs="Calibri"/>
                <w:b/>
                <w:bCs/>
                <w:color w:val="000000"/>
                <w:sz w:val="18"/>
                <w:szCs w:val="18"/>
                <w:lang w:val="en-US" w:eastAsia="zh-CN"/>
              </w:rPr>
            </w:pPr>
            <w:r w:rsidRPr="00017B7D">
              <w:rPr>
                <w:rFonts w:eastAsia="Times New Roman" w:cs="Calibri"/>
                <w:b/>
                <w:bCs/>
                <w:color w:val="000000"/>
                <w:sz w:val="18"/>
                <w:szCs w:val="18"/>
                <w:lang w:val="en-US" w:eastAsia="zh-CN"/>
              </w:rPr>
              <w:t>Bilateral Free Trade Agreements Under Negotiation</w:t>
            </w:r>
          </w:p>
        </w:tc>
      </w:tr>
      <w:tr w:rsidR="00636500" w:rsidRPr="00017B7D" w:rsidTr="00636500">
        <w:trPr>
          <w:trHeight w:val="334"/>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Armenia-Georgia (1998)</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India-Afghanistan  (2003)</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Pakistan-Afghanistan  (2005)</w:t>
            </w:r>
          </w:p>
        </w:tc>
      </w:tr>
      <w:tr w:rsidR="00636500" w:rsidRPr="00017B7D" w:rsidTr="00636500">
        <w:trPr>
          <w:trHeight w:val="279"/>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Armenia-Kazakhstan (2001)</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Tajikistan-Armenia (1993)</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Pakistan-Bangladesh(2003)</w:t>
            </w:r>
          </w:p>
        </w:tc>
      </w:tr>
      <w:tr w:rsidR="00636500" w:rsidRPr="00017B7D" w:rsidTr="00636500">
        <w:trPr>
          <w:trHeight w:val="256"/>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Armenia-Kyrgyz (1995)</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Azerbaijan-Kazakhstan (1996)</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Pakistan-Brunei Darussalam (2007)</w:t>
            </w:r>
          </w:p>
        </w:tc>
      </w:tr>
      <w:tr w:rsidR="00636500" w:rsidRPr="00391BE9" w:rsidTr="00636500">
        <w:trPr>
          <w:trHeight w:val="259"/>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Armenia- Russian Federation (1993)</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Azerbaijan-Turkmenistan(1995)</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People's Republic of China-India (2003)</w:t>
            </w:r>
          </w:p>
        </w:tc>
      </w:tr>
      <w:tr w:rsidR="00636500" w:rsidRPr="00017B7D" w:rsidTr="00636500">
        <w:trPr>
          <w:trHeight w:val="278"/>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Armenia-Turkmenistan (1996)</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Azerbaijan-Uzbekistan(1996)</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India-Indonesia (2005)</w:t>
            </w:r>
          </w:p>
        </w:tc>
      </w:tr>
      <w:tr w:rsidR="00636500" w:rsidRPr="00017B7D" w:rsidTr="00636500">
        <w:trPr>
          <w:trHeight w:val="253"/>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Azerbaijan-Georgia (1996)</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Uzbekistan-Georgia (1995)</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India-Russian Federation (2006)</w:t>
            </w:r>
          </w:p>
        </w:tc>
      </w:tr>
      <w:tr w:rsidR="00636500" w:rsidRPr="00017B7D" w:rsidTr="00636500">
        <w:trPr>
          <w:trHeight w:val="258"/>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Azerbaijan-Russian Federation (1993)</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Uzbekistan-Kazakhstan (1997)</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Philippines-Taipei, China (2012)</w:t>
            </w:r>
          </w:p>
        </w:tc>
      </w:tr>
      <w:tr w:rsidR="00636500" w:rsidRPr="00017B7D" w:rsidTr="00636500">
        <w:trPr>
          <w:trHeight w:val="27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India-Bhutan (2006)</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Tajikistan-Kyrgyz (1995)</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India-Thailand (2003)</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Japan-Brunei Darussalam (2008)</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Tajikistan-Uzbekistan (1995)</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Malaysia-India (2007)</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People's Republic of China-Hong Kong (2004)</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Uzbekistan-Russian Federation (1993)</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Pakistan-Indonesia (2005)</w:t>
            </w:r>
          </w:p>
        </w:tc>
      </w:tr>
      <w:tr w:rsidR="00636500" w:rsidRPr="00017B7D" w:rsidTr="00636500">
        <w:trPr>
          <w:trHeight w:val="290"/>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People's Republic of China-Macao (2004)</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Pakistan-Indonesia (2012)</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Japan-Korea (2003)</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People's Republic  of China- Pakistan (2007)</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India-</w:t>
            </w:r>
            <w:proofErr w:type="spellStart"/>
            <w:r w:rsidRPr="00017B7D">
              <w:rPr>
                <w:rFonts w:eastAsia="Times New Roman" w:cs="Calibri"/>
                <w:color w:val="000000"/>
                <w:sz w:val="16"/>
                <w:szCs w:val="16"/>
                <w:lang w:val="en-US" w:eastAsia="zh-CN"/>
              </w:rPr>
              <w:t>Thaiand</w:t>
            </w:r>
            <w:proofErr w:type="spellEnd"/>
            <w:r w:rsidRPr="00017B7D">
              <w:rPr>
                <w:rFonts w:eastAsia="Times New Roman" w:cs="Calibri"/>
                <w:color w:val="000000"/>
                <w:sz w:val="16"/>
                <w:szCs w:val="16"/>
                <w:lang w:val="en-US" w:eastAsia="zh-CN"/>
              </w:rPr>
              <w:t xml:space="preserve"> (2004)</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Pakistan-Kazakhstan (2003)</w:t>
            </w:r>
          </w:p>
        </w:tc>
      </w:tr>
      <w:tr w:rsidR="00636500" w:rsidRPr="00017B7D" w:rsidTr="00636500">
        <w:trPr>
          <w:trHeight w:val="227"/>
        </w:trPr>
        <w:tc>
          <w:tcPr>
            <w:tcW w:w="3271" w:type="dxa"/>
            <w:tcBorders>
              <w:top w:val="nil"/>
              <w:left w:val="single" w:sz="8" w:space="0" w:color="auto"/>
              <w:bottom w:val="single" w:sz="8" w:space="0" w:color="auto"/>
              <w:right w:val="single" w:sz="8" w:space="0" w:color="auto"/>
            </w:tcBorders>
            <w:shd w:val="clear" w:color="000000" w:fill="CCCCCE"/>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People's Republic of China-Singapore (2009)</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Korea-Thailand (2003)</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People's Republic of China-Thailand (2003)</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Japan-Mongolia (2012)</w:t>
            </w:r>
          </w:p>
        </w:tc>
      </w:tr>
      <w:tr w:rsidR="00636500" w:rsidRPr="00017B7D" w:rsidTr="00636500">
        <w:trPr>
          <w:trHeight w:val="208"/>
        </w:trPr>
        <w:tc>
          <w:tcPr>
            <w:tcW w:w="3271" w:type="dxa"/>
            <w:tcBorders>
              <w:top w:val="nil"/>
              <w:left w:val="single" w:sz="8" w:space="0" w:color="auto"/>
              <w:bottom w:val="single" w:sz="8" w:space="0" w:color="auto"/>
              <w:right w:val="single" w:sz="8" w:space="0" w:color="auto"/>
            </w:tcBorders>
            <w:shd w:val="clear" w:color="000000" w:fill="CCCCCE"/>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People's Republic of China-Taipei, China (2010)</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Malaysia-Korea (2004)</w:t>
            </w:r>
          </w:p>
        </w:tc>
      </w:tr>
      <w:tr w:rsidR="00636500" w:rsidRPr="00391BE9" w:rsidTr="00636500">
        <w:trPr>
          <w:trHeight w:val="315"/>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Georgia-Russian Federation (1994)</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People's Republic of China-Korea (2006)</w:t>
            </w:r>
          </w:p>
        </w:tc>
      </w:tr>
      <w:tr w:rsidR="00636500" w:rsidRPr="00017B7D" w:rsidTr="00636500">
        <w:trPr>
          <w:trHeight w:val="343"/>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Kazakhstan-Georgia (1999)</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Kyrgyz-Russian Federation (1993)</w:t>
            </w:r>
          </w:p>
        </w:tc>
      </w:tr>
      <w:tr w:rsidR="00636500" w:rsidRPr="00017B7D" w:rsidTr="00636500">
        <w:trPr>
          <w:trHeight w:val="292"/>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Turkmenistan-Georgia (2000)</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Pakistan-Nepal (2009)</w:t>
            </w:r>
          </w:p>
        </w:tc>
      </w:tr>
      <w:tr w:rsidR="00636500" w:rsidRPr="00017B7D" w:rsidTr="00636500">
        <w:trPr>
          <w:trHeight w:val="239"/>
        </w:trPr>
        <w:tc>
          <w:tcPr>
            <w:tcW w:w="3271" w:type="dxa"/>
            <w:tcBorders>
              <w:top w:val="nil"/>
              <w:left w:val="single" w:sz="8" w:space="0" w:color="auto"/>
              <w:bottom w:val="single" w:sz="8" w:space="0" w:color="auto"/>
              <w:right w:val="single" w:sz="8" w:space="0" w:color="auto"/>
            </w:tcBorders>
            <w:shd w:val="clear" w:color="000000" w:fill="CCCCCE"/>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India-Korea (2010)</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Pakistan-Philippines (2004)</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India-Singapore (2005)</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Pakistan-Singapore (2005)</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India-Sri Lanka (2001)</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Pakistan-Tajikistan (2004)</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India-Nepal (2002)</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Korea- Indonesia (2012)</w:t>
            </w:r>
          </w:p>
        </w:tc>
      </w:tr>
      <w:tr w:rsidR="00636500" w:rsidRPr="00017B7D" w:rsidTr="00636500">
        <w:trPr>
          <w:trHeight w:val="258"/>
        </w:trPr>
        <w:tc>
          <w:tcPr>
            <w:tcW w:w="3271" w:type="dxa"/>
            <w:tcBorders>
              <w:top w:val="nil"/>
              <w:left w:val="single" w:sz="8" w:space="0" w:color="auto"/>
              <w:bottom w:val="single" w:sz="8" w:space="0" w:color="auto"/>
              <w:right w:val="single" w:sz="8" w:space="0" w:color="auto"/>
            </w:tcBorders>
            <w:shd w:val="clear" w:color="000000" w:fill="CCCCCE"/>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Japan - India (2011)</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Pakistan-Thailand (2004)</w:t>
            </w:r>
          </w:p>
        </w:tc>
      </w:tr>
      <w:tr w:rsidR="00636500" w:rsidRPr="00017B7D" w:rsidTr="00636500">
        <w:trPr>
          <w:trHeight w:val="315"/>
        </w:trPr>
        <w:tc>
          <w:tcPr>
            <w:tcW w:w="3271" w:type="dxa"/>
            <w:tcBorders>
              <w:top w:val="nil"/>
              <w:left w:val="single" w:sz="8" w:space="0" w:color="auto"/>
              <w:bottom w:val="single" w:sz="4"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Japan-Indonesia(2008)</w:t>
            </w:r>
          </w:p>
        </w:tc>
        <w:tc>
          <w:tcPr>
            <w:tcW w:w="2677" w:type="dxa"/>
            <w:tcBorders>
              <w:top w:val="nil"/>
              <w:left w:val="nil"/>
              <w:bottom w:val="single" w:sz="4"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Korea- Mongolia (2012)</w:t>
            </w:r>
          </w:p>
        </w:tc>
      </w:tr>
      <w:tr w:rsidR="00636500" w:rsidRPr="00017B7D" w:rsidTr="00636500">
        <w:trPr>
          <w:trHeight w:val="315"/>
        </w:trPr>
        <w:tc>
          <w:tcPr>
            <w:tcW w:w="327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Japan-Malaysia (2006)</w:t>
            </w:r>
          </w:p>
        </w:tc>
        <w:tc>
          <w:tcPr>
            <w:tcW w:w="2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single" w:sz="4" w:space="0" w:color="auto"/>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Korea-Vietnam (2012)</w:t>
            </w:r>
          </w:p>
        </w:tc>
      </w:tr>
      <w:tr w:rsidR="00636500" w:rsidRPr="00017B7D" w:rsidTr="00636500">
        <w:trPr>
          <w:trHeight w:val="315"/>
        </w:trPr>
        <w:tc>
          <w:tcPr>
            <w:tcW w:w="3271" w:type="dxa"/>
            <w:tcBorders>
              <w:top w:val="single" w:sz="4" w:space="0" w:color="auto"/>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Japan-Philippines (2008)</w:t>
            </w:r>
          </w:p>
        </w:tc>
        <w:tc>
          <w:tcPr>
            <w:tcW w:w="2677" w:type="dxa"/>
            <w:tcBorders>
              <w:top w:val="single" w:sz="4" w:space="0" w:color="auto"/>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Japan- Singapore (2002)</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Japan-Thailand (2007)</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144"/>
        </w:trPr>
        <w:tc>
          <w:tcPr>
            <w:tcW w:w="3271" w:type="dxa"/>
            <w:tcBorders>
              <w:top w:val="nil"/>
              <w:left w:val="single" w:sz="8" w:space="0" w:color="auto"/>
              <w:bottom w:val="single" w:sz="8" w:space="0" w:color="auto"/>
              <w:right w:val="single" w:sz="8" w:space="0" w:color="auto"/>
            </w:tcBorders>
            <w:shd w:val="clear" w:color="000000" w:fill="CCCCCE"/>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Japan-Vietnam (2009)</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Kyrgyz-Kazakhstan (1995)</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Korea-Singapore (2006)</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Kyrgyz-Russian Federation (1993)</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FCD5B4"/>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Kyrgyz-Uzbekistan (1998)</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315"/>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Laos-Thailand (1991)</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241"/>
        </w:trPr>
        <w:tc>
          <w:tcPr>
            <w:tcW w:w="3271" w:type="dxa"/>
            <w:tcBorders>
              <w:top w:val="nil"/>
              <w:left w:val="single" w:sz="8" w:space="0" w:color="auto"/>
              <w:bottom w:val="single" w:sz="8" w:space="0" w:color="auto"/>
              <w:right w:val="single" w:sz="8" w:space="0" w:color="auto"/>
            </w:tcBorders>
            <w:shd w:val="clear" w:color="000000" w:fill="CCCCCE"/>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Malaysia-Pakistan (2008)</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169"/>
        </w:trPr>
        <w:tc>
          <w:tcPr>
            <w:tcW w:w="3271" w:type="dxa"/>
            <w:tcBorders>
              <w:top w:val="nil"/>
              <w:left w:val="single" w:sz="8" w:space="0" w:color="auto"/>
              <w:bottom w:val="single" w:sz="8" w:space="0" w:color="auto"/>
              <w:right w:val="single" w:sz="8" w:space="0" w:color="auto"/>
            </w:tcBorders>
            <w:shd w:val="clear" w:color="000000" w:fill="CCCCCE"/>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Malaysia-India (2011)</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r w:rsidR="00636500" w:rsidRPr="00017B7D" w:rsidTr="00636500">
        <w:trPr>
          <w:trHeight w:val="230"/>
        </w:trPr>
        <w:tc>
          <w:tcPr>
            <w:tcW w:w="3271" w:type="dxa"/>
            <w:tcBorders>
              <w:top w:val="nil"/>
              <w:left w:val="single" w:sz="8" w:space="0" w:color="auto"/>
              <w:bottom w:val="single" w:sz="8" w:space="0" w:color="auto"/>
              <w:right w:val="single" w:sz="8" w:space="0" w:color="auto"/>
            </w:tcBorders>
            <w:shd w:val="clear" w:color="000000" w:fill="C2D69A"/>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Pakistan-Sri Lanka (2005)</w:t>
            </w:r>
          </w:p>
        </w:tc>
        <w:tc>
          <w:tcPr>
            <w:tcW w:w="2677"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c>
          <w:tcPr>
            <w:tcW w:w="3186" w:type="dxa"/>
            <w:tcBorders>
              <w:top w:val="nil"/>
              <w:left w:val="nil"/>
              <w:bottom w:val="single" w:sz="8" w:space="0" w:color="auto"/>
              <w:right w:val="single" w:sz="8" w:space="0" w:color="auto"/>
            </w:tcBorders>
            <w:shd w:val="clear" w:color="auto" w:fill="auto"/>
            <w:noWrap/>
            <w:vAlign w:val="center"/>
            <w:hideMark/>
          </w:tcPr>
          <w:p w:rsidR="00636500" w:rsidRPr="00017B7D" w:rsidRDefault="00636500" w:rsidP="00E1729E">
            <w:pPr>
              <w:spacing w:after="0" w:line="240" w:lineRule="auto"/>
              <w:rPr>
                <w:rFonts w:eastAsia="Times New Roman" w:cs="Calibri"/>
                <w:color w:val="000000"/>
                <w:sz w:val="16"/>
                <w:szCs w:val="16"/>
                <w:lang w:val="en-US" w:eastAsia="zh-CN"/>
              </w:rPr>
            </w:pPr>
            <w:r w:rsidRPr="00017B7D">
              <w:rPr>
                <w:rFonts w:eastAsia="Times New Roman" w:cs="Calibri"/>
                <w:color w:val="000000"/>
                <w:sz w:val="16"/>
                <w:szCs w:val="16"/>
                <w:lang w:val="en-US" w:eastAsia="zh-CN"/>
              </w:rPr>
              <w:t> </w:t>
            </w:r>
          </w:p>
        </w:tc>
      </w:tr>
    </w:tbl>
    <w:p w:rsidR="00636500" w:rsidRPr="00E77E0A" w:rsidRDefault="00636500" w:rsidP="00636500">
      <w:pPr>
        <w:rPr>
          <w:rFonts w:cs="Arial"/>
          <w:sz w:val="18"/>
          <w:szCs w:val="18"/>
          <w:lang w:val="en-US"/>
        </w:rPr>
      </w:pPr>
      <w:r w:rsidRPr="00596DAD">
        <w:rPr>
          <w:rFonts w:cs="Arial"/>
          <w:b/>
          <w:sz w:val="18"/>
          <w:szCs w:val="18"/>
          <w:lang w:val="en-US"/>
        </w:rPr>
        <w:t>Source:</w:t>
      </w:r>
      <w:r w:rsidRPr="00596DAD">
        <w:rPr>
          <w:rFonts w:cs="Arial"/>
          <w:sz w:val="18"/>
          <w:szCs w:val="18"/>
          <w:lang w:val="en-US"/>
        </w:rPr>
        <w:t xml:space="preserve"> ADB (Asian Development Bank), Asian Regional Integration Center- Tracking Asian Integration, Free Trade Agreements Database for Asia. </w:t>
      </w:r>
      <w:hyperlink r:id="rId13" w:history="1">
        <w:r w:rsidRPr="00596DAD">
          <w:rPr>
            <w:rStyle w:val="Hyperlink"/>
            <w:rFonts w:cs="Arial"/>
            <w:sz w:val="18"/>
            <w:szCs w:val="18"/>
            <w:lang w:val="en-US"/>
          </w:rPr>
          <w:t>http://aric.abd.org/FTAbyCountryAll.php</w:t>
        </w:r>
      </w:hyperlink>
    </w:p>
    <w:p w:rsidR="00153421" w:rsidRDefault="00636500" w:rsidP="003457FE">
      <w:pPr>
        <w:spacing w:after="0" w:line="240" w:lineRule="auto"/>
        <w:rPr>
          <w:rFonts w:cs="Arial"/>
          <w:sz w:val="24"/>
          <w:szCs w:val="24"/>
          <w:lang w:val="en-US"/>
        </w:rPr>
      </w:pPr>
      <w:r>
        <w:rPr>
          <w:rFonts w:cs="Arial"/>
          <w:sz w:val="24"/>
          <w:szCs w:val="24"/>
          <w:lang w:val="en-US"/>
        </w:rPr>
        <w:br w:type="page"/>
      </w:r>
    </w:p>
    <w:p w:rsidR="0013742B" w:rsidRPr="007555EF" w:rsidRDefault="006F00F9" w:rsidP="00C56DB3">
      <w:pPr>
        <w:pStyle w:val="ListParagraph"/>
        <w:numPr>
          <w:ilvl w:val="0"/>
          <w:numId w:val="8"/>
        </w:numPr>
        <w:rPr>
          <w:b/>
          <w:sz w:val="24"/>
          <w:szCs w:val="24"/>
        </w:rPr>
      </w:pPr>
      <w:r w:rsidRPr="007555EF">
        <w:rPr>
          <w:b/>
          <w:sz w:val="24"/>
          <w:szCs w:val="24"/>
        </w:rPr>
        <w:lastRenderedPageBreak/>
        <w:t>ANA</w:t>
      </w:r>
      <w:r w:rsidR="000D0917" w:rsidRPr="007555EF">
        <w:rPr>
          <w:b/>
          <w:sz w:val="24"/>
          <w:szCs w:val="24"/>
        </w:rPr>
        <w:t xml:space="preserve">LYZING </w:t>
      </w:r>
      <w:r w:rsidR="003457FE" w:rsidRPr="007555EF">
        <w:rPr>
          <w:b/>
          <w:sz w:val="24"/>
          <w:szCs w:val="24"/>
        </w:rPr>
        <w:t>MODEL AND</w:t>
      </w:r>
      <w:r w:rsidR="00B7099B" w:rsidRPr="007555EF">
        <w:rPr>
          <w:b/>
          <w:sz w:val="24"/>
          <w:szCs w:val="24"/>
        </w:rPr>
        <w:t xml:space="preserve"> </w:t>
      </w:r>
      <w:r w:rsidR="00821120" w:rsidRPr="007555EF">
        <w:rPr>
          <w:b/>
          <w:sz w:val="24"/>
          <w:szCs w:val="24"/>
        </w:rPr>
        <w:t>EXPLANATORY VARIABLES</w:t>
      </w:r>
    </w:p>
    <w:p w:rsidR="00B23A8B" w:rsidRPr="00596DAD" w:rsidRDefault="00B23A8B" w:rsidP="00B23A8B">
      <w:pPr>
        <w:pStyle w:val="ListParagraph"/>
        <w:spacing w:after="0" w:line="360" w:lineRule="auto"/>
        <w:ind w:left="360"/>
        <w:jc w:val="both"/>
        <w:rPr>
          <w:rFonts w:cs="Arial"/>
          <w:b/>
          <w:sz w:val="24"/>
          <w:szCs w:val="24"/>
          <w:lang w:val="en-US"/>
        </w:rPr>
      </w:pPr>
    </w:p>
    <w:p w:rsidR="00792046" w:rsidRPr="00CB2E27" w:rsidRDefault="00792046" w:rsidP="00C56DB3">
      <w:pPr>
        <w:pStyle w:val="ListParagraph"/>
        <w:numPr>
          <w:ilvl w:val="1"/>
          <w:numId w:val="8"/>
        </w:numPr>
        <w:rPr>
          <w:b/>
          <w:sz w:val="24"/>
          <w:szCs w:val="24"/>
        </w:rPr>
      </w:pPr>
      <w:r w:rsidRPr="00CB2E27">
        <w:rPr>
          <w:b/>
          <w:sz w:val="24"/>
          <w:szCs w:val="24"/>
        </w:rPr>
        <w:t>THE GRAVITY MODEL</w:t>
      </w:r>
    </w:p>
    <w:p w:rsidR="00420717" w:rsidRPr="00596DAD" w:rsidRDefault="002930D9" w:rsidP="00B40551">
      <w:pPr>
        <w:spacing w:after="0" w:line="360" w:lineRule="auto"/>
        <w:jc w:val="both"/>
        <w:rPr>
          <w:rFonts w:cs="Arial"/>
          <w:b/>
          <w:sz w:val="24"/>
          <w:szCs w:val="24"/>
          <w:lang w:val="en-US"/>
        </w:rPr>
      </w:pPr>
      <w:r w:rsidRPr="00596DAD">
        <w:rPr>
          <w:rFonts w:cs="Arial"/>
          <w:b/>
          <w:sz w:val="24"/>
          <w:szCs w:val="24"/>
          <w:lang w:val="en-US"/>
        </w:rPr>
        <w:t xml:space="preserve"> </w:t>
      </w:r>
    </w:p>
    <w:p w:rsidR="00362A5A" w:rsidRDefault="0013742B" w:rsidP="00362A5A">
      <w:pPr>
        <w:spacing w:after="0" w:line="360" w:lineRule="auto"/>
        <w:jc w:val="both"/>
        <w:rPr>
          <w:rFonts w:cs="Arial"/>
          <w:sz w:val="24"/>
          <w:szCs w:val="24"/>
          <w:lang w:val="en-US"/>
        </w:rPr>
      </w:pPr>
      <w:r w:rsidRPr="00596DAD">
        <w:rPr>
          <w:rFonts w:cs="Arial"/>
          <w:sz w:val="24"/>
          <w:szCs w:val="24"/>
          <w:lang w:val="en-US"/>
        </w:rPr>
        <w:tab/>
        <w:t>In the present paper, we will use the g</w:t>
      </w:r>
      <w:r w:rsidR="00351AE9" w:rsidRPr="00596DAD">
        <w:rPr>
          <w:rFonts w:cs="Arial"/>
          <w:sz w:val="24"/>
          <w:szCs w:val="24"/>
          <w:lang w:val="en-US"/>
        </w:rPr>
        <w:t xml:space="preserve">ravity model in order to </w:t>
      </w:r>
      <w:r w:rsidR="00A01F9B">
        <w:rPr>
          <w:rFonts w:cs="Arial"/>
          <w:sz w:val="24"/>
          <w:szCs w:val="24"/>
          <w:lang w:val="en-US"/>
        </w:rPr>
        <w:t xml:space="preserve">comprehend </w:t>
      </w:r>
      <w:r w:rsidR="005D7D15" w:rsidRPr="00596DAD">
        <w:rPr>
          <w:rFonts w:cs="Arial"/>
          <w:sz w:val="24"/>
          <w:szCs w:val="24"/>
          <w:lang w:val="en-US"/>
        </w:rPr>
        <w:t>the impact of regional trade agreements to the trade of the involved counterparts. Gravity model is one of the most important and useful tools for empirical analysis of trade flow</w:t>
      </w:r>
      <w:r w:rsidR="009B693E">
        <w:rPr>
          <w:rFonts w:cs="Arial"/>
          <w:sz w:val="24"/>
          <w:szCs w:val="24"/>
          <w:lang w:val="en-US"/>
        </w:rPr>
        <w:t xml:space="preserve"> between trade partners. I</w:t>
      </w:r>
      <w:r w:rsidR="00A95167" w:rsidRPr="00596DAD">
        <w:rPr>
          <w:rFonts w:cs="Arial"/>
          <w:sz w:val="24"/>
          <w:szCs w:val="24"/>
          <w:lang w:val="en-US"/>
        </w:rPr>
        <w:t xml:space="preserve">t is offered for </w:t>
      </w:r>
      <w:r w:rsidR="00351AE9" w:rsidRPr="00596DAD">
        <w:rPr>
          <w:rFonts w:cs="Arial"/>
          <w:sz w:val="24"/>
          <w:szCs w:val="24"/>
          <w:lang w:val="en-US"/>
        </w:rPr>
        <w:t xml:space="preserve">the examination of appropriation of the integration schemes or of trade policies. The present model has been provided by famous scientists who used its initial form to estimate the contribution of bilateral trade’s factors to the trade flows. </w:t>
      </w:r>
      <w:r w:rsidR="001D2E50">
        <w:rPr>
          <w:rFonts w:cs="Arial"/>
          <w:sz w:val="24"/>
          <w:szCs w:val="24"/>
          <w:lang w:val="en-US"/>
        </w:rPr>
        <w:t xml:space="preserve">We will quote </w:t>
      </w:r>
      <w:r w:rsidR="00F641B3" w:rsidRPr="00596DAD">
        <w:rPr>
          <w:rFonts w:cs="Arial"/>
          <w:sz w:val="24"/>
          <w:szCs w:val="24"/>
          <w:lang w:val="en-US"/>
        </w:rPr>
        <w:t xml:space="preserve">some of them to emphasize the </w:t>
      </w:r>
      <w:r w:rsidR="00EF5D95" w:rsidRPr="00596DAD">
        <w:rPr>
          <w:rFonts w:cs="Arial"/>
          <w:sz w:val="24"/>
          <w:szCs w:val="24"/>
          <w:lang w:val="en-US"/>
        </w:rPr>
        <w:t xml:space="preserve">contribution of the gravity model in our paper. </w:t>
      </w:r>
      <w:r w:rsidR="00351AE9" w:rsidRPr="00596DAD">
        <w:rPr>
          <w:rFonts w:cs="Arial"/>
          <w:sz w:val="24"/>
          <w:szCs w:val="24"/>
          <w:lang w:val="en-US"/>
        </w:rPr>
        <w:t xml:space="preserve">The first </w:t>
      </w:r>
      <w:r w:rsidR="0030376E" w:rsidRPr="00596DAD">
        <w:rPr>
          <w:rFonts w:cs="Arial"/>
          <w:sz w:val="24"/>
          <w:szCs w:val="24"/>
          <w:lang w:val="en-US"/>
        </w:rPr>
        <w:t>who invented</w:t>
      </w:r>
      <w:r w:rsidR="00351AE9" w:rsidRPr="00596DAD">
        <w:rPr>
          <w:rFonts w:cs="Arial"/>
          <w:sz w:val="24"/>
          <w:szCs w:val="24"/>
          <w:lang w:val="en-US"/>
        </w:rPr>
        <w:t xml:space="preserve"> and used the gravity model </w:t>
      </w:r>
      <w:r w:rsidR="008157D9" w:rsidRPr="00596DAD">
        <w:rPr>
          <w:rFonts w:cs="Arial"/>
          <w:sz w:val="24"/>
          <w:szCs w:val="24"/>
          <w:lang w:val="en-US"/>
        </w:rPr>
        <w:t xml:space="preserve">for international trade flows </w:t>
      </w:r>
      <w:r w:rsidR="007D1324">
        <w:rPr>
          <w:rFonts w:cs="Arial"/>
          <w:sz w:val="24"/>
          <w:szCs w:val="24"/>
          <w:lang w:val="en-US"/>
        </w:rPr>
        <w:t xml:space="preserve">was the </w:t>
      </w:r>
      <w:r w:rsidR="00AF5EDD">
        <w:rPr>
          <w:rFonts w:cs="Arial"/>
          <w:sz w:val="24"/>
          <w:szCs w:val="24"/>
          <w:lang w:val="en-US"/>
        </w:rPr>
        <w:t xml:space="preserve">economist </w:t>
      </w:r>
      <w:r w:rsidR="00351AE9" w:rsidRPr="00596DAD">
        <w:rPr>
          <w:rFonts w:cs="Arial"/>
          <w:sz w:val="24"/>
          <w:szCs w:val="24"/>
          <w:lang w:val="en-US"/>
        </w:rPr>
        <w:t>Tin</w:t>
      </w:r>
      <w:r w:rsidR="0030376E" w:rsidRPr="00596DAD">
        <w:rPr>
          <w:rFonts w:cs="Arial"/>
          <w:sz w:val="24"/>
          <w:szCs w:val="24"/>
          <w:lang w:val="en-US"/>
        </w:rPr>
        <w:t xml:space="preserve">bergen (1962). Furthermore, </w:t>
      </w:r>
      <w:proofErr w:type="spellStart"/>
      <w:r w:rsidR="0030376E" w:rsidRPr="00596DAD">
        <w:rPr>
          <w:rFonts w:cs="Arial"/>
          <w:sz w:val="24"/>
          <w:szCs w:val="24"/>
          <w:lang w:val="en-US"/>
        </w:rPr>
        <w:t>Poyhonen</w:t>
      </w:r>
      <w:proofErr w:type="spellEnd"/>
      <w:r w:rsidR="0030376E" w:rsidRPr="00596DAD">
        <w:rPr>
          <w:rFonts w:cs="Arial"/>
          <w:sz w:val="24"/>
          <w:szCs w:val="24"/>
          <w:lang w:val="en-US"/>
        </w:rPr>
        <w:t xml:space="preserve"> (1963) and </w:t>
      </w:r>
      <w:proofErr w:type="spellStart"/>
      <w:r w:rsidR="0030376E" w:rsidRPr="00596DAD">
        <w:rPr>
          <w:rFonts w:cs="Arial"/>
          <w:sz w:val="24"/>
          <w:szCs w:val="24"/>
          <w:lang w:val="en-US"/>
        </w:rPr>
        <w:t>Li</w:t>
      </w:r>
      <w:r w:rsidR="00BB07A7">
        <w:rPr>
          <w:rFonts w:cs="Arial"/>
          <w:sz w:val="24"/>
          <w:szCs w:val="24"/>
          <w:lang w:val="en-US"/>
        </w:rPr>
        <w:t>nneman</w:t>
      </w:r>
      <w:proofErr w:type="spellEnd"/>
      <w:r w:rsidR="00BB07A7">
        <w:rPr>
          <w:rFonts w:cs="Arial"/>
          <w:sz w:val="24"/>
          <w:szCs w:val="24"/>
          <w:lang w:val="en-US"/>
        </w:rPr>
        <w:t xml:space="preserve"> (1966)</w:t>
      </w:r>
      <w:r w:rsidR="0030376E" w:rsidRPr="00596DAD">
        <w:rPr>
          <w:rFonts w:cs="Arial"/>
          <w:sz w:val="24"/>
          <w:szCs w:val="24"/>
          <w:lang w:val="en-US"/>
        </w:rPr>
        <w:t xml:space="preserve"> followed Tinbergen to develop the model</w:t>
      </w:r>
      <w:r w:rsidR="00216770">
        <w:rPr>
          <w:rFonts w:cs="Arial"/>
          <w:sz w:val="24"/>
          <w:szCs w:val="24"/>
          <w:lang w:val="en-US"/>
        </w:rPr>
        <w:t xml:space="preserve"> </w:t>
      </w:r>
      <w:r w:rsidR="00BB07A7">
        <w:rPr>
          <w:rFonts w:cs="Arial"/>
          <w:sz w:val="24"/>
          <w:szCs w:val="24"/>
          <w:lang w:val="en-US"/>
        </w:rPr>
        <w:t>(</w:t>
      </w:r>
      <w:r w:rsidR="00FC21C5">
        <w:rPr>
          <w:rFonts w:cs="Arial"/>
          <w:sz w:val="24"/>
          <w:szCs w:val="24"/>
          <w:lang w:val="en-US"/>
        </w:rPr>
        <w:t xml:space="preserve">Sandberg </w:t>
      </w:r>
      <w:proofErr w:type="spellStart"/>
      <w:r w:rsidR="00FC21C5">
        <w:rPr>
          <w:rFonts w:cs="Arial"/>
          <w:sz w:val="24"/>
          <w:szCs w:val="24"/>
          <w:lang w:val="en-US"/>
        </w:rPr>
        <w:t>er</w:t>
      </w:r>
      <w:proofErr w:type="spellEnd"/>
      <w:r w:rsidR="00FC21C5">
        <w:rPr>
          <w:rFonts w:cs="Arial"/>
          <w:sz w:val="24"/>
          <w:szCs w:val="24"/>
          <w:lang w:val="en-US"/>
        </w:rPr>
        <w:t xml:space="preserve"> al.</w:t>
      </w:r>
      <w:r w:rsidR="009825B8">
        <w:rPr>
          <w:rFonts w:cs="Arial"/>
          <w:sz w:val="24"/>
          <w:szCs w:val="24"/>
          <w:lang w:val="en-US"/>
        </w:rPr>
        <w:t>,</w:t>
      </w:r>
      <w:r w:rsidR="00AD4C78">
        <w:rPr>
          <w:rFonts w:cs="Arial"/>
          <w:sz w:val="24"/>
          <w:szCs w:val="24"/>
          <w:lang w:val="en-US"/>
        </w:rPr>
        <w:t xml:space="preserve"> </w:t>
      </w:r>
      <w:r w:rsidR="00FC21C5">
        <w:rPr>
          <w:rFonts w:cs="Arial"/>
          <w:sz w:val="24"/>
          <w:szCs w:val="24"/>
          <w:lang w:val="en-US"/>
        </w:rPr>
        <w:t>2006,</w:t>
      </w:r>
      <w:r w:rsidR="00AD4C78">
        <w:rPr>
          <w:rFonts w:cs="Arial"/>
          <w:sz w:val="24"/>
          <w:szCs w:val="24"/>
          <w:lang w:val="en-US"/>
        </w:rPr>
        <w:t xml:space="preserve"> </w:t>
      </w:r>
      <w:r w:rsidR="00FC21C5">
        <w:rPr>
          <w:rFonts w:cs="Arial"/>
          <w:sz w:val="24"/>
          <w:szCs w:val="24"/>
          <w:lang w:val="en-US"/>
        </w:rPr>
        <w:t>p</w:t>
      </w:r>
      <w:r w:rsidR="00216770">
        <w:rPr>
          <w:rFonts w:cs="Arial"/>
          <w:sz w:val="24"/>
          <w:szCs w:val="24"/>
          <w:lang w:val="en-US"/>
        </w:rPr>
        <w:t>797</w:t>
      </w:r>
      <w:r w:rsidR="00BB07A7">
        <w:rPr>
          <w:rFonts w:cs="Arial"/>
          <w:sz w:val="24"/>
          <w:szCs w:val="24"/>
          <w:lang w:val="en-US"/>
        </w:rPr>
        <w:t>)</w:t>
      </w:r>
      <w:r w:rsidR="001D2E50">
        <w:rPr>
          <w:rFonts w:cs="Arial"/>
          <w:sz w:val="24"/>
          <w:szCs w:val="24"/>
          <w:lang w:val="en-US"/>
        </w:rPr>
        <w:t xml:space="preserve">.  </w:t>
      </w:r>
      <w:r w:rsidR="00362A5A">
        <w:rPr>
          <w:rFonts w:cs="Arial"/>
          <w:sz w:val="24"/>
          <w:szCs w:val="24"/>
          <w:lang w:val="en-US"/>
        </w:rPr>
        <w:t>The above scientists</w:t>
      </w:r>
      <w:r w:rsidR="001D2E50">
        <w:rPr>
          <w:rFonts w:cs="Arial"/>
          <w:sz w:val="24"/>
          <w:szCs w:val="24"/>
          <w:lang w:val="en-US"/>
        </w:rPr>
        <w:t xml:space="preserve"> are </w:t>
      </w:r>
      <w:r w:rsidR="00EA1C13" w:rsidRPr="00596DAD">
        <w:rPr>
          <w:rFonts w:cs="Arial"/>
          <w:sz w:val="24"/>
          <w:szCs w:val="24"/>
          <w:lang w:val="en-US"/>
        </w:rPr>
        <w:t xml:space="preserve">posterior </w:t>
      </w:r>
      <w:r w:rsidR="00C26062" w:rsidRPr="00596DAD">
        <w:rPr>
          <w:rFonts w:cs="Arial"/>
          <w:sz w:val="24"/>
          <w:szCs w:val="24"/>
          <w:lang w:val="en-US"/>
        </w:rPr>
        <w:t xml:space="preserve">economists who </w:t>
      </w:r>
      <w:r w:rsidR="00EA1C13" w:rsidRPr="00596DAD">
        <w:rPr>
          <w:rFonts w:cs="Arial"/>
          <w:sz w:val="24"/>
          <w:szCs w:val="24"/>
          <w:lang w:val="en-US"/>
        </w:rPr>
        <w:t>applied the gra</w:t>
      </w:r>
      <w:r w:rsidR="00F06842">
        <w:rPr>
          <w:rFonts w:cs="Arial"/>
          <w:sz w:val="24"/>
          <w:szCs w:val="24"/>
          <w:lang w:val="en-US"/>
        </w:rPr>
        <w:t>vity model to</w:t>
      </w:r>
      <w:r w:rsidR="00EA1C13" w:rsidRPr="00596DAD">
        <w:rPr>
          <w:rFonts w:cs="Arial"/>
          <w:sz w:val="24"/>
          <w:szCs w:val="24"/>
          <w:lang w:val="en-US"/>
        </w:rPr>
        <w:t xml:space="preserve"> examine the </w:t>
      </w:r>
      <w:r w:rsidR="00432250" w:rsidRPr="00596DAD">
        <w:rPr>
          <w:rFonts w:cs="Arial"/>
          <w:sz w:val="24"/>
          <w:szCs w:val="24"/>
          <w:lang w:val="en-US"/>
        </w:rPr>
        <w:t>effect</w:t>
      </w:r>
      <w:r w:rsidR="006C65AD" w:rsidRPr="00596DAD">
        <w:rPr>
          <w:rFonts w:cs="Arial"/>
          <w:sz w:val="24"/>
          <w:szCs w:val="24"/>
          <w:lang w:val="en-US"/>
        </w:rPr>
        <w:t>s of free trade as</w:t>
      </w:r>
      <w:r w:rsidR="00432250" w:rsidRPr="00596DAD">
        <w:rPr>
          <w:rFonts w:cs="Arial"/>
          <w:sz w:val="24"/>
          <w:szCs w:val="24"/>
          <w:lang w:val="en-US"/>
        </w:rPr>
        <w:t xml:space="preserve"> Aitke</w:t>
      </w:r>
      <w:r w:rsidR="006C65AD" w:rsidRPr="00596DAD">
        <w:rPr>
          <w:rFonts w:cs="Arial"/>
          <w:sz w:val="24"/>
          <w:szCs w:val="24"/>
          <w:lang w:val="en-US"/>
        </w:rPr>
        <w:t>n</w:t>
      </w:r>
      <w:r w:rsidR="00432250" w:rsidRPr="00596DAD">
        <w:rPr>
          <w:rFonts w:cs="Arial"/>
          <w:sz w:val="24"/>
          <w:szCs w:val="24"/>
          <w:lang w:val="en-US"/>
        </w:rPr>
        <w:t xml:space="preserve"> (1973)</w:t>
      </w:r>
      <w:r w:rsidR="006C65AD" w:rsidRPr="00596DAD">
        <w:rPr>
          <w:rFonts w:cs="Arial"/>
          <w:sz w:val="24"/>
          <w:szCs w:val="24"/>
          <w:lang w:val="en-US"/>
        </w:rPr>
        <w:t xml:space="preserve"> did in his </w:t>
      </w:r>
      <w:r w:rsidR="00E9080A" w:rsidRPr="00596DAD">
        <w:rPr>
          <w:rFonts w:cs="Arial"/>
          <w:sz w:val="24"/>
          <w:szCs w:val="24"/>
          <w:lang w:val="en-US"/>
        </w:rPr>
        <w:t xml:space="preserve">analysis of the contribution of EFTA and EEC </w:t>
      </w:r>
      <w:r w:rsidR="00795EB7" w:rsidRPr="00596DAD">
        <w:rPr>
          <w:rFonts w:cs="Arial"/>
          <w:sz w:val="24"/>
          <w:szCs w:val="24"/>
          <w:lang w:val="en-US"/>
        </w:rPr>
        <w:t xml:space="preserve">in the trade among </w:t>
      </w:r>
      <w:r w:rsidR="00E9080A" w:rsidRPr="00596DAD">
        <w:rPr>
          <w:rFonts w:cs="Arial"/>
          <w:sz w:val="24"/>
          <w:szCs w:val="24"/>
          <w:lang w:val="en-US"/>
        </w:rPr>
        <w:t>the involved European countries</w:t>
      </w:r>
      <w:r w:rsidR="00795EB7" w:rsidRPr="00596DAD">
        <w:rPr>
          <w:rFonts w:cs="Arial"/>
          <w:sz w:val="24"/>
          <w:szCs w:val="24"/>
          <w:lang w:val="en-US"/>
        </w:rPr>
        <w:t>.</w:t>
      </w:r>
      <w:r w:rsidR="00084736" w:rsidRPr="00596DAD">
        <w:rPr>
          <w:rFonts w:cs="Arial"/>
          <w:sz w:val="24"/>
          <w:szCs w:val="24"/>
          <w:lang w:val="en-US"/>
        </w:rPr>
        <w:t xml:space="preserve"> Also, </w:t>
      </w:r>
      <w:proofErr w:type="spellStart"/>
      <w:r w:rsidR="004A0BFD" w:rsidRPr="00596DAD">
        <w:rPr>
          <w:rFonts w:cs="Arial"/>
          <w:sz w:val="24"/>
          <w:szCs w:val="24"/>
          <w:lang w:val="en-US"/>
        </w:rPr>
        <w:t>Deardorff</w:t>
      </w:r>
      <w:proofErr w:type="spellEnd"/>
      <w:r w:rsidR="004A0BFD" w:rsidRPr="00596DAD">
        <w:rPr>
          <w:rFonts w:cs="Arial"/>
          <w:sz w:val="24"/>
          <w:szCs w:val="24"/>
          <w:lang w:val="en-US"/>
        </w:rPr>
        <w:t xml:space="preserve"> (1995)</w:t>
      </w:r>
      <w:r w:rsidR="00B504D0" w:rsidRPr="00596DAD">
        <w:rPr>
          <w:rFonts w:cs="Arial"/>
          <w:sz w:val="24"/>
          <w:szCs w:val="24"/>
          <w:lang w:val="en-US"/>
        </w:rPr>
        <w:t xml:space="preserve"> used gravity model combined with the </w:t>
      </w:r>
      <w:proofErr w:type="spellStart"/>
      <w:r w:rsidR="00B504D0" w:rsidRPr="00596DAD">
        <w:rPr>
          <w:rFonts w:cs="Arial"/>
          <w:sz w:val="24"/>
          <w:szCs w:val="24"/>
          <w:lang w:val="en-US"/>
        </w:rPr>
        <w:t>Heckscher</w:t>
      </w:r>
      <w:proofErr w:type="spellEnd"/>
      <w:r w:rsidR="00B504D0" w:rsidRPr="00596DAD">
        <w:rPr>
          <w:rFonts w:cs="Arial"/>
          <w:sz w:val="24"/>
          <w:szCs w:val="24"/>
          <w:lang w:val="en-US"/>
        </w:rPr>
        <w:t xml:space="preserve">-Ohlin model to prove the importance of the parameters in the constitution </w:t>
      </w:r>
      <w:r w:rsidR="006F5F50" w:rsidRPr="00596DAD">
        <w:rPr>
          <w:rFonts w:cs="Arial"/>
          <w:sz w:val="24"/>
          <w:szCs w:val="24"/>
          <w:lang w:val="en-US"/>
        </w:rPr>
        <w:t>of bilateral</w:t>
      </w:r>
      <w:r w:rsidR="00B504D0" w:rsidRPr="00596DAD">
        <w:rPr>
          <w:rFonts w:cs="Arial"/>
          <w:sz w:val="24"/>
          <w:szCs w:val="24"/>
          <w:lang w:val="en-US"/>
        </w:rPr>
        <w:t xml:space="preserve"> trade</w:t>
      </w:r>
      <w:r w:rsidR="00084736" w:rsidRPr="00596DAD">
        <w:rPr>
          <w:rFonts w:cs="Arial"/>
          <w:sz w:val="24"/>
          <w:szCs w:val="24"/>
          <w:lang w:val="en-US"/>
        </w:rPr>
        <w:t xml:space="preserve"> with trade partners.</w:t>
      </w:r>
    </w:p>
    <w:p w:rsidR="00362A5A" w:rsidRDefault="00362A5A" w:rsidP="00362A5A">
      <w:pPr>
        <w:spacing w:after="0" w:line="360" w:lineRule="auto"/>
        <w:jc w:val="both"/>
        <w:rPr>
          <w:rFonts w:cs="Arial"/>
          <w:sz w:val="24"/>
          <w:szCs w:val="24"/>
          <w:lang w:val="en-US"/>
        </w:rPr>
      </w:pPr>
    </w:p>
    <w:p w:rsidR="00FF3A0C" w:rsidRDefault="00084736" w:rsidP="00EF4A82">
      <w:pPr>
        <w:spacing w:after="0" w:line="360" w:lineRule="auto"/>
        <w:ind w:firstLine="720"/>
        <w:jc w:val="both"/>
        <w:rPr>
          <w:rFonts w:cs="Arial"/>
          <w:sz w:val="24"/>
          <w:szCs w:val="24"/>
          <w:lang w:val="en-US"/>
        </w:rPr>
      </w:pPr>
      <w:r w:rsidRPr="00596DAD">
        <w:rPr>
          <w:rFonts w:cs="Arial"/>
          <w:sz w:val="24"/>
          <w:szCs w:val="24"/>
          <w:lang w:val="en-US"/>
        </w:rPr>
        <w:t xml:space="preserve"> More recently, after 2000 when the </w:t>
      </w:r>
      <w:r w:rsidR="0056589D">
        <w:rPr>
          <w:rFonts w:cs="Arial"/>
          <w:sz w:val="24"/>
          <w:szCs w:val="24"/>
          <w:lang w:val="en-US"/>
        </w:rPr>
        <w:t>new regionalism bloomed, we see in</w:t>
      </w:r>
      <w:r w:rsidRPr="00596DAD">
        <w:rPr>
          <w:rFonts w:cs="Arial"/>
          <w:sz w:val="24"/>
          <w:szCs w:val="24"/>
          <w:lang w:val="en-US"/>
        </w:rPr>
        <w:t xml:space="preserve"> the article of </w:t>
      </w:r>
      <w:proofErr w:type="spellStart"/>
      <w:r w:rsidRPr="00596DAD">
        <w:rPr>
          <w:rFonts w:cs="Arial"/>
          <w:sz w:val="24"/>
          <w:szCs w:val="24"/>
          <w:lang w:val="en-US"/>
        </w:rPr>
        <w:t>Soloaga</w:t>
      </w:r>
      <w:proofErr w:type="spellEnd"/>
      <w:r w:rsidRPr="00596DAD">
        <w:rPr>
          <w:rFonts w:cs="Arial"/>
          <w:sz w:val="24"/>
          <w:szCs w:val="24"/>
          <w:lang w:val="en-US"/>
        </w:rPr>
        <w:t xml:space="preserve"> and Winters (2001) who examined the effect of regionalism in 90’s trade through gravity model and </w:t>
      </w:r>
      <w:proofErr w:type="spellStart"/>
      <w:r w:rsidR="00F641B3" w:rsidRPr="00596DAD">
        <w:rPr>
          <w:rFonts w:cs="Arial"/>
          <w:sz w:val="24"/>
          <w:szCs w:val="24"/>
          <w:lang w:val="en-US"/>
        </w:rPr>
        <w:t>Greenaways</w:t>
      </w:r>
      <w:proofErr w:type="spellEnd"/>
      <w:r w:rsidR="00F641B3" w:rsidRPr="00596DAD">
        <w:rPr>
          <w:rFonts w:cs="Arial"/>
          <w:sz w:val="24"/>
          <w:szCs w:val="24"/>
          <w:lang w:val="en-US"/>
        </w:rPr>
        <w:t xml:space="preserve"> and Milner (2002) </w:t>
      </w:r>
      <w:r w:rsidRPr="00596DAD">
        <w:rPr>
          <w:rFonts w:cs="Arial"/>
          <w:sz w:val="24"/>
          <w:szCs w:val="24"/>
          <w:lang w:val="en-US"/>
        </w:rPr>
        <w:t xml:space="preserve">who </w:t>
      </w:r>
      <w:r w:rsidR="00F641B3" w:rsidRPr="00596DAD">
        <w:rPr>
          <w:rFonts w:cs="Arial"/>
          <w:sz w:val="24"/>
          <w:szCs w:val="24"/>
          <w:lang w:val="en-US"/>
        </w:rPr>
        <w:t>proved</w:t>
      </w:r>
      <w:r w:rsidR="00EF5D95" w:rsidRPr="00596DAD">
        <w:rPr>
          <w:rFonts w:cs="Arial"/>
          <w:sz w:val="24"/>
          <w:szCs w:val="24"/>
          <w:lang w:val="en-US"/>
        </w:rPr>
        <w:t xml:space="preserve"> the usefulness</w:t>
      </w:r>
      <w:r w:rsidR="00F641B3" w:rsidRPr="00596DAD">
        <w:rPr>
          <w:rFonts w:cs="Arial"/>
          <w:sz w:val="24"/>
          <w:szCs w:val="24"/>
          <w:lang w:val="en-US"/>
        </w:rPr>
        <w:t xml:space="preserve"> of gravity model in the evaluation of RTAs’ effect on the trade among members or between members and no-members. </w:t>
      </w:r>
      <w:r w:rsidR="00EF5D95" w:rsidRPr="00596DAD">
        <w:rPr>
          <w:rFonts w:cs="Arial"/>
          <w:sz w:val="24"/>
          <w:szCs w:val="24"/>
          <w:lang w:val="en-US"/>
        </w:rPr>
        <w:t>Fina</w:t>
      </w:r>
      <w:r w:rsidR="00133E46">
        <w:rPr>
          <w:rFonts w:cs="Arial"/>
          <w:sz w:val="24"/>
          <w:szCs w:val="24"/>
          <w:lang w:val="en-US"/>
        </w:rPr>
        <w:t xml:space="preserve">lly, Sandberg </w:t>
      </w:r>
      <w:proofErr w:type="spellStart"/>
      <w:r w:rsidR="00133E46">
        <w:rPr>
          <w:rFonts w:cs="Arial"/>
          <w:sz w:val="24"/>
          <w:szCs w:val="24"/>
          <w:lang w:val="en-US"/>
        </w:rPr>
        <w:t>er</w:t>
      </w:r>
      <w:proofErr w:type="spellEnd"/>
      <w:r w:rsidR="00133E46">
        <w:rPr>
          <w:rFonts w:cs="Arial"/>
          <w:sz w:val="24"/>
          <w:szCs w:val="24"/>
          <w:lang w:val="en-US"/>
        </w:rPr>
        <w:t xml:space="preserve"> al. </w:t>
      </w:r>
      <w:r w:rsidR="00EF5D95" w:rsidRPr="00596DAD">
        <w:rPr>
          <w:rFonts w:cs="Arial"/>
          <w:sz w:val="24"/>
          <w:szCs w:val="24"/>
          <w:lang w:val="en-US"/>
        </w:rPr>
        <w:t>(2006) had as empirical tool the gravity for to show if the membership in CARICOM leads to the regional integration</w:t>
      </w:r>
      <w:r w:rsidR="00AF3CCA">
        <w:rPr>
          <w:rFonts w:cs="Arial"/>
          <w:sz w:val="24"/>
          <w:szCs w:val="24"/>
          <w:lang w:val="en-US"/>
        </w:rPr>
        <w:t xml:space="preserve"> by promoting trade liberalization within the counterpar</w:t>
      </w:r>
      <w:r w:rsidR="00AE4548">
        <w:rPr>
          <w:rFonts w:cs="Arial"/>
          <w:sz w:val="24"/>
          <w:szCs w:val="24"/>
          <w:lang w:val="en-US"/>
        </w:rPr>
        <w:t xml:space="preserve">ts and with other </w:t>
      </w:r>
      <w:r w:rsidR="00C23060">
        <w:rPr>
          <w:rFonts w:cs="Arial"/>
          <w:sz w:val="24"/>
          <w:szCs w:val="24"/>
          <w:lang w:val="en-US"/>
        </w:rPr>
        <w:t xml:space="preserve">countries. </w:t>
      </w:r>
      <w:r w:rsidR="00362A5A" w:rsidRPr="009A3E15">
        <w:rPr>
          <w:rFonts w:cs="Arial"/>
          <w:sz w:val="24"/>
          <w:szCs w:val="24"/>
          <w:lang w:val="en-US"/>
        </w:rPr>
        <w:t>Later years and with the formation of multilateral trade agreements and unions like EU, more papers, based on the gravity model, sheds light on the impact of the agreeme</w:t>
      </w:r>
      <w:r w:rsidR="00132002" w:rsidRPr="009A3E15">
        <w:rPr>
          <w:rFonts w:cs="Arial"/>
          <w:sz w:val="24"/>
          <w:szCs w:val="24"/>
          <w:lang w:val="en-US"/>
        </w:rPr>
        <w:t xml:space="preserve">nts on the international trade. Regarding the Asian </w:t>
      </w:r>
      <w:r w:rsidR="00132002" w:rsidRPr="009A3E15">
        <w:rPr>
          <w:rFonts w:cs="Arial"/>
          <w:sz w:val="24"/>
          <w:szCs w:val="24"/>
          <w:lang w:val="en-US"/>
        </w:rPr>
        <w:lastRenderedPageBreak/>
        <w:t>trade, Yu Sheng</w:t>
      </w:r>
      <w:r w:rsidR="00EF4A82">
        <w:rPr>
          <w:rFonts w:cs="Arial"/>
          <w:sz w:val="24"/>
          <w:szCs w:val="24"/>
          <w:lang w:val="en-US"/>
        </w:rPr>
        <w:t xml:space="preserve"> </w:t>
      </w:r>
      <w:proofErr w:type="spellStart"/>
      <w:r w:rsidR="00EF4A82">
        <w:rPr>
          <w:rFonts w:cs="Arial"/>
          <w:sz w:val="24"/>
          <w:szCs w:val="24"/>
          <w:lang w:val="en-US"/>
        </w:rPr>
        <w:t>er</w:t>
      </w:r>
      <w:proofErr w:type="spellEnd"/>
      <w:r w:rsidR="00EF4A82">
        <w:rPr>
          <w:rFonts w:cs="Arial"/>
          <w:sz w:val="24"/>
          <w:szCs w:val="24"/>
          <w:lang w:val="en-US"/>
        </w:rPr>
        <w:t xml:space="preserve"> al.</w:t>
      </w:r>
      <w:r w:rsidR="00132002" w:rsidRPr="009A3E15">
        <w:rPr>
          <w:rFonts w:cs="Arial"/>
          <w:sz w:val="24"/>
          <w:szCs w:val="24"/>
          <w:lang w:val="en-US"/>
        </w:rPr>
        <w:t xml:space="preserve"> (2012) by conducting an extended gravity model, they proved the positive influence of ASEAN agreement on the Chinese trade.  </w:t>
      </w:r>
      <w:r w:rsidR="00362A5A" w:rsidRPr="009A3E15">
        <w:rPr>
          <w:rFonts w:cs="Arial"/>
          <w:sz w:val="24"/>
          <w:szCs w:val="24"/>
          <w:lang w:val="en-US"/>
        </w:rPr>
        <w:t xml:space="preserve">Recently, Egger and </w:t>
      </w:r>
      <w:proofErr w:type="spellStart"/>
      <w:r w:rsidR="00362A5A" w:rsidRPr="009A3E15">
        <w:rPr>
          <w:rFonts w:cs="Arial"/>
          <w:sz w:val="24"/>
          <w:szCs w:val="24"/>
          <w:lang w:val="en-US"/>
        </w:rPr>
        <w:t>Pfaffermayr</w:t>
      </w:r>
      <w:proofErr w:type="spellEnd"/>
      <w:r w:rsidR="00362A5A" w:rsidRPr="009A3E15">
        <w:rPr>
          <w:rFonts w:cs="Arial"/>
          <w:sz w:val="24"/>
          <w:szCs w:val="24"/>
          <w:lang w:val="en-US"/>
        </w:rPr>
        <w:t xml:space="preserve"> (2013) examined with the gravity model, the impact of the EU </w:t>
      </w:r>
      <w:r w:rsidR="00887971" w:rsidRPr="009A3E15">
        <w:rPr>
          <w:rFonts w:cs="Arial"/>
          <w:sz w:val="24"/>
          <w:szCs w:val="24"/>
          <w:lang w:val="en-US"/>
        </w:rPr>
        <w:t>integration</w:t>
      </w:r>
      <w:r w:rsidR="00362A5A" w:rsidRPr="009A3E15">
        <w:rPr>
          <w:rFonts w:cs="Arial"/>
          <w:sz w:val="24"/>
          <w:szCs w:val="24"/>
          <w:lang w:val="en-US"/>
        </w:rPr>
        <w:t xml:space="preserve"> on the </w:t>
      </w:r>
      <w:r w:rsidR="00887971" w:rsidRPr="009A3E15">
        <w:rPr>
          <w:rFonts w:cs="Arial"/>
          <w:sz w:val="24"/>
          <w:szCs w:val="24"/>
          <w:lang w:val="en-US"/>
        </w:rPr>
        <w:t>regional and bilateral trade within EU and EFTA.</w:t>
      </w:r>
      <w:r w:rsidR="00EF4A82">
        <w:rPr>
          <w:rFonts w:cs="Arial"/>
          <w:sz w:val="24"/>
          <w:szCs w:val="24"/>
          <w:lang w:val="en-US"/>
        </w:rPr>
        <w:t xml:space="preserve"> </w:t>
      </w:r>
      <w:r w:rsidR="00FF3A0C">
        <w:rPr>
          <w:rFonts w:cs="Arial"/>
          <w:sz w:val="24"/>
          <w:szCs w:val="24"/>
          <w:lang w:val="en-US"/>
        </w:rPr>
        <w:t xml:space="preserve">The basic gravity model </w:t>
      </w:r>
      <w:r w:rsidR="00BD448A">
        <w:rPr>
          <w:rFonts w:cs="Arial"/>
          <w:sz w:val="24"/>
          <w:szCs w:val="24"/>
          <w:lang w:val="en-US"/>
        </w:rPr>
        <w:t xml:space="preserve">for most of the studies </w:t>
      </w:r>
      <w:r w:rsidR="00FF3A0C">
        <w:rPr>
          <w:rFonts w:cs="Arial"/>
          <w:sz w:val="24"/>
          <w:szCs w:val="24"/>
          <w:lang w:val="en-US"/>
        </w:rPr>
        <w:t>is</w:t>
      </w:r>
      <w:r w:rsidR="0087513E" w:rsidRPr="00FF3A0C">
        <w:rPr>
          <w:rFonts w:cs="Arial"/>
          <w:sz w:val="24"/>
          <w:szCs w:val="24"/>
          <w:lang w:val="en-US"/>
        </w:rPr>
        <w:t>:</w:t>
      </w:r>
    </w:p>
    <w:p w:rsidR="00EF4A82" w:rsidRPr="00FF3A0C" w:rsidRDefault="00EF4A82" w:rsidP="00B40551">
      <w:pPr>
        <w:spacing w:after="0" w:line="360" w:lineRule="auto"/>
        <w:jc w:val="both"/>
        <w:rPr>
          <w:rFonts w:cs="Arial"/>
          <w:sz w:val="24"/>
          <w:szCs w:val="24"/>
          <w:lang w:val="en-US"/>
        </w:rPr>
      </w:pPr>
    </w:p>
    <w:p w:rsidR="00FF3A0C" w:rsidRPr="00BD0F9F" w:rsidRDefault="00F65842" w:rsidP="00B40551">
      <w:pPr>
        <w:spacing w:after="0" w:line="360" w:lineRule="auto"/>
        <w:jc w:val="both"/>
        <w:rPr>
          <w:rFonts w:ascii="Cambria Math" w:hAnsi="Cambria Math" w:cs="Arial"/>
          <w:sz w:val="24"/>
          <w:szCs w:val="24"/>
          <w:vertAlign w:val="superscript"/>
        </w:rPr>
      </w:pPr>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ij</m:t>
            </m:r>
          </m:sub>
        </m:sSub>
      </m:oMath>
      <w:r w:rsidR="00FF3A0C" w:rsidRPr="00FF3A0C">
        <w:rPr>
          <w:rFonts w:cs="Arial"/>
          <w:sz w:val="24"/>
          <w:szCs w:val="24"/>
        </w:rPr>
        <w:t>=</w:t>
      </w:r>
      <m:oMath>
        <m:sSub>
          <m:sSubPr>
            <m:ctrlPr>
              <w:rPr>
                <w:rFonts w:ascii="Cambria Math" w:hAnsi="Cambria Math" w:cs="Arial"/>
                <w:i/>
                <w:sz w:val="24"/>
                <w:szCs w:val="24"/>
                <w:lang w:val="en-US"/>
              </w:rPr>
            </m:ctrlPr>
          </m:sSubPr>
          <m:e>
            <m:r>
              <w:rPr>
                <w:rFonts w:ascii="Cambria Math" w:hAnsi="Cambria Math" w:cs="Arial"/>
                <w:sz w:val="24"/>
                <w:szCs w:val="24"/>
                <w:lang w:val="en-US"/>
              </w:rPr>
              <m:t>β</m:t>
            </m:r>
          </m:e>
          <m:sub>
            <m:r>
              <w:rPr>
                <w:rFonts w:ascii="Cambria Math" w:hAnsi="Cambria Math" w:cs="Arial"/>
                <w:sz w:val="24"/>
                <w:szCs w:val="24"/>
              </w:rPr>
              <m:t>0</m:t>
            </m:r>
          </m:sub>
        </m:sSub>
      </m:oMath>
      <w:r w:rsidR="00FF3A0C">
        <w:rPr>
          <w:rFonts w:cs="Arial"/>
          <w:sz w:val="24"/>
          <w:szCs w:val="24"/>
        </w:rPr>
        <w:t>(</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oMath>
      <w:r w:rsidR="00FF3A0C" w:rsidRPr="00FF3A0C">
        <w:rPr>
          <w:rFonts w:cs="Arial"/>
          <w:sz w:val="24"/>
          <w:szCs w:val="24"/>
        </w:rPr>
        <w:t>)</w:t>
      </w:r>
      <w:r w:rsidR="00FF3A0C" w:rsidRPr="00FF3A0C">
        <w:rPr>
          <w:rFonts w:ascii="Cambria Math" w:hAnsi="Cambria Math" w:cs="Angsana New"/>
          <w:i/>
          <w:sz w:val="24"/>
          <w:szCs w:val="24"/>
          <w:vertAlign w:val="superscript"/>
        </w:rPr>
        <w:t>β1</w:t>
      </w:r>
      <w:r w:rsidR="00FF3A0C" w:rsidRPr="00FF3A0C">
        <w:rPr>
          <w:rFonts w:cs="Arial"/>
          <w:color w:val="FF0000"/>
          <w:sz w:val="24"/>
          <w:szCs w:val="24"/>
        </w:rPr>
        <w:t xml:space="preserve"> </w:t>
      </w:r>
      <w:r w:rsidR="00FF3A0C">
        <w:rPr>
          <w:rFonts w:cs="Arial"/>
          <w:sz w:val="24"/>
          <w:szCs w:val="24"/>
        </w:rPr>
        <w:t>(</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j</m:t>
            </m:r>
          </m:sub>
        </m:sSub>
      </m:oMath>
      <w:r w:rsidR="00FF3A0C" w:rsidRPr="00FF3A0C">
        <w:rPr>
          <w:rFonts w:cs="Arial"/>
          <w:sz w:val="24"/>
          <w:szCs w:val="24"/>
        </w:rPr>
        <w:t>)</w:t>
      </w:r>
      <w:r w:rsidR="00FF3A0C" w:rsidRPr="00FF3A0C">
        <w:rPr>
          <w:rFonts w:ascii="Cambria Math" w:hAnsi="Cambria Math" w:cs="Arial"/>
          <w:i/>
          <w:sz w:val="24"/>
          <w:szCs w:val="24"/>
          <w:vertAlign w:val="superscript"/>
        </w:rPr>
        <w:t>β2</w:t>
      </w:r>
      <w:r w:rsidR="00FF3A0C">
        <w:rPr>
          <w:rFonts w:ascii="Cambria Math" w:hAnsi="Cambria Math" w:cs="Arial"/>
          <w:sz w:val="24"/>
          <w:szCs w:val="24"/>
        </w:rPr>
        <w:t>(</w:t>
      </w:r>
      <m:oMath>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ij</m:t>
            </m:r>
          </m:sub>
        </m:sSub>
      </m:oMath>
      <w:r w:rsidR="00926567" w:rsidRPr="00926567">
        <w:rPr>
          <w:rFonts w:ascii="Cambria Math" w:hAnsi="Cambria Math" w:cs="Arial"/>
          <w:sz w:val="24"/>
          <w:szCs w:val="24"/>
        </w:rPr>
        <w:t>)</w:t>
      </w:r>
      <w:r w:rsidR="00926567" w:rsidRPr="00926567">
        <w:rPr>
          <w:rFonts w:ascii="Cambria Math" w:hAnsi="Cambria Math" w:cs="Arial"/>
          <w:i/>
          <w:sz w:val="24"/>
          <w:szCs w:val="24"/>
          <w:vertAlign w:val="superscript"/>
        </w:rPr>
        <w:t>β3</w:t>
      </w:r>
      <w:r w:rsidR="00926567">
        <w:rPr>
          <w:rFonts w:ascii="Cambria Math" w:hAnsi="Cambria Math" w:cs="Arial"/>
          <w:sz w:val="24"/>
          <w:szCs w:val="24"/>
        </w:rPr>
        <w:t>(</w:t>
      </w: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ij</m:t>
            </m:r>
          </m:sub>
        </m:sSub>
      </m:oMath>
      <w:r w:rsidR="00926567" w:rsidRPr="00926567">
        <w:rPr>
          <w:rFonts w:ascii="Cambria Math" w:hAnsi="Cambria Math" w:cs="Arial"/>
          <w:sz w:val="24"/>
          <w:szCs w:val="24"/>
        </w:rPr>
        <w:t>)</w:t>
      </w:r>
      <w:r w:rsidR="00926567" w:rsidRPr="00926567">
        <w:rPr>
          <w:rFonts w:ascii="Cambria Math" w:hAnsi="Cambria Math" w:cs="Arial"/>
          <w:i/>
          <w:sz w:val="24"/>
          <w:szCs w:val="24"/>
          <w:vertAlign w:val="superscript"/>
        </w:rPr>
        <w:t>β4</w:t>
      </w:r>
      <m:oMath>
        <m:sSub>
          <m:sSubPr>
            <m:ctrlPr>
              <w:rPr>
                <w:rFonts w:ascii="Cambria Math" w:hAnsi="Cambria Math" w:cs="Arial"/>
                <w:i/>
                <w:sz w:val="24"/>
                <w:szCs w:val="24"/>
                <w:vertAlign w:val="superscript"/>
              </w:rPr>
            </m:ctrlPr>
          </m:sSubPr>
          <m:e>
            <m:r>
              <w:rPr>
                <w:rFonts w:ascii="Cambria Math" w:hAnsi="Cambria Math" w:cs="Arial"/>
                <w:sz w:val="24"/>
                <w:szCs w:val="24"/>
                <w:vertAlign w:val="superscript"/>
                <w:lang w:val="en-US"/>
              </w:rPr>
              <m:t>u</m:t>
            </m:r>
          </m:e>
          <m:sub>
            <m:r>
              <w:rPr>
                <w:rFonts w:ascii="Cambria Math" w:hAnsi="Cambria Math" w:cs="Arial"/>
                <w:sz w:val="24"/>
                <w:szCs w:val="24"/>
                <w:vertAlign w:val="superscript"/>
              </w:rPr>
              <m:t>ij</m:t>
            </m:r>
          </m:sub>
        </m:sSub>
      </m:oMath>
      <w:r w:rsidR="00BD0F9F" w:rsidRPr="00BD0F9F">
        <w:rPr>
          <w:rFonts w:ascii="Cambria Math" w:hAnsi="Cambria Math" w:cs="Arial"/>
          <w:i/>
          <w:sz w:val="24"/>
          <w:szCs w:val="24"/>
          <w:vertAlign w:val="superscript"/>
        </w:rPr>
        <w:t xml:space="preserve"> </w:t>
      </w:r>
      <w:r w:rsidR="00BD0F9F" w:rsidRPr="00BD0F9F">
        <w:rPr>
          <w:rFonts w:ascii="Cambria Math" w:hAnsi="Cambria Math" w:cs="Arial"/>
          <w:sz w:val="24"/>
          <w:szCs w:val="24"/>
          <w:vertAlign w:val="superscript"/>
        </w:rPr>
        <w:tab/>
      </w:r>
      <w:r w:rsidR="00BD0F9F" w:rsidRPr="00BD0F9F">
        <w:rPr>
          <w:rFonts w:ascii="Cambria Math" w:hAnsi="Cambria Math" w:cs="Arial"/>
          <w:sz w:val="24"/>
          <w:szCs w:val="24"/>
          <w:vertAlign w:val="superscript"/>
        </w:rPr>
        <w:tab/>
      </w:r>
      <w:r w:rsidR="00BD0F9F" w:rsidRPr="00BD0F9F">
        <w:rPr>
          <w:rFonts w:ascii="Cambria Math" w:hAnsi="Cambria Math" w:cs="Arial"/>
          <w:sz w:val="24"/>
          <w:szCs w:val="24"/>
          <w:vertAlign w:val="superscript"/>
        </w:rPr>
        <w:tab/>
      </w:r>
      <w:r w:rsidR="00BD0F9F" w:rsidRPr="00BD0F9F">
        <w:rPr>
          <w:rFonts w:ascii="Cambria Math" w:hAnsi="Cambria Math" w:cs="Arial"/>
          <w:sz w:val="24"/>
          <w:szCs w:val="24"/>
          <w:vertAlign w:val="superscript"/>
        </w:rPr>
        <w:tab/>
      </w:r>
      <w:r w:rsidR="00BD0F9F" w:rsidRPr="00BD0F9F">
        <w:rPr>
          <w:rFonts w:ascii="Cambria Math" w:hAnsi="Cambria Math" w:cs="Arial"/>
          <w:sz w:val="24"/>
          <w:szCs w:val="24"/>
          <w:vertAlign w:val="superscript"/>
        </w:rPr>
        <w:tab/>
      </w:r>
      <w:r w:rsidR="00BD0F9F" w:rsidRPr="00BD0F9F">
        <w:rPr>
          <w:rFonts w:ascii="Cambria Math" w:hAnsi="Cambria Math" w:cs="Arial"/>
          <w:sz w:val="24"/>
          <w:szCs w:val="24"/>
          <w:vertAlign w:val="superscript"/>
        </w:rPr>
        <w:tab/>
      </w:r>
      <w:r w:rsidR="00BD0F9F" w:rsidRPr="00BD0F9F">
        <w:rPr>
          <w:rFonts w:asciiTheme="minorHAnsi" w:hAnsiTheme="minorHAnsi" w:cs="Arial"/>
          <w:sz w:val="36"/>
          <w:szCs w:val="36"/>
          <w:vertAlign w:val="superscript"/>
        </w:rPr>
        <w:t>(</w:t>
      </w:r>
      <w:r w:rsidR="00BA14E5" w:rsidRPr="00E72F25">
        <w:rPr>
          <w:rFonts w:asciiTheme="minorHAnsi" w:hAnsiTheme="minorHAnsi" w:cs="Arial"/>
          <w:sz w:val="36"/>
          <w:szCs w:val="36"/>
          <w:vertAlign w:val="superscript"/>
        </w:rPr>
        <w:t>6.</w:t>
      </w:r>
      <w:r w:rsidR="00BD0F9F" w:rsidRPr="00BD0F9F">
        <w:rPr>
          <w:rFonts w:asciiTheme="minorHAnsi" w:hAnsiTheme="minorHAnsi" w:cs="Arial"/>
          <w:sz w:val="36"/>
          <w:szCs w:val="36"/>
          <w:vertAlign w:val="superscript"/>
        </w:rPr>
        <w:t>1)</w:t>
      </w:r>
    </w:p>
    <w:p w:rsidR="006A64C0" w:rsidRPr="007220EA" w:rsidRDefault="006A64C0" w:rsidP="00B40551">
      <w:pPr>
        <w:spacing w:after="0" w:line="360" w:lineRule="auto"/>
        <w:jc w:val="both"/>
        <w:rPr>
          <w:rFonts w:ascii="Cambria Math" w:hAnsi="Cambria Math" w:cs="Arial"/>
          <w:i/>
          <w:sz w:val="24"/>
          <w:szCs w:val="24"/>
          <w:vertAlign w:val="superscript"/>
        </w:rPr>
      </w:pPr>
    </w:p>
    <w:p w:rsidR="00D3593C" w:rsidRDefault="00F65842" w:rsidP="00B40551">
      <w:pPr>
        <w:spacing w:after="0" w:line="360" w:lineRule="auto"/>
        <w:jc w:val="both"/>
        <w:rPr>
          <w:rFonts w:cs="Arial"/>
          <w:sz w:val="24"/>
          <w:szCs w:val="24"/>
          <w:lang w:val="en-US"/>
        </w:rPr>
      </w:pPr>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ijt</m:t>
            </m:r>
          </m:sub>
        </m:sSub>
      </m:oMath>
      <w:r w:rsidR="006A64C0" w:rsidRPr="00596DAD">
        <w:rPr>
          <w:rFonts w:cs="Arial"/>
          <w:sz w:val="24"/>
          <w:szCs w:val="24"/>
          <w:lang w:val="en-US"/>
        </w:rPr>
        <w:t xml:space="preserve"> is the</w:t>
      </w:r>
      <w:r w:rsidR="006A64C0">
        <w:rPr>
          <w:rFonts w:cs="Arial"/>
          <w:sz w:val="24"/>
          <w:szCs w:val="24"/>
          <w:lang w:val="en-US"/>
        </w:rPr>
        <w:t xml:space="preserve"> U.S. dollar value of the flow </w:t>
      </w:r>
      <w:r w:rsidR="006A64C0" w:rsidRPr="00596DAD">
        <w:rPr>
          <w:rFonts w:cs="Arial"/>
          <w:sz w:val="24"/>
          <w:szCs w:val="24"/>
          <w:lang w:val="en-US"/>
        </w:rPr>
        <w:t xml:space="preserve">from country </w:t>
      </w:r>
      <w:r w:rsidR="006A64C0" w:rsidRPr="00596DAD">
        <w:rPr>
          <w:rFonts w:cs="Arial"/>
          <w:i/>
          <w:sz w:val="24"/>
          <w:szCs w:val="24"/>
          <w:lang w:val="en-US"/>
        </w:rPr>
        <w:t xml:space="preserve">i </w:t>
      </w:r>
      <w:r w:rsidR="006A64C0" w:rsidRPr="00596DAD">
        <w:rPr>
          <w:rFonts w:cs="Arial"/>
          <w:sz w:val="24"/>
          <w:szCs w:val="24"/>
          <w:lang w:val="en-US"/>
        </w:rPr>
        <w:t>to country</w:t>
      </w:r>
      <w:r w:rsidR="006A64C0" w:rsidRPr="00596DAD">
        <w:rPr>
          <w:rFonts w:cs="Arial"/>
          <w:i/>
          <w:sz w:val="24"/>
          <w:szCs w:val="24"/>
          <w:lang w:val="en-US"/>
        </w:rPr>
        <w:t xml:space="preserve"> j</w:t>
      </w:r>
      <w:r w:rsidR="006A64C0" w:rsidRPr="00596DAD">
        <w:rPr>
          <w:rFonts w:cs="Arial"/>
          <w:sz w:val="24"/>
          <w:szCs w:val="24"/>
          <w:lang w:val="en-US"/>
        </w:rPr>
        <w:t xml:space="preserve"> </w:t>
      </w:r>
      <w:r w:rsidR="00C173D7">
        <w:rPr>
          <w:rFonts w:cs="Arial"/>
          <w:sz w:val="24"/>
          <w:szCs w:val="24"/>
          <w:lang w:val="en-US"/>
        </w:rPr>
        <w:t>,</w:t>
      </w:r>
    </w:p>
    <w:p w:rsidR="006A64C0" w:rsidRDefault="00F65842" w:rsidP="00B40551">
      <w:pPr>
        <w:spacing w:after="0" w:line="360" w:lineRule="auto"/>
        <w:jc w:val="both"/>
        <w:rPr>
          <w:rFonts w:cs="Arial"/>
          <w:sz w:val="24"/>
          <w:szCs w:val="24"/>
          <w:lang w:val="en-US"/>
        </w:rPr>
      </w:pP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oMath>
      <w:r w:rsidR="006A64C0">
        <w:rPr>
          <w:rFonts w:cs="Arial"/>
          <w:sz w:val="24"/>
          <w:szCs w:val="24"/>
          <w:lang w:val="en-US"/>
        </w:rPr>
        <w:t xml:space="preserve"> is the U.S. dollar nominal value of GDP in the country </w:t>
      </w:r>
      <w:r w:rsidR="00C173D7">
        <w:rPr>
          <w:rFonts w:cs="Arial"/>
          <w:sz w:val="24"/>
          <w:szCs w:val="24"/>
          <w:lang w:val="en-US"/>
        </w:rPr>
        <w:t>I,</w:t>
      </w:r>
    </w:p>
    <w:p w:rsidR="006A64C0" w:rsidRDefault="00F65842" w:rsidP="00B40551">
      <w:pPr>
        <w:spacing w:after="0" w:line="360" w:lineRule="auto"/>
        <w:jc w:val="both"/>
        <w:rPr>
          <w:rFonts w:cs="Arial"/>
          <w:sz w:val="24"/>
          <w:szCs w:val="24"/>
          <w:lang w:val="en-US"/>
        </w:rPr>
      </w:pP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j</m:t>
            </m:r>
          </m:sub>
        </m:sSub>
      </m:oMath>
      <w:r w:rsidR="006A64C0">
        <w:rPr>
          <w:rFonts w:cs="Arial"/>
          <w:sz w:val="24"/>
          <w:szCs w:val="24"/>
          <w:lang w:val="en-US"/>
        </w:rPr>
        <w:t xml:space="preserve"> is the U.S. dollar nominal</w:t>
      </w:r>
      <w:r w:rsidR="00C173D7">
        <w:rPr>
          <w:rFonts w:cs="Arial"/>
          <w:sz w:val="24"/>
          <w:szCs w:val="24"/>
          <w:lang w:val="en-US"/>
        </w:rPr>
        <w:t xml:space="preserve"> value of GDP in the country j,</w:t>
      </w:r>
    </w:p>
    <w:p w:rsidR="00C173D7" w:rsidRDefault="00F65842" w:rsidP="00C173D7">
      <w:pPr>
        <w:rPr>
          <w:rFonts w:cs="Arial"/>
          <w:i/>
          <w:sz w:val="24"/>
          <w:szCs w:val="24"/>
          <w:lang w:val="en-US"/>
        </w:rPr>
      </w:pP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D</m:t>
            </m:r>
          </m:e>
          <m:sub>
            <m:r>
              <w:rPr>
                <w:rFonts w:ascii="Cambria Math" w:eastAsia="Times New Roman" w:hAnsi="Cambria Math" w:cs="Arial"/>
                <w:sz w:val="24"/>
                <w:szCs w:val="24"/>
                <w:lang w:val="en-US"/>
              </w:rPr>
              <m:t>ij</m:t>
            </m:r>
          </m:sub>
        </m:sSub>
      </m:oMath>
      <w:r w:rsidR="00C173D7">
        <w:rPr>
          <w:rFonts w:cs="Arial"/>
          <w:sz w:val="24"/>
          <w:szCs w:val="24"/>
          <w:lang w:val="en-US"/>
        </w:rPr>
        <w:t xml:space="preserve"> is the</w:t>
      </w:r>
      <w:r w:rsidR="00C173D7" w:rsidRPr="00596DAD">
        <w:rPr>
          <w:rFonts w:cs="Arial"/>
          <w:sz w:val="24"/>
          <w:szCs w:val="24"/>
          <w:lang w:val="en-US"/>
        </w:rPr>
        <w:t xml:space="preserve"> distance between the country </w:t>
      </w:r>
      <w:r w:rsidR="00C173D7" w:rsidRPr="00596DAD">
        <w:rPr>
          <w:rFonts w:cs="Arial"/>
          <w:i/>
          <w:sz w:val="24"/>
          <w:szCs w:val="24"/>
          <w:lang w:val="en-US"/>
        </w:rPr>
        <w:t xml:space="preserve">i </w:t>
      </w:r>
      <w:r w:rsidR="00C173D7" w:rsidRPr="00596DAD">
        <w:rPr>
          <w:rFonts w:cs="Arial"/>
          <w:sz w:val="24"/>
          <w:szCs w:val="24"/>
          <w:lang w:val="en-US"/>
        </w:rPr>
        <w:t>and the</w:t>
      </w:r>
      <w:r w:rsidR="00C173D7">
        <w:rPr>
          <w:rFonts w:cs="Arial"/>
          <w:sz w:val="24"/>
          <w:szCs w:val="24"/>
          <w:lang w:val="en-US"/>
        </w:rPr>
        <w:t xml:space="preserve"> </w:t>
      </w:r>
      <w:r w:rsidR="00C173D7" w:rsidRPr="00596DAD">
        <w:rPr>
          <w:rFonts w:cs="Arial"/>
          <w:sz w:val="24"/>
          <w:szCs w:val="24"/>
          <w:lang w:val="en-US"/>
        </w:rPr>
        <w:t xml:space="preserve">country </w:t>
      </w:r>
      <w:r w:rsidR="00C173D7" w:rsidRPr="00596DAD">
        <w:rPr>
          <w:rFonts w:cs="Arial"/>
          <w:i/>
          <w:sz w:val="24"/>
          <w:szCs w:val="24"/>
          <w:lang w:val="en-US"/>
        </w:rPr>
        <w:t>j,</w:t>
      </w:r>
    </w:p>
    <w:p w:rsidR="00C173D7" w:rsidRDefault="00F65842" w:rsidP="00C173D7">
      <w:pPr>
        <w:rPr>
          <w:rFonts w:cs="Arial"/>
          <w:sz w:val="24"/>
          <w:szCs w:val="24"/>
          <w:lang w:val="en-US"/>
        </w:rPr>
      </w:pP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i</m:t>
            </m:r>
            <m:r>
              <w:rPr>
                <w:rFonts w:ascii="Cambria Math" w:hAnsi="Cambria Math" w:cs="Arial"/>
                <w:sz w:val="24"/>
                <w:szCs w:val="24"/>
              </w:rPr>
              <m:t>j</m:t>
            </m:r>
          </m:sub>
        </m:sSub>
      </m:oMath>
      <w:r w:rsidR="00C173D7">
        <w:rPr>
          <w:rFonts w:cs="Arial"/>
          <w:sz w:val="24"/>
          <w:szCs w:val="24"/>
          <w:lang w:val="en-US"/>
        </w:rPr>
        <w:t xml:space="preserve"> is the value of any other bilateral variable and</w:t>
      </w:r>
    </w:p>
    <w:p w:rsidR="00C173D7" w:rsidRPr="00C173D7" w:rsidRDefault="00F65842" w:rsidP="00C173D7">
      <w:pPr>
        <w:rPr>
          <w:rFonts w:cs="Arial"/>
          <w:sz w:val="24"/>
          <w:szCs w:val="24"/>
          <w:lang w:val="en-US"/>
        </w:rPr>
      </w:pPr>
      <m:oMath>
        <m:sSub>
          <m:sSubPr>
            <m:ctrlPr>
              <w:rPr>
                <w:rFonts w:ascii="Cambria Math" w:hAnsi="Cambria Math" w:cs="Arial"/>
                <w:i/>
                <w:sz w:val="24"/>
                <w:szCs w:val="24"/>
                <w:vertAlign w:val="superscript"/>
              </w:rPr>
            </m:ctrlPr>
          </m:sSubPr>
          <m:e>
            <m:r>
              <w:rPr>
                <w:rFonts w:ascii="Cambria Math" w:hAnsi="Cambria Math" w:cs="Arial"/>
                <w:sz w:val="24"/>
                <w:szCs w:val="24"/>
                <w:vertAlign w:val="superscript"/>
                <w:lang w:val="en-US"/>
              </w:rPr>
              <m:t>u</m:t>
            </m:r>
          </m:e>
          <m:sub>
            <m:r>
              <w:rPr>
                <w:rFonts w:ascii="Cambria Math" w:hAnsi="Cambria Math" w:cs="Arial"/>
                <w:sz w:val="24"/>
                <w:szCs w:val="24"/>
                <w:vertAlign w:val="superscript"/>
              </w:rPr>
              <m:t>ij</m:t>
            </m:r>
          </m:sub>
        </m:sSub>
      </m:oMath>
      <w:r w:rsidR="00C173D7">
        <w:rPr>
          <w:rFonts w:cs="Arial"/>
          <w:sz w:val="24"/>
          <w:szCs w:val="24"/>
          <w:lang w:val="en-US"/>
        </w:rPr>
        <w:t xml:space="preserve"> is a log normally distributed error</w:t>
      </w:r>
    </w:p>
    <w:p w:rsidR="00C173D7" w:rsidRPr="00C173D7" w:rsidRDefault="00C173D7" w:rsidP="00C173D7">
      <w:pPr>
        <w:rPr>
          <w:rFonts w:cs="Arial"/>
          <w:sz w:val="24"/>
          <w:szCs w:val="24"/>
          <w:lang w:val="en-US"/>
        </w:rPr>
      </w:pPr>
    </w:p>
    <w:p w:rsidR="00C173D7" w:rsidRDefault="00C173D7" w:rsidP="009C542D">
      <w:pPr>
        <w:spacing w:after="0" w:line="360" w:lineRule="auto"/>
        <w:jc w:val="both"/>
        <w:rPr>
          <w:rFonts w:cs="Arial"/>
          <w:sz w:val="24"/>
          <w:szCs w:val="24"/>
          <w:lang w:val="en-US"/>
        </w:rPr>
      </w:pPr>
      <w:r>
        <w:rPr>
          <w:rFonts w:cs="Arial"/>
          <w:sz w:val="24"/>
          <w:szCs w:val="24"/>
          <w:lang w:val="en-US"/>
        </w:rPr>
        <w:tab/>
      </w:r>
      <w:r w:rsidR="002C775A" w:rsidRPr="00596DAD">
        <w:rPr>
          <w:rFonts w:cs="Arial"/>
          <w:sz w:val="24"/>
          <w:szCs w:val="24"/>
          <w:lang w:val="en-US"/>
        </w:rPr>
        <w:t>In the present research, we use the gravity model which includes the main variables o</w:t>
      </w:r>
      <w:r w:rsidR="00103675" w:rsidRPr="00596DAD">
        <w:rPr>
          <w:rFonts w:cs="Arial"/>
          <w:sz w:val="24"/>
          <w:szCs w:val="24"/>
          <w:lang w:val="en-US"/>
        </w:rPr>
        <w:t xml:space="preserve">f the model and additional </w:t>
      </w:r>
      <w:r w:rsidR="000E7061" w:rsidRPr="00596DAD">
        <w:rPr>
          <w:rFonts w:cs="Arial"/>
          <w:sz w:val="24"/>
          <w:szCs w:val="24"/>
          <w:lang w:val="en-US"/>
        </w:rPr>
        <w:t>variables in order to find</w:t>
      </w:r>
      <w:r w:rsidR="002C775A" w:rsidRPr="00596DAD">
        <w:rPr>
          <w:rFonts w:cs="Arial"/>
          <w:sz w:val="24"/>
          <w:szCs w:val="24"/>
          <w:lang w:val="en-US"/>
        </w:rPr>
        <w:t xml:space="preserve"> the impact of the regional trade agreements in the trade between the countries</w:t>
      </w:r>
    </w:p>
    <w:p w:rsidR="00C173D7" w:rsidRPr="00596DAD" w:rsidRDefault="00C173D7" w:rsidP="00E61A55">
      <w:pPr>
        <w:rPr>
          <w:rFonts w:cs="Arial"/>
          <w:sz w:val="24"/>
          <w:szCs w:val="24"/>
          <w:lang w:val="en-US"/>
        </w:rPr>
      </w:pPr>
    </w:p>
    <w:p w:rsidR="000717C0" w:rsidRPr="00596DAD" w:rsidRDefault="00C64A50" w:rsidP="00EF4A82">
      <w:pPr>
        <w:spacing w:line="360" w:lineRule="auto"/>
        <w:ind w:firstLine="720"/>
        <w:rPr>
          <w:rFonts w:cs="Arial"/>
          <w:sz w:val="24"/>
          <w:szCs w:val="24"/>
          <w:lang w:val="en-US"/>
        </w:rPr>
      </w:pPr>
      <w:r>
        <w:rPr>
          <w:rFonts w:cs="Arial"/>
          <w:sz w:val="24"/>
          <w:szCs w:val="24"/>
          <w:lang w:val="en-US"/>
        </w:rPr>
        <w:t xml:space="preserve">The depended variable is the U.S. dollar value </w:t>
      </w:r>
      <w:r w:rsidR="00A404F1">
        <w:rPr>
          <w:rFonts w:cs="Arial"/>
          <w:sz w:val="24"/>
          <w:szCs w:val="24"/>
          <w:lang w:val="en-US"/>
        </w:rPr>
        <w:t>of th</w:t>
      </w:r>
      <w:r w:rsidR="009C542D">
        <w:rPr>
          <w:rFonts w:cs="Arial"/>
          <w:sz w:val="24"/>
          <w:szCs w:val="24"/>
          <w:lang w:val="en-US"/>
        </w:rPr>
        <w:t>e total exports of the one country to its partner</w:t>
      </w:r>
      <w:r w:rsidR="00A404F1">
        <w:rPr>
          <w:rFonts w:cs="Arial"/>
          <w:sz w:val="24"/>
          <w:szCs w:val="24"/>
          <w:lang w:val="en-US"/>
        </w:rPr>
        <w:t>.  We use the value of total exports to examine how the regional bilateral free trade agreements influence the intra-trade and which the role of the bilateral determinants is in ord</w:t>
      </w:r>
      <w:r w:rsidR="0023480F">
        <w:rPr>
          <w:rFonts w:cs="Arial"/>
          <w:sz w:val="24"/>
          <w:szCs w:val="24"/>
          <w:lang w:val="en-US"/>
        </w:rPr>
        <w:t xml:space="preserve">er to have a positive result. </w:t>
      </w:r>
      <w:r w:rsidR="0063178B">
        <w:rPr>
          <w:rFonts w:cs="Arial"/>
          <w:sz w:val="24"/>
          <w:szCs w:val="24"/>
          <w:lang w:val="en-US"/>
        </w:rPr>
        <w:t>In our model, t</w:t>
      </w:r>
      <w:r w:rsidR="003227C1" w:rsidRPr="00596DAD">
        <w:rPr>
          <w:rFonts w:cs="Arial"/>
          <w:sz w:val="24"/>
          <w:szCs w:val="24"/>
          <w:lang w:val="en-US"/>
        </w:rPr>
        <w:t xml:space="preserve">here are independent variables which are the exchange rates volatility, the GDP per capita and the population of both involved countries and the distance between the countries. Also, in the model are several important dummies which are counted for the successful trade agreements. We will discuss the </w:t>
      </w:r>
      <w:proofErr w:type="spellStart"/>
      <w:r w:rsidR="003227C1" w:rsidRPr="00596DAD">
        <w:rPr>
          <w:rFonts w:cs="Arial"/>
          <w:sz w:val="24"/>
          <w:szCs w:val="24"/>
          <w:lang w:val="en-US"/>
        </w:rPr>
        <w:t>independed</w:t>
      </w:r>
      <w:proofErr w:type="spellEnd"/>
      <w:r w:rsidR="003227C1" w:rsidRPr="00596DAD">
        <w:rPr>
          <w:rFonts w:cs="Arial"/>
          <w:sz w:val="24"/>
          <w:szCs w:val="24"/>
          <w:lang w:val="en-US"/>
        </w:rPr>
        <w:t xml:space="preserve"> variables and the role that</w:t>
      </w:r>
      <w:r w:rsidR="007E1CE6" w:rsidRPr="00596DAD">
        <w:rPr>
          <w:rFonts w:cs="Arial"/>
          <w:sz w:val="24"/>
          <w:szCs w:val="24"/>
          <w:lang w:val="en-US"/>
        </w:rPr>
        <w:t xml:space="preserve"> they play in the</w:t>
      </w:r>
      <w:r w:rsidR="00EF4A82">
        <w:rPr>
          <w:rFonts w:cs="Arial"/>
          <w:sz w:val="24"/>
          <w:szCs w:val="24"/>
          <w:lang w:val="en-US"/>
        </w:rPr>
        <w:t xml:space="preserve"> trade between two counterparts.</w:t>
      </w:r>
    </w:p>
    <w:p w:rsidR="00612AC4" w:rsidRDefault="00612AC4" w:rsidP="00612AC4">
      <w:pPr>
        <w:pStyle w:val="ListParagraph"/>
        <w:spacing w:line="360" w:lineRule="auto"/>
        <w:ind w:left="0"/>
        <w:rPr>
          <w:rFonts w:cs="Arial"/>
          <w:b/>
          <w:sz w:val="24"/>
          <w:szCs w:val="24"/>
          <w:lang w:val="en-US"/>
        </w:rPr>
      </w:pPr>
    </w:p>
    <w:p w:rsidR="009C542D" w:rsidRPr="00612AC4" w:rsidRDefault="00EE2999" w:rsidP="00C56DB3">
      <w:pPr>
        <w:pStyle w:val="ListParagraph"/>
        <w:numPr>
          <w:ilvl w:val="1"/>
          <w:numId w:val="1"/>
        </w:numPr>
        <w:spacing w:line="360" w:lineRule="auto"/>
        <w:ind w:left="0" w:firstLine="0"/>
        <w:rPr>
          <w:rFonts w:cs="Arial"/>
          <w:b/>
          <w:sz w:val="24"/>
          <w:szCs w:val="24"/>
          <w:lang w:val="en-US"/>
        </w:rPr>
      </w:pPr>
      <w:r w:rsidRPr="00596DAD">
        <w:rPr>
          <w:rFonts w:cs="Arial"/>
          <w:b/>
          <w:sz w:val="24"/>
          <w:szCs w:val="24"/>
          <w:lang w:val="en-US"/>
        </w:rPr>
        <w:lastRenderedPageBreak/>
        <w:t>WHY</w:t>
      </w:r>
      <w:r w:rsidR="00612AC4">
        <w:rPr>
          <w:rFonts w:cs="Arial"/>
          <w:b/>
          <w:sz w:val="24"/>
          <w:szCs w:val="24"/>
          <w:lang w:val="en-US"/>
        </w:rPr>
        <w:t xml:space="preserve"> THESE EXPANATORY VARIABLES</w:t>
      </w:r>
      <w:r w:rsidR="001B417D" w:rsidRPr="00596DAD">
        <w:rPr>
          <w:rFonts w:cs="Arial"/>
          <w:b/>
          <w:sz w:val="24"/>
          <w:szCs w:val="24"/>
          <w:lang w:val="en-US"/>
        </w:rPr>
        <w:t>?</w:t>
      </w:r>
    </w:p>
    <w:p w:rsidR="00CB2E27" w:rsidRPr="00BA42E1" w:rsidRDefault="00EE2999" w:rsidP="00BA42E1">
      <w:pPr>
        <w:spacing w:line="360" w:lineRule="auto"/>
        <w:jc w:val="both"/>
        <w:rPr>
          <w:rFonts w:cs="Arial"/>
          <w:b/>
          <w:sz w:val="24"/>
          <w:szCs w:val="24"/>
          <w:lang w:val="en-US"/>
        </w:rPr>
      </w:pPr>
      <w:r w:rsidRPr="00BA42E1">
        <w:rPr>
          <w:rFonts w:cs="Arial"/>
          <w:b/>
          <w:sz w:val="24"/>
          <w:szCs w:val="24"/>
          <w:lang w:val="en-US"/>
        </w:rPr>
        <w:t>EXCHANGE</w:t>
      </w:r>
      <w:r w:rsidR="007E1CE6" w:rsidRPr="00BA42E1">
        <w:rPr>
          <w:rFonts w:cs="Arial"/>
          <w:b/>
          <w:sz w:val="24"/>
          <w:szCs w:val="24"/>
          <w:lang w:val="en-US"/>
        </w:rPr>
        <w:t xml:space="preserve"> RATE VOLATILITY</w:t>
      </w:r>
    </w:p>
    <w:p w:rsidR="0066385C" w:rsidRDefault="009C4E37" w:rsidP="00612AC4">
      <w:pPr>
        <w:spacing w:after="0" w:line="360" w:lineRule="auto"/>
        <w:jc w:val="both"/>
        <w:rPr>
          <w:rFonts w:cs="Arial"/>
          <w:b/>
          <w:sz w:val="24"/>
          <w:szCs w:val="24"/>
          <w:lang w:val="en-US"/>
        </w:rPr>
      </w:pPr>
      <w:r w:rsidRPr="00612AC4">
        <w:rPr>
          <w:rFonts w:cs="Arial"/>
          <w:b/>
          <w:sz w:val="24"/>
          <w:szCs w:val="24"/>
          <w:lang w:val="en-US"/>
        </w:rPr>
        <w:t xml:space="preserve">EXCHANGE RATE VOLATILITY AND INTERNATIONAL TRADE </w:t>
      </w:r>
    </w:p>
    <w:p w:rsidR="00612AC4" w:rsidRPr="00612AC4" w:rsidRDefault="00612AC4" w:rsidP="00612AC4">
      <w:pPr>
        <w:spacing w:after="0" w:line="360" w:lineRule="auto"/>
        <w:jc w:val="both"/>
        <w:rPr>
          <w:rFonts w:cs="Arial"/>
          <w:b/>
          <w:sz w:val="24"/>
          <w:szCs w:val="24"/>
          <w:lang w:val="en-US"/>
        </w:rPr>
      </w:pPr>
    </w:p>
    <w:p w:rsidR="00D3593C" w:rsidRPr="00596DAD" w:rsidRDefault="00107D5E" w:rsidP="00612AC4">
      <w:pPr>
        <w:spacing w:line="360" w:lineRule="auto"/>
        <w:jc w:val="both"/>
        <w:rPr>
          <w:rFonts w:cs="Arial"/>
          <w:sz w:val="24"/>
          <w:szCs w:val="24"/>
          <w:lang w:val="en-US"/>
        </w:rPr>
      </w:pPr>
      <w:r w:rsidRPr="00596DAD">
        <w:rPr>
          <w:rFonts w:cs="Arial"/>
          <w:lang w:val="en-US"/>
        </w:rPr>
        <w:tab/>
      </w:r>
      <w:r w:rsidR="00317D94" w:rsidRPr="00596DAD">
        <w:rPr>
          <w:rFonts w:cs="Arial"/>
          <w:sz w:val="24"/>
          <w:szCs w:val="24"/>
          <w:lang w:val="en-US"/>
        </w:rPr>
        <w:t>The determinant of exchange rate volatility plays an interesting role in the trade flows and in the decisions of trade policy makers when they are in the procedure of signing a regional trade agreement. Exchange rate volati</w:t>
      </w:r>
      <w:r w:rsidR="00EF5E3C" w:rsidRPr="00596DAD">
        <w:rPr>
          <w:rFonts w:cs="Arial"/>
          <w:sz w:val="24"/>
          <w:szCs w:val="24"/>
          <w:lang w:val="en-US"/>
        </w:rPr>
        <w:t xml:space="preserve">lity is an indicator of the stability. It is a magnitude that may increase the risk and uncertainty in the trade relations between two countries as the exchange rates cannot be easily estimated and this creates insecurity. For certain economists, the high exchange rate volatility </w:t>
      </w:r>
      <w:r w:rsidR="00C22E82" w:rsidRPr="00596DAD">
        <w:rPr>
          <w:rFonts w:cs="Arial"/>
          <w:sz w:val="24"/>
          <w:szCs w:val="24"/>
          <w:lang w:val="en-US"/>
        </w:rPr>
        <w:t>raises the skepticism and discourages</w:t>
      </w:r>
      <w:r w:rsidR="00C4222A" w:rsidRPr="00596DAD">
        <w:rPr>
          <w:rFonts w:cs="Arial"/>
          <w:sz w:val="24"/>
          <w:szCs w:val="24"/>
          <w:lang w:val="en-US"/>
        </w:rPr>
        <w:t xml:space="preserve"> countries </w:t>
      </w:r>
      <w:r w:rsidR="00EF5E3C" w:rsidRPr="00596DAD">
        <w:rPr>
          <w:rFonts w:cs="Arial"/>
          <w:sz w:val="24"/>
          <w:szCs w:val="24"/>
          <w:lang w:val="en-US"/>
        </w:rPr>
        <w:t>to attempt into trade agre</w:t>
      </w:r>
      <w:r w:rsidR="00C22E82" w:rsidRPr="00596DAD">
        <w:rPr>
          <w:rFonts w:cs="Arial"/>
          <w:sz w:val="24"/>
          <w:szCs w:val="24"/>
          <w:lang w:val="en-US"/>
        </w:rPr>
        <w:t>ements</w:t>
      </w:r>
      <w:r w:rsidR="00C4222A" w:rsidRPr="00596DAD">
        <w:rPr>
          <w:rFonts w:cs="Arial"/>
          <w:sz w:val="24"/>
          <w:szCs w:val="24"/>
          <w:lang w:val="en-US"/>
        </w:rPr>
        <w:t xml:space="preserve"> and the firms to export their products</w:t>
      </w:r>
      <w:r w:rsidR="005636BC">
        <w:rPr>
          <w:rFonts w:cs="Arial"/>
          <w:sz w:val="24"/>
          <w:szCs w:val="24"/>
          <w:lang w:val="en-US"/>
        </w:rPr>
        <w:t xml:space="preserve"> under </w:t>
      </w:r>
      <w:r w:rsidR="00EB6FE0">
        <w:rPr>
          <w:rFonts w:cs="Arial"/>
          <w:sz w:val="24"/>
          <w:szCs w:val="24"/>
          <w:lang w:val="en-US"/>
        </w:rPr>
        <w:t>un</w:t>
      </w:r>
      <w:r w:rsidR="00F626DF" w:rsidRPr="00596DAD">
        <w:rPr>
          <w:rFonts w:cs="Arial"/>
          <w:sz w:val="24"/>
          <w:szCs w:val="24"/>
          <w:lang w:val="en-US"/>
        </w:rPr>
        <w:t>certainty</w:t>
      </w:r>
      <w:r w:rsidR="00C22E82" w:rsidRPr="00596DAD">
        <w:rPr>
          <w:rFonts w:cs="Arial"/>
          <w:sz w:val="24"/>
          <w:szCs w:val="24"/>
          <w:lang w:val="en-US"/>
        </w:rPr>
        <w:t>. The stability is depicted by the most possible low exchange rate volatility and is an incentive for the countri</w:t>
      </w:r>
      <w:r w:rsidR="00D34ADA" w:rsidRPr="00596DAD">
        <w:rPr>
          <w:rFonts w:cs="Arial"/>
          <w:sz w:val="24"/>
          <w:szCs w:val="24"/>
          <w:lang w:val="en-US"/>
        </w:rPr>
        <w:t>es to commit trade arrangements</w:t>
      </w:r>
      <w:r w:rsidR="00C22E82" w:rsidRPr="00596DAD">
        <w:rPr>
          <w:rFonts w:cs="Arial"/>
          <w:sz w:val="24"/>
          <w:szCs w:val="24"/>
          <w:lang w:val="en-US"/>
        </w:rPr>
        <w:t xml:space="preserve">. </w:t>
      </w:r>
      <w:r w:rsidR="00A810E3" w:rsidRPr="00596DAD">
        <w:rPr>
          <w:rFonts w:cs="Arial"/>
          <w:sz w:val="24"/>
          <w:szCs w:val="24"/>
          <w:lang w:val="en-US"/>
        </w:rPr>
        <w:t xml:space="preserve">Some </w:t>
      </w:r>
      <w:r w:rsidR="00FC2252" w:rsidRPr="00596DAD">
        <w:rPr>
          <w:rFonts w:cs="Arial"/>
          <w:sz w:val="24"/>
          <w:szCs w:val="24"/>
          <w:lang w:val="en-US"/>
        </w:rPr>
        <w:t>researchers</w:t>
      </w:r>
      <w:r w:rsidR="00A810E3" w:rsidRPr="00596DAD">
        <w:rPr>
          <w:rFonts w:cs="Arial"/>
          <w:sz w:val="24"/>
          <w:szCs w:val="24"/>
          <w:lang w:val="en-US"/>
        </w:rPr>
        <w:t xml:space="preserve"> </w:t>
      </w:r>
      <w:r w:rsidR="00D3593C" w:rsidRPr="00596DAD">
        <w:rPr>
          <w:rFonts w:cs="Arial"/>
          <w:sz w:val="24"/>
          <w:szCs w:val="24"/>
          <w:lang w:val="en-US"/>
        </w:rPr>
        <w:t xml:space="preserve">supported </w:t>
      </w:r>
      <w:r w:rsidR="00C66420" w:rsidRPr="00596DAD">
        <w:rPr>
          <w:rFonts w:cs="Arial"/>
          <w:sz w:val="24"/>
          <w:szCs w:val="24"/>
          <w:lang w:val="en-US"/>
        </w:rPr>
        <w:t xml:space="preserve">the negative hypothesis that the increase exchange rate volatility </w:t>
      </w:r>
      <w:r w:rsidR="009371DC">
        <w:rPr>
          <w:rFonts w:cs="Arial"/>
          <w:sz w:val="24"/>
          <w:szCs w:val="24"/>
          <w:lang w:val="en-US"/>
        </w:rPr>
        <w:t>reduces the trade</w:t>
      </w:r>
      <w:r w:rsidR="00560D5C" w:rsidRPr="00596DAD">
        <w:rPr>
          <w:rFonts w:cs="Arial"/>
          <w:sz w:val="24"/>
          <w:szCs w:val="24"/>
          <w:lang w:val="en-US"/>
        </w:rPr>
        <w:t xml:space="preserve">. </w:t>
      </w:r>
      <w:r w:rsidR="000B3322" w:rsidRPr="00596DAD">
        <w:rPr>
          <w:rFonts w:cs="Arial"/>
          <w:sz w:val="24"/>
          <w:szCs w:val="24"/>
          <w:lang w:val="en-US"/>
        </w:rPr>
        <w:t xml:space="preserve">A </w:t>
      </w:r>
      <w:r w:rsidR="00FD5A64" w:rsidRPr="00596DAD">
        <w:rPr>
          <w:rFonts w:cs="Arial"/>
          <w:sz w:val="24"/>
          <w:szCs w:val="24"/>
          <w:lang w:val="en-US"/>
        </w:rPr>
        <w:t>straightforward</w:t>
      </w:r>
      <w:r w:rsidR="006C6ED2" w:rsidRPr="00596DAD">
        <w:rPr>
          <w:rFonts w:cs="Arial"/>
          <w:sz w:val="24"/>
          <w:szCs w:val="24"/>
          <w:lang w:val="en-US"/>
        </w:rPr>
        <w:t xml:space="preserve"> approach is that of </w:t>
      </w:r>
      <w:proofErr w:type="spellStart"/>
      <w:r w:rsidR="006C6ED2" w:rsidRPr="00596DAD">
        <w:rPr>
          <w:rFonts w:cs="Arial"/>
          <w:sz w:val="24"/>
          <w:szCs w:val="24"/>
          <w:lang w:val="en-US"/>
        </w:rPr>
        <w:t>Thorbecke</w:t>
      </w:r>
      <w:proofErr w:type="spellEnd"/>
      <w:r w:rsidR="006C6ED2" w:rsidRPr="00596DAD">
        <w:rPr>
          <w:rFonts w:cs="Arial"/>
          <w:sz w:val="24"/>
          <w:szCs w:val="24"/>
          <w:lang w:val="en-US"/>
        </w:rPr>
        <w:t xml:space="preserve"> (2008) who investigated the </w:t>
      </w:r>
      <w:r w:rsidR="00D4381E" w:rsidRPr="00596DAD">
        <w:rPr>
          <w:rFonts w:cs="Arial"/>
          <w:sz w:val="24"/>
          <w:szCs w:val="24"/>
          <w:lang w:val="en-US"/>
        </w:rPr>
        <w:t>exports of ele</w:t>
      </w:r>
      <w:r w:rsidR="00944476" w:rsidRPr="00596DAD">
        <w:rPr>
          <w:rFonts w:cs="Arial"/>
          <w:sz w:val="24"/>
          <w:szCs w:val="24"/>
          <w:lang w:val="en-US"/>
        </w:rPr>
        <w:t>ctronic components</w:t>
      </w:r>
      <w:r w:rsidR="00D4381E" w:rsidRPr="00596DAD">
        <w:rPr>
          <w:rFonts w:cs="Arial"/>
          <w:sz w:val="24"/>
          <w:szCs w:val="24"/>
          <w:lang w:val="en-US"/>
        </w:rPr>
        <w:t xml:space="preserve"> of East Asian countries to t</w:t>
      </w:r>
      <w:r w:rsidR="00835985" w:rsidRPr="00596DAD">
        <w:rPr>
          <w:rFonts w:cs="Arial"/>
          <w:sz w:val="24"/>
          <w:szCs w:val="24"/>
          <w:lang w:val="en-US"/>
        </w:rPr>
        <w:t>he world.</w:t>
      </w:r>
      <w:r w:rsidR="002F3BEE" w:rsidRPr="00596DAD">
        <w:rPr>
          <w:rFonts w:cs="Arial"/>
          <w:sz w:val="24"/>
          <w:szCs w:val="24"/>
          <w:lang w:val="en-US"/>
        </w:rPr>
        <w:t xml:space="preserve"> </w:t>
      </w:r>
      <w:r w:rsidR="00F0072D">
        <w:rPr>
          <w:rFonts w:cs="Arial"/>
          <w:sz w:val="24"/>
          <w:szCs w:val="24"/>
          <w:lang w:val="en-US"/>
        </w:rPr>
        <w:t xml:space="preserve">The </w:t>
      </w:r>
      <w:r w:rsidR="00B14701">
        <w:rPr>
          <w:rFonts w:cs="Arial"/>
          <w:sz w:val="24"/>
          <w:szCs w:val="24"/>
          <w:lang w:val="en-US"/>
        </w:rPr>
        <w:t>fluctuation</w:t>
      </w:r>
      <w:r w:rsidR="00835985" w:rsidRPr="00596DAD">
        <w:rPr>
          <w:rFonts w:cs="Arial"/>
          <w:sz w:val="24"/>
          <w:szCs w:val="24"/>
          <w:lang w:val="en-US"/>
        </w:rPr>
        <w:t xml:space="preserve"> of exchange rate volatility has negative effect on </w:t>
      </w:r>
      <w:r w:rsidR="00944476" w:rsidRPr="00596DAD">
        <w:rPr>
          <w:rFonts w:cs="Arial"/>
          <w:sz w:val="24"/>
          <w:szCs w:val="24"/>
          <w:lang w:val="en-US"/>
        </w:rPr>
        <w:t>that specific market. This argument refers to a parti</w:t>
      </w:r>
      <w:r w:rsidR="002F3BEE" w:rsidRPr="00596DAD">
        <w:rPr>
          <w:rFonts w:cs="Arial"/>
          <w:sz w:val="24"/>
          <w:szCs w:val="24"/>
          <w:lang w:val="en-US"/>
        </w:rPr>
        <w:t>cular indust</w:t>
      </w:r>
      <w:r w:rsidR="00EF4677" w:rsidRPr="00596DAD">
        <w:rPr>
          <w:rFonts w:cs="Arial"/>
          <w:sz w:val="24"/>
          <w:szCs w:val="24"/>
          <w:lang w:val="en-US"/>
        </w:rPr>
        <w:t>ry. B</w:t>
      </w:r>
      <w:r w:rsidR="002F3BEE" w:rsidRPr="00596DAD">
        <w:rPr>
          <w:rFonts w:cs="Arial"/>
          <w:sz w:val="24"/>
          <w:szCs w:val="24"/>
          <w:lang w:val="en-US"/>
        </w:rPr>
        <w:t xml:space="preserve">ut as </w:t>
      </w:r>
      <w:r w:rsidR="00EF4677" w:rsidRPr="00596DAD">
        <w:rPr>
          <w:rFonts w:cs="Arial"/>
          <w:sz w:val="24"/>
          <w:szCs w:val="24"/>
          <w:lang w:val="en-US"/>
        </w:rPr>
        <w:t>electronic components are</w:t>
      </w:r>
      <w:r w:rsidR="002F3BEE" w:rsidRPr="00596DAD">
        <w:rPr>
          <w:rFonts w:cs="Arial"/>
          <w:sz w:val="24"/>
          <w:szCs w:val="24"/>
          <w:lang w:val="en-US"/>
        </w:rPr>
        <w:t xml:space="preserve"> the second most exportable product in East Asia after the final electronics, it is a strong evidence of the opposite relation between exchange rates volatility and exports.</w:t>
      </w:r>
      <w:r w:rsidR="009B2B83" w:rsidRPr="00596DAD">
        <w:rPr>
          <w:rFonts w:cs="Arial"/>
          <w:sz w:val="24"/>
          <w:szCs w:val="24"/>
          <w:lang w:val="en-US"/>
        </w:rPr>
        <w:t xml:space="preserve"> </w:t>
      </w:r>
      <w:r w:rsidR="007D7BD2" w:rsidRPr="00596DAD">
        <w:rPr>
          <w:rFonts w:cs="Arial"/>
          <w:sz w:val="24"/>
          <w:szCs w:val="24"/>
          <w:lang w:val="en-US"/>
        </w:rPr>
        <w:t xml:space="preserve">Furthermore, both intermediate and final commodities are affected by the raise of exchange rate uncertainty but the firsts are more vulnerable than the final tradable products are. That was shown by </w:t>
      </w:r>
      <w:r w:rsidR="00332FEA" w:rsidRPr="00596DAD">
        <w:rPr>
          <w:rFonts w:cs="Arial"/>
          <w:sz w:val="24"/>
          <w:szCs w:val="24"/>
          <w:lang w:val="en-US"/>
        </w:rPr>
        <w:t>Hayakawa and</w:t>
      </w:r>
      <w:r w:rsidR="007D7BD2" w:rsidRPr="00596DAD">
        <w:rPr>
          <w:rFonts w:cs="Arial"/>
          <w:sz w:val="24"/>
          <w:szCs w:val="24"/>
          <w:lang w:val="en-US"/>
        </w:rPr>
        <w:t xml:space="preserve"> Kimura (2009) who concluded also that </w:t>
      </w:r>
      <w:r w:rsidR="009B2B83" w:rsidRPr="00596DAD">
        <w:rPr>
          <w:rFonts w:cs="Arial"/>
          <w:sz w:val="24"/>
          <w:szCs w:val="24"/>
          <w:lang w:val="en-US"/>
        </w:rPr>
        <w:t xml:space="preserve">the exchange rate volatility discourage </w:t>
      </w:r>
      <w:r w:rsidR="00D459F9" w:rsidRPr="00596DAD">
        <w:rPr>
          <w:rFonts w:cs="Arial"/>
          <w:sz w:val="24"/>
          <w:szCs w:val="24"/>
          <w:lang w:val="en-US"/>
        </w:rPr>
        <w:t xml:space="preserve">the trade between East Asian countries and the rest of the world and also the </w:t>
      </w:r>
      <w:r w:rsidR="009B2B83" w:rsidRPr="00596DAD">
        <w:rPr>
          <w:rFonts w:cs="Arial"/>
          <w:sz w:val="24"/>
          <w:szCs w:val="24"/>
          <w:lang w:val="en-US"/>
        </w:rPr>
        <w:t>intra-East Asian trade</w:t>
      </w:r>
      <w:r w:rsidR="00D459F9" w:rsidRPr="00596DAD">
        <w:rPr>
          <w:rFonts w:cs="Arial"/>
          <w:sz w:val="24"/>
          <w:szCs w:val="24"/>
          <w:lang w:val="en-US"/>
        </w:rPr>
        <w:t>.</w:t>
      </w:r>
      <w:r w:rsidR="009B2B83" w:rsidRPr="00596DAD">
        <w:rPr>
          <w:rFonts w:cs="Arial"/>
          <w:sz w:val="24"/>
          <w:szCs w:val="24"/>
          <w:lang w:val="en-US"/>
        </w:rPr>
        <w:t xml:space="preserve"> </w:t>
      </w:r>
      <w:r w:rsidR="005522B7" w:rsidRPr="00596DAD">
        <w:rPr>
          <w:rFonts w:cs="Arial"/>
          <w:sz w:val="24"/>
          <w:szCs w:val="24"/>
          <w:lang w:val="en-US"/>
        </w:rPr>
        <w:t xml:space="preserve"> </w:t>
      </w:r>
    </w:p>
    <w:p w:rsidR="005963BD" w:rsidRDefault="00D3593C" w:rsidP="0032049B">
      <w:pPr>
        <w:spacing w:line="360" w:lineRule="auto"/>
        <w:jc w:val="both"/>
        <w:rPr>
          <w:rFonts w:cs="Arial"/>
          <w:sz w:val="24"/>
          <w:szCs w:val="24"/>
          <w:lang w:val="en-US"/>
        </w:rPr>
      </w:pPr>
      <w:r w:rsidRPr="00596DAD">
        <w:rPr>
          <w:rFonts w:cs="Arial"/>
          <w:sz w:val="24"/>
          <w:szCs w:val="24"/>
          <w:lang w:val="en-US"/>
        </w:rPr>
        <w:tab/>
        <w:t xml:space="preserve">From another perspective, the existence of high exchange rate volatility could be an incentive </w:t>
      </w:r>
      <w:r w:rsidR="00A76921">
        <w:rPr>
          <w:rFonts w:cs="Arial"/>
          <w:sz w:val="24"/>
          <w:szCs w:val="24"/>
          <w:lang w:val="en-US"/>
        </w:rPr>
        <w:t>for cross countries trade and</w:t>
      </w:r>
      <w:r w:rsidRPr="00596DAD">
        <w:rPr>
          <w:rFonts w:cs="Arial"/>
          <w:sz w:val="24"/>
          <w:szCs w:val="24"/>
          <w:lang w:val="en-US"/>
        </w:rPr>
        <w:t xml:space="preserve"> encourage</w:t>
      </w:r>
      <w:r w:rsidR="00A76921">
        <w:rPr>
          <w:rFonts w:cs="Arial"/>
          <w:sz w:val="24"/>
          <w:szCs w:val="24"/>
          <w:lang w:val="en-US"/>
        </w:rPr>
        <w:t>s</w:t>
      </w:r>
      <w:r w:rsidRPr="00596DAD">
        <w:rPr>
          <w:rFonts w:cs="Arial"/>
          <w:sz w:val="24"/>
          <w:szCs w:val="24"/>
          <w:lang w:val="en-US"/>
        </w:rPr>
        <w:t xml:space="preserve"> them to enforce free trade agreements. The purpose of the regional trade agreements is to eliminate the tariffs and finally to bottom them into zero. The cost of tariffs would not be any more</w:t>
      </w:r>
      <w:r w:rsidR="00B336BC" w:rsidRPr="00596DAD">
        <w:rPr>
          <w:rFonts w:cs="Arial"/>
          <w:sz w:val="24"/>
          <w:szCs w:val="24"/>
          <w:lang w:val="en-US"/>
        </w:rPr>
        <w:t xml:space="preserve"> a </w:t>
      </w:r>
      <w:r w:rsidR="00B336BC" w:rsidRPr="00596DAD">
        <w:rPr>
          <w:rFonts w:cs="Arial"/>
          <w:sz w:val="24"/>
          <w:szCs w:val="24"/>
          <w:lang w:val="en-US"/>
        </w:rPr>
        <w:lastRenderedPageBreak/>
        <w:t xml:space="preserve">concern for the firms. </w:t>
      </w:r>
      <w:r w:rsidR="00D34ADA" w:rsidRPr="00596DAD">
        <w:rPr>
          <w:rFonts w:cs="Arial"/>
          <w:sz w:val="24"/>
          <w:szCs w:val="24"/>
          <w:lang w:val="en-US"/>
        </w:rPr>
        <w:t>The excha</w:t>
      </w:r>
      <w:r w:rsidR="005451FF">
        <w:rPr>
          <w:rFonts w:cs="Arial"/>
          <w:sz w:val="24"/>
          <w:szCs w:val="24"/>
          <w:lang w:val="en-US"/>
        </w:rPr>
        <w:t>nge rate volatility</w:t>
      </w:r>
      <w:r w:rsidR="00422C1D" w:rsidRPr="00596DAD">
        <w:rPr>
          <w:rFonts w:cs="Arial"/>
          <w:sz w:val="24"/>
          <w:szCs w:val="24"/>
          <w:lang w:val="en-US"/>
        </w:rPr>
        <w:t xml:space="preserve"> causes u</w:t>
      </w:r>
      <w:r w:rsidR="00D34ADA" w:rsidRPr="00596DAD">
        <w:rPr>
          <w:rFonts w:cs="Arial"/>
          <w:sz w:val="24"/>
          <w:szCs w:val="24"/>
          <w:lang w:val="en-US"/>
        </w:rPr>
        <w:t>ncertainty and ri</w:t>
      </w:r>
      <w:r w:rsidR="005451FF">
        <w:rPr>
          <w:rFonts w:cs="Arial"/>
          <w:sz w:val="24"/>
          <w:szCs w:val="24"/>
          <w:lang w:val="en-US"/>
        </w:rPr>
        <w:t>sk which indicates an additional cost for the export companies</w:t>
      </w:r>
      <w:r w:rsidR="00422C1D" w:rsidRPr="00596DAD">
        <w:rPr>
          <w:rFonts w:cs="Arial"/>
          <w:sz w:val="24"/>
          <w:szCs w:val="24"/>
          <w:lang w:val="en-US"/>
        </w:rPr>
        <w:t xml:space="preserve">. But according to </w:t>
      </w:r>
      <w:proofErr w:type="spellStart"/>
      <w:r w:rsidR="00422C1D" w:rsidRPr="00596DAD">
        <w:rPr>
          <w:rFonts w:cs="Arial"/>
          <w:sz w:val="24"/>
          <w:szCs w:val="24"/>
          <w:lang w:val="en-US"/>
        </w:rPr>
        <w:t>Franke</w:t>
      </w:r>
      <w:proofErr w:type="spellEnd"/>
      <w:r w:rsidR="00422C1D" w:rsidRPr="00596DAD">
        <w:rPr>
          <w:rFonts w:cs="Arial"/>
          <w:sz w:val="24"/>
          <w:szCs w:val="24"/>
          <w:lang w:val="en-US"/>
        </w:rPr>
        <w:t xml:space="preserve"> (1991), </w:t>
      </w:r>
      <w:r w:rsidR="005451FF">
        <w:rPr>
          <w:rFonts w:cs="Arial"/>
          <w:sz w:val="24"/>
          <w:szCs w:val="24"/>
          <w:lang w:val="en-US"/>
        </w:rPr>
        <w:t>exchange rates volatility</w:t>
      </w:r>
      <w:r w:rsidR="00467186">
        <w:rPr>
          <w:rFonts w:cs="Arial"/>
          <w:sz w:val="24"/>
          <w:szCs w:val="24"/>
          <w:lang w:val="en-US"/>
        </w:rPr>
        <w:t xml:space="preserve"> negative impact</w:t>
      </w:r>
      <w:r w:rsidR="005451FF">
        <w:rPr>
          <w:rFonts w:cs="Arial"/>
          <w:sz w:val="24"/>
          <w:szCs w:val="24"/>
          <w:lang w:val="en-US"/>
        </w:rPr>
        <w:t xml:space="preserve"> not only can be avoided but</w:t>
      </w:r>
      <w:r w:rsidR="00422C1D" w:rsidRPr="00596DAD">
        <w:rPr>
          <w:rFonts w:cs="Arial"/>
          <w:sz w:val="24"/>
          <w:szCs w:val="24"/>
          <w:lang w:val="en-US"/>
        </w:rPr>
        <w:t xml:space="preserve"> it can</w:t>
      </w:r>
      <w:r w:rsidR="005451FF">
        <w:rPr>
          <w:rFonts w:cs="Arial"/>
          <w:sz w:val="24"/>
          <w:szCs w:val="24"/>
          <w:lang w:val="en-US"/>
        </w:rPr>
        <w:t xml:space="preserve"> also</w:t>
      </w:r>
      <w:r w:rsidR="00422C1D" w:rsidRPr="00596DAD">
        <w:rPr>
          <w:rFonts w:cs="Arial"/>
          <w:sz w:val="24"/>
          <w:szCs w:val="24"/>
          <w:lang w:val="en-US"/>
        </w:rPr>
        <w:t xml:space="preserve"> p</w:t>
      </w:r>
      <w:r w:rsidR="00A623E3">
        <w:rPr>
          <w:rFonts w:cs="Arial"/>
          <w:sz w:val="24"/>
          <w:szCs w:val="24"/>
          <w:lang w:val="en-US"/>
        </w:rPr>
        <w:t>romote the exports as the compani</w:t>
      </w:r>
      <w:r w:rsidR="009B3E22">
        <w:rPr>
          <w:rFonts w:cs="Arial"/>
          <w:sz w:val="24"/>
          <w:szCs w:val="24"/>
          <w:lang w:val="en-US"/>
        </w:rPr>
        <w:t>e</w:t>
      </w:r>
      <w:r w:rsidR="00A623E3">
        <w:rPr>
          <w:rFonts w:cs="Arial"/>
          <w:sz w:val="24"/>
          <w:szCs w:val="24"/>
          <w:lang w:val="en-US"/>
        </w:rPr>
        <w:t>s</w:t>
      </w:r>
      <w:r w:rsidR="00C200F1" w:rsidRPr="00596DAD">
        <w:rPr>
          <w:rFonts w:cs="Arial"/>
          <w:sz w:val="24"/>
          <w:szCs w:val="24"/>
          <w:lang w:val="en-US"/>
        </w:rPr>
        <w:t xml:space="preserve"> expected cash flows will be greater with an increase</w:t>
      </w:r>
      <w:r w:rsidR="00A623E3">
        <w:rPr>
          <w:rFonts w:cs="Arial"/>
          <w:sz w:val="24"/>
          <w:szCs w:val="24"/>
          <w:lang w:val="en-US"/>
        </w:rPr>
        <w:t xml:space="preserve"> in exchange rate volatility as</w:t>
      </w:r>
      <w:r w:rsidR="00C200F1" w:rsidRPr="00596DAD">
        <w:rPr>
          <w:rFonts w:cs="Arial"/>
          <w:sz w:val="24"/>
          <w:szCs w:val="24"/>
          <w:lang w:val="en-US"/>
        </w:rPr>
        <w:t xml:space="preserve"> the transaction cost will be less.</w:t>
      </w:r>
      <w:r w:rsidR="00422C1D" w:rsidRPr="00596DAD">
        <w:rPr>
          <w:rFonts w:cs="Arial"/>
          <w:sz w:val="24"/>
          <w:szCs w:val="24"/>
          <w:lang w:val="en-US"/>
        </w:rPr>
        <w:t xml:space="preserve"> </w:t>
      </w:r>
      <w:r w:rsidR="0060730A" w:rsidRPr="00596DAD">
        <w:rPr>
          <w:rFonts w:cs="Arial"/>
          <w:sz w:val="24"/>
          <w:szCs w:val="24"/>
          <w:lang w:val="en-US"/>
        </w:rPr>
        <w:t xml:space="preserve"> </w:t>
      </w:r>
      <w:proofErr w:type="spellStart"/>
      <w:r w:rsidR="00743172" w:rsidRPr="00596DAD">
        <w:rPr>
          <w:rFonts w:cs="Arial"/>
          <w:sz w:val="24"/>
          <w:szCs w:val="24"/>
          <w:lang w:val="en-US"/>
        </w:rPr>
        <w:t>Mc</w:t>
      </w:r>
      <w:proofErr w:type="spellEnd"/>
      <w:r w:rsidR="00743172" w:rsidRPr="00596DAD">
        <w:rPr>
          <w:rFonts w:cs="Arial"/>
          <w:sz w:val="24"/>
          <w:szCs w:val="24"/>
          <w:lang w:val="en-US"/>
        </w:rPr>
        <w:t xml:space="preserve"> </w:t>
      </w:r>
      <w:proofErr w:type="spellStart"/>
      <w:r w:rsidR="00743172" w:rsidRPr="00596DAD">
        <w:rPr>
          <w:rFonts w:cs="Arial"/>
          <w:sz w:val="24"/>
          <w:szCs w:val="24"/>
          <w:lang w:val="en-US"/>
        </w:rPr>
        <w:t>Kenzie</w:t>
      </w:r>
      <w:proofErr w:type="spellEnd"/>
      <w:r w:rsidR="00743172" w:rsidRPr="00596DAD">
        <w:rPr>
          <w:rFonts w:cs="Arial"/>
          <w:sz w:val="24"/>
          <w:szCs w:val="24"/>
          <w:lang w:val="en-US"/>
        </w:rPr>
        <w:t xml:space="preserve"> (1999) argued that the there are various estimation techniques and various data (aggregated or disaggregated) that they can change the degree of the results’ reliability.  Consequently, with the available data, the impact of exchange rate volatility can fluctuate with the market analogously. </w:t>
      </w:r>
      <w:r w:rsidR="00743172" w:rsidRPr="009A3E15">
        <w:rPr>
          <w:rFonts w:cs="Arial"/>
          <w:sz w:val="24"/>
          <w:szCs w:val="24"/>
          <w:lang w:val="en-US"/>
        </w:rPr>
        <w:t xml:space="preserve">For that reason there is a debate </w:t>
      </w:r>
      <w:r w:rsidR="009C4E37" w:rsidRPr="009A3E15">
        <w:rPr>
          <w:rFonts w:cs="Arial"/>
          <w:sz w:val="24"/>
          <w:szCs w:val="24"/>
          <w:lang w:val="en-US"/>
        </w:rPr>
        <w:t xml:space="preserve">for the impact of the </w:t>
      </w:r>
      <w:r w:rsidR="00743172" w:rsidRPr="009A3E15">
        <w:rPr>
          <w:rFonts w:cs="Arial"/>
          <w:sz w:val="24"/>
          <w:szCs w:val="24"/>
          <w:lang w:val="en-US"/>
        </w:rPr>
        <w:t>exchange rate volatility on the international trade.</w:t>
      </w:r>
      <w:r w:rsidR="0014408D" w:rsidRPr="009A3E15">
        <w:rPr>
          <w:rFonts w:cs="Arial"/>
          <w:sz w:val="24"/>
          <w:szCs w:val="24"/>
          <w:lang w:val="en-US"/>
        </w:rPr>
        <w:t xml:space="preserve"> A more recent research of Mukherjee and </w:t>
      </w:r>
      <w:proofErr w:type="spellStart"/>
      <w:r w:rsidR="0014408D" w:rsidRPr="009A3E15">
        <w:rPr>
          <w:rFonts w:cs="Arial"/>
          <w:sz w:val="24"/>
          <w:szCs w:val="24"/>
          <w:lang w:val="en-US"/>
        </w:rPr>
        <w:t>Pozo</w:t>
      </w:r>
      <w:proofErr w:type="spellEnd"/>
      <w:r w:rsidR="0014408D" w:rsidRPr="009A3E15">
        <w:rPr>
          <w:rFonts w:cs="Arial"/>
          <w:sz w:val="24"/>
          <w:szCs w:val="24"/>
          <w:lang w:val="en-US"/>
        </w:rPr>
        <w:t xml:space="preserve"> (2011)</w:t>
      </w:r>
      <w:r w:rsidR="00087C0F" w:rsidRPr="009A3E15">
        <w:rPr>
          <w:rFonts w:cs="Arial"/>
          <w:sz w:val="24"/>
          <w:szCs w:val="24"/>
          <w:lang w:val="en-US"/>
        </w:rPr>
        <w:t xml:space="preserve"> confirms that the high levels of exchange rate volatility can prepare the countries and the traders face the instability. The above statement is valid with the condition of dollarizing during high level exchange rate volatil</w:t>
      </w:r>
      <w:r w:rsidR="00AB5DE8" w:rsidRPr="009A3E15">
        <w:rPr>
          <w:rFonts w:cs="Arial"/>
          <w:sz w:val="24"/>
          <w:szCs w:val="24"/>
          <w:lang w:val="en-US"/>
        </w:rPr>
        <w:t xml:space="preserve">ity periods. </w:t>
      </w:r>
      <w:r w:rsidR="00AB00D7" w:rsidRPr="009A3E15">
        <w:rPr>
          <w:rFonts w:cs="Arial"/>
          <w:sz w:val="24"/>
          <w:szCs w:val="24"/>
          <w:lang w:val="en-US"/>
        </w:rPr>
        <w:t xml:space="preserve">Mukherjee and </w:t>
      </w:r>
      <w:proofErr w:type="spellStart"/>
      <w:r w:rsidR="00AB00D7" w:rsidRPr="009A3E15">
        <w:rPr>
          <w:rFonts w:cs="Arial"/>
          <w:sz w:val="24"/>
          <w:szCs w:val="24"/>
          <w:lang w:val="en-US"/>
        </w:rPr>
        <w:t>Pozo</w:t>
      </w:r>
      <w:proofErr w:type="spellEnd"/>
      <w:r w:rsidR="00AB00D7" w:rsidRPr="009A3E15">
        <w:rPr>
          <w:rFonts w:cs="Arial"/>
          <w:sz w:val="24"/>
          <w:szCs w:val="24"/>
          <w:lang w:val="en-US"/>
        </w:rPr>
        <w:t xml:space="preserve"> contend </w:t>
      </w:r>
      <w:r w:rsidR="002E1843" w:rsidRPr="009A3E15">
        <w:rPr>
          <w:rFonts w:cs="Arial"/>
          <w:sz w:val="24"/>
          <w:szCs w:val="24"/>
          <w:lang w:val="en-US"/>
        </w:rPr>
        <w:t xml:space="preserve">that traders implement a protectionism policy against the negative impact of exchange rate by creating </w:t>
      </w:r>
      <w:r w:rsidR="00756861" w:rsidRPr="009A3E15">
        <w:rPr>
          <w:rFonts w:cs="Arial"/>
          <w:sz w:val="24"/>
          <w:szCs w:val="24"/>
          <w:lang w:val="en-US"/>
        </w:rPr>
        <w:t>a ‘mini dollar economy’</w:t>
      </w:r>
      <w:r w:rsidR="008A49F9" w:rsidRPr="009A3E15">
        <w:rPr>
          <w:rFonts w:cs="Arial"/>
          <w:sz w:val="24"/>
          <w:szCs w:val="24"/>
          <w:lang w:val="en-US"/>
        </w:rPr>
        <w:t xml:space="preserve">. </w:t>
      </w:r>
      <w:r w:rsidR="005451FF">
        <w:rPr>
          <w:rFonts w:cs="Arial"/>
          <w:sz w:val="24"/>
          <w:szCs w:val="24"/>
          <w:lang w:val="en-US"/>
        </w:rPr>
        <w:t>T</w:t>
      </w:r>
      <w:r w:rsidR="0060730A" w:rsidRPr="00596DAD">
        <w:rPr>
          <w:rFonts w:cs="Arial"/>
          <w:sz w:val="24"/>
          <w:szCs w:val="24"/>
          <w:lang w:val="en-US"/>
        </w:rPr>
        <w:t>he majority of the researches support the negative relationship between exchange rate volatility and the international trade. According to this, when the bilateral exchange rate volatility is high, trade policy makers do not have strong the motivation to examine and to sign any fre</w:t>
      </w:r>
      <w:r w:rsidR="0032049B">
        <w:rPr>
          <w:rFonts w:cs="Arial"/>
          <w:sz w:val="24"/>
          <w:szCs w:val="24"/>
          <w:lang w:val="en-US"/>
        </w:rPr>
        <w:t>e trade agreement.</w:t>
      </w:r>
    </w:p>
    <w:p w:rsidR="00CB2E27" w:rsidRDefault="00CB2E27" w:rsidP="0032049B">
      <w:pPr>
        <w:spacing w:line="360" w:lineRule="auto"/>
        <w:jc w:val="both"/>
        <w:rPr>
          <w:rFonts w:cs="Arial"/>
          <w:sz w:val="24"/>
          <w:szCs w:val="24"/>
          <w:lang w:val="en-US"/>
        </w:rPr>
      </w:pPr>
    </w:p>
    <w:p w:rsidR="00612AC4" w:rsidRDefault="002F1F9E" w:rsidP="00612AC4">
      <w:pPr>
        <w:spacing w:after="0" w:line="360" w:lineRule="auto"/>
        <w:jc w:val="both"/>
        <w:rPr>
          <w:rFonts w:cs="Arial"/>
          <w:b/>
          <w:sz w:val="24"/>
          <w:szCs w:val="24"/>
          <w:lang w:val="en-US"/>
        </w:rPr>
      </w:pPr>
      <w:r w:rsidRPr="00612AC4">
        <w:rPr>
          <w:rFonts w:cs="Arial"/>
          <w:b/>
          <w:sz w:val="24"/>
          <w:szCs w:val="24"/>
          <w:lang w:val="en-US"/>
        </w:rPr>
        <w:t xml:space="preserve">EXCHANGE RATES VOLATILITY </w:t>
      </w:r>
      <w:r w:rsidR="006C3BE8" w:rsidRPr="00612AC4">
        <w:rPr>
          <w:rFonts w:cs="Arial"/>
          <w:b/>
          <w:sz w:val="24"/>
          <w:szCs w:val="24"/>
          <w:lang w:val="en-US"/>
        </w:rPr>
        <w:t>CALCULATION</w:t>
      </w:r>
    </w:p>
    <w:p w:rsidR="00612AC4" w:rsidRDefault="00612AC4" w:rsidP="00612AC4">
      <w:pPr>
        <w:spacing w:after="0" w:line="360" w:lineRule="auto"/>
        <w:jc w:val="both"/>
        <w:rPr>
          <w:rFonts w:cs="Arial"/>
          <w:b/>
          <w:sz w:val="24"/>
          <w:szCs w:val="24"/>
          <w:lang w:val="en-US"/>
        </w:rPr>
      </w:pPr>
    </w:p>
    <w:p w:rsidR="00DC77C3" w:rsidRPr="00612AC4" w:rsidRDefault="006C3BE8" w:rsidP="00612AC4">
      <w:pPr>
        <w:spacing w:line="360" w:lineRule="auto"/>
        <w:ind w:firstLine="720"/>
        <w:jc w:val="both"/>
        <w:rPr>
          <w:rFonts w:cs="Arial"/>
          <w:b/>
          <w:sz w:val="24"/>
          <w:szCs w:val="24"/>
          <w:lang w:val="en-US"/>
        </w:rPr>
      </w:pPr>
      <w:r>
        <w:rPr>
          <w:rFonts w:cs="Arial"/>
          <w:sz w:val="24"/>
          <w:szCs w:val="24"/>
          <w:lang w:val="en-US"/>
        </w:rPr>
        <w:t xml:space="preserve">In our paper, </w:t>
      </w:r>
      <w:r w:rsidRPr="00DD7D66">
        <w:rPr>
          <w:rFonts w:cs="Arial"/>
          <w:b/>
          <w:sz w:val="24"/>
          <w:szCs w:val="24"/>
          <w:lang w:val="en-US"/>
        </w:rPr>
        <w:t xml:space="preserve">exchange rate volatility is the rolling coefficient of variation of </w:t>
      </w:r>
      <w:r>
        <w:rPr>
          <w:rFonts w:cs="Arial"/>
          <w:b/>
          <w:sz w:val="24"/>
          <w:szCs w:val="24"/>
          <w:lang w:val="en-US"/>
        </w:rPr>
        <w:t xml:space="preserve">the </w:t>
      </w:r>
      <w:r w:rsidRPr="00DD7D66">
        <w:rPr>
          <w:rFonts w:cs="Arial"/>
          <w:b/>
          <w:sz w:val="24"/>
          <w:szCs w:val="24"/>
          <w:lang w:val="en-US"/>
        </w:rPr>
        <w:t>nominal exchange rate</w:t>
      </w:r>
      <w:r w:rsidR="00EF4A82">
        <w:rPr>
          <w:rFonts w:cs="Arial"/>
          <w:sz w:val="24"/>
          <w:szCs w:val="24"/>
          <w:lang w:val="en-US"/>
        </w:rPr>
        <w:t xml:space="preserve">. </w:t>
      </w:r>
      <w:r w:rsidR="00AC34B9">
        <w:rPr>
          <w:rFonts w:cs="Arial"/>
          <w:sz w:val="24"/>
          <w:szCs w:val="24"/>
          <w:lang w:val="en-US"/>
        </w:rPr>
        <w:t>A popular w</w:t>
      </w:r>
      <w:r w:rsidR="00AC6AA6">
        <w:rPr>
          <w:rFonts w:cs="Arial"/>
          <w:sz w:val="24"/>
          <w:szCs w:val="24"/>
          <w:lang w:val="en-US"/>
        </w:rPr>
        <w:t>ay of variability’s calculation</w:t>
      </w:r>
      <w:r w:rsidR="00AC34B9">
        <w:rPr>
          <w:rFonts w:cs="Arial"/>
          <w:sz w:val="24"/>
          <w:szCs w:val="24"/>
          <w:lang w:val="en-US"/>
        </w:rPr>
        <w:t xml:space="preserve"> is the coefficient of variation</w:t>
      </w:r>
      <w:r w:rsidR="00320196">
        <w:rPr>
          <w:rFonts w:cs="Arial"/>
          <w:sz w:val="24"/>
          <w:szCs w:val="24"/>
          <w:lang w:val="en-US"/>
        </w:rPr>
        <w:t xml:space="preserve"> that is useful when the sample is consisted of </w:t>
      </w:r>
      <w:r w:rsidR="00986F35">
        <w:rPr>
          <w:rFonts w:cs="Arial"/>
          <w:sz w:val="24"/>
          <w:szCs w:val="24"/>
          <w:lang w:val="en-US"/>
        </w:rPr>
        <w:t>different units of measurement as the different currencies which are used for the calculation of the exchange rates.</w:t>
      </w:r>
    </w:p>
    <w:p w:rsidR="00D37B7A" w:rsidRPr="00140BCB" w:rsidRDefault="00986F35" w:rsidP="00612AC4">
      <w:pPr>
        <w:spacing w:line="360" w:lineRule="auto"/>
        <w:ind w:firstLine="720"/>
        <w:jc w:val="both"/>
        <w:rPr>
          <w:rFonts w:cs="Arial"/>
          <w:sz w:val="24"/>
          <w:szCs w:val="24"/>
          <w:lang w:val="en-US"/>
        </w:rPr>
      </w:pPr>
      <w:r>
        <w:rPr>
          <w:rFonts w:cs="Arial"/>
          <w:sz w:val="24"/>
          <w:szCs w:val="24"/>
          <w:lang w:val="en-US"/>
        </w:rPr>
        <w:t xml:space="preserve">Firstly, for our sample, we are using the nominal exchange rate </w:t>
      </w:r>
      <w:r w:rsidR="00D37B7A" w:rsidRPr="00140BCB">
        <w:rPr>
          <w:rFonts w:cs="Arial"/>
          <w:sz w:val="24"/>
          <w:szCs w:val="24"/>
          <w:lang w:val="en-US"/>
        </w:rPr>
        <w:t>which is obtained by the OANDA database and specifically by Foreign Exchange Average Converter (</w:t>
      </w:r>
      <w:proofErr w:type="spellStart"/>
      <w:r w:rsidR="00D37B7A" w:rsidRPr="00140BCB">
        <w:rPr>
          <w:rFonts w:cs="Arial"/>
          <w:sz w:val="24"/>
          <w:szCs w:val="24"/>
          <w:lang w:val="en-US"/>
        </w:rPr>
        <w:t>FxAverage</w:t>
      </w:r>
      <w:proofErr w:type="spellEnd"/>
      <w:r w:rsidR="00D37B7A" w:rsidRPr="00140BCB">
        <w:rPr>
          <w:rFonts w:cs="Arial"/>
          <w:sz w:val="24"/>
          <w:szCs w:val="24"/>
          <w:lang w:val="en-US"/>
        </w:rPr>
        <w:t xml:space="preserve">). Exchange rate volatility is calculated by nominal exchange </w:t>
      </w:r>
      <w:r w:rsidR="00D37B7A" w:rsidRPr="00140BCB">
        <w:rPr>
          <w:rFonts w:cs="Arial"/>
          <w:sz w:val="24"/>
          <w:szCs w:val="24"/>
          <w:lang w:val="en-US"/>
        </w:rPr>
        <w:lastRenderedPageBreak/>
        <w:t>rate during the year by using quarterly data. We are using the nominal exchange rate as the results of real and nominal exchange rate are similar in the econometric gravity model</w:t>
      </w:r>
      <w:r w:rsidR="00690487" w:rsidRPr="00140BCB">
        <w:rPr>
          <w:rFonts w:cs="Arial"/>
          <w:sz w:val="24"/>
          <w:szCs w:val="24"/>
          <w:lang w:val="en-US"/>
        </w:rPr>
        <w:t xml:space="preserve"> </w:t>
      </w:r>
      <w:r w:rsidR="00D37B7A" w:rsidRPr="00140BCB">
        <w:rPr>
          <w:rFonts w:cs="Arial"/>
          <w:sz w:val="24"/>
          <w:szCs w:val="24"/>
          <w:lang w:val="en-US"/>
        </w:rPr>
        <w:t>(</w:t>
      </w:r>
      <w:proofErr w:type="spellStart"/>
      <w:r w:rsidR="00D37B7A" w:rsidRPr="00140BCB">
        <w:rPr>
          <w:rFonts w:cs="Arial"/>
          <w:sz w:val="24"/>
          <w:szCs w:val="24"/>
          <w:lang w:val="en-US"/>
        </w:rPr>
        <w:t>Thursby</w:t>
      </w:r>
      <w:proofErr w:type="spellEnd"/>
      <w:r w:rsidR="00D37B7A" w:rsidRPr="00140BCB">
        <w:rPr>
          <w:rFonts w:cs="Arial"/>
          <w:sz w:val="24"/>
          <w:szCs w:val="24"/>
          <w:lang w:val="en-US"/>
        </w:rPr>
        <w:t xml:space="preserve"> and </w:t>
      </w:r>
      <w:proofErr w:type="spellStart"/>
      <w:r w:rsidR="00D37B7A" w:rsidRPr="00140BCB">
        <w:rPr>
          <w:rFonts w:cs="Arial"/>
          <w:sz w:val="24"/>
          <w:szCs w:val="24"/>
          <w:lang w:val="en-US"/>
        </w:rPr>
        <w:t>Thursby</w:t>
      </w:r>
      <w:proofErr w:type="spellEnd"/>
      <w:r w:rsidR="00D37B7A" w:rsidRPr="00140BCB">
        <w:rPr>
          <w:rFonts w:cs="Arial"/>
          <w:sz w:val="24"/>
          <w:szCs w:val="24"/>
          <w:lang w:val="en-US"/>
        </w:rPr>
        <w:t xml:space="preserve">, 1987, </w:t>
      </w:r>
      <w:proofErr w:type="spellStart"/>
      <w:r w:rsidR="00D37B7A" w:rsidRPr="00140BCB">
        <w:rPr>
          <w:rFonts w:cs="Arial"/>
          <w:sz w:val="24"/>
          <w:szCs w:val="24"/>
          <w:lang w:val="en-US"/>
        </w:rPr>
        <w:t>Lastrapes</w:t>
      </w:r>
      <w:proofErr w:type="spellEnd"/>
      <w:r w:rsidR="00D37B7A" w:rsidRPr="00140BCB">
        <w:rPr>
          <w:rFonts w:cs="Arial"/>
          <w:sz w:val="24"/>
          <w:szCs w:val="24"/>
          <w:lang w:val="en-US"/>
        </w:rPr>
        <w:t xml:space="preserve"> and </w:t>
      </w:r>
      <w:proofErr w:type="spellStart"/>
      <w:r w:rsidR="00D37B7A" w:rsidRPr="00140BCB">
        <w:rPr>
          <w:rFonts w:cs="Arial"/>
          <w:sz w:val="24"/>
          <w:szCs w:val="24"/>
          <w:lang w:val="en-US"/>
        </w:rPr>
        <w:t>Koray</w:t>
      </w:r>
      <w:proofErr w:type="spellEnd"/>
      <w:r w:rsidR="00D37B7A" w:rsidRPr="00140BCB">
        <w:rPr>
          <w:rFonts w:cs="Arial"/>
          <w:sz w:val="24"/>
          <w:szCs w:val="24"/>
          <w:lang w:val="en-US"/>
        </w:rPr>
        <w:t xml:space="preserve">, 1990, </w:t>
      </w:r>
      <w:proofErr w:type="spellStart"/>
      <w:r w:rsidR="00D37B7A" w:rsidRPr="00140BCB">
        <w:rPr>
          <w:rFonts w:cs="Arial"/>
          <w:sz w:val="24"/>
          <w:szCs w:val="24"/>
          <w:lang w:val="en-US"/>
        </w:rPr>
        <w:t>Benassy-Quere</w:t>
      </w:r>
      <w:proofErr w:type="spellEnd"/>
      <w:r w:rsidR="00D37B7A" w:rsidRPr="00140BCB">
        <w:rPr>
          <w:rFonts w:cs="Arial"/>
          <w:sz w:val="24"/>
          <w:szCs w:val="24"/>
          <w:lang w:val="en-US"/>
        </w:rPr>
        <w:t xml:space="preserve"> and </w:t>
      </w:r>
      <w:proofErr w:type="spellStart"/>
      <w:r w:rsidR="00D37B7A" w:rsidRPr="00140BCB">
        <w:rPr>
          <w:rFonts w:cs="Arial"/>
          <w:sz w:val="24"/>
          <w:szCs w:val="24"/>
          <w:lang w:val="en-US"/>
        </w:rPr>
        <w:t>Lahreche-Revil</w:t>
      </w:r>
      <w:proofErr w:type="spellEnd"/>
      <w:r w:rsidR="00D37B7A" w:rsidRPr="00140BCB">
        <w:rPr>
          <w:rFonts w:cs="Arial"/>
          <w:sz w:val="24"/>
          <w:szCs w:val="24"/>
          <w:lang w:val="en-US"/>
        </w:rPr>
        <w:t>, 2003).</w:t>
      </w:r>
    </w:p>
    <w:p w:rsidR="008176D0" w:rsidRDefault="00D37B7A" w:rsidP="005F36D1">
      <w:pPr>
        <w:spacing w:line="360" w:lineRule="auto"/>
        <w:jc w:val="both"/>
        <w:rPr>
          <w:rFonts w:cs="Arial"/>
          <w:sz w:val="24"/>
          <w:szCs w:val="24"/>
          <w:lang w:val="en-US"/>
        </w:rPr>
      </w:pPr>
      <w:r>
        <w:rPr>
          <w:rFonts w:cs="Arial"/>
          <w:sz w:val="24"/>
          <w:szCs w:val="24"/>
          <w:lang w:val="en-US"/>
        </w:rPr>
        <w:t>Moreover, t</w:t>
      </w:r>
      <w:r w:rsidR="00AC6AA6">
        <w:rPr>
          <w:rFonts w:cs="Arial"/>
          <w:sz w:val="24"/>
          <w:szCs w:val="24"/>
          <w:lang w:val="en-US"/>
        </w:rPr>
        <w:t xml:space="preserve">he </w:t>
      </w:r>
      <w:r w:rsidR="00DB335D">
        <w:rPr>
          <w:rFonts w:cs="Arial"/>
          <w:sz w:val="24"/>
          <w:szCs w:val="24"/>
          <w:lang w:val="en-US"/>
        </w:rPr>
        <w:t xml:space="preserve">rolling </w:t>
      </w:r>
      <w:r w:rsidR="00AC6AA6">
        <w:rPr>
          <w:rFonts w:cs="Arial"/>
          <w:sz w:val="24"/>
          <w:szCs w:val="24"/>
          <w:lang w:val="en-US"/>
        </w:rPr>
        <w:t>coeffic</w:t>
      </w:r>
      <w:r w:rsidR="00E92B39">
        <w:rPr>
          <w:rFonts w:cs="Arial"/>
          <w:sz w:val="24"/>
          <w:szCs w:val="24"/>
          <w:lang w:val="en-US"/>
        </w:rPr>
        <w:t>ient of variation</w:t>
      </w:r>
      <w:r w:rsidR="00DB335D">
        <w:rPr>
          <w:rFonts w:cs="Arial"/>
          <w:sz w:val="24"/>
          <w:szCs w:val="24"/>
          <w:lang w:val="en-US"/>
        </w:rPr>
        <w:t xml:space="preserve"> V</w:t>
      </w:r>
      <w:r w:rsidR="00E92B39">
        <w:rPr>
          <w:rFonts w:cs="Arial"/>
          <w:sz w:val="24"/>
          <w:szCs w:val="24"/>
          <w:lang w:val="en-US"/>
        </w:rPr>
        <w:t xml:space="preserve"> is denoted as the standard deviation </w:t>
      </w:r>
      <w:r w:rsidR="00E92B39" w:rsidRPr="00E92B39">
        <w:rPr>
          <w:rFonts w:cs="Arial"/>
          <w:i/>
          <w:sz w:val="24"/>
          <w:szCs w:val="24"/>
          <w:lang w:val="en-US"/>
        </w:rPr>
        <w:t>S</w:t>
      </w:r>
      <w:r w:rsidR="00E92B39">
        <w:rPr>
          <w:rFonts w:cs="Arial"/>
          <w:sz w:val="24"/>
          <w:szCs w:val="24"/>
          <w:lang w:val="en-US"/>
        </w:rPr>
        <w:t xml:space="preserve"> divided by the </w:t>
      </w:r>
      <w:r w:rsidR="00CE4F79">
        <w:rPr>
          <w:rFonts w:cs="Arial"/>
          <w:sz w:val="24"/>
          <w:szCs w:val="24"/>
          <w:lang w:val="en-US"/>
        </w:rPr>
        <w:t xml:space="preserve">mean </w:t>
      </w:r>
      <m:oMath>
        <m:acc>
          <m:accPr>
            <m:chr m:val="̅"/>
            <m:ctrlPr>
              <w:rPr>
                <w:rFonts w:ascii="Cambria Math" w:hAnsi="Cambria Math" w:cs="Arial"/>
                <w:i/>
                <w:sz w:val="24"/>
                <w:szCs w:val="24"/>
                <w:lang w:val="en-US"/>
              </w:rPr>
            </m:ctrlPr>
          </m:accPr>
          <m:e>
            <m:r>
              <w:rPr>
                <w:rFonts w:ascii="Cambria Math" w:hAnsi="Cambria Math" w:cs="Arial"/>
                <w:sz w:val="24"/>
                <w:szCs w:val="24"/>
                <w:lang w:val="en-US"/>
              </w:rPr>
              <m:t xml:space="preserve">X </m:t>
            </m:r>
          </m:e>
        </m:acc>
      </m:oMath>
      <w:r w:rsidR="00E92B39">
        <w:rPr>
          <w:rFonts w:cs="Arial"/>
          <w:sz w:val="24"/>
          <w:szCs w:val="24"/>
          <w:lang w:val="en-US"/>
        </w:rPr>
        <w:t>of the observation</w:t>
      </w:r>
      <w:r w:rsidR="00232CFF">
        <w:rPr>
          <w:rFonts w:cs="Arial"/>
          <w:sz w:val="24"/>
          <w:szCs w:val="24"/>
          <w:lang w:val="en-US"/>
        </w:rPr>
        <w:t>s. In the present paper, we are using the four quarter rolling coefficient of vari</w:t>
      </w:r>
      <w:r w:rsidR="009F0CB7">
        <w:rPr>
          <w:rFonts w:cs="Arial"/>
          <w:sz w:val="24"/>
          <w:szCs w:val="24"/>
          <w:lang w:val="en-US"/>
        </w:rPr>
        <w:t>ation as the exchange rate is a moving measurement.</w:t>
      </w:r>
    </w:p>
    <w:p w:rsidR="005F36D1" w:rsidRDefault="00DB335D" w:rsidP="005F36D1">
      <w:pPr>
        <w:spacing w:line="360" w:lineRule="auto"/>
        <w:jc w:val="both"/>
        <w:rPr>
          <w:rFonts w:cs="Arial"/>
          <w:sz w:val="24"/>
          <w:szCs w:val="24"/>
          <w:lang w:val="en-US"/>
        </w:rPr>
      </w:pPr>
      <w:r>
        <w:rPr>
          <w:rFonts w:cs="Arial"/>
          <w:sz w:val="24"/>
          <w:szCs w:val="24"/>
          <w:lang w:val="en-US"/>
        </w:rPr>
        <w:t xml:space="preserve">The equation for the </w:t>
      </w:r>
      <w:r w:rsidR="00561658">
        <w:rPr>
          <w:rFonts w:cs="Arial"/>
          <w:sz w:val="24"/>
          <w:szCs w:val="24"/>
          <w:lang w:val="en-US"/>
        </w:rPr>
        <w:t>C</w:t>
      </w:r>
      <w:r>
        <w:rPr>
          <w:rFonts w:cs="Arial"/>
          <w:sz w:val="24"/>
          <w:szCs w:val="24"/>
          <w:lang w:val="en-US"/>
        </w:rPr>
        <w:t>V is:</w:t>
      </w:r>
    </w:p>
    <w:p w:rsidR="005F36D1" w:rsidRPr="0084078B" w:rsidRDefault="005F36D1" w:rsidP="008813C8">
      <w:pPr>
        <w:spacing w:line="360" w:lineRule="auto"/>
        <w:ind w:left="2694" w:hanging="1974"/>
        <w:jc w:val="both"/>
        <w:rPr>
          <w:rFonts w:eastAsiaTheme="minorEastAsia" w:cs="Arial"/>
          <w:sz w:val="24"/>
          <w:szCs w:val="24"/>
          <w:lang w:val="en-US"/>
        </w:rPr>
      </w:pPr>
      <m:oMathPara>
        <m:oMath>
          <m:r>
            <m:rPr>
              <m:sty m:val="p"/>
            </m:rPr>
            <w:rPr>
              <w:rFonts w:ascii="Cambria Math" w:hAnsi="Cambria Math" w:cs="Arial"/>
              <w:sz w:val="24"/>
              <w:szCs w:val="24"/>
              <w:lang w:val="en-US"/>
            </w:rPr>
            <w:br/>
          </m:r>
        </m:oMath>
      </m:oMathPara>
      <w:r w:rsidR="00561658">
        <w:rPr>
          <w:rFonts w:cs="Arial"/>
          <w:sz w:val="24"/>
          <w:szCs w:val="24"/>
          <w:lang w:val="en-US"/>
        </w:rPr>
        <w:t>C</w:t>
      </w:r>
      <m:oMath>
        <m:r>
          <m:rPr>
            <m:sty m:val="p"/>
          </m:rPr>
          <w:rPr>
            <w:rFonts w:ascii="Cambria Math" w:hAnsi="Cambria Math" w:cs="Arial"/>
            <w:sz w:val="24"/>
            <w:szCs w:val="24"/>
            <w:lang w:val="en-US"/>
          </w:rPr>
          <m:t>V</m:t>
        </m:r>
        <m:r>
          <w:rPr>
            <w:rFonts w:ascii="Cambria Math" w:hAnsi="Cambria Math" w:cs="Arial"/>
            <w:sz w:val="24"/>
            <w:szCs w:val="24"/>
            <w:lang w:val="en-US"/>
          </w:rPr>
          <m:t>=</m:t>
        </m:r>
        <m:f>
          <m:fPr>
            <m:ctrlPr>
              <w:rPr>
                <w:rFonts w:ascii="Cambria Math" w:hAnsi="Cambria Math" w:cs="Arial"/>
                <w:sz w:val="24"/>
                <w:szCs w:val="24"/>
                <w:lang w:val="en-US"/>
              </w:rPr>
            </m:ctrlPr>
          </m:fPr>
          <m:num>
            <m:r>
              <w:rPr>
                <w:rFonts w:ascii="Cambria Math" w:hAnsi="Cambria Math" w:cs="Arial"/>
                <w:sz w:val="24"/>
                <w:szCs w:val="24"/>
                <w:lang w:val="en-US"/>
              </w:rPr>
              <m:t>1</m:t>
            </m:r>
          </m:num>
          <m:den>
            <m:r>
              <w:rPr>
                <w:rFonts w:ascii="Cambria Math" w:hAnsi="Cambria Math" w:cs="Arial"/>
                <w:sz w:val="24"/>
                <w:szCs w:val="24"/>
                <w:lang w:val="en-US"/>
              </w:rPr>
              <m:t>n</m:t>
            </m:r>
          </m:den>
        </m:f>
        <m:r>
          <w:rPr>
            <w:rFonts w:ascii="Cambria Math" w:hAnsi="Cambria Math" w:cs="Arial"/>
            <w:sz w:val="24"/>
            <w:szCs w:val="24"/>
            <w:lang w:val="en-US"/>
          </w:rPr>
          <m:t>[∑</m:t>
        </m:r>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(X</m:t>
            </m:r>
          </m:e>
          <m:sub>
            <m:r>
              <w:rPr>
                <w:rFonts w:ascii="Cambria Math" w:eastAsia="Times New Roman" w:hAnsi="Cambria Math" w:cs="Arial"/>
                <w:sz w:val="24"/>
                <w:szCs w:val="24"/>
                <w:lang w:val="en-US"/>
              </w:rPr>
              <m:t>t-i-1</m:t>
            </m:r>
          </m:sub>
        </m:sSub>
      </m:oMath>
      <w:r w:rsidR="003931DB">
        <w:rPr>
          <w:rFonts w:eastAsiaTheme="minorEastAsia" w:cs="Arial"/>
          <w:sz w:val="24"/>
          <w:szCs w:val="24"/>
          <w:lang w:val="en-US"/>
        </w:rPr>
        <w:t xml:space="preserve"> </w:t>
      </w:r>
      <m:oMath>
        <m:sSub>
          <m:sSubPr>
            <m:ctrlPr>
              <w:rPr>
                <w:rFonts w:ascii="Cambria Math" w:eastAsia="Times New Roman" w:hAnsi="Cambria Math" w:cs="Arial"/>
                <w:i/>
                <w:sz w:val="24"/>
                <w:szCs w:val="24"/>
                <w:lang w:val="en-US"/>
              </w:rPr>
            </m:ctrlPr>
          </m:sSubPr>
          <m:e>
            <m:r>
              <w:rPr>
                <w:rFonts w:ascii="Cambria Math" w:eastAsiaTheme="minorEastAsia" w:hAnsi="Cambria Math" w:cs="Arial"/>
                <w:sz w:val="24"/>
                <w:szCs w:val="24"/>
                <w:lang w:val="en-US"/>
              </w:rPr>
              <m:t>-</m:t>
            </m:r>
            <m:r>
              <w:rPr>
                <w:rFonts w:ascii="Cambria Math" w:eastAsia="Times New Roman" w:hAnsi="Cambria Math" w:cs="Arial"/>
                <w:sz w:val="24"/>
                <w:szCs w:val="24"/>
                <w:lang w:val="en-US"/>
              </w:rPr>
              <m:t>X</m:t>
            </m:r>
          </m:e>
          <m:sub>
            <m:r>
              <w:rPr>
                <w:rFonts w:ascii="Cambria Math" w:eastAsia="Times New Roman" w:hAnsi="Cambria Math" w:cs="Arial"/>
                <w:sz w:val="24"/>
                <w:szCs w:val="24"/>
                <w:lang w:val="en-US"/>
              </w:rPr>
              <m:t>t-i-2</m:t>
            </m:r>
          </m:sub>
        </m:sSub>
        <m:r>
          <w:rPr>
            <w:rFonts w:ascii="Cambria Math" w:hAnsi="Cambria Math" w:cs="Arial"/>
            <w:sz w:val="24"/>
            <w:szCs w:val="24"/>
            <w:lang w:val="en-US"/>
          </w:rPr>
          <m:t>)²]</m:t>
        </m:r>
      </m:oMath>
      <w:r w:rsidR="004068C3">
        <w:rPr>
          <w:rFonts w:eastAsiaTheme="minorEastAsia" w:cs="Arial"/>
          <w:sz w:val="24"/>
          <w:szCs w:val="24"/>
          <w:vertAlign w:val="superscript"/>
          <w:lang w:val="en-US"/>
        </w:rPr>
        <w:t>1/2</w:t>
      </w:r>
      <w:r w:rsidR="00E72F25">
        <w:rPr>
          <w:rFonts w:eastAsiaTheme="minorEastAsia" w:cs="Arial"/>
          <w:sz w:val="24"/>
          <w:szCs w:val="24"/>
          <w:vertAlign w:val="superscript"/>
          <w:lang w:val="en-US"/>
        </w:rPr>
        <w:t xml:space="preserve"> </w:t>
      </w:r>
      <w:r w:rsidR="00E72F25">
        <w:rPr>
          <w:rFonts w:eastAsiaTheme="minorEastAsia" w:cs="Arial"/>
          <w:sz w:val="24"/>
          <w:szCs w:val="24"/>
          <w:lang w:val="en-US"/>
        </w:rPr>
        <w:t xml:space="preserve">      (</w:t>
      </w:r>
      <w:r w:rsidR="00551437">
        <w:rPr>
          <w:rFonts w:eastAsiaTheme="minorEastAsia" w:cs="Arial"/>
          <w:sz w:val="24"/>
          <w:szCs w:val="24"/>
          <w:lang w:val="en-US"/>
        </w:rPr>
        <w:t>6.2</w:t>
      </w:r>
      <w:r w:rsidR="00E72F25">
        <w:rPr>
          <w:rFonts w:eastAsiaTheme="minorEastAsia" w:cs="Arial"/>
          <w:sz w:val="24"/>
          <w:szCs w:val="24"/>
          <w:lang w:val="en-US"/>
        </w:rPr>
        <w:t>)</w:t>
      </w:r>
    </w:p>
    <w:p w:rsidR="008E0178" w:rsidRDefault="00EF4A82" w:rsidP="00F85E7E">
      <w:pPr>
        <w:spacing w:after="0" w:line="360" w:lineRule="auto"/>
        <w:jc w:val="both"/>
        <w:rPr>
          <w:rFonts w:cs="Arial"/>
          <w:sz w:val="24"/>
          <w:szCs w:val="24"/>
          <w:lang w:val="en-US"/>
        </w:rPr>
      </w:pPr>
      <w:r>
        <w:rPr>
          <w:rFonts w:cs="Arial"/>
          <w:sz w:val="24"/>
          <w:szCs w:val="24"/>
          <w:lang w:val="en-US"/>
        </w:rPr>
        <w:t>H</w:t>
      </w:r>
      <w:r w:rsidR="00CE39E8">
        <w:rPr>
          <w:rFonts w:cs="Arial"/>
          <w:sz w:val="24"/>
          <w:szCs w:val="24"/>
          <w:lang w:val="en-US"/>
        </w:rPr>
        <w:t>ere X is the nominal exchange rate and n=4 the quarters.</w:t>
      </w:r>
    </w:p>
    <w:p w:rsidR="008E0178" w:rsidRDefault="00561658" w:rsidP="00F85E7E">
      <w:pPr>
        <w:spacing w:after="0" w:line="360" w:lineRule="auto"/>
        <w:jc w:val="both"/>
        <w:rPr>
          <w:rFonts w:cs="Arial"/>
          <w:sz w:val="24"/>
          <w:szCs w:val="24"/>
          <w:lang w:val="en-US"/>
        </w:rPr>
      </w:pPr>
      <w:r>
        <w:rPr>
          <w:rFonts w:cs="Arial"/>
          <w:sz w:val="24"/>
          <w:szCs w:val="24"/>
          <w:lang w:val="en-US"/>
        </w:rPr>
        <w:t>The rolling CV that is moving in the next quarter is giving the exchange rate volatility that has been observed for every examined year. That means that the next year exchange rate volatility is taking into account the exchange rate change of the last quarter of the previous years that is also affected by the exchange rate of the previous quarters.</w:t>
      </w:r>
      <w:r w:rsidR="00F85E7E">
        <w:rPr>
          <w:rFonts w:cs="Arial"/>
          <w:sz w:val="24"/>
          <w:szCs w:val="24"/>
          <w:lang w:val="en-US"/>
        </w:rPr>
        <w:t xml:space="preserve"> It is a method that includes the impact of the exchange rate historical data in the exchange rate</w:t>
      </w:r>
      <w:r w:rsidR="00163EA4">
        <w:rPr>
          <w:rFonts w:cs="Arial"/>
          <w:sz w:val="24"/>
          <w:szCs w:val="24"/>
          <w:lang w:val="en-US"/>
        </w:rPr>
        <w:t xml:space="preserve"> </w:t>
      </w:r>
      <w:r w:rsidR="00F85E7E">
        <w:rPr>
          <w:rFonts w:cs="Arial"/>
          <w:sz w:val="24"/>
          <w:szCs w:val="24"/>
          <w:lang w:val="en-US"/>
        </w:rPr>
        <w:t>volatility.</w:t>
      </w:r>
    </w:p>
    <w:p w:rsidR="00DD789B" w:rsidRPr="00596DAD" w:rsidRDefault="00DD789B" w:rsidP="008E0178">
      <w:pPr>
        <w:spacing w:after="100" w:afterAutospacing="1" w:line="240" w:lineRule="auto"/>
        <w:jc w:val="both"/>
        <w:rPr>
          <w:rFonts w:cs="Arial"/>
          <w:sz w:val="24"/>
          <w:szCs w:val="24"/>
          <w:lang w:val="en-US"/>
        </w:rPr>
      </w:pPr>
    </w:p>
    <w:p w:rsidR="00DD73BA" w:rsidRPr="00612AC4" w:rsidRDefault="00B23A8B" w:rsidP="00612AC4">
      <w:pPr>
        <w:tabs>
          <w:tab w:val="left" w:pos="567"/>
        </w:tabs>
        <w:spacing w:line="360" w:lineRule="auto"/>
        <w:jc w:val="both"/>
        <w:rPr>
          <w:rFonts w:cs="Arial"/>
          <w:b/>
          <w:sz w:val="24"/>
          <w:szCs w:val="24"/>
          <w:lang w:val="en-US"/>
        </w:rPr>
      </w:pPr>
      <w:r w:rsidRPr="00612AC4">
        <w:rPr>
          <w:rFonts w:cs="Arial"/>
          <w:b/>
          <w:sz w:val="24"/>
          <w:szCs w:val="24"/>
          <w:lang w:val="en-US"/>
        </w:rPr>
        <w:t>GROSS DOMESTIC PRODUCT</w:t>
      </w:r>
    </w:p>
    <w:p w:rsidR="002A6E43" w:rsidRDefault="0080620B" w:rsidP="00EE2999">
      <w:pPr>
        <w:spacing w:line="360" w:lineRule="auto"/>
        <w:jc w:val="both"/>
        <w:rPr>
          <w:rFonts w:cs="Arial"/>
          <w:sz w:val="24"/>
          <w:szCs w:val="24"/>
          <w:lang w:val="en-US"/>
        </w:rPr>
      </w:pPr>
      <w:r w:rsidRPr="00596DAD">
        <w:rPr>
          <w:rFonts w:cs="Arial"/>
          <w:sz w:val="24"/>
          <w:szCs w:val="24"/>
          <w:lang w:val="en-US"/>
        </w:rPr>
        <w:tab/>
      </w:r>
      <w:r w:rsidR="00EE2999" w:rsidRPr="00596DAD">
        <w:rPr>
          <w:rFonts w:cs="Arial"/>
          <w:sz w:val="24"/>
          <w:szCs w:val="24"/>
          <w:lang w:val="en-US"/>
        </w:rPr>
        <w:t>In the gravity model</w:t>
      </w:r>
      <w:r w:rsidR="003E006D" w:rsidRPr="00596DAD">
        <w:rPr>
          <w:rFonts w:cs="Arial"/>
          <w:sz w:val="24"/>
          <w:szCs w:val="24"/>
          <w:lang w:val="en-US"/>
        </w:rPr>
        <w:t>, GDP is an evitable explanatory variable</w:t>
      </w:r>
      <w:r w:rsidR="00DD73BA" w:rsidRPr="00596DAD">
        <w:rPr>
          <w:rFonts w:cs="Arial"/>
          <w:sz w:val="24"/>
          <w:szCs w:val="24"/>
          <w:lang w:val="en-US"/>
        </w:rPr>
        <w:t>. We will meet i</w:t>
      </w:r>
      <w:r w:rsidR="003E006D" w:rsidRPr="00596DAD">
        <w:rPr>
          <w:rFonts w:cs="Arial"/>
          <w:sz w:val="24"/>
          <w:szCs w:val="24"/>
          <w:lang w:val="en-US"/>
        </w:rPr>
        <w:t>t in many</w:t>
      </w:r>
      <w:r w:rsidRPr="00596DAD">
        <w:rPr>
          <w:rFonts w:cs="Arial"/>
          <w:sz w:val="24"/>
          <w:szCs w:val="24"/>
          <w:lang w:val="en-US"/>
        </w:rPr>
        <w:t xml:space="preserve"> </w:t>
      </w:r>
      <w:r w:rsidR="003E006D" w:rsidRPr="00596DAD">
        <w:rPr>
          <w:rFonts w:cs="Arial"/>
          <w:sz w:val="24"/>
          <w:szCs w:val="24"/>
          <w:lang w:val="en-US"/>
        </w:rPr>
        <w:t xml:space="preserve">economic </w:t>
      </w:r>
      <w:r w:rsidRPr="00596DAD">
        <w:rPr>
          <w:rFonts w:cs="Arial"/>
          <w:sz w:val="24"/>
          <w:szCs w:val="24"/>
          <w:lang w:val="en-US"/>
        </w:rPr>
        <w:t>paper</w:t>
      </w:r>
      <w:r w:rsidR="003E006D" w:rsidRPr="00596DAD">
        <w:rPr>
          <w:rFonts w:cs="Arial"/>
          <w:sz w:val="24"/>
          <w:szCs w:val="24"/>
          <w:lang w:val="en-US"/>
        </w:rPr>
        <w:t xml:space="preserve">s </w:t>
      </w:r>
      <w:r w:rsidR="00163EA4">
        <w:rPr>
          <w:rFonts w:cs="Arial"/>
          <w:sz w:val="24"/>
          <w:szCs w:val="24"/>
          <w:lang w:val="en-US"/>
        </w:rPr>
        <w:t xml:space="preserve">that are </w:t>
      </w:r>
      <w:r w:rsidR="00DD73BA" w:rsidRPr="00596DAD">
        <w:rPr>
          <w:rFonts w:cs="Arial"/>
          <w:sz w:val="24"/>
          <w:szCs w:val="24"/>
          <w:lang w:val="en-US"/>
        </w:rPr>
        <w:t>based on the gravity model</w:t>
      </w:r>
      <w:r w:rsidR="003E006D" w:rsidRPr="00596DAD">
        <w:rPr>
          <w:rFonts w:cs="Arial"/>
          <w:sz w:val="24"/>
          <w:szCs w:val="24"/>
          <w:lang w:val="en-US"/>
        </w:rPr>
        <w:t xml:space="preserve"> for explaining the bilateral trade </w:t>
      </w:r>
      <w:r w:rsidR="004F2DBF">
        <w:rPr>
          <w:rFonts w:cs="Arial"/>
          <w:sz w:val="24"/>
          <w:szCs w:val="24"/>
          <w:lang w:val="en-US"/>
        </w:rPr>
        <w:t>(Winters</w:t>
      </w:r>
      <w:r w:rsidR="006F09B0" w:rsidRPr="00596DAD">
        <w:rPr>
          <w:rFonts w:cs="Arial"/>
          <w:sz w:val="24"/>
          <w:szCs w:val="24"/>
          <w:lang w:val="en-US"/>
        </w:rPr>
        <w:t xml:space="preserve"> and </w:t>
      </w:r>
      <w:proofErr w:type="spellStart"/>
      <w:r w:rsidR="006F09B0" w:rsidRPr="00596DAD">
        <w:rPr>
          <w:rFonts w:cs="Arial"/>
          <w:sz w:val="24"/>
          <w:szCs w:val="24"/>
          <w:lang w:val="en-US"/>
        </w:rPr>
        <w:t>Soloaga</w:t>
      </w:r>
      <w:proofErr w:type="spellEnd"/>
      <w:r w:rsidR="006F09B0" w:rsidRPr="00596DAD">
        <w:rPr>
          <w:rFonts w:cs="Arial"/>
          <w:sz w:val="24"/>
          <w:szCs w:val="24"/>
          <w:lang w:val="en-US"/>
        </w:rPr>
        <w:t xml:space="preserve"> </w:t>
      </w:r>
      <w:r w:rsidR="006553C6">
        <w:rPr>
          <w:rFonts w:cs="Arial"/>
          <w:sz w:val="24"/>
          <w:szCs w:val="24"/>
          <w:lang w:val="en-US"/>
        </w:rPr>
        <w:t>,</w:t>
      </w:r>
      <w:r w:rsidR="00612AC4">
        <w:rPr>
          <w:rFonts w:cs="Arial"/>
          <w:sz w:val="24"/>
          <w:szCs w:val="24"/>
          <w:lang w:val="en-US"/>
        </w:rPr>
        <w:t>2001;</w:t>
      </w:r>
      <w:r w:rsidR="004F2DBF">
        <w:rPr>
          <w:rFonts w:cs="Arial"/>
          <w:sz w:val="24"/>
          <w:szCs w:val="24"/>
          <w:lang w:val="en-US"/>
        </w:rPr>
        <w:t xml:space="preserve"> Sandberg </w:t>
      </w:r>
      <w:proofErr w:type="spellStart"/>
      <w:r w:rsidR="004F2DBF">
        <w:rPr>
          <w:rFonts w:cs="Arial"/>
          <w:sz w:val="24"/>
          <w:szCs w:val="24"/>
          <w:lang w:val="en-US"/>
        </w:rPr>
        <w:t>er</w:t>
      </w:r>
      <w:proofErr w:type="spellEnd"/>
      <w:r w:rsidR="004F2DBF">
        <w:rPr>
          <w:rFonts w:cs="Arial"/>
          <w:sz w:val="24"/>
          <w:szCs w:val="24"/>
          <w:lang w:val="en-US"/>
        </w:rPr>
        <w:t xml:space="preserve"> al.</w:t>
      </w:r>
      <w:r w:rsidR="006553C6">
        <w:rPr>
          <w:rFonts w:cs="Arial"/>
          <w:sz w:val="24"/>
          <w:szCs w:val="24"/>
          <w:lang w:val="en-US"/>
        </w:rPr>
        <w:t>,</w:t>
      </w:r>
      <w:r w:rsidR="00612AC4">
        <w:rPr>
          <w:rFonts w:cs="Arial"/>
          <w:sz w:val="24"/>
          <w:szCs w:val="24"/>
          <w:lang w:val="en-US"/>
        </w:rPr>
        <w:t>2006;</w:t>
      </w:r>
      <w:r w:rsidR="0041564A" w:rsidRPr="00596DAD">
        <w:rPr>
          <w:rFonts w:cs="Arial"/>
          <w:sz w:val="24"/>
          <w:szCs w:val="24"/>
          <w:lang w:val="en-US"/>
        </w:rPr>
        <w:t xml:space="preserve"> Cortes, 2007</w:t>
      </w:r>
      <w:r w:rsidR="006F09B0" w:rsidRPr="00596DAD">
        <w:rPr>
          <w:rFonts w:cs="Arial"/>
          <w:sz w:val="24"/>
          <w:szCs w:val="24"/>
          <w:lang w:val="en-US"/>
        </w:rPr>
        <w:t xml:space="preserve">) </w:t>
      </w:r>
      <w:r w:rsidR="003E006D" w:rsidRPr="00596DAD">
        <w:rPr>
          <w:rFonts w:cs="Arial"/>
          <w:sz w:val="24"/>
          <w:szCs w:val="24"/>
          <w:lang w:val="en-US"/>
        </w:rPr>
        <w:t xml:space="preserve">and </w:t>
      </w:r>
      <w:r w:rsidR="00163EA4" w:rsidRPr="008A6506">
        <w:rPr>
          <w:rFonts w:cs="Arial"/>
          <w:sz w:val="24"/>
          <w:szCs w:val="24"/>
          <w:lang w:val="en-US"/>
        </w:rPr>
        <w:t xml:space="preserve">first </w:t>
      </w:r>
      <w:r w:rsidR="003E006D" w:rsidRPr="00596DAD">
        <w:rPr>
          <w:rFonts w:cs="Arial"/>
          <w:sz w:val="24"/>
          <w:szCs w:val="24"/>
          <w:lang w:val="en-US"/>
        </w:rPr>
        <w:t>Tinbergen</w:t>
      </w:r>
      <w:r w:rsidR="00DD73BA" w:rsidRPr="00596DAD">
        <w:rPr>
          <w:rFonts w:cs="Arial"/>
          <w:sz w:val="24"/>
          <w:szCs w:val="24"/>
          <w:lang w:val="en-US"/>
        </w:rPr>
        <w:t xml:space="preserve"> (1962)</w:t>
      </w:r>
      <w:r w:rsidR="00750320" w:rsidRPr="00596DAD">
        <w:rPr>
          <w:rFonts w:cs="Arial"/>
          <w:sz w:val="24"/>
          <w:szCs w:val="24"/>
          <w:lang w:val="en-US"/>
        </w:rPr>
        <w:t xml:space="preserve"> use</w:t>
      </w:r>
      <w:r w:rsidR="006F09B0" w:rsidRPr="00596DAD">
        <w:rPr>
          <w:rFonts w:cs="Arial"/>
          <w:sz w:val="24"/>
          <w:szCs w:val="24"/>
          <w:lang w:val="en-US"/>
        </w:rPr>
        <w:t>d</w:t>
      </w:r>
      <w:r w:rsidR="00750320" w:rsidRPr="00596DAD">
        <w:rPr>
          <w:rFonts w:cs="Arial"/>
          <w:sz w:val="24"/>
          <w:szCs w:val="24"/>
          <w:lang w:val="en-US"/>
        </w:rPr>
        <w:t xml:space="preserve"> it</w:t>
      </w:r>
      <w:r w:rsidR="00DD73BA" w:rsidRPr="00596DAD">
        <w:rPr>
          <w:rFonts w:cs="Arial"/>
          <w:sz w:val="24"/>
          <w:szCs w:val="24"/>
          <w:lang w:val="en-US"/>
        </w:rPr>
        <w:t>.</w:t>
      </w:r>
      <w:r w:rsidR="00CC50AC" w:rsidRPr="00596DAD">
        <w:rPr>
          <w:rFonts w:cs="Arial"/>
          <w:sz w:val="24"/>
          <w:szCs w:val="24"/>
          <w:lang w:val="en-US"/>
        </w:rPr>
        <w:t xml:space="preserve"> </w:t>
      </w:r>
      <w:r w:rsidRPr="00596DAD">
        <w:rPr>
          <w:rFonts w:cs="Arial"/>
          <w:sz w:val="24"/>
          <w:szCs w:val="24"/>
          <w:lang w:val="en-US"/>
        </w:rPr>
        <w:t>GDP define the economic size of a country and here we use the GDP of the exporter and</w:t>
      </w:r>
      <w:r w:rsidR="0099600D">
        <w:rPr>
          <w:rFonts w:cs="Arial"/>
          <w:sz w:val="24"/>
          <w:szCs w:val="24"/>
          <w:lang w:val="en-US"/>
        </w:rPr>
        <w:t xml:space="preserve"> the importer as we examine</w:t>
      </w:r>
      <w:r w:rsidRPr="00596DAD">
        <w:rPr>
          <w:rFonts w:cs="Arial"/>
          <w:sz w:val="24"/>
          <w:szCs w:val="24"/>
          <w:lang w:val="en-US"/>
        </w:rPr>
        <w:t xml:space="preserve"> </w:t>
      </w:r>
      <w:r w:rsidR="0099600D">
        <w:rPr>
          <w:rFonts w:cs="Arial"/>
          <w:sz w:val="24"/>
          <w:szCs w:val="24"/>
          <w:lang w:val="en-US"/>
        </w:rPr>
        <w:t xml:space="preserve">the impact of </w:t>
      </w:r>
      <w:r w:rsidRPr="00596DAD">
        <w:rPr>
          <w:rFonts w:cs="Arial"/>
          <w:sz w:val="24"/>
          <w:szCs w:val="24"/>
          <w:lang w:val="en-US"/>
        </w:rPr>
        <w:t>both counterparts economic size</w:t>
      </w:r>
      <w:r w:rsidR="0099600D">
        <w:rPr>
          <w:rFonts w:cs="Arial"/>
          <w:sz w:val="24"/>
          <w:szCs w:val="24"/>
          <w:lang w:val="en-US"/>
        </w:rPr>
        <w:t xml:space="preserve"> in the bilateral trade. To implement</w:t>
      </w:r>
      <w:r w:rsidRPr="00596DAD">
        <w:rPr>
          <w:rFonts w:cs="Arial"/>
          <w:sz w:val="24"/>
          <w:szCs w:val="24"/>
          <w:lang w:val="en-US"/>
        </w:rPr>
        <w:t xml:space="preserve"> any trade policy –free trade agreement</w:t>
      </w:r>
      <w:r w:rsidR="00D012E3" w:rsidRPr="00596DAD">
        <w:rPr>
          <w:rFonts w:cs="Arial"/>
          <w:sz w:val="24"/>
          <w:szCs w:val="24"/>
          <w:lang w:val="en-US"/>
        </w:rPr>
        <w:t xml:space="preserve">- we have to take into account the </w:t>
      </w:r>
      <w:r w:rsidR="00736C4B" w:rsidRPr="00596DAD">
        <w:rPr>
          <w:rFonts w:cs="Arial"/>
          <w:sz w:val="24"/>
          <w:szCs w:val="24"/>
          <w:lang w:val="en-US"/>
        </w:rPr>
        <w:t xml:space="preserve">ability of the countries to produce </w:t>
      </w:r>
      <w:r w:rsidR="004C2F86" w:rsidRPr="00596DAD">
        <w:rPr>
          <w:rFonts w:cs="Arial"/>
          <w:sz w:val="24"/>
          <w:szCs w:val="24"/>
          <w:lang w:val="en-US"/>
        </w:rPr>
        <w:t xml:space="preserve">domestically in order to export commodities and the capability of a country to </w:t>
      </w:r>
      <w:r w:rsidR="00736C4B" w:rsidRPr="00596DAD">
        <w:rPr>
          <w:rFonts w:cs="Arial"/>
          <w:sz w:val="24"/>
          <w:szCs w:val="24"/>
          <w:lang w:val="en-US"/>
        </w:rPr>
        <w:t xml:space="preserve">purchase </w:t>
      </w:r>
      <w:r w:rsidR="0099600D">
        <w:rPr>
          <w:rFonts w:cs="Arial"/>
          <w:sz w:val="24"/>
          <w:szCs w:val="24"/>
          <w:lang w:val="en-US"/>
        </w:rPr>
        <w:t>the importable product</w:t>
      </w:r>
      <w:r w:rsidR="004C2F86" w:rsidRPr="00596DAD">
        <w:rPr>
          <w:rFonts w:cs="Arial"/>
          <w:sz w:val="24"/>
          <w:szCs w:val="24"/>
          <w:lang w:val="en-US"/>
        </w:rPr>
        <w:t xml:space="preserve"> according to its labor income. For that reason, </w:t>
      </w:r>
      <w:r w:rsidR="004C2F86" w:rsidRPr="00596DAD">
        <w:rPr>
          <w:rFonts w:cs="Arial"/>
          <w:sz w:val="24"/>
          <w:szCs w:val="24"/>
          <w:lang w:val="en-US"/>
        </w:rPr>
        <w:lastRenderedPageBreak/>
        <w:t xml:space="preserve">some </w:t>
      </w:r>
      <w:r w:rsidR="0099600D">
        <w:rPr>
          <w:rFonts w:cs="Arial"/>
          <w:sz w:val="24"/>
          <w:szCs w:val="24"/>
          <w:lang w:val="en-US"/>
        </w:rPr>
        <w:t>re</w:t>
      </w:r>
      <w:r w:rsidR="004C2F86" w:rsidRPr="00596DAD">
        <w:rPr>
          <w:rFonts w:cs="Arial"/>
          <w:sz w:val="24"/>
          <w:szCs w:val="24"/>
          <w:lang w:val="en-US"/>
        </w:rPr>
        <w:t>searchers have preferred</w:t>
      </w:r>
      <w:r w:rsidR="00736C4B" w:rsidRPr="00596DAD">
        <w:rPr>
          <w:rFonts w:cs="Arial"/>
          <w:sz w:val="24"/>
          <w:szCs w:val="24"/>
          <w:lang w:val="en-US"/>
        </w:rPr>
        <w:t xml:space="preserve"> the total GDP of the countries and others the GDP per capita as it measures the capital labor ratio. </w:t>
      </w:r>
      <w:r w:rsidR="004C2F86" w:rsidRPr="00596DAD">
        <w:rPr>
          <w:rFonts w:cs="Arial"/>
          <w:sz w:val="24"/>
          <w:szCs w:val="24"/>
          <w:lang w:val="en-US"/>
        </w:rPr>
        <w:t xml:space="preserve">The first may </w:t>
      </w:r>
      <w:r w:rsidR="00033968" w:rsidRPr="00596DAD">
        <w:rPr>
          <w:rFonts w:cs="Arial"/>
          <w:sz w:val="24"/>
          <w:szCs w:val="24"/>
          <w:lang w:val="en-US"/>
        </w:rPr>
        <w:t>cause problems in the</w:t>
      </w:r>
      <w:r w:rsidR="004C2F86" w:rsidRPr="00596DAD">
        <w:rPr>
          <w:rFonts w:cs="Arial"/>
          <w:sz w:val="24"/>
          <w:szCs w:val="24"/>
          <w:lang w:val="en-US"/>
        </w:rPr>
        <w:t xml:space="preserve"> model as it does not reflect the</w:t>
      </w:r>
      <w:r w:rsidR="00033968" w:rsidRPr="00596DAD">
        <w:rPr>
          <w:rFonts w:cs="Arial"/>
          <w:sz w:val="24"/>
          <w:szCs w:val="24"/>
          <w:lang w:val="en-US"/>
        </w:rPr>
        <w:t xml:space="preserve"> capacity of the bilateral trade agreements participants to trade</w:t>
      </w:r>
      <w:r w:rsidR="000D2A1A" w:rsidRPr="00596DAD">
        <w:rPr>
          <w:rFonts w:cs="Arial"/>
          <w:sz w:val="24"/>
          <w:szCs w:val="24"/>
          <w:lang w:val="en-US"/>
        </w:rPr>
        <w:t xml:space="preserve"> (</w:t>
      </w:r>
      <w:r w:rsidR="00A20657">
        <w:rPr>
          <w:rFonts w:cs="Arial"/>
          <w:sz w:val="24"/>
          <w:szCs w:val="24"/>
          <w:lang w:val="en-US"/>
        </w:rPr>
        <w:t xml:space="preserve">Sandberg </w:t>
      </w:r>
      <w:proofErr w:type="spellStart"/>
      <w:r w:rsidR="00A20657">
        <w:rPr>
          <w:rFonts w:cs="Arial"/>
          <w:sz w:val="24"/>
          <w:szCs w:val="24"/>
          <w:lang w:val="en-US"/>
        </w:rPr>
        <w:t>er</w:t>
      </w:r>
      <w:proofErr w:type="spellEnd"/>
      <w:r w:rsidR="00A20657">
        <w:rPr>
          <w:rFonts w:cs="Arial"/>
          <w:sz w:val="24"/>
          <w:szCs w:val="24"/>
          <w:lang w:val="en-US"/>
        </w:rPr>
        <w:t xml:space="preserve"> al.,</w:t>
      </w:r>
      <w:r w:rsidR="0041564A" w:rsidRPr="00596DAD">
        <w:rPr>
          <w:rFonts w:cs="Arial"/>
          <w:sz w:val="24"/>
          <w:szCs w:val="24"/>
          <w:lang w:val="en-US"/>
        </w:rPr>
        <w:t xml:space="preserve"> 2006</w:t>
      </w:r>
      <w:r w:rsidR="000D2A1A" w:rsidRPr="00596DAD">
        <w:rPr>
          <w:rFonts w:cs="Arial"/>
          <w:sz w:val="24"/>
          <w:szCs w:val="24"/>
          <w:lang w:val="en-US"/>
        </w:rPr>
        <w:t>)</w:t>
      </w:r>
      <w:r w:rsidR="00033968" w:rsidRPr="00596DAD">
        <w:rPr>
          <w:rFonts w:cs="Arial"/>
          <w:sz w:val="24"/>
          <w:szCs w:val="24"/>
          <w:lang w:val="en-US"/>
        </w:rPr>
        <w:t xml:space="preserve">. </w:t>
      </w:r>
    </w:p>
    <w:p w:rsidR="00EE2999" w:rsidRDefault="00EA0E24" w:rsidP="002A6E43">
      <w:pPr>
        <w:spacing w:line="360" w:lineRule="auto"/>
        <w:ind w:firstLine="720"/>
        <w:jc w:val="both"/>
        <w:rPr>
          <w:rFonts w:cs="Arial"/>
          <w:sz w:val="24"/>
          <w:szCs w:val="24"/>
          <w:lang w:val="en-US"/>
        </w:rPr>
      </w:pPr>
      <w:r w:rsidRPr="00596DAD">
        <w:rPr>
          <w:rFonts w:cs="Arial"/>
          <w:sz w:val="24"/>
          <w:szCs w:val="24"/>
          <w:lang w:val="en-US"/>
        </w:rPr>
        <w:t xml:space="preserve">There is </w:t>
      </w:r>
      <w:r w:rsidR="00F516F9" w:rsidRPr="00596DAD">
        <w:rPr>
          <w:rFonts w:cs="Arial"/>
          <w:sz w:val="24"/>
          <w:szCs w:val="24"/>
          <w:lang w:val="en-US"/>
        </w:rPr>
        <w:t xml:space="preserve">the </w:t>
      </w:r>
      <w:r w:rsidRPr="00596DAD">
        <w:rPr>
          <w:rFonts w:cs="Arial"/>
          <w:sz w:val="24"/>
          <w:szCs w:val="24"/>
          <w:lang w:val="en-US"/>
        </w:rPr>
        <w:t xml:space="preserve">theory </w:t>
      </w:r>
      <w:r w:rsidR="00EA6EFD" w:rsidRPr="00596DAD">
        <w:rPr>
          <w:rFonts w:cs="Arial"/>
          <w:sz w:val="24"/>
          <w:szCs w:val="24"/>
          <w:lang w:val="en-US"/>
        </w:rPr>
        <w:t>which supports that the ab</w:t>
      </w:r>
      <w:r w:rsidR="0099600D">
        <w:rPr>
          <w:rFonts w:cs="Arial"/>
          <w:sz w:val="24"/>
          <w:szCs w:val="24"/>
          <w:lang w:val="en-US"/>
        </w:rPr>
        <w:t xml:space="preserve">solute GDP should be used as </w:t>
      </w:r>
      <w:r w:rsidR="00F516F9" w:rsidRPr="00596DAD">
        <w:rPr>
          <w:rFonts w:cs="Arial"/>
          <w:sz w:val="24"/>
          <w:szCs w:val="24"/>
          <w:lang w:val="en-US"/>
        </w:rPr>
        <w:t xml:space="preserve">the </w:t>
      </w:r>
      <w:r w:rsidR="0099600D">
        <w:rPr>
          <w:rFonts w:cs="Arial"/>
          <w:sz w:val="24"/>
          <w:szCs w:val="24"/>
          <w:lang w:val="en-US"/>
        </w:rPr>
        <w:t xml:space="preserve">most proper </w:t>
      </w:r>
      <w:r w:rsidR="00F516F9" w:rsidRPr="00596DAD">
        <w:rPr>
          <w:rFonts w:cs="Arial"/>
          <w:sz w:val="24"/>
          <w:szCs w:val="24"/>
          <w:lang w:val="en-US"/>
        </w:rPr>
        <w:t xml:space="preserve">measure because it expresses </w:t>
      </w:r>
      <w:r w:rsidR="00EA6EFD" w:rsidRPr="00596DAD">
        <w:rPr>
          <w:rFonts w:cs="Arial"/>
          <w:sz w:val="24"/>
          <w:szCs w:val="24"/>
          <w:lang w:val="en-US"/>
        </w:rPr>
        <w:t xml:space="preserve">the counterparts’ </w:t>
      </w:r>
      <w:r w:rsidR="00F516F9" w:rsidRPr="00596DAD">
        <w:rPr>
          <w:rFonts w:cs="Arial"/>
          <w:sz w:val="24"/>
          <w:szCs w:val="24"/>
          <w:lang w:val="en-US"/>
        </w:rPr>
        <w:t xml:space="preserve">international </w:t>
      </w:r>
      <w:r w:rsidR="00EA6EFD" w:rsidRPr="00596DAD">
        <w:rPr>
          <w:rFonts w:cs="Arial"/>
          <w:sz w:val="24"/>
          <w:szCs w:val="24"/>
          <w:lang w:val="en-US"/>
        </w:rPr>
        <w:t xml:space="preserve">capability to offer </w:t>
      </w:r>
      <w:r w:rsidR="00F516F9" w:rsidRPr="00596DAD">
        <w:rPr>
          <w:rFonts w:cs="Arial"/>
          <w:sz w:val="24"/>
          <w:szCs w:val="24"/>
          <w:lang w:val="en-US"/>
        </w:rPr>
        <w:t>products to other countries (</w:t>
      </w:r>
      <w:proofErr w:type="spellStart"/>
      <w:r w:rsidR="00F516F9" w:rsidRPr="00596DAD">
        <w:rPr>
          <w:rFonts w:cs="Arial"/>
          <w:sz w:val="24"/>
          <w:szCs w:val="24"/>
          <w:lang w:val="en-US"/>
        </w:rPr>
        <w:t>Gonciarz</w:t>
      </w:r>
      <w:proofErr w:type="spellEnd"/>
      <w:r w:rsidR="00F516F9" w:rsidRPr="00596DAD">
        <w:rPr>
          <w:rFonts w:cs="Arial"/>
          <w:sz w:val="24"/>
          <w:szCs w:val="24"/>
          <w:lang w:val="en-US"/>
        </w:rPr>
        <w:t xml:space="preserve">, and </w:t>
      </w:r>
      <w:proofErr w:type="spellStart"/>
      <w:r w:rsidR="00F516F9" w:rsidRPr="00596DAD">
        <w:rPr>
          <w:rFonts w:cs="Arial"/>
          <w:sz w:val="24"/>
          <w:szCs w:val="24"/>
          <w:lang w:val="en-US"/>
        </w:rPr>
        <w:t>Gros</w:t>
      </w:r>
      <w:proofErr w:type="spellEnd"/>
      <w:r w:rsidR="00515457">
        <w:rPr>
          <w:rFonts w:cs="Arial"/>
          <w:sz w:val="24"/>
          <w:szCs w:val="24"/>
          <w:lang w:val="en-US"/>
        </w:rPr>
        <w:t xml:space="preserve"> 1996, </w:t>
      </w:r>
      <w:proofErr w:type="spellStart"/>
      <w:r w:rsidR="00515457">
        <w:rPr>
          <w:rFonts w:cs="Arial"/>
          <w:sz w:val="24"/>
          <w:szCs w:val="24"/>
          <w:lang w:val="en-US"/>
        </w:rPr>
        <w:t>Breuss</w:t>
      </w:r>
      <w:proofErr w:type="spellEnd"/>
      <w:r w:rsidR="00515457">
        <w:rPr>
          <w:rFonts w:cs="Arial"/>
          <w:sz w:val="24"/>
          <w:szCs w:val="24"/>
          <w:lang w:val="en-US"/>
        </w:rPr>
        <w:t xml:space="preserve">, and Egger </w:t>
      </w:r>
      <w:r w:rsidR="00AC4E8D" w:rsidRPr="00596DAD">
        <w:rPr>
          <w:rFonts w:cs="Arial"/>
          <w:sz w:val="24"/>
          <w:szCs w:val="24"/>
          <w:lang w:val="en-US"/>
        </w:rPr>
        <w:t>1999)</w:t>
      </w:r>
      <w:r w:rsidR="00F516F9" w:rsidRPr="00596DAD">
        <w:rPr>
          <w:rFonts w:cs="Arial"/>
          <w:sz w:val="24"/>
          <w:szCs w:val="24"/>
          <w:lang w:val="en-US"/>
        </w:rPr>
        <w:t xml:space="preserve">. On the other hand, it cannot </w:t>
      </w:r>
      <w:r w:rsidR="0099600D">
        <w:rPr>
          <w:rFonts w:cs="Arial"/>
          <w:sz w:val="24"/>
          <w:szCs w:val="24"/>
          <w:lang w:val="en-US"/>
        </w:rPr>
        <w:t xml:space="preserve">explain </w:t>
      </w:r>
      <w:r w:rsidR="00F516F9" w:rsidRPr="00596DAD">
        <w:rPr>
          <w:rFonts w:cs="Arial"/>
          <w:sz w:val="24"/>
          <w:szCs w:val="24"/>
          <w:lang w:val="en-US"/>
        </w:rPr>
        <w:t>the capacity of the import</w:t>
      </w:r>
      <w:r w:rsidR="003A55CC">
        <w:rPr>
          <w:rFonts w:cs="Arial"/>
          <w:sz w:val="24"/>
          <w:szCs w:val="24"/>
          <w:lang w:val="en-US"/>
        </w:rPr>
        <w:t>ers to receive those products. On the c</w:t>
      </w:r>
      <w:r w:rsidR="00F516F9" w:rsidRPr="00596DAD">
        <w:rPr>
          <w:rFonts w:cs="Arial"/>
          <w:sz w:val="24"/>
          <w:szCs w:val="24"/>
          <w:lang w:val="en-US"/>
        </w:rPr>
        <w:t>ontrary, t</w:t>
      </w:r>
      <w:r w:rsidR="00736C4B" w:rsidRPr="00596DAD">
        <w:rPr>
          <w:rFonts w:cs="Arial"/>
          <w:sz w:val="24"/>
          <w:szCs w:val="24"/>
          <w:lang w:val="en-US"/>
        </w:rPr>
        <w:t>he macroeconomic measure of c</w:t>
      </w:r>
      <w:r w:rsidR="00F516F9" w:rsidRPr="00596DAD">
        <w:rPr>
          <w:rFonts w:cs="Arial"/>
          <w:sz w:val="24"/>
          <w:szCs w:val="24"/>
          <w:lang w:val="en-US"/>
        </w:rPr>
        <w:t xml:space="preserve">apital labor ratio, expressed by GDP per capita, </w:t>
      </w:r>
      <w:r w:rsidR="00736C4B" w:rsidRPr="00596DAD">
        <w:rPr>
          <w:rFonts w:cs="Arial"/>
          <w:sz w:val="24"/>
          <w:szCs w:val="24"/>
          <w:lang w:val="en-US"/>
        </w:rPr>
        <w:t>indic</w:t>
      </w:r>
      <w:r w:rsidR="00EA4B0B">
        <w:rPr>
          <w:rFonts w:cs="Arial"/>
          <w:sz w:val="24"/>
          <w:szCs w:val="24"/>
          <w:lang w:val="en-US"/>
        </w:rPr>
        <w:t>ates the production capacity of</w:t>
      </w:r>
      <w:r w:rsidR="00736C4B" w:rsidRPr="00596DAD">
        <w:rPr>
          <w:rFonts w:cs="Arial"/>
          <w:sz w:val="24"/>
          <w:szCs w:val="24"/>
          <w:lang w:val="en-US"/>
        </w:rPr>
        <w:t xml:space="preserve"> the exporters and the demand cap</w:t>
      </w:r>
      <w:r w:rsidR="00EA4B0B">
        <w:rPr>
          <w:rFonts w:cs="Arial"/>
          <w:sz w:val="24"/>
          <w:szCs w:val="24"/>
          <w:lang w:val="en-US"/>
        </w:rPr>
        <w:t>ability</w:t>
      </w:r>
      <w:r w:rsidR="00736C4B" w:rsidRPr="00596DAD">
        <w:rPr>
          <w:rFonts w:cs="Arial"/>
          <w:sz w:val="24"/>
          <w:szCs w:val="24"/>
          <w:lang w:val="en-US"/>
        </w:rPr>
        <w:t xml:space="preserve"> of the impo</w:t>
      </w:r>
      <w:r w:rsidR="004C2F86" w:rsidRPr="00596DAD">
        <w:rPr>
          <w:rFonts w:cs="Arial"/>
          <w:sz w:val="24"/>
          <w:szCs w:val="24"/>
          <w:lang w:val="en-US"/>
        </w:rPr>
        <w:t>rters.</w:t>
      </w:r>
      <w:r w:rsidR="000D2A1A" w:rsidRPr="00596DAD">
        <w:rPr>
          <w:rFonts w:cs="Arial"/>
          <w:sz w:val="24"/>
          <w:szCs w:val="24"/>
          <w:lang w:val="en-US"/>
        </w:rPr>
        <w:t xml:space="preserve"> </w:t>
      </w:r>
      <w:r w:rsidR="00EA4B0B">
        <w:rPr>
          <w:rFonts w:cs="Arial"/>
          <w:sz w:val="24"/>
          <w:szCs w:val="24"/>
          <w:lang w:val="en-US"/>
        </w:rPr>
        <w:t xml:space="preserve"> In this paper, we are using the GDP per capita for the above reasons.</w:t>
      </w:r>
    </w:p>
    <w:p w:rsidR="006412A4" w:rsidRDefault="00FC64D9" w:rsidP="00320039">
      <w:pPr>
        <w:spacing w:line="360" w:lineRule="auto"/>
        <w:ind w:firstLine="720"/>
        <w:jc w:val="both"/>
        <w:rPr>
          <w:rFonts w:cs="Arial"/>
          <w:sz w:val="24"/>
          <w:szCs w:val="24"/>
          <w:lang w:val="en-US"/>
        </w:rPr>
      </w:pPr>
      <w:r>
        <w:rPr>
          <w:rFonts w:cs="Arial"/>
          <w:sz w:val="24"/>
          <w:szCs w:val="24"/>
          <w:lang w:val="en-US"/>
        </w:rPr>
        <w:t>The impact of the income raise on the exports is</w:t>
      </w:r>
      <w:r w:rsidR="002A6E43">
        <w:rPr>
          <w:rFonts w:cs="Arial"/>
          <w:sz w:val="24"/>
          <w:szCs w:val="24"/>
          <w:lang w:val="en-US"/>
        </w:rPr>
        <w:t xml:space="preserve"> expected to be </w:t>
      </w:r>
      <w:r>
        <w:rPr>
          <w:rFonts w:cs="Arial"/>
          <w:sz w:val="24"/>
          <w:szCs w:val="24"/>
          <w:lang w:val="en-US"/>
        </w:rPr>
        <w:t xml:space="preserve">positive and also eagers the imports of a country. </w:t>
      </w:r>
      <w:r w:rsidR="002A6E43">
        <w:rPr>
          <w:rFonts w:cs="Arial"/>
          <w:sz w:val="24"/>
          <w:szCs w:val="24"/>
          <w:lang w:val="en-US"/>
        </w:rPr>
        <w:t xml:space="preserve">Higher income is result of higher production and it increases the size of the country. Additionally, the higher income is leading to greater consumption and consequently to higher necessity of product imports. </w:t>
      </w:r>
    </w:p>
    <w:p w:rsidR="000B1CBC" w:rsidRPr="00596DAD" w:rsidRDefault="000B1CBC" w:rsidP="00BA42E1">
      <w:pPr>
        <w:spacing w:line="360" w:lineRule="auto"/>
        <w:ind w:left="720"/>
        <w:jc w:val="both"/>
        <w:rPr>
          <w:rFonts w:cs="Arial"/>
          <w:sz w:val="24"/>
          <w:szCs w:val="24"/>
          <w:lang w:val="en-US"/>
        </w:rPr>
      </w:pPr>
    </w:p>
    <w:p w:rsidR="001F3C38" w:rsidRDefault="00320039" w:rsidP="00A41F8D">
      <w:pPr>
        <w:pStyle w:val="TOC1"/>
      </w:pPr>
      <w:r w:rsidRPr="00BA42E1">
        <w:t xml:space="preserve"> POPULATION</w:t>
      </w:r>
    </w:p>
    <w:p w:rsidR="00BA42E1" w:rsidRPr="00BA42E1" w:rsidRDefault="00BA42E1" w:rsidP="00BA42E1">
      <w:pPr>
        <w:rPr>
          <w:lang w:val="en-US" w:eastAsia="ja-JP"/>
        </w:rPr>
      </w:pPr>
    </w:p>
    <w:p w:rsidR="006412A4" w:rsidRPr="00596DAD" w:rsidRDefault="00854BBB" w:rsidP="00EE2999">
      <w:pPr>
        <w:spacing w:line="360" w:lineRule="auto"/>
        <w:jc w:val="both"/>
        <w:rPr>
          <w:rFonts w:cs="Arial"/>
          <w:sz w:val="24"/>
          <w:szCs w:val="24"/>
          <w:lang w:val="en-US"/>
        </w:rPr>
      </w:pPr>
      <w:r w:rsidRPr="00596DAD">
        <w:rPr>
          <w:rFonts w:cs="Arial"/>
          <w:sz w:val="24"/>
          <w:szCs w:val="24"/>
          <w:lang w:val="en-US"/>
        </w:rPr>
        <w:tab/>
      </w:r>
      <w:r w:rsidR="00B61485" w:rsidRPr="00596DAD">
        <w:rPr>
          <w:rFonts w:cs="Arial"/>
          <w:sz w:val="24"/>
          <w:szCs w:val="24"/>
          <w:lang w:val="en-US"/>
        </w:rPr>
        <w:t xml:space="preserve">The independent variable of both countries’ population </w:t>
      </w:r>
      <w:r w:rsidR="00BD75BB" w:rsidRPr="00596DAD">
        <w:rPr>
          <w:rFonts w:cs="Arial"/>
          <w:sz w:val="24"/>
          <w:szCs w:val="24"/>
          <w:lang w:val="en-US"/>
        </w:rPr>
        <w:t xml:space="preserve">plays the same role in the model with the GDP per capita. </w:t>
      </w:r>
      <w:r w:rsidR="00C66B2A" w:rsidRPr="00596DAD">
        <w:rPr>
          <w:rFonts w:cs="Arial"/>
          <w:sz w:val="24"/>
          <w:szCs w:val="24"/>
          <w:lang w:val="en-US"/>
        </w:rPr>
        <w:t xml:space="preserve">It is a variable that denotes the exporter’s supply as the population shows the labor force that produces in a country and from the other side denotes the products demand from the importer. This comports with the opinion that the countries with greater population tend to trade more </w:t>
      </w:r>
      <w:r w:rsidR="00D20337" w:rsidRPr="00596DAD">
        <w:rPr>
          <w:rFonts w:cs="Arial"/>
          <w:sz w:val="24"/>
          <w:szCs w:val="24"/>
          <w:lang w:val="en-US"/>
        </w:rPr>
        <w:t xml:space="preserve">in large variety of goods as the countries produce and trade according to their comparative advantage. The role of population is not as clear as that of the GDP. The larger GDP should have positive impact on the exports but the relationship between the exports/imports and the population may vary. We referred to the positive relationship between these two magnitudes but there is also the consideration that a </w:t>
      </w:r>
      <w:r w:rsidR="00D20337" w:rsidRPr="00596DAD">
        <w:rPr>
          <w:rFonts w:cs="Arial"/>
          <w:sz w:val="24"/>
          <w:szCs w:val="24"/>
          <w:lang w:val="en-US"/>
        </w:rPr>
        <w:lastRenderedPageBreak/>
        <w:t xml:space="preserve">populous country can be more self-sufficient than a small country. </w:t>
      </w:r>
      <w:r w:rsidR="00586E7D" w:rsidRPr="00596DAD">
        <w:rPr>
          <w:rFonts w:cs="Arial"/>
          <w:sz w:val="24"/>
          <w:szCs w:val="24"/>
          <w:lang w:val="en-US"/>
        </w:rPr>
        <w:t>Though, we cannot expect with security the results that po</w:t>
      </w:r>
      <w:r w:rsidR="00FE7C3A" w:rsidRPr="00596DAD">
        <w:rPr>
          <w:rFonts w:cs="Arial"/>
          <w:sz w:val="24"/>
          <w:szCs w:val="24"/>
          <w:lang w:val="en-US"/>
        </w:rPr>
        <w:t xml:space="preserve">pulation has on trade. </w:t>
      </w:r>
    </w:p>
    <w:p w:rsidR="00EE2999" w:rsidRPr="00596DAD" w:rsidRDefault="00EE2999" w:rsidP="00EE2999">
      <w:pPr>
        <w:spacing w:line="360" w:lineRule="auto"/>
        <w:ind w:left="360"/>
        <w:jc w:val="both"/>
        <w:rPr>
          <w:b/>
          <w:sz w:val="24"/>
          <w:szCs w:val="24"/>
          <w:lang w:val="en-US"/>
        </w:rPr>
      </w:pPr>
    </w:p>
    <w:p w:rsidR="00C60A7A" w:rsidRPr="00BC40AD" w:rsidRDefault="00B52F60" w:rsidP="00BC40AD">
      <w:pPr>
        <w:spacing w:after="0" w:line="360" w:lineRule="auto"/>
        <w:jc w:val="both"/>
        <w:rPr>
          <w:rFonts w:cs="Arial"/>
          <w:b/>
          <w:sz w:val="24"/>
          <w:szCs w:val="24"/>
          <w:lang w:val="en-US"/>
        </w:rPr>
      </w:pPr>
      <w:r w:rsidRPr="00BC40AD">
        <w:rPr>
          <w:rFonts w:cs="Arial"/>
          <w:b/>
          <w:sz w:val="24"/>
          <w:szCs w:val="24"/>
          <w:lang w:val="en-US"/>
        </w:rPr>
        <w:t xml:space="preserve"> DISTANCE BETWEEN THE COUNTRIES</w:t>
      </w:r>
    </w:p>
    <w:p w:rsidR="00F2090A" w:rsidRPr="00596DAD" w:rsidRDefault="00F2090A" w:rsidP="00B40551">
      <w:pPr>
        <w:spacing w:after="0" w:line="360" w:lineRule="auto"/>
        <w:jc w:val="both"/>
        <w:rPr>
          <w:rFonts w:cs="Arial"/>
          <w:sz w:val="24"/>
          <w:szCs w:val="24"/>
          <w:lang w:val="en-US"/>
        </w:rPr>
      </w:pPr>
    </w:p>
    <w:p w:rsidR="005E3FEA" w:rsidRDefault="00642D05" w:rsidP="00617768">
      <w:pPr>
        <w:spacing w:line="360" w:lineRule="auto"/>
        <w:jc w:val="both"/>
        <w:rPr>
          <w:rFonts w:cs="Arial"/>
          <w:sz w:val="24"/>
          <w:szCs w:val="24"/>
          <w:lang w:val="en-US"/>
        </w:rPr>
      </w:pPr>
      <w:r w:rsidRPr="00596DAD">
        <w:rPr>
          <w:rFonts w:cs="Arial"/>
          <w:sz w:val="24"/>
          <w:szCs w:val="24"/>
          <w:lang w:val="en-US"/>
        </w:rPr>
        <w:tab/>
      </w:r>
      <w:r w:rsidR="00673D7A" w:rsidRPr="00596DAD">
        <w:rPr>
          <w:rFonts w:cs="Arial"/>
          <w:sz w:val="24"/>
          <w:szCs w:val="24"/>
          <w:lang w:val="en-US"/>
        </w:rPr>
        <w:t>The explanatory variable of the distance is one more proper ingredient of the gravity model as it is a measure</w:t>
      </w:r>
      <w:r w:rsidRPr="00596DAD">
        <w:rPr>
          <w:rFonts w:cs="Arial"/>
          <w:sz w:val="24"/>
          <w:szCs w:val="24"/>
          <w:lang w:val="en-US"/>
        </w:rPr>
        <w:t>ment of transportation cost. We expect that the distance will have a negative effect o</w:t>
      </w:r>
      <w:r w:rsidR="00586E7D" w:rsidRPr="00596DAD">
        <w:rPr>
          <w:rFonts w:cs="Arial"/>
          <w:sz w:val="24"/>
          <w:szCs w:val="24"/>
          <w:lang w:val="en-US"/>
        </w:rPr>
        <w:t>n the bilateral trade</w:t>
      </w:r>
      <w:r w:rsidRPr="00596DAD">
        <w:rPr>
          <w:rFonts w:cs="Arial"/>
          <w:sz w:val="24"/>
          <w:szCs w:val="24"/>
          <w:lang w:val="en-US"/>
        </w:rPr>
        <w:t xml:space="preserve"> and that it would be </w:t>
      </w:r>
      <w:r w:rsidR="00586E7D" w:rsidRPr="00596DAD">
        <w:rPr>
          <w:rFonts w:cs="Arial"/>
          <w:sz w:val="24"/>
          <w:szCs w:val="24"/>
          <w:lang w:val="en-US"/>
        </w:rPr>
        <w:t xml:space="preserve">a disincentive for the bilateral free trade agreements. </w:t>
      </w:r>
      <w:r w:rsidR="000D0EFD" w:rsidRPr="00596DAD">
        <w:rPr>
          <w:rFonts w:cs="Arial"/>
          <w:sz w:val="24"/>
          <w:szCs w:val="24"/>
          <w:lang w:val="en-US"/>
        </w:rPr>
        <w:t>Usually</w:t>
      </w:r>
      <w:r w:rsidR="00FE7C3A" w:rsidRPr="00596DAD">
        <w:rPr>
          <w:rFonts w:cs="Arial"/>
          <w:sz w:val="24"/>
          <w:szCs w:val="24"/>
          <w:lang w:val="en-US"/>
        </w:rPr>
        <w:t xml:space="preserve">, </w:t>
      </w:r>
      <w:r w:rsidR="000D0EFD" w:rsidRPr="00596DAD">
        <w:rPr>
          <w:rFonts w:cs="Arial"/>
          <w:sz w:val="24"/>
          <w:szCs w:val="24"/>
          <w:lang w:val="en-US"/>
        </w:rPr>
        <w:t>t</w:t>
      </w:r>
      <w:r w:rsidR="00586E7D" w:rsidRPr="00596DAD">
        <w:rPr>
          <w:rFonts w:cs="Arial"/>
          <w:sz w:val="24"/>
          <w:szCs w:val="24"/>
          <w:lang w:val="en-US"/>
        </w:rPr>
        <w:t xml:space="preserve">he distance between the countries is measured by the distance between their </w:t>
      </w:r>
      <w:r w:rsidR="00FE7C3A" w:rsidRPr="00596DAD">
        <w:rPr>
          <w:rFonts w:cs="Arial"/>
          <w:sz w:val="24"/>
          <w:szCs w:val="24"/>
          <w:lang w:val="en-US"/>
        </w:rPr>
        <w:t xml:space="preserve">capitals. </w:t>
      </w:r>
      <w:r w:rsidR="004948E5" w:rsidRPr="00596DAD">
        <w:rPr>
          <w:rFonts w:cs="Arial"/>
          <w:sz w:val="24"/>
          <w:szCs w:val="24"/>
          <w:lang w:val="en-US"/>
        </w:rPr>
        <w:t xml:space="preserve">Finally, other researchers have </w:t>
      </w:r>
      <w:r w:rsidR="000D0EFD" w:rsidRPr="00596DAD">
        <w:rPr>
          <w:rFonts w:cs="Arial"/>
          <w:sz w:val="24"/>
          <w:szCs w:val="24"/>
          <w:lang w:val="en-US"/>
        </w:rPr>
        <w:t xml:space="preserve">argued that nowadays the distance is not an important transaction cost as the transportation costs have eliminated and </w:t>
      </w:r>
      <w:r w:rsidR="00B472BC" w:rsidRPr="00596DAD">
        <w:rPr>
          <w:rFonts w:cs="Arial"/>
          <w:sz w:val="24"/>
          <w:szCs w:val="24"/>
          <w:lang w:val="en-US"/>
        </w:rPr>
        <w:t xml:space="preserve">the </w:t>
      </w:r>
      <w:r w:rsidR="000D0EFD" w:rsidRPr="00596DAD">
        <w:rPr>
          <w:rFonts w:cs="Arial"/>
          <w:sz w:val="24"/>
          <w:szCs w:val="24"/>
          <w:lang w:val="en-US"/>
        </w:rPr>
        <w:t>phenomenon of globalization</w:t>
      </w:r>
      <w:r w:rsidR="00B472BC" w:rsidRPr="00596DAD">
        <w:rPr>
          <w:rFonts w:cs="Arial"/>
          <w:sz w:val="24"/>
          <w:szCs w:val="24"/>
          <w:lang w:val="en-US"/>
        </w:rPr>
        <w:t xml:space="preserve"> </w:t>
      </w:r>
      <w:r w:rsidR="00B85127" w:rsidRPr="00596DAD">
        <w:rPr>
          <w:rFonts w:cs="Arial"/>
          <w:sz w:val="24"/>
          <w:szCs w:val="24"/>
          <w:lang w:val="en-US"/>
        </w:rPr>
        <w:t xml:space="preserve">has also eliminated the distances especially </w:t>
      </w:r>
      <w:r w:rsidR="00AF393E">
        <w:rPr>
          <w:rFonts w:cs="Arial"/>
          <w:sz w:val="24"/>
          <w:szCs w:val="24"/>
          <w:lang w:val="en-US"/>
        </w:rPr>
        <w:t>for rich countries (</w:t>
      </w:r>
      <w:proofErr w:type="spellStart"/>
      <w:r w:rsidR="00AF393E">
        <w:rPr>
          <w:rFonts w:cs="Arial"/>
          <w:sz w:val="24"/>
          <w:szCs w:val="24"/>
          <w:lang w:val="en-US"/>
        </w:rPr>
        <w:t>Brun</w:t>
      </w:r>
      <w:proofErr w:type="spellEnd"/>
      <w:r w:rsidR="00AF393E">
        <w:rPr>
          <w:rFonts w:cs="Arial"/>
          <w:sz w:val="24"/>
          <w:szCs w:val="24"/>
          <w:lang w:val="en-US"/>
        </w:rPr>
        <w:t xml:space="preserve"> </w:t>
      </w:r>
      <w:proofErr w:type="spellStart"/>
      <w:r w:rsidR="00AF393E">
        <w:rPr>
          <w:rFonts w:cs="Arial"/>
          <w:sz w:val="24"/>
          <w:szCs w:val="24"/>
          <w:lang w:val="en-US"/>
        </w:rPr>
        <w:t>er</w:t>
      </w:r>
      <w:proofErr w:type="spellEnd"/>
      <w:r w:rsidR="00AF393E">
        <w:rPr>
          <w:rFonts w:cs="Arial"/>
          <w:sz w:val="24"/>
          <w:szCs w:val="24"/>
          <w:lang w:val="en-US"/>
        </w:rPr>
        <w:t xml:space="preserve"> al., </w:t>
      </w:r>
      <w:r w:rsidR="00611397">
        <w:rPr>
          <w:rFonts w:cs="Arial"/>
          <w:sz w:val="24"/>
          <w:szCs w:val="24"/>
          <w:lang w:val="en-US"/>
        </w:rPr>
        <w:t>2005</w:t>
      </w:r>
      <w:r w:rsidR="00B85127" w:rsidRPr="00596DAD">
        <w:rPr>
          <w:rFonts w:cs="Arial"/>
          <w:sz w:val="24"/>
          <w:szCs w:val="24"/>
          <w:lang w:val="en-US"/>
        </w:rPr>
        <w:t>)</w:t>
      </w:r>
      <w:r w:rsidR="00106E11" w:rsidRPr="00596DAD">
        <w:rPr>
          <w:rFonts w:cs="Arial"/>
          <w:sz w:val="24"/>
          <w:szCs w:val="24"/>
          <w:lang w:val="en-US"/>
        </w:rPr>
        <w:t>.</w:t>
      </w:r>
    </w:p>
    <w:p w:rsidR="00617768" w:rsidRPr="00617768" w:rsidRDefault="00617768" w:rsidP="00617768">
      <w:pPr>
        <w:spacing w:line="360" w:lineRule="auto"/>
        <w:jc w:val="both"/>
        <w:rPr>
          <w:rFonts w:cs="Arial"/>
          <w:sz w:val="24"/>
          <w:szCs w:val="24"/>
          <w:lang w:val="en-US"/>
        </w:rPr>
      </w:pPr>
    </w:p>
    <w:p w:rsidR="002F0089" w:rsidRPr="002F0089" w:rsidRDefault="002F0089" w:rsidP="00C56DB3">
      <w:pPr>
        <w:pStyle w:val="ListParagraph"/>
        <w:numPr>
          <w:ilvl w:val="0"/>
          <w:numId w:val="7"/>
        </w:numPr>
        <w:spacing w:line="360" w:lineRule="auto"/>
        <w:jc w:val="both"/>
        <w:rPr>
          <w:rFonts w:cs="Arial"/>
          <w:b/>
          <w:vanish/>
          <w:sz w:val="24"/>
          <w:szCs w:val="24"/>
          <w:lang w:val="en-US"/>
        </w:rPr>
      </w:pPr>
    </w:p>
    <w:p w:rsidR="002F0089" w:rsidRPr="002F0089" w:rsidRDefault="002F0089" w:rsidP="00C56DB3">
      <w:pPr>
        <w:pStyle w:val="ListParagraph"/>
        <w:numPr>
          <w:ilvl w:val="1"/>
          <w:numId w:val="7"/>
        </w:numPr>
        <w:spacing w:line="360" w:lineRule="auto"/>
        <w:jc w:val="both"/>
        <w:rPr>
          <w:rFonts w:cs="Arial"/>
          <w:b/>
          <w:vanish/>
          <w:sz w:val="24"/>
          <w:szCs w:val="24"/>
          <w:lang w:val="en-US"/>
        </w:rPr>
      </w:pPr>
    </w:p>
    <w:p w:rsidR="002F0089" w:rsidRPr="002F0089" w:rsidRDefault="002F0089" w:rsidP="00C56DB3">
      <w:pPr>
        <w:pStyle w:val="ListParagraph"/>
        <w:numPr>
          <w:ilvl w:val="1"/>
          <w:numId w:val="7"/>
        </w:numPr>
        <w:spacing w:line="360" w:lineRule="auto"/>
        <w:jc w:val="both"/>
        <w:rPr>
          <w:rFonts w:cs="Arial"/>
          <w:b/>
          <w:vanish/>
          <w:sz w:val="24"/>
          <w:szCs w:val="24"/>
          <w:lang w:val="en-US"/>
        </w:rPr>
      </w:pPr>
    </w:p>
    <w:p w:rsidR="002F0089" w:rsidRPr="002F0089" w:rsidRDefault="002F0089" w:rsidP="00C56DB3">
      <w:pPr>
        <w:pStyle w:val="ListParagraph"/>
        <w:numPr>
          <w:ilvl w:val="2"/>
          <w:numId w:val="7"/>
        </w:numPr>
        <w:spacing w:line="360" w:lineRule="auto"/>
        <w:jc w:val="both"/>
        <w:rPr>
          <w:rFonts w:cs="Arial"/>
          <w:b/>
          <w:vanish/>
          <w:sz w:val="24"/>
          <w:szCs w:val="24"/>
          <w:lang w:val="en-US"/>
        </w:rPr>
      </w:pPr>
    </w:p>
    <w:p w:rsidR="002F0089" w:rsidRPr="002F0089" w:rsidRDefault="002F0089" w:rsidP="00C56DB3">
      <w:pPr>
        <w:pStyle w:val="ListParagraph"/>
        <w:numPr>
          <w:ilvl w:val="2"/>
          <w:numId w:val="7"/>
        </w:numPr>
        <w:spacing w:line="360" w:lineRule="auto"/>
        <w:jc w:val="both"/>
        <w:rPr>
          <w:rFonts w:cs="Arial"/>
          <w:b/>
          <w:vanish/>
          <w:sz w:val="24"/>
          <w:szCs w:val="24"/>
          <w:lang w:val="en-US"/>
        </w:rPr>
      </w:pPr>
    </w:p>
    <w:p w:rsidR="002F0089" w:rsidRPr="002F0089" w:rsidRDefault="002F0089" w:rsidP="00C56DB3">
      <w:pPr>
        <w:pStyle w:val="ListParagraph"/>
        <w:numPr>
          <w:ilvl w:val="2"/>
          <w:numId w:val="7"/>
        </w:numPr>
        <w:spacing w:line="360" w:lineRule="auto"/>
        <w:jc w:val="both"/>
        <w:rPr>
          <w:rFonts w:cs="Arial"/>
          <w:b/>
          <w:vanish/>
          <w:sz w:val="24"/>
          <w:szCs w:val="24"/>
          <w:lang w:val="en-US"/>
        </w:rPr>
      </w:pPr>
    </w:p>
    <w:p w:rsidR="002F0089" w:rsidRPr="002F0089" w:rsidRDefault="002F0089" w:rsidP="00C56DB3">
      <w:pPr>
        <w:pStyle w:val="ListParagraph"/>
        <w:numPr>
          <w:ilvl w:val="2"/>
          <w:numId w:val="7"/>
        </w:numPr>
        <w:spacing w:line="360" w:lineRule="auto"/>
        <w:jc w:val="both"/>
        <w:rPr>
          <w:rFonts w:cs="Arial"/>
          <w:b/>
          <w:vanish/>
          <w:sz w:val="24"/>
          <w:szCs w:val="24"/>
          <w:lang w:val="en-US"/>
        </w:rPr>
      </w:pPr>
    </w:p>
    <w:p w:rsidR="002F0089" w:rsidRPr="002F0089" w:rsidRDefault="002F0089" w:rsidP="00C56DB3">
      <w:pPr>
        <w:pStyle w:val="ListParagraph"/>
        <w:numPr>
          <w:ilvl w:val="2"/>
          <w:numId w:val="7"/>
        </w:numPr>
        <w:spacing w:line="360" w:lineRule="auto"/>
        <w:jc w:val="both"/>
        <w:rPr>
          <w:rFonts w:cs="Arial"/>
          <w:b/>
          <w:vanish/>
          <w:sz w:val="24"/>
          <w:szCs w:val="24"/>
          <w:lang w:val="en-US"/>
        </w:rPr>
      </w:pPr>
    </w:p>
    <w:p w:rsidR="00C64A50" w:rsidRPr="00617768" w:rsidRDefault="00617768" w:rsidP="00617768">
      <w:pPr>
        <w:spacing w:line="360" w:lineRule="auto"/>
        <w:jc w:val="both"/>
        <w:rPr>
          <w:rFonts w:cs="Arial"/>
          <w:b/>
          <w:sz w:val="24"/>
          <w:szCs w:val="24"/>
          <w:lang w:val="en-US"/>
        </w:rPr>
      </w:pPr>
      <w:r w:rsidRPr="00617768">
        <w:rPr>
          <w:rFonts w:cs="Arial"/>
          <w:b/>
          <w:sz w:val="24"/>
          <w:szCs w:val="24"/>
          <w:lang w:val="en-US"/>
        </w:rPr>
        <w:t>DUMMIES:</w:t>
      </w:r>
      <w:r>
        <w:rPr>
          <w:rFonts w:cs="Arial"/>
          <w:b/>
          <w:sz w:val="24"/>
          <w:szCs w:val="24"/>
          <w:lang w:val="en-US"/>
        </w:rPr>
        <w:t xml:space="preserve"> </w:t>
      </w:r>
      <w:r w:rsidR="0025587B" w:rsidRPr="00617768">
        <w:rPr>
          <w:rFonts w:cs="Arial"/>
          <w:b/>
          <w:sz w:val="24"/>
          <w:szCs w:val="24"/>
          <w:lang w:val="en-US"/>
        </w:rPr>
        <w:t>COMMON BORDERS,</w:t>
      </w:r>
      <w:r w:rsidR="00F6595F" w:rsidRPr="00617768">
        <w:rPr>
          <w:rFonts w:cs="Arial"/>
          <w:b/>
          <w:sz w:val="24"/>
          <w:szCs w:val="24"/>
          <w:lang w:val="en-US"/>
        </w:rPr>
        <w:t xml:space="preserve"> LANG</w:t>
      </w:r>
      <w:r w:rsidR="0025587B" w:rsidRPr="00617768">
        <w:rPr>
          <w:rFonts w:cs="Arial"/>
          <w:b/>
          <w:sz w:val="24"/>
          <w:szCs w:val="24"/>
          <w:lang w:val="en-US"/>
        </w:rPr>
        <w:t>U</w:t>
      </w:r>
      <w:r w:rsidR="00F6595F" w:rsidRPr="00617768">
        <w:rPr>
          <w:rFonts w:cs="Arial"/>
          <w:b/>
          <w:sz w:val="24"/>
          <w:szCs w:val="24"/>
          <w:lang w:val="en-US"/>
        </w:rPr>
        <w:t>AGE</w:t>
      </w:r>
      <w:r w:rsidR="00A67D81">
        <w:rPr>
          <w:rFonts w:cs="Arial"/>
          <w:b/>
          <w:sz w:val="24"/>
          <w:szCs w:val="24"/>
          <w:lang w:val="en-US"/>
        </w:rPr>
        <w:t xml:space="preserve"> AND</w:t>
      </w:r>
      <w:r w:rsidR="0025587B" w:rsidRPr="00617768">
        <w:rPr>
          <w:rFonts w:cs="Arial"/>
          <w:b/>
          <w:sz w:val="24"/>
          <w:szCs w:val="24"/>
          <w:lang w:val="en-US"/>
        </w:rPr>
        <w:t xml:space="preserve"> BILATERAL TRADE AGREEMENTS</w:t>
      </w:r>
    </w:p>
    <w:p w:rsidR="00C2355E" w:rsidRDefault="00770DF2" w:rsidP="00617768">
      <w:pPr>
        <w:spacing w:line="360" w:lineRule="auto"/>
        <w:ind w:firstLine="720"/>
        <w:jc w:val="both"/>
        <w:rPr>
          <w:rFonts w:cs="Arial"/>
          <w:sz w:val="24"/>
          <w:szCs w:val="24"/>
          <w:lang w:val="en-US"/>
        </w:rPr>
      </w:pPr>
      <w:r>
        <w:rPr>
          <w:rFonts w:cs="Arial"/>
          <w:sz w:val="24"/>
          <w:szCs w:val="24"/>
          <w:lang w:val="en-US"/>
        </w:rPr>
        <w:t>W</w:t>
      </w:r>
      <w:r w:rsidR="00F6595F">
        <w:rPr>
          <w:rFonts w:cs="Arial"/>
          <w:sz w:val="24"/>
          <w:szCs w:val="24"/>
          <w:lang w:val="en-US"/>
        </w:rPr>
        <w:t xml:space="preserve">e can characterize </w:t>
      </w:r>
      <w:r>
        <w:rPr>
          <w:rFonts w:cs="Arial"/>
          <w:sz w:val="24"/>
          <w:szCs w:val="24"/>
          <w:lang w:val="en-US"/>
        </w:rPr>
        <w:t xml:space="preserve">the dummies of common borders and common language </w:t>
      </w:r>
      <w:r w:rsidR="00F6595F">
        <w:rPr>
          <w:rFonts w:cs="Arial"/>
          <w:sz w:val="24"/>
          <w:szCs w:val="24"/>
          <w:lang w:val="en-US"/>
        </w:rPr>
        <w:t xml:space="preserve">as cultural dummies that emphasize the </w:t>
      </w:r>
      <w:r>
        <w:rPr>
          <w:rFonts w:cs="Arial"/>
          <w:sz w:val="24"/>
          <w:szCs w:val="24"/>
          <w:lang w:val="en-US"/>
        </w:rPr>
        <w:t xml:space="preserve">regionalism and the closeness of the trade partners. Countries that have common borders are always most probable to have </w:t>
      </w:r>
      <w:r w:rsidR="00787F04">
        <w:rPr>
          <w:rFonts w:cs="Arial"/>
          <w:sz w:val="24"/>
          <w:szCs w:val="24"/>
          <w:lang w:val="en-US"/>
        </w:rPr>
        <w:t>wid</w:t>
      </w:r>
      <w:r w:rsidR="00851EA3">
        <w:rPr>
          <w:rFonts w:cs="Arial"/>
          <w:sz w:val="24"/>
          <w:szCs w:val="24"/>
          <w:lang w:val="en-US"/>
        </w:rPr>
        <w:t xml:space="preserve">er trade between them if other external factors as wars and diplomatic relationships are not obstacles. Also, the common language is a cultural variable which can contribute in the trade negotiation. Moreover, it can lessen the communication cost between the export companies and the importer. </w:t>
      </w:r>
      <w:r w:rsidR="00294DD8">
        <w:rPr>
          <w:rFonts w:cs="Arial"/>
          <w:sz w:val="24"/>
          <w:szCs w:val="24"/>
          <w:lang w:val="en-US"/>
        </w:rPr>
        <w:t xml:space="preserve">As </w:t>
      </w:r>
      <w:proofErr w:type="spellStart"/>
      <w:r w:rsidR="00294DD8">
        <w:rPr>
          <w:rFonts w:cs="Arial"/>
          <w:sz w:val="24"/>
          <w:szCs w:val="24"/>
          <w:lang w:val="en-US"/>
        </w:rPr>
        <w:t>Soloaga</w:t>
      </w:r>
      <w:proofErr w:type="spellEnd"/>
      <w:r w:rsidR="00294DD8">
        <w:rPr>
          <w:rFonts w:cs="Arial"/>
          <w:sz w:val="24"/>
          <w:szCs w:val="24"/>
          <w:lang w:val="en-US"/>
        </w:rPr>
        <w:t xml:space="preserve"> and Winters refer to their research</w:t>
      </w:r>
      <w:r w:rsidR="00605EED">
        <w:rPr>
          <w:rFonts w:cs="Arial"/>
          <w:sz w:val="24"/>
          <w:szCs w:val="24"/>
          <w:lang w:val="en-US"/>
        </w:rPr>
        <w:t xml:space="preserve">, these two variables denote the cultural similarities which can explain the more intensive trade between the countries. </w:t>
      </w:r>
      <w:r w:rsidR="0025587B">
        <w:rPr>
          <w:rFonts w:cs="Arial"/>
          <w:sz w:val="24"/>
          <w:szCs w:val="24"/>
          <w:lang w:val="en-US"/>
        </w:rPr>
        <w:t xml:space="preserve">In our paper we should expect a highly significant and positive impact of the common borders and language in the exports value. Theoretically, we can say that the result in the empirical part </w:t>
      </w:r>
      <w:r w:rsidR="006D6FDB">
        <w:rPr>
          <w:rFonts w:cs="Arial"/>
          <w:sz w:val="24"/>
          <w:szCs w:val="24"/>
          <w:lang w:val="en-US"/>
        </w:rPr>
        <w:t xml:space="preserve">of </w:t>
      </w:r>
      <w:r w:rsidR="0025587B">
        <w:rPr>
          <w:rFonts w:cs="Arial"/>
          <w:sz w:val="24"/>
          <w:szCs w:val="24"/>
          <w:lang w:val="en-US"/>
        </w:rPr>
        <w:t>the pr</w:t>
      </w:r>
      <w:r w:rsidR="006D6FDB">
        <w:rPr>
          <w:rFonts w:cs="Arial"/>
          <w:sz w:val="24"/>
          <w:szCs w:val="24"/>
          <w:lang w:val="en-US"/>
        </w:rPr>
        <w:t>esent research is more or less</w:t>
      </w:r>
      <w:r w:rsidR="008A322E">
        <w:rPr>
          <w:rFonts w:cs="Arial"/>
          <w:sz w:val="24"/>
          <w:szCs w:val="24"/>
          <w:lang w:val="en-US"/>
        </w:rPr>
        <w:t xml:space="preserve"> known. B</w:t>
      </w:r>
      <w:r w:rsidR="00845DAE">
        <w:rPr>
          <w:rFonts w:cs="Arial"/>
          <w:sz w:val="24"/>
          <w:szCs w:val="24"/>
          <w:lang w:val="en-US"/>
        </w:rPr>
        <w:t>ut we cannot</w:t>
      </w:r>
      <w:r w:rsidR="00E64F58">
        <w:rPr>
          <w:rFonts w:cs="Arial"/>
          <w:sz w:val="24"/>
          <w:szCs w:val="24"/>
          <w:lang w:val="en-US"/>
        </w:rPr>
        <w:t xml:space="preserve"> ensure that a regional </w:t>
      </w:r>
      <w:r w:rsidR="006D6FDB">
        <w:rPr>
          <w:rFonts w:cs="Arial"/>
          <w:sz w:val="24"/>
          <w:szCs w:val="24"/>
          <w:lang w:val="en-US"/>
        </w:rPr>
        <w:t>trade agreement</w:t>
      </w:r>
      <w:r w:rsidR="00E64F58">
        <w:rPr>
          <w:rFonts w:cs="Arial"/>
          <w:sz w:val="24"/>
          <w:szCs w:val="24"/>
          <w:lang w:val="en-US"/>
        </w:rPr>
        <w:t xml:space="preserve"> is able to </w:t>
      </w:r>
      <w:r w:rsidR="008A322E">
        <w:rPr>
          <w:rFonts w:cs="Arial"/>
          <w:sz w:val="24"/>
          <w:szCs w:val="24"/>
          <w:lang w:val="en-US"/>
        </w:rPr>
        <w:t>increase</w:t>
      </w:r>
      <w:r w:rsidR="00E64F58">
        <w:rPr>
          <w:rFonts w:cs="Arial"/>
          <w:sz w:val="24"/>
          <w:szCs w:val="24"/>
          <w:lang w:val="en-US"/>
        </w:rPr>
        <w:t xml:space="preserve"> the trade between the </w:t>
      </w:r>
      <w:r w:rsidR="008A322E">
        <w:rPr>
          <w:rFonts w:cs="Arial"/>
          <w:sz w:val="24"/>
          <w:szCs w:val="24"/>
          <w:lang w:val="en-US"/>
        </w:rPr>
        <w:lastRenderedPageBreak/>
        <w:t xml:space="preserve">neighbors-partners more than the “physical” </w:t>
      </w:r>
      <w:r w:rsidR="00152CFC">
        <w:rPr>
          <w:rFonts w:cs="Arial"/>
          <w:sz w:val="24"/>
          <w:szCs w:val="24"/>
          <w:lang w:val="en-US"/>
        </w:rPr>
        <w:t>similarities. To examine</w:t>
      </w:r>
      <w:r w:rsidR="00534364">
        <w:rPr>
          <w:rFonts w:cs="Arial"/>
          <w:sz w:val="24"/>
          <w:szCs w:val="24"/>
          <w:lang w:val="en-US"/>
        </w:rPr>
        <w:t xml:space="preserve"> the contribution o</w:t>
      </w:r>
      <w:r w:rsidR="00152CFC">
        <w:rPr>
          <w:rFonts w:cs="Arial"/>
          <w:sz w:val="24"/>
          <w:szCs w:val="24"/>
          <w:lang w:val="en-US"/>
        </w:rPr>
        <w:t xml:space="preserve">f the </w:t>
      </w:r>
      <w:r w:rsidR="00534364">
        <w:rPr>
          <w:rFonts w:cs="Arial"/>
          <w:sz w:val="24"/>
          <w:szCs w:val="24"/>
          <w:lang w:val="en-US"/>
        </w:rPr>
        <w:t>regional trade agreement, our gravity model contains the control variable of bilateral trade agreement. In this case bilateral trade agreements represent the regional trade agreement</w:t>
      </w:r>
      <w:r w:rsidR="00213360">
        <w:rPr>
          <w:rFonts w:cs="Arial"/>
          <w:sz w:val="24"/>
          <w:szCs w:val="24"/>
          <w:lang w:val="en-US"/>
        </w:rPr>
        <w:t xml:space="preserve"> and it takes the value 0 the years of non-signed bilateral agreement and the value 1 the years that bilateral trade agreement have been signed and it is in effect.</w:t>
      </w:r>
    </w:p>
    <w:p w:rsidR="00CD50BB" w:rsidRPr="00C2355E" w:rsidRDefault="00CD50BB" w:rsidP="00A404F1">
      <w:pPr>
        <w:spacing w:line="360" w:lineRule="auto"/>
        <w:jc w:val="both"/>
        <w:rPr>
          <w:rFonts w:cs="Arial"/>
          <w:sz w:val="24"/>
          <w:szCs w:val="24"/>
          <w:lang w:val="en-US"/>
        </w:rPr>
      </w:pPr>
    </w:p>
    <w:p w:rsidR="00AF393E" w:rsidRPr="0087445A" w:rsidRDefault="00DD2BE4" w:rsidP="0087445A">
      <w:pPr>
        <w:spacing w:line="360" w:lineRule="auto"/>
        <w:jc w:val="both"/>
        <w:rPr>
          <w:rFonts w:cs="Arial"/>
          <w:b/>
          <w:sz w:val="24"/>
          <w:szCs w:val="24"/>
          <w:lang w:val="en-US"/>
        </w:rPr>
      </w:pPr>
      <w:r w:rsidRPr="0087445A">
        <w:rPr>
          <w:rFonts w:cs="Arial"/>
          <w:b/>
          <w:sz w:val="24"/>
          <w:szCs w:val="24"/>
          <w:lang w:val="en-US"/>
        </w:rPr>
        <w:t>WTO MEMBERSHIP</w:t>
      </w:r>
    </w:p>
    <w:p w:rsidR="00F34037" w:rsidRDefault="0033575E" w:rsidP="0087445A">
      <w:pPr>
        <w:spacing w:line="360" w:lineRule="auto"/>
        <w:ind w:firstLine="720"/>
        <w:jc w:val="both"/>
        <w:rPr>
          <w:rFonts w:cs="Arial"/>
          <w:sz w:val="24"/>
          <w:szCs w:val="24"/>
          <w:lang w:val="en-US"/>
        </w:rPr>
      </w:pPr>
      <w:r>
        <w:rPr>
          <w:rFonts w:cs="Arial"/>
          <w:sz w:val="24"/>
          <w:szCs w:val="24"/>
          <w:lang w:val="en-US"/>
        </w:rPr>
        <w:t xml:space="preserve">World Trade Organization </w:t>
      </w:r>
      <w:r w:rsidR="005B54BB">
        <w:rPr>
          <w:rFonts w:cs="Arial"/>
          <w:sz w:val="24"/>
          <w:szCs w:val="24"/>
          <w:lang w:val="en-US"/>
        </w:rPr>
        <w:t xml:space="preserve">is </w:t>
      </w:r>
      <w:r w:rsidR="001B0958">
        <w:rPr>
          <w:rFonts w:cs="Arial"/>
          <w:sz w:val="24"/>
          <w:szCs w:val="24"/>
          <w:lang w:val="en-US"/>
        </w:rPr>
        <w:t>the descendant of the General Agreement for Tariffs and Trade and it started its operations in January of 1995 after the Marrakesh Agreement</w:t>
      </w:r>
      <w:r w:rsidR="000C2A73">
        <w:rPr>
          <w:rFonts w:cs="Arial"/>
          <w:sz w:val="24"/>
          <w:szCs w:val="24"/>
          <w:lang w:val="en-US"/>
        </w:rPr>
        <w:t xml:space="preserve"> that the 128 members of GATT singed. </w:t>
      </w:r>
      <w:r w:rsidR="001055CC">
        <w:rPr>
          <w:rFonts w:cs="Arial"/>
          <w:sz w:val="24"/>
          <w:szCs w:val="24"/>
          <w:lang w:val="en-US"/>
        </w:rPr>
        <w:t xml:space="preserve">Today the members of WTO are </w:t>
      </w:r>
      <w:r w:rsidR="00AC1BD6">
        <w:rPr>
          <w:rFonts w:cs="Arial"/>
          <w:sz w:val="24"/>
          <w:szCs w:val="24"/>
          <w:lang w:val="en-US"/>
        </w:rPr>
        <w:t xml:space="preserve">153. </w:t>
      </w:r>
      <w:r w:rsidR="001055CC">
        <w:rPr>
          <w:rFonts w:cs="Arial"/>
          <w:sz w:val="24"/>
          <w:szCs w:val="24"/>
          <w:lang w:val="en-US"/>
        </w:rPr>
        <w:t>GATT is the first agreement, signed in 1947</w:t>
      </w:r>
      <w:r w:rsidR="00AC1BD6">
        <w:rPr>
          <w:rFonts w:cs="Arial"/>
          <w:sz w:val="24"/>
          <w:szCs w:val="24"/>
          <w:lang w:val="en-US"/>
        </w:rPr>
        <w:t>,</w:t>
      </w:r>
      <w:r w:rsidR="001055CC">
        <w:rPr>
          <w:rFonts w:cs="Arial"/>
          <w:sz w:val="24"/>
          <w:szCs w:val="24"/>
          <w:lang w:val="en-US"/>
        </w:rPr>
        <w:t xml:space="preserve"> that </w:t>
      </w:r>
      <w:r w:rsidR="00AC1BD6">
        <w:rPr>
          <w:rFonts w:cs="Arial"/>
          <w:sz w:val="24"/>
          <w:szCs w:val="24"/>
          <w:lang w:val="en-US"/>
        </w:rPr>
        <w:t>raised</w:t>
      </w:r>
      <w:r w:rsidR="001055CC">
        <w:rPr>
          <w:rFonts w:cs="Arial"/>
          <w:sz w:val="24"/>
          <w:szCs w:val="24"/>
          <w:lang w:val="en-US"/>
        </w:rPr>
        <w:t xml:space="preserve"> the subject of the reduction of the trade barriers</w:t>
      </w:r>
      <w:r w:rsidR="00AC1BD6">
        <w:rPr>
          <w:rFonts w:cs="Arial"/>
          <w:sz w:val="24"/>
          <w:szCs w:val="24"/>
          <w:lang w:val="en-US"/>
        </w:rPr>
        <w:t xml:space="preserve"> and its establishment was crucial for the future of the international trade. </w:t>
      </w:r>
      <w:r w:rsidR="00A33986">
        <w:rPr>
          <w:rFonts w:cs="Arial"/>
          <w:sz w:val="24"/>
          <w:szCs w:val="24"/>
          <w:lang w:val="en-US"/>
        </w:rPr>
        <w:t>C</w:t>
      </w:r>
      <w:r w:rsidR="00AC1BD6">
        <w:rPr>
          <w:rFonts w:cs="Arial"/>
          <w:sz w:val="24"/>
          <w:szCs w:val="24"/>
          <w:lang w:val="en-US"/>
        </w:rPr>
        <w:t xml:space="preserve">ountries-members took the advantage of GATT and they contributed in the </w:t>
      </w:r>
      <w:r w:rsidR="00A33986">
        <w:rPr>
          <w:rFonts w:cs="Arial"/>
          <w:sz w:val="24"/>
          <w:szCs w:val="24"/>
          <w:lang w:val="en-US"/>
        </w:rPr>
        <w:t>improvement of the free trade.</w:t>
      </w:r>
      <w:r w:rsidR="00AC1BD6">
        <w:rPr>
          <w:rFonts w:cs="Arial"/>
          <w:sz w:val="24"/>
          <w:szCs w:val="24"/>
          <w:lang w:val="en-US"/>
        </w:rPr>
        <w:t xml:space="preserve"> In the first Rounds of GATT</w:t>
      </w:r>
      <w:r w:rsidR="00A33986">
        <w:rPr>
          <w:rFonts w:cs="Arial"/>
          <w:sz w:val="24"/>
          <w:szCs w:val="24"/>
          <w:lang w:val="en-US"/>
        </w:rPr>
        <w:t xml:space="preserve"> few members co decided measures tariff concessions</w:t>
      </w:r>
      <w:r w:rsidR="00A33986" w:rsidRPr="00A33986">
        <w:rPr>
          <w:rFonts w:cs="Arial"/>
          <w:sz w:val="24"/>
          <w:szCs w:val="24"/>
          <w:lang w:val="en-US"/>
        </w:rPr>
        <w:t xml:space="preserve"> </w:t>
      </w:r>
      <w:r w:rsidR="00A33986">
        <w:rPr>
          <w:rFonts w:cs="Arial"/>
          <w:sz w:val="24"/>
          <w:szCs w:val="24"/>
          <w:lang w:val="en-US"/>
        </w:rPr>
        <w:t xml:space="preserve">and anti-dumping. </w:t>
      </w:r>
      <w:r w:rsidR="001055CC">
        <w:rPr>
          <w:rFonts w:cs="Arial"/>
          <w:sz w:val="24"/>
          <w:szCs w:val="24"/>
          <w:lang w:val="en-US"/>
        </w:rPr>
        <w:t xml:space="preserve"> </w:t>
      </w:r>
      <w:r w:rsidR="00A33986">
        <w:rPr>
          <w:rFonts w:cs="Arial"/>
          <w:sz w:val="24"/>
          <w:szCs w:val="24"/>
          <w:lang w:val="en-US"/>
        </w:rPr>
        <w:t>T</w:t>
      </w:r>
      <w:r w:rsidR="00AC1BD6">
        <w:rPr>
          <w:rFonts w:cs="Arial"/>
          <w:sz w:val="24"/>
          <w:szCs w:val="24"/>
          <w:lang w:val="en-US"/>
        </w:rPr>
        <w:t xml:space="preserve">he success </w:t>
      </w:r>
      <w:r w:rsidR="00A33986">
        <w:rPr>
          <w:rFonts w:cs="Arial"/>
          <w:sz w:val="24"/>
          <w:szCs w:val="24"/>
          <w:lang w:val="en-US"/>
        </w:rPr>
        <w:t xml:space="preserve">of GATT </w:t>
      </w:r>
      <w:r w:rsidR="00AC1BD6">
        <w:rPr>
          <w:rFonts w:cs="Arial"/>
          <w:sz w:val="24"/>
          <w:szCs w:val="24"/>
          <w:lang w:val="en-US"/>
        </w:rPr>
        <w:t xml:space="preserve">came with Uruguay Round. </w:t>
      </w:r>
      <w:r w:rsidR="000C2A73">
        <w:rPr>
          <w:rFonts w:cs="Arial"/>
          <w:sz w:val="24"/>
          <w:szCs w:val="24"/>
          <w:lang w:val="en-US"/>
        </w:rPr>
        <w:t>The essential purpose of WTO is the accomplishment of th</w:t>
      </w:r>
      <w:r w:rsidR="00AC2EF6">
        <w:rPr>
          <w:rFonts w:cs="Arial"/>
          <w:sz w:val="24"/>
          <w:szCs w:val="24"/>
          <w:lang w:val="en-US"/>
        </w:rPr>
        <w:t xml:space="preserve">e free </w:t>
      </w:r>
      <w:r w:rsidR="00556899">
        <w:rPr>
          <w:rFonts w:cs="Arial"/>
          <w:sz w:val="24"/>
          <w:szCs w:val="24"/>
          <w:lang w:val="en-US"/>
        </w:rPr>
        <w:t xml:space="preserve">and </w:t>
      </w:r>
      <w:r w:rsidR="00AF393E">
        <w:rPr>
          <w:rFonts w:cs="Arial"/>
          <w:sz w:val="24"/>
          <w:szCs w:val="24"/>
          <w:lang w:val="en-US"/>
        </w:rPr>
        <w:t>fair</w:t>
      </w:r>
      <w:r w:rsidR="00AC2EF6">
        <w:rPr>
          <w:rFonts w:cs="Arial"/>
          <w:sz w:val="24"/>
          <w:szCs w:val="24"/>
          <w:lang w:val="en-US"/>
        </w:rPr>
        <w:t xml:space="preserve"> trade b</w:t>
      </w:r>
      <w:r w:rsidR="00556899">
        <w:rPr>
          <w:rFonts w:cs="Arial"/>
          <w:sz w:val="24"/>
          <w:szCs w:val="24"/>
          <w:lang w:val="en-US"/>
        </w:rPr>
        <w:t>etween the exporters and the importers within the</w:t>
      </w:r>
      <w:r w:rsidR="00AC2EF6">
        <w:rPr>
          <w:rFonts w:cs="Arial"/>
          <w:sz w:val="24"/>
          <w:szCs w:val="24"/>
          <w:lang w:val="en-US"/>
        </w:rPr>
        <w:t xml:space="preserve"> regulatory</w:t>
      </w:r>
      <w:r w:rsidR="00556899">
        <w:rPr>
          <w:rFonts w:cs="Arial"/>
          <w:sz w:val="24"/>
          <w:szCs w:val="24"/>
          <w:lang w:val="en-US"/>
        </w:rPr>
        <w:t xml:space="preserve"> system that all the members have signed.</w:t>
      </w:r>
      <w:r w:rsidR="009E6C5D">
        <w:rPr>
          <w:rFonts w:cs="Arial"/>
          <w:sz w:val="24"/>
          <w:szCs w:val="24"/>
          <w:lang w:val="en-US"/>
        </w:rPr>
        <w:t xml:space="preserve"> </w:t>
      </w:r>
      <w:r w:rsidR="006C79F9">
        <w:rPr>
          <w:rFonts w:cs="Arial"/>
          <w:sz w:val="24"/>
          <w:szCs w:val="24"/>
          <w:lang w:val="en-US"/>
        </w:rPr>
        <w:t xml:space="preserve">The rules of WTO provide the </w:t>
      </w:r>
      <w:r w:rsidR="002E2474">
        <w:rPr>
          <w:rFonts w:cs="Arial"/>
          <w:sz w:val="24"/>
          <w:szCs w:val="24"/>
          <w:lang w:val="en-US"/>
        </w:rPr>
        <w:t xml:space="preserve">elimination of the trade obstacles, the </w:t>
      </w:r>
      <w:r w:rsidR="008D0B00">
        <w:rPr>
          <w:rFonts w:cs="Arial"/>
          <w:sz w:val="24"/>
          <w:szCs w:val="24"/>
          <w:lang w:val="en-US"/>
        </w:rPr>
        <w:t>non-discrimination</w:t>
      </w:r>
      <w:r w:rsidR="006C79F9">
        <w:rPr>
          <w:rFonts w:cs="Arial"/>
          <w:sz w:val="24"/>
          <w:szCs w:val="24"/>
          <w:lang w:val="en-US"/>
        </w:rPr>
        <w:t xml:space="preserve"> </w:t>
      </w:r>
      <w:r w:rsidR="002E2474">
        <w:rPr>
          <w:rFonts w:cs="Arial"/>
          <w:sz w:val="24"/>
          <w:szCs w:val="24"/>
          <w:lang w:val="en-US"/>
        </w:rPr>
        <w:t xml:space="preserve">of the trade partners and the negotiations between the governments which are in the procedure of an FTA. </w:t>
      </w:r>
    </w:p>
    <w:p w:rsidR="00E71834" w:rsidRDefault="00F34037" w:rsidP="00A404F1">
      <w:pPr>
        <w:spacing w:line="360" w:lineRule="auto"/>
        <w:jc w:val="both"/>
        <w:rPr>
          <w:rFonts w:cs="Arial"/>
          <w:sz w:val="24"/>
          <w:szCs w:val="24"/>
          <w:lang w:val="en-US"/>
        </w:rPr>
      </w:pPr>
      <w:r>
        <w:rPr>
          <w:rFonts w:cs="Arial"/>
          <w:sz w:val="24"/>
          <w:szCs w:val="24"/>
          <w:lang w:val="en-US"/>
        </w:rPr>
        <w:tab/>
      </w:r>
      <w:r w:rsidR="00355D9B">
        <w:rPr>
          <w:rFonts w:cs="Arial"/>
          <w:sz w:val="24"/>
          <w:szCs w:val="24"/>
          <w:lang w:val="en-US"/>
        </w:rPr>
        <w:t xml:space="preserve"> It is fact that WTO </w:t>
      </w:r>
      <w:r w:rsidR="00400501">
        <w:rPr>
          <w:rFonts w:cs="Arial"/>
          <w:sz w:val="24"/>
          <w:szCs w:val="24"/>
          <w:lang w:val="en-US"/>
        </w:rPr>
        <w:t>is involved in the most of the FTA’s and actually, it is the “third eye” of the negotiations for the bilateral trade agreements that we examine between the Asian countries.</w:t>
      </w:r>
      <w:r w:rsidR="00CE1EBF">
        <w:rPr>
          <w:rFonts w:cs="Arial"/>
          <w:sz w:val="24"/>
          <w:szCs w:val="24"/>
          <w:lang w:val="en-US"/>
        </w:rPr>
        <w:t xml:space="preserve"> WTO does not take pa</w:t>
      </w:r>
      <w:r w:rsidR="00451512">
        <w:rPr>
          <w:rFonts w:cs="Arial"/>
          <w:sz w:val="24"/>
          <w:szCs w:val="24"/>
          <w:lang w:val="en-US"/>
        </w:rPr>
        <w:t xml:space="preserve">rt directly in the negotiations but </w:t>
      </w:r>
      <w:r w:rsidR="00CE1EBF">
        <w:rPr>
          <w:rFonts w:cs="Arial"/>
          <w:sz w:val="24"/>
          <w:szCs w:val="24"/>
          <w:lang w:val="en-US"/>
        </w:rPr>
        <w:t>the</w:t>
      </w:r>
      <w:r w:rsidR="00E93B1D">
        <w:rPr>
          <w:rFonts w:cs="Arial"/>
          <w:sz w:val="24"/>
          <w:szCs w:val="24"/>
          <w:lang w:val="en-US"/>
        </w:rPr>
        <w:t xml:space="preserve"> governments of the signatory parts notify </w:t>
      </w:r>
      <w:r w:rsidR="00383AE8">
        <w:rPr>
          <w:rFonts w:cs="Arial"/>
          <w:sz w:val="24"/>
          <w:szCs w:val="24"/>
          <w:lang w:val="en-US"/>
        </w:rPr>
        <w:t xml:space="preserve">(notification under GATT Art. XXIV and GATS V) </w:t>
      </w:r>
      <w:r w:rsidR="00E93B1D">
        <w:rPr>
          <w:rFonts w:cs="Arial"/>
          <w:sz w:val="24"/>
          <w:szCs w:val="24"/>
          <w:lang w:val="en-US"/>
        </w:rPr>
        <w:t xml:space="preserve">the </w:t>
      </w:r>
      <w:r w:rsidR="00A7140A">
        <w:rPr>
          <w:rFonts w:cs="Arial"/>
          <w:sz w:val="24"/>
          <w:szCs w:val="24"/>
          <w:lang w:val="en-US"/>
        </w:rPr>
        <w:t xml:space="preserve">Regional Trade Agreement to WTO and they </w:t>
      </w:r>
      <w:r w:rsidR="00E93B1D">
        <w:rPr>
          <w:rFonts w:cs="Arial"/>
          <w:sz w:val="24"/>
          <w:szCs w:val="24"/>
          <w:lang w:val="en-US"/>
        </w:rPr>
        <w:t>affirm their</w:t>
      </w:r>
      <w:r w:rsidR="00A7140A">
        <w:rPr>
          <w:rFonts w:cs="Arial"/>
          <w:sz w:val="24"/>
          <w:szCs w:val="24"/>
          <w:lang w:val="en-US"/>
        </w:rPr>
        <w:t xml:space="preserve"> commitments to WTO signed rules. An example is the BTA between Japan and Philippines in 2008 that was notified in WTO the same year</w:t>
      </w:r>
      <w:r w:rsidR="00383AE8">
        <w:rPr>
          <w:rFonts w:cs="Arial"/>
          <w:sz w:val="24"/>
          <w:szCs w:val="24"/>
          <w:lang w:val="en-US"/>
        </w:rPr>
        <w:t xml:space="preserve">. In the signed legal </w:t>
      </w:r>
      <w:r w:rsidR="00A018DD">
        <w:rPr>
          <w:rFonts w:cs="Arial"/>
          <w:sz w:val="24"/>
          <w:szCs w:val="24"/>
          <w:lang w:val="en-US"/>
        </w:rPr>
        <w:t>text of</w:t>
      </w:r>
      <w:r w:rsidR="00383AE8">
        <w:rPr>
          <w:rFonts w:cs="Arial"/>
          <w:sz w:val="24"/>
          <w:szCs w:val="24"/>
          <w:lang w:val="en-US"/>
        </w:rPr>
        <w:t xml:space="preserve"> the FTA,</w:t>
      </w:r>
      <w:r w:rsidR="00A018DD">
        <w:rPr>
          <w:rFonts w:cs="Arial"/>
          <w:sz w:val="24"/>
          <w:szCs w:val="24"/>
          <w:lang w:val="en-US"/>
        </w:rPr>
        <w:t xml:space="preserve"> the WTO is referred 18 times in 11 different articles with subject the rights and the obligations </w:t>
      </w:r>
      <w:r w:rsidR="00A018DD">
        <w:rPr>
          <w:rFonts w:cs="Arial"/>
          <w:sz w:val="24"/>
          <w:szCs w:val="24"/>
          <w:lang w:val="en-US"/>
        </w:rPr>
        <w:lastRenderedPageBreak/>
        <w:t>that WTO Agreement defines</w:t>
      </w:r>
      <w:r w:rsidR="00383AE8">
        <w:rPr>
          <w:rFonts w:cs="Arial"/>
          <w:sz w:val="24"/>
          <w:szCs w:val="24"/>
          <w:lang w:val="en-US"/>
        </w:rPr>
        <w:t>.</w:t>
      </w:r>
      <w:r w:rsidR="00E71834">
        <w:rPr>
          <w:rFonts w:cs="Arial"/>
          <w:sz w:val="24"/>
          <w:szCs w:val="24"/>
          <w:lang w:val="en-US"/>
        </w:rPr>
        <w:t xml:space="preserve"> WTO </w:t>
      </w:r>
      <w:r w:rsidR="000E7B88">
        <w:rPr>
          <w:rFonts w:cs="Arial"/>
          <w:sz w:val="24"/>
          <w:szCs w:val="24"/>
          <w:lang w:val="en-US"/>
        </w:rPr>
        <w:t xml:space="preserve">examines the text of RTA and it is </w:t>
      </w:r>
      <w:r w:rsidR="00E71834">
        <w:rPr>
          <w:rFonts w:cs="Arial"/>
          <w:sz w:val="24"/>
          <w:szCs w:val="24"/>
          <w:lang w:val="en-US"/>
        </w:rPr>
        <w:t>responsible for its recognition to the rest of the WTO members and the transparency of the mech</w:t>
      </w:r>
      <w:r w:rsidR="004B55A4">
        <w:rPr>
          <w:rFonts w:cs="Arial"/>
          <w:sz w:val="24"/>
          <w:szCs w:val="24"/>
          <w:lang w:val="en-US"/>
        </w:rPr>
        <w:t>anism. Most of the BTAs of our interest have been notified in WTO</w:t>
      </w:r>
      <w:r w:rsidR="00EF4E82">
        <w:rPr>
          <w:rFonts w:cs="Arial"/>
          <w:sz w:val="24"/>
          <w:szCs w:val="24"/>
          <w:lang w:val="en-US"/>
        </w:rPr>
        <w:t>.</w:t>
      </w:r>
      <w:r w:rsidR="00DD729E">
        <w:rPr>
          <w:rFonts w:cs="Arial"/>
          <w:sz w:val="24"/>
          <w:szCs w:val="24"/>
          <w:lang w:val="en-US"/>
        </w:rPr>
        <w:t xml:space="preserve"> From the 17 BTAs only 2 were not notified and these are India- Nepal </w:t>
      </w:r>
      <w:r w:rsidR="00AE6009">
        <w:rPr>
          <w:rFonts w:cs="Arial"/>
          <w:sz w:val="24"/>
          <w:szCs w:val="24"/>
          <w:lang w:val="en-US"/>
        </w:rPr>
        <w:t>in 2002 as Nepal became a WTO member in 2004 and China P.R.</w:t>
      </w:r>
      <w:r w:rsidR="000E7B88">
        <w:rPr>
          <w:rFonts w:cs="Arial"/>
          <w:sz w:val="24"/>
          <w:szCs w:val="24"/>
          <w:lang w:val="en-US"/>
        </w:rPr>
        <w:t xml:space="preserve"> </w:t>
      </w:r>
      <w:r w:rsidR="00AE6009">
        <w:rPr>
          <w:rFonts w:cs="Arial"/>
          <w:sz w:val="24"/>
          <w:szCs w:val="24"/>
          <w:lang w:val="en-US"/>
        </w:rPr>
        <w:t>- Thailand of 2003.</w:t>
      </w:r>
    </w:p>
    <w:p w:rsidR="00FC6898" w:rsidRDefault="000E7B88" w:rsidP="008A6506">
      <w:pPr>
        <w:spacing w:before="240" w:line="360" w:lineRule="auto"/>
        <w:jc w:val="both"/>
        <w:rPr>
          <w:rFonts w:cs="Arial"/>
          <w:sz w:val="24"/>
          <w:szCs w:val="24"/>
          <w:lang w:val="en-US"/>
        </w:rPr>
      </w:pPr>
      <w:r>
        <w:rPr>
          <w:rFonts w:cs="Arial"/>
          <w:sz w:val="24"/>
          <w:szCs w:val="24"/>
          <w:lang w:val="en-US"/>
        </w:rPr>
        <w:tab/>
      </w:r>
      <w:r w:rsidR="001C7684">
        <w:rPr>
          <w:rFonts w:cs="Arial"/>
          <w:sz w:val="24"/>
          <w:szCs w:val="24"/>
          <w:lang w:val="en-US"/>
        </w:rPr>
        <w:t>Despite the offer of GATT/ WTO in the international trade</w:t>
      </w:r>
      <w:r w:rsidR="00700138">
        <w:rPr>
          <w:rFonts w:cs="Arial"/>
          <w:sz w:val="24"/>
          <w:szCs w:val="24"/>
          <w:lang w:val="en-US"/>
        </w:rPr>
        <w:t xml:space="preserve"> that we mentioned above,</w:t>
      </w:r>
      <w:r w:rsidR="001C7684">
        <w:rPr>
          <w:rFonts w:cs="Arial"/>
          <w:sz w:val="24"/>
          <w:szCs w:val="24"/>
          <w:lang w:val="en-US"/>
        </w:rPr>
        <w:t xml:space="preserve"> there are disagreements about </w:t>
      </w:r>
      <w:r w:rsidR="00700138">
        <w:rPr>
          <w:rFonts w:cs="Arial"/>
          <w:sz w:val="24"/>
          <w:szCs w:val="24"/>
          <w:lang w:val="en-US"/>
        </w:rPr>
        <w:t xml:space="preserve">the </w:t>
      </w:r>
      <w:r>
        <w:rPr>
          <w:rFonts w:cs="Arial"/>
          <w:sz w:val="24"/>
          <w:szCs w:val="24"/>
          <w:lang w:val="en-US"/>
        </w:rPr>
        <w:t xml:space="preserve">general </w:t>
      </w:r>
      <w:r w:rsidR="00700138">
        <w:rPr>
          <w:rFonts w:cs="Arial"/>
          <w:sz w:val="24"/>
          <w:szCs w:val="24"/>
          <w:lang w:val="en-US"/>
        </w:rPr>
        <w:t xml:space="preserve">contribution </w:t>
      </w:r>
      <w:r>
        <w:rPr>
          <w:rFonts w:cs="Arial"/>
          <w:sz w:val="24"/>
          <w:szCs w:val="24"/>
          <w:lang w:val="en-US"/>
        </w:rPr>
        <w:t xml:space="preserve">of WTO in the promotion of free trade. </w:t>
      </w:r>
      <w:r w:rsidR="002B56DB">
        <w:rPr>
          <w:rFonts w:cs="Arial"/>
          <w:sz w:val="24"/>
          <w:szCs w:val="24"/>
          <w:lang w:val="en-US"/>
        </w:rPr>
        <w:t>There are theories which indicate that WTO membership d</w:t>
      </w:r>
      <w:r w:rsidR="00116BF9">
        <w:rPr>
          <w:rFonts w:cs="Arial"/>
          <w:sz w:val="24"/>
          <w:szCs w:val="24"/>
          <w:lang w:val="en-US"/>
        </w:rPr>
        <w:t xml:space="preserve">oes not affect </w:t>
      </w:r>
      <w:r w:rsidR="002B56DB">
        <w:rPr>
          <w:rFonts w:cs="Arial"/>
          <w:sz w:val="24"/>
          <w:szCs w:val="24"/>
          <w:lang w:val="en-US"/>
        </w:rPr>
        <w:t>bilateral trade agreemen</w:t>
      </w:r>
      <w:r w:rsidR="003C4E6E">
        <w:rPr>
          <w:rFonts w:cs="Arial"/>
          <w:sz w:val="24"/>
          <w:szCs w:val="24"/>
          <w:lang w:val="en-US"/>
        </w:rPr>
        <w:t>ts (</w:t>
      </w:r>
      <w:r w:rsidR="003C4E6E" w:rsidRPr="00533D3B">
        <w:rPr>
          <w:rFonts w:cs="Arial"/>
          <w:sz w:val="24"/>
          <w:szCs w:val="24"/>
          <w:lang w:val="en-US"/>
        </w:rPr>
        <w:t>Rose, 2003</w:t>
      </w:r>
      <w:r w:rsidR="003C4E6E">
        <w:rPr>
          <w:rFonts w:cs="Arial"/>
          <w:sz w:val="24"/>
          <w:szCs w:val="24"/>
          <w:lang w:val="en-US"/>
        </w:rPr>
        <w:t>)</w:t>
      </w:r>
      <w:r w:rsidR="00116BF9">
        <w:rPr>
          <w:rFonts w:cs="Arial"/>
          <w:sz w:val="24"/>
          <w:szCs w:val="24"/>
          <w:lang w:val="en-US"/>
        </w:rPr>
        <w:t>.</w:t>
      </w:r>
      <w:r w:rsidR="00D80CA6">
        <w:rPr>
          <w:rFonts w:cs="Arial"/>
          <w:sz w:val="24"/>
          <w:szCs w:val="24"/>
          <w:lang w:val="en-US"/>
        </w:rPr>
        <w:t xml:space="preserve"> The s</w:t>
      </w:r>
      <w:r w:rsidR="00116BF9">
        <w:rPr>
          <w:rFonts w:cs="Arial"/>
          <w:sz w:val="24"/>
          <w:szCs w:val="24"/>
          <w:lang w:val="en-US"/>
        </w:rPr>
        <w:t xml:space="preserve">tandard gravity model variables </w:t>
      </w:r>
      <w:r w:rsidR="00D80CA6">
        <w:rPr>
          <w:rFonts w:cs="Arial"/>
          <w:sz w:val="24"/>
          <w:szCs w:val="24"/>
          <w:lang w:val="en-US"/>
        </w:rPr>
        <w:t xml:space="preserve">(GDP, population, distance etc.) </w:t>
      </w:r>
      <w:r w:rsidR="00116BF9">
        <w:rPr>
          <w:rFonts w:cs="Arial"/>
          <w:sz w:val="24"/>
          <w:szCs w:val="24"/>
          <w:lang w:val="en-US"/>
        </w:rPr>
        <w:t>influence more the free trade and they do not leave room for WTO to influence the agreement actually.</w:t>
      </w:r>
      <w:r w:rsidR="00566674">
        <w:rPr>
          <w:rFonts w:cs="Arial"/>
          <w:sz w:val="24"/>
          <w:szCs w:val="24"/>
          <w:lang w:val="en-US"/>
        </w:rPr>
        <w:t xml:space="preserve"> Subramanian </w:t>
      </w:r>
      <w:r w:rsidR="00E74E6E">
        <w:rPr>
          <w:rFonts w:cs="Arial"/>
          <w:sz w:val="24"/>
          <w:szCs w:val="24"/>
          <w:lang w:val="en-US"/>
        </w:rPr>
        <w:t>dis</w:t>
      </w:r>
      <w:r w:rsidR="00566674">
        <w:rPr>
          <w:rFonts w:cs="Arial"/>
          <w:sz w:val="24"/>
          <w:szCs w:val="24"/>
          <w:lang w:val="en-US"/>
        </w:rPr>
        <w:t>agrees with Rose but</w:t>
      </w:r>
      <w:r w:rsidR="00E74E6E">
        <w:rPr>
          <w:rFonts w:cs="Arial"/>
          <w:sz w:val="24"/>
          <w:szCs w:val="24"/>
          <w:lang w:val="en-US"/>
        </w:rPr>
        <w:t xml:space="preserve"> not entirely. </w:t>
      </w:r>
      <w:r w:rsidR="00E74E6E" w:rsidRPr="00533D3B">
        <w:rPr>
          <w:rFonts w:cs="Arial"/>
          <w:sz w:val="24"/>
          <w:szCs w:val="24"/>
          <w:lang w:val="en-US"/>
        </w:rPr>
        <w:t>Subramanian</w:t>
      </w:r>
      <w:r w:rsidR="00566674">
        <w:rPr>
          <w:rFonts w:cs="Arial"/>
          <w:sz w:val="24"/>
          <w:szCs w:val="24"/>
          <w:lang w:val="en-US"/>
        </w:rPr>
        <w:t xml:space="preserve"> </w:t>
      </w:r>
      <w:r w:rsidR="00FC16C1">
        <w:rPr>
          <w:rFonts w:cs="Arial"/>
          <w:sz w:val="24"/>
          <w:szCs w:val="24"/>
          <w:lang w:val="en-US"/>
        </w:rPr>
        <w:t xml:space="preserve">and Wei </w:t>
      </w:r>
      <w:r w:rsidR="00533D3B">
        <w:rPr>
          <w:rFonts w:cs="Arial"/>
          <w:sz w:val="24"/>
          <w:szCs w:val="24"/>
          <w:lang w:val="en-US"/>
        </w:rPr>
        <w:t>(</w:t>
      </w:r>
      <w:r w:rsidR="00FC16C1">
        <w:rPr>
          <w:rFonts w:cs="Arial"/>
          <w:sz w:val="24"/>
          <w:szCs w:val="24"/>
          <w:lang w:val="en-US"/>
        </w:rPr>
        <w:t>2007</w:t>
      </w:r>
      <w:r w:rsidR="00533D3B">
        <w:rPr>
          <w:rFonts w:cs="Arial"/>
          <w:sz w:val="24"/>
          <w:szCs w:val="24"/>
          <w:lang w:val="en-US"/>
        </w:rPr>
        <w:t xml:space="preserve">) </w:t>
      </w:r>
      <w:r w:rsidR="00566674">
        <w:rPr>
          <w:rFonts w:cs="Arial"/>
          <w:sz w:val="24"/>
          <w:szCs w:val="24"/>
          <w:lang w:val="en-US"/>
        </w:rPr>
        <w:t>con</w:t>
      </w:r>
      <w:r w:rsidR="00FC16C1">
        <w:rPr>
          <w:rFonts w:cs="Arial"/>
          <w:sz w:val="24"/>
          <w:szCs w:val="24"/>
          <w:lang w:val="en-US"/>
        </w:rPr>
        <w:t>cluded t</w:t>
      </w:r>
      <w:r w:rsidR="00566674">
        <w:rPr>
          <w:rFonts w:cs="Arial"/>
          <w:sz w:val="24"/>
          <w:szCs w:val="24"/>
          <w:lang w:val="en-US"/>
        </w:rPr>
        <w:t>hat WTO accelerate</w:t>
      </w:r>
      <w:r w:rsidR="00E74E6E">
        <w:rPr>
          <w:rFonts w:cs="Arial"/>
          <w:sz w:val="24"/>
          <w:szCs w:val="24"/>
          <w:lang w:val="en-US"/>
        </w:rPr>
        <w:t xml:space="preserve">s the trade as the exports from developing </w:t>
      </w:r>
      <w:r w:rsidR="00895CE5">
        <w:rPr>
          <w:rFonts w:cs="Arial"/>
          <w:sz w:val="24"/>
          <w:szCs w:val="24"/>
          <w:lang w:val="en-US"/>
        </w:rPr>
        <w:t xml:space="preserve">countries </w:t>
      </w:r>
      <w:r w:rsidR="00E74E6E">
        <w:rPr>
          <w:rFonts w:cs="Arial"/>
          <w:sz w:val="24"/>
          <w:szCs w:val="24"/>
          <w:lang w:val="en-US"/>
        </w:rPr>
        <w:t>to developed countries have increase</w:t>
      </w:r>
      <w:r w:rsidR="00F17FD2">
        <w:rPr>
          <w:rFonts w:cs="Arial"/>
          <w:sz w:val="24"/>
          <w:szCs w:val="24"/>
          <w:lang w:val="en-US"/>
        </w:rPr>
        <w:t>d</w:t>
      </w:r>
      <w:r w:rsidR="00E74E6E">
        <w:rPr>
          <w:rFonts w:cs="Arial"/>
          <w:sz w:val="24"/>
          <w:szCs w:val="24"/>
          <w:lang w:val="en-US"/>
        </w:rPr>
        <w:t xml:space="preserve"> because of WTO</w:t>
      </w:r>
      <w:r w:rsidR="00876EEA">
        <w:rPr>
          <w:rFonts w:cs="Arial"/>
          <w:sz w:val="24"/>
          <w:szCs w:val="24"/>
          <w:lang w:val="en-US"/>
        </w:rPr>
        <w:t xml:space="preserve"> </w:t>
      </w:r>
      <w:r w:rsidR="00356639">
        <w:rPr>
          <w:rFonts w:cs="Arial"/>
          <w:sz w:val="24"/>
          <w:szCs w:val="24"/>
          <w:lang w:val="en-US"/>
        </w:rPr>
        <w:t>membership</w:t>
      </w:r>
      <w:r w:rsidR="00160075">
        <w:rPr>
          <w:rFonts w:cs="Arial"/>
          <w:sz w:val="24"/>
          <w:szCs w:val="24"/>
          <w:lang w:val="en-US"/>
        </w:rPr>
        <w:t>. I</w:t>
      </w:r>
      <w:r w:rsidR="00895CE5">
        <w:rPr>
          <w:rFonts w:cs="Arial"/>
          <w:sz w:val="24"/>
          <w:szCs w:val="24"/>
          <w:lang w:val="en-US"/>
        </w:rPr>
        <w:t xml:space="preserve">t </w:t>
      </w:r>
      <w:r w:rsidR="00356639">
        <w:rPr>
          <w:rFonts w:cs="Arial"/>
          <w:sz w:val="24"/>
          <w:szCs w:val="24"/>
          <w:lang w:val="en-US"/>
        </w:rPr>
        <w:t xml:space="preserve">is </w:t>
      </w:r>
      <w:r w:rsidR="00895CE5">
        <w:rPr>
          <w:rFonts w:cs="Arial"/>
          <w:sz w:val="24"/>
          <w:szCs w:val="24"/>
          <w:lang w:val="en-US"/>
        </w:rPr>
        <w:t xml:space="preserve">not the same for the trade between the developing countries which remains </w:t>
      </w:r>
      <w:r w:rsidR="00356639">
        <w:rPr>
          <w:rFonts w:cs="Arial"/>
          <w:sz w:val="24"/>
          <w:szCs w:val="24"/>
          <w:lang w:val="en-US"/>
        </w:rPr>
        <w:t>unaffected from the WTO membership.</w:t>
      </w:r>
      <w:r w:rsidR="00CD62D3">
        <w:rPr>
          <w:rFonts w:cs="Arial"/>
          <w:sz w:val="24"/>
          <w:szCs w:val="24"/>
          <w:lang w:val="en-US"/>
        </w:rPr>
        <w:t xml:space="preserve"> </w:t>
      </w:r>
      <w:r w:rsidR="00254CED">
        <w:rPr>
          <w:rFonts w:cs="Arial"/>
          <w:sz w:val="24"/>
          <w:szCs w:val="24"/>
          <w:lang w:val="en-US"/>
        </w:rPr>
        <w:t>Specifically for developing countries, the role of WT</w:t>
      </w:r>
      <w:r w:rsidR="00747FB3">
        <w:rPr>
          <w:rFonts w:cs="Arial"/>
          <w:sz w:val="24"/>
          <w:szCs w:val="24"/>
          <w:lang w:val="en-US"/>
        </w:rPr>
        <w:t>O membership is controversial. It can help</w:t>
      </w:r>
      <w:r w:rsidR="00D96F29">
        <w:rPr>
          <w:rFonts w:cs="Arial"/>
          <w:sz w:val="24"/>
          <w:szCs w:val="24"/>
          <w:lang w:val="en-US"/>
        </w:rPr>
        <w:t>,</w:t>
      </w:r>
      <w:r w:rsidR="00747FB3">
        <w:rPr>
          <w:rFonts w:cs="Arial"/>
          <w:sz w:val="24"/>
          <w:szCs w:val="24"/>
          <w:lang w:val="en-US"/>
        </w:rPr>
        <w:t xml:space="preserve"> as long as developing countries have trade relationships with developed world, it can be indifferent or </w:t>
      </w:r>
      <w:r w:rsidR="00D96F29">
        <w:rPr>
          <w:rFonts w:cs="Arial"/>
          <w:sz w:val="24"/>
          <w:szCs w:val="24"/>
          <w:lang w:val="en-US"/>
        </w:rPr>
        <w:t xml:space="preserve">it </w:t>
      </w:r>
      <w:r w:rsidR="00747FB3">
        <w:rPr>
          <w:rFonts w:cs="Arial"/>
          <w:sz w:val="24"/>
          <w:szCs w:val="24"/>
          <w:lang w:val="en-US"/>
        </w:rPr>
        <w:t>can</w:t>
      </w:r>
      <w:r w:rsidR="00D96F29">
        <w:rPr>
          <w:rFonts w:cs="Arial"/>
          <w:sz w:val="24"/>
          <w:szCs w:val="24"/>
          <w:lang w:val="en-US"/>
        </w:rPr>
        <w:t xml:space="preserve"> be harmful for </w:t>
      </w:r>
      <w:r w:rsidR="00747FB3">
        <w:rPr>
          <w:rFonts w:cs="Arial"/>
          <w:sz w:val="24"/>
          <w:szCs w:val="24"/>
          <w:lang w:val="en-US"/>
        </w:rPr>
        <w:t xml:space="preserve">the trade of smaller developing countries. </w:t>
      </w:r>
      <w:r w:rsidR="00140BCB" w:rsidRPr="009A0972">
        <w:rPr>
          <w:rFonts w:cs="Arial"/>
          <w:sz w:val="24"/>
          <w:szCs w:val="24"/>
          <w:lang w:val="en-US"/>
        </w:rPr>
        <w:t>The contribution of the WTO membership can be measured with institutional dummies.</w:t>
      </w:r>
      <w:r w:rsidR="00CF6ED8">
        <w:rPr>
          <w:rFonts w:cs="Arial"/>
          <w:sz w:val="24"/>
          <w:szCs w:val="24"/>
          <w:lang w:val="en-US"/>
        </w:rPr>
        <w:t xml:space="preserve"> </w:t>
      </w:r>
      <w:proofErr w:type="spellStart"/>
      <w:r w:rsidR="00CF6ED8">
        <w:rPr>
          <w:rFonts w:cs="Arial"/>
          <w:sz w:val="24"/>
          <w:szCs w:val="24"/>
          <w:lang w:val="en-US"/>
        </w:rPr>
        <w:t>Helpman</w:t>
      </w:r>
      <w:proofErr w:type="spellEnd"/>
      <w:r w:rsidR="00CF6ED8">
        <w:rPr>
          <w:rFonts w:cs="Arial"/>
          <w:sz w:val="24"/>
          <w:szCs w:val="24"/>
          <w:lang w:val="en-US"/>
        </w:rPr>
        <w:t xml:space="preserve"> </w:t>
      </w:r>
      <w:proofErr w:type="spellStart"/>
      <w:r w:rsidR="00CF6ED8">
        <w:rPr>
          <w:rFonts w:cs="Arial"/>
          <w:sz w:val="24"/>
          <w:szCs w:val="24"/>
          <w:lang w:val="en-US"/>
        </w:rPr>
        <w:t>er</w:t>
      </w:r>
      <w:proofErr w:type="spellEnd"/>
      <w:r w:rsidR="00CF6ED8">
        <w:rPr>
          <w:rFonts w:cs="Arial"/>
          <w:sz w:val="24"/>
          <w:szCs w:val="24"/>
          <w:lang w:val="en-US"/>
        </w:rPr>
        <w:t xml:space="preserve"> al. </w:t>
      </w:r>
      <w:r w:rsidR="00576604" w:rsidRPr="009A0972">
        <w:rPr>
          <w:rFonts w:cs="Arial"/>
          <w:sz w:val="24"/>
          <w:szCs w:val="24"/>
          <w:lang w:val="en-US"/>
        </w:rPr>
        <w:t>(2008)</w:t>
      </w:r>
      <w:r w:rsidR="008A6506" w:rsidRPr="009A0972">
        <w:rPr>
          <w:rFonts w:cs="Arial"/>
          <w:sz w:val="24"/>
          <w:szCs w:val="24"/>
          <w:lang w:val="en-US"/>
        </w:rPr>
        <w:t xml:space="preserve"> introduced two binary dummies from which the one in</w:t>
      </w:r>
      <w:r w:rsidR="00576604" w:rsidRPr="009A0972">
        <w:rPr>
          <w:rFonts w:cs="Arial"/>
          <w:sz w:val="24"/>
          <w:szCs w:val="24"/>
          <w:lang w:val="en-US"/>
        </w:rPr>
        <w:t>dicates if both are members of WTO and the second is one when none of the countries are members in WTO. In both cases the result that was that WTO membership has significantly high contribution in the trade between the two parties.</w:t>
      </w:r>
    </w:p>
    <w:p w:rsidR="002E44CA" w:rsidRDefault="00FC6898" w:rsidP="00C52CE4">
      <w:pPr>
        <w:spacing w:before="240" w:line="360" w:lineRule="auto"/>
        <w:jc w:val="both"/>
        <w:rPr>
          <w:rFonts w:cs="Arial"/>
          <w:sz w:val="24"/>
          <w:szCs w:val="24"/>
          <w:lang w:val="en-US"/>
        </w:rPr>
      </w:pPr>
      <w:r>
        <w:rPr>
          <w:rFonts w:cs="Arial"/>
          <w:sz w:val="24"/>
          <w:szCs w:val="24"/>
          <w:lang w:val="en-US"/>
        </w:rPr>
        <w:t>In the real world, t</w:t>
      </w:r>
      <w:r w:rsidR="00D96F29">
        <w:rPr>
          <w:rFonts w:cs="Arial"/>
          <w:sz w:val="24"/>
          <w:szCs w:val="24"/>
          <w:lang w:val="en-US"/>
        </w:rPr>
        <w:t xml:space="preserve">he membership of China </w:t>
      </w:r>
      <w:r w:rsidR="00ED4A00">
        <w:rPr>
          <w:rFonts w:cs="Arial"/>
          <w:sz w:val="24"/>
          <w:szCs w:val="24"/>
          <w:lang w:val="en-US"/>
        </w:rPr>
        <w:t>in 2001 was desired</w:t>
      </w:r>
      <w:r w:rsidR="00DD2BE4">
        <w:rPr>
          <w:rFonts w:cs="Arial"/>
          <w:sz w:val="24"/>
          <w:szCs w:val="24"/>
          <w:lang w:val="en-US"/>
        </w:rPr>
        <w:t xml:space="preserve"> by developed countries whi</w:t>
      </w:r>
      <w:r w:rsidR="00C624E9">
        <w:rPr>
          <w:rFonts w:cs="Arial"/>
          <w:sz w:val="24"/>
          <w:szCs w:val="24"/>
          <w:lang w:val="en-US"/>
        </w:rPr>
        <w:t>ch had benefits from the trade openness</w:t>
      </w:r>
      <w:r w:rsidR="00DD2BE4">
        <w:rPr>
          <w:rFonts w:cs="Arial"/>
          <w:sz w:val="24"/>
          <w:szCs w:val="24"/>
          <w:lang w:val="en-US"/>
        </w:rPr>
        <w:t xml:space="preserve"> of a big market and by </w:t>
      </w:r>
      <w:r w:rsidR="00ED4A00">
        <w:rPr>
          <w:rFonts w:cs="Arial"/>
          <w:sz w:val="24"/>
          <w:szCs w:val="24"/>
          <w:lang w:val="en-US"/>
        </w:rPr>
        <w:t>China which was in the process of trade decentralization. We cannot say that Asian developing countries felt the same for China’</w:t>
      </w:r>
      <w:r w:rsidR="00D84AB7">
        <w:rPr>
          <w:rFonts w:cs="Arial"/>
          <w:sz w:val="24"/>
          <w:szCs w:val="24"/>
          <w:lang w:val="en-US"/>
        </w:rPr>
        <w:t xml:space="preserve">s membership as they had the fear of their products </w:t>
      </w:r>
      <w:r w:rsidR="00F86127">
        <w:rPr>
          <w:rFonts w:cs="Arial"/>
          <w:sz w:val="24"/>
          <w:szCs w:val="24"/>
          <w:lang w:val="en-US"/>
        </w:rPr>
        <w:t xml:space="preserve">marginalization from the international trade, especially if the products were substitutes. </w:t>
      </w:r>
      <w:r w:rsidR="00CB16DF">
        <w:rPr>
          <w:rFonts w:cs="Arial"/>
          <w:sz w:val="24"/>
          <w:szCs w:val="24"/>
          <w:lang w:val="en-US"/>
        </w:rPr>
        <w:t xml:space="preserve">In the opposite case of </w:t>
      </w:r>
      <w:r w:rsidR="00B1678A">
        <w:rPr>
          <w:rFonts w:cs="Arial"/>
          <w:sz w:val="24"/>
          <w:szCs w:val="24"/>
          <w:lang w:val="en-US"/>
        </w:rPr>
        <w:t xml:space="preserve">complementary products, regional trade </w:t>
      </w:r>
      <w:r w:rsidR="00CB16DF">
        <w:rPr>
          <w:rFonts w:cs="Arial"/>
          <w:sz w:val="24"/>
          <w:szCs w:val="24"/>
          <w:lang w:val="en-US"/>
        </w:rPr>
        <w:lastRenderedPageBreak/>
        <w:t>agreements can be enhanced and the signatory parts to promote their int</w:t>
      </w:r>
      <w:r w:rsidR="00A27EF8">
        <w:rPr>
          <w:rFonts w:cs="Arial"/>
          <w:sz w:val="24"/>
          <w:szCs w:val="24"/>
          <w:lang w:val="en-US"/>
        </w:rPr>
        <w:t xml:space="preserve">ernational trade. India took advantage of China’s WTO accession. </w:t>
      </w:r>
      <w:r w:rsidR="00A27EF8" w:rsidRPr="00A27EF8">
        <w:rPr>
          <w:rFonts w:cs="Arial"/>
          <w:sz w:val="24"/>
          <w:szCs w:val="24"/>
          <w:lang w:val="en-US"/>
        </w:rPr>
        <w:t>B</w:t>
      </w:r>
      <w:r w:rsidR="00A27EF8">
        <w:rPr>
          <w:rFonts w:cs="Arial"/>
          <w:sz w:val="24"/>
          <w:szCs w:val="24"/>
          <w:lang w:val="en-US"/>
        </w:rPr>
        <w:t>y exporting computer software and useful technology services to the Chinese production, India achieved to multiply the ex</w:t>
      </w:r>
      <w:r w:rsidR="00772310">
        <w:rPr>
          <w:rFonts w:cs="Arial"/>
          <w:sz w:val="24"/>
          <w:szCs w:val="24"/>
          <w:lang w:val="en-US"/>
        </w:rPr>
        <w:t>ports in China. Consequently, India and China negotiate a Regional Trading Arrangement which is under consultation.</w:t>
      </w:r>
    </w:p>
    <w:p w:rsidR="00F55A8A" w:rsidRDefault="00F55A8A" w:rsidP="00C52CE4">
      <w:pPr>
        <w:spacing w:before="240" w:line="360" w:lineRule="auto"/>
        <w:jc w:val="both"/>
        <w:rPr>
          <w:rFonts w:cs="Arial"/>
          <w:sz w:val="24"/>
          <w:szCs w:val="24"/>
          <w:lang w:val="en-US"/>
        </w:rPr>
      </w:pPr>
    </w:p>
    <w:p w:rsidR="00A904A4" w:rsidRPr="00BA42E1" w:rsidRDefault="00A904A4" w:rsidP="00C56DB3">
      <w:pPr>
        <w:pStyle w:val="ListParagraph"/>
        <w:numPr>
          <w:ilvl w:val="0"/>
          <w:numId w:val="8"/>
        </w:numPr>
        <w:rPr>
          <w:b/>
          <w:sz w:val="24"/>
          <w:szCs w:val="24"/>
        </w:rPr>
      </w:pPr>
      <w:r w:rsidRPr="00BA42E1">
        <w:rPr>
          <w:b/>
          <w:sz w:val="24"/>
          <w:szCs w:val="24"/>
        </w:rPr>
        <w:t xml:space="preserve">DATA AND </w:t>
      </w:r>
      <w:r w:rsidR="000D0917" w:rsidRPr="00BA42E1">
        <w:rPr>
          <w:b/>
          <w:sz w:val="24"/>
          <w:szCs w:val="24"/>
        </w:rPr>
        <w:t>ESTIMATION</w:t>
      </w:r>
    </w:p>
    <w:p w:rsidR="00C52CE4" w:rsidRPr="00C52CE4" w:rsidRDefault="00C52CE4" w:rsidP="00C52CE4">
      <w:pPr>
        <w:pStyle w:val="ListParagraph"/>
        <w:spacing w:line="360" w:lineRule="auto"/>
        <w:jc w:val="both"/>
        <w:rPr>
          <w:rFonts w:cs="Arial"/>
          <w:b/>
          <w:sz w:val="24"/>
          <w:szCs w:val="24"/>
          <w:lang w:val="en-US"/>
        </w:rPr>
      </w:pPr>
    </w:p>
    <w:p w:rsidR="00A904A4" w:rsidRPr="00C52CE4" w:rsidRDefault="00A904A4" w:rsidP="00C56DB3">
      <w:pPr>
        <w:pStyle w:val="ListParagraph"/>
        <w:numPr>
          <w:ilvl w:val="1"/>
          <w:numId w:val="4"/>
        </w:numPr>
        <w:spacing w:line="360" w:lineRule="auto"/>
        <w:jc w:val="both"/>
        <w:rPr>
          <w:rFonts w:cs="Arial"/>
          <w:b/>
          <w:sz w:val="24"/>
          <w:szCs w:val="24"/>
          <w:lang w:val="en-US"/>
        </w:rPr>
      </w:pPr>
      <w:r w:rsidRPr="00A904A4">
        <w:rPr>
          <w:rFonts w:cs="Arial"/>
          <w:b/>
          <w:sz w:val="24"/>
          <w:szCs w:val="24"/>
          <w:lang w:val="en-US"/>
        </w:rPr>
        <w:t>DATA</w:t>
      </w:r>
    </w:p>
    <w:p w:rsidR="00FE4FAC" w:rsidRDefault="00A904A4" w:rsidP="00CB50C5">
      <w:pPr>
        <w:spacing w:line="360" w:lineRule="auto"/>
        <w:ind w:firstLine="360"/>
        <w:jc w:val="both"/>
        <w:rPr>
          <w:rFonts w:cs="Arial"/>
          <w:sz w:val="24"/>
          <w:szCs w:val="24"/>
          <w:lang w:val="en-US"/>
        </w:rPr>
      </w:pPr>
      <w:r>
        <w:rPr>
          <w:rFonts w:cs="Arial"/>
          <w:sz w:val="24"/>
          <w:szCs w:val="24"/>
          <w:lang w:val="en-US"/>
        </w:rPr>
        <w:t xml:space="preserve">The data of our empirical analysis are annual bilateral data from 1996 until 2008 and this is the period when we had the most bilateral </w:t>
      </w:r>
      <w:r w:rsidR="001864FB">
        <w:rPr>
          <w:rFonts w:cs="Arial"/>
          <w:sz w:val="24"/>
          <w:szCs w:val="24"/>
          <w:lang w:val="en-US"/>
        </w:rPr>
        <w:t>agreements</w:t>
      </w:r>
      <w:r w:rsidR="00AA710B">
        <w:rPr>
          <w:rFonts w:cs="Arial"/>
          <w:sz w:val="24"/>
          <w:szCs w:val="24"/>
          <w:lang w:val="en-US"/>
        </w:rPr>
        <w:t xml:space="preserve"> in East and Central</w:t>
      </w:r>
      <w:r w:rsidR="00FE4FAC">
        <w:rPr>
          <w:rFonts w:cs="Arial"/>
          <w:sz w:val="24"/>
          <w:szCs w:val="24"/>
          <w:lang w:val="en-US"/>
        </w:rPr>
        <w:t xml:space="preserve"> Asia. The countries that are contained</w:t>
      </w:r>
      <w:r w:rsidR="00AA710B">
        <w:rPr>
          <w:rFonts w:cs="Arial"/>
          <w:sz w:val="24"/>
          <w:szCs w:val="24"/>
          <w:lang w:val="en-US"/>
        </w:rPr>
        <w:t xml:space="preserve"> our sample are 17</w:t>
      </w:r>
      <w:r w:rsidR="00FE4FAC">
        <w:rPr>
          <w:rFonts w:cs="Arial"/>
          <w:sz w:val="24"/>
          <w:szCs w:val="24"/>
          <w:lang w:val="en-US"/>
        </w:rPr>
        <w:t xml:space="preserve"> and </w:t>
      </w:r>
      <w:r w:rsidR="00CD50BB">
        <w:rPr>
          <w:rFonts w:cs="Arial"/>
          <w:sz w:val="24"/>
          <w:szCs w:val="24"/>
          <w:lang w:val="en-US"/>
        </w:rPr>
        <w:t>each country is trading with the rest 16 Asian countries. Also, t</w:t>
      </w:r>
      <w:r w:rsidR="00FE4FAC">
        <w:rPr>
          <w:rFonts w:cs="Arial"/>
          <w:sz w:val="24"/>
          <w:szCs w:val="24"/>
          <w:lang w:val="en-US"/>
        </w:rPr>
        <w:t xml:space="preserve">he examined BTAs are 17. </w:t>
      </w:r>
      <w:r w:rsidR="00CD50BB">
        <w:rPr>
          <w:rFonts w:cs="Arial"/>
          <w:sz w:val="24"/>
          <w:szCs w:val="24"/>
          <w:lang w:val="en-US"/>
        </w:rPr>
        <w:t>The s</w:t>
      </w:r>
      <w:r w:rsidR="00B85807">
        <w:rPr>
          <w:rFonts w:cs="Arial"/>
          <w:sz w:val="24"/>
          <w:szCs w:val="24"/>
          <w:lang w:val="en-US"/>
        </w:rPr>
        <w:t>ample is consisted of 272 country pairs</w:t>
      </w:r>
      <w:r w:rsidR="00CD50BB">
        <w:rPr>
          <w:rFonts w:cs="Arial"/>
          <w:sz w:val="24"/>
          <w:szCs w:val="24"/>
          <w:lang w:val="en-US"/>
        </w:rPr>
        <w:t xml:space="preserve">.  As a matter of fact, </w:t>
      </w:r>
      <w:r w:rsidR="00CB4DEA">
        <w:rPr>
          <w:rFonts w:cs="Arial"/>
          <w:sz w:val="24"/>
          <w:szCs w:val="24"/>
          <w:lang w:val="en-US"/>
        </w:rPr>
        <w:t>the number of observations in our empirical research is</w:t>
      </w:r>
      <w:r w:rsidR="00CD50BB">
        <w:rPr>
          <w:rFonts w:cs="Arial"/>
          <w:sz w:val="24"/>
          <w:szCs w:val="24"/>
          <w:lang w:val="en-US"/>
        </w:rPr>
        <w:t xml:space="preserve"> 3.356. </w:t>
      </w:r>
      <w:r w:rsidR="00FE4FAC">
        <w:rPr>
          <w:rFonts w:cs="Arial"/>
          <w:sz w:val="24"/>
          <w:szCs w:val="24"/>
          <w:lang w:val="en-US"/>
        </w:rPr>
        <w:t xml:space="preserve">The resources of our data vary according to the variable. </w:t>
      </w:r>
    </w:p>
    <w:p w:rsidR="00FE4FAC" w:rsidRDefault="00FE4FAC" w:rsidP="00395978">
      <w:pPr>
        <w:spacing w:line="360" w:lineRule="auto"/>
        <w:jc w:val="both"/>
        <w:rPr>
          <w:rFonts w:cs="Arial"/>
          <w:sz w:val="24"/>
          <w:szCs w:val="24"/>
          <w:lang w:val="en-US"/>
        </w:rPr>
      </w:pPr>
      <w:r>
        <w:rPr>
          <w:rFonts w:cs="Arial"/>
          <w:sz w:val="24"/>
          <w:szCs w:val="24"/>
          <w:lang w:val="en-US"/>
        </w:rPr>
        <w:t xml:space="preserve">The exports </w:t>
      </w:r>
      <w:r w:rsidR="00710690">
        <w:rPr>
          <w:rFonts w:cs="Arial"/>
          <w:sz w:val="24"/>
          <w:szCs w:val="24"/>
          <w:lang w:val="en-US"/>
        </w:rPr>
        <w:t>data between the countries are collected by United Nations Commodity Trade Statistics Database</w:t>
      </w:r>
      <w:r w:rsidR="00D254EB">
        <w:rPr>
          <w:rFonts w:cs="Arial"/>
          <w:sz w:val="24"/>
          <w:szCs w:val="24"/>
          <w:lang w:val="en-US"/>
        </w:rPr>
        <w:t xml:space="preserve"> (</w:t>
      </w:r>
      <w:proofErr w:type="spellStart"/>
      <w:r w:rsidR="00D254EB">
        <w:rPr>
          <w:rFonts w:cs="Arial"/>
          <w:sz w:val="24"/>
          <w:szCs w:val="24"/>
          <w:lang w:val="en-US"/>
        </w:rPr>
        <w:t>UNcomtrade</w:t>
      </w:r>
      <w:proofErr w:type="spellEnd"/>
      <w:r w:rsidR="00D254EB">
        <w:rPr>
          <w:rFonts w:cs="Arial"/>
          <w:sz w:val="24"/>
          <w:szCs w:val="24"/>
          <w:lang w:val="en-US"/>
        </w:rPr>
        <w:t>) and they represent all the exportable commodities in the country. The amount of exports</w:t>
      </w:r>
      <w:r w:rsidR="00F37511">
        <w:rPr>
          <w:rFonts w:cs="Arial"/>
          <w:sz w:val="24"/>
          <w:szCs w:val="24"/>
          <w:lang w:val="en-US"/>
        </w:rPr>
        <w:t xml:space="preserve"> from Asian country to Asian country</w:t>
      </w:r>
      <w:r w:rsidR="004C4B55">
        <w:rPr>
          <w:rFonts w:cs="Arial"/>
          <w:sz w:val="24"/>
          <w:szCs w:val="24"/>
          <w:lang w:val="en-US"/>
        </w:rPr>
        <w:t xml:space="preserve"> is reported in U.S.</w:t>
      </w:r>
      <w:r w:rsidR="00D254EB">
        <w:rPr>
          <w:rFonts w:cs="Arial"/>
          <w:sz w:val="24"/>
          <w:szCs w:val="24"/>
          <w:lang w:val="en-US"/>
        </w:rPr>
        <w:t xml:space="preserve"> dollars. </w:t>
      </w:r>
    </w:p>
    <w:p w:rsidR="006B79F9" w:rsidRDefault="006B79F9" w:rsidP="00A404F1">
      <w:pPr>
        <w:spacing w:line="360" w:lineRule="auto"/>
        <w:jc w:val="both"/>
        <w:rPr>
          <w:rFonts w:cs="Arial"/>
          <w:sz w:val="24"/>
          <w:szCs w:val="24"/>
          <w:lang w:val="en-US"/>
        </w:rPr>
      </w:pPr>
      <w:r>
        <w:rPr>
          <w:rFonts w:cs="Arial"/>
          <w:sz w:val="24"/>
          <w:szCs w:val="24"/>
          <w:lang w:val="en-US"/>
        </w:rPr>
        <w:t>As we have mentioned, t</w:t>
      </w:r>
      <w:r w:rsidR="00DD5434">
        <w:rPr>
          <w:rFonts w:cs="Arial"/>
          <w:sz w:val="24"/>
          <w:szCs w:val="24"/>
          <w:lang w:val="en-US"/>
        </w:rPr>
        <w:t>he exchange rate</w:t>
      </w:r>
      <w:r>
        <w:rPr>
          <w:rFonts w:cs="Arial"/>
          <w:sz w:val="24"/>
          <w:szCs w:val="24"/>
          <w:lang w:val="en-US"/>
        </w:rPr>
        <w:t xml:space="preserve"> volatility</w:t>
      </w:r>
      <w:r w:rsidR="00DD5434">
        <w:rPr>
          <w:rFonts w:cs="Arial"/>
          <w:sz w:val="24"/>
          <w:szCs w:val="24"/>
          <w:lang w:val="en-US"/>
        </w:rPr>
        <w:t xml:space="preserve"> </w:t>
      </w:r>
      <w:r>
        <w:rPr>
          <w:rFonts w:cs="Arial"/>
          <w:sz w:val="24"/>
          <w:szCs w:val="24"/>
          <w:lang w:val="en-US"/>
        </w:rPr>
        <w:t xml:space="preserve">has been measured </w:t>
      </w:r>
      <w:r w:rsidR="00D254EB">
        <w:rPr>
          <w:rFonts w:cs="Arial"/>
          <w:sz w:val="24"/>
          <w:szCs w:val="24"/>
          <w:lang w:val="en-US"/>
        </w:rPr>
        <w:t xml:space="preserve">by the </w:t>
      </w:r>
      <w:r w:rsidR="00611386">
        <w:rPr>
          <w:rFonts w:cs="Arial"/>
          <w:sz w:val="24"/>
          <w:szCs w:val="24"/>
          <w:lang w:val="en-US"/>
        </w:rPr>
        <w:t xml:space="preserve">exchange rate extracted by </w:t>
      </w:r>
      <w:r w:rsidR="00F37511">
        <w:rPr>
          <w:rFonts w:cs="Arial"/>
          <w:sz w:val="24"/>
          <w:szCs w:val="24"/>
          <w:lang w:val="en-US"/>
        </w:rPr>
        <w:t>OANDA</w:t>
      </w:r>
      <w:r w:rsidR="00611386">
        <w:rPr>
          <w:rFonts w:cs="Arial"/>
          <w:sz w:val="24"/>
          <w:szCs w:val="24"/>
          <w:lang w:val="en-US"/>
        </w:rPr>
        <w:t xml:space="preserve"> database and</w:t>
      </w:r>
      <w:r w:rsidR="0024268A">
        <w:rPr>
          <w:rFonts w:cs="Arial"/>
          <w:sz w:val="24"/>
          <w:szCs w:val="24"/>
          <w:lang w:val="en-US"/>
        </w:rPr>
        <w:t xml:space="preserve"> Foreign Exchange Average </w:t>
      </w:r>
      <w:r w:rsidR="00672A68">
        <w:rPr>
          <w:rFonts w:cs="Arial"/>
          <w:sz w:val="24"/>
          <w:szCs w:val="24"/>
          <w:lang w:val="en-US"/>
        </w:rPr>
        <w:t>Converter (</w:t>
      </w:r>
      <w:proofErr w:type="spellStart"/>
      <w:r w:rsidR="00672A68">
        <w:rPr>
          <w:rFonts w:cs="Arial"/>
          <w:sz w:val="24"/>
          <w:szCs w:val="24"/>
          <w:lang w:val="en-US"/>
        </w:rPr>
        <w:t>FxAverage</w:t>
      </w:r>
      <w:proofErr w:type="spellEnd"/>
      <w:r w:rsidR="00672A68">
        <w:rPr>
          <w:rFonts w:cs="Arial"/>
          <w:sz w:val="24"/>
          <w:szCs w:val="24"/>
          <w:lang w:val="en-US"/>
        </w:rPr>
        <w:t xml:space="preserve">). </w:t>
      </w:r>
    </w:p>
    <w:p w:rsidR="00535856" w:rsidRDefault="00535856" w:rsidP="00A404F1">
      <w:pPr>
        <w:spacing w:line="360" w:lineRule="auto"/>
        <w:jc w:val="both"/>
        <w:rPr>
          <w:rFonts w:cs="Arial"/>
          <w:sz w:val="24"/>
          <w:szCs w:val="24"/>
          <w:lang w:val="en-US"/>
        </w:rPr>
      </w:pPr>
      <w:r>
        <w:rPr>
          <w:rFonts w:cs="Arial"/>
          <w:sz w:val="24"/>
          <w:szCs w:val="24"/>
          <w:lang w:val="en-US"/>
        </w:rPr>
        <w:t xml:space="preserve">The </w:t>
      </w:r>
      <w:r w:rsidR="00195969">
        <w:rPr>
          <w:rFonts w:cs="Arial"/>
          <w:sz w:val="24"/>
          <w:szCs w:val="24"/>
          <w:lang w:val="en-US"/>
        </w:rPr>
        <w:t>data for the</w:t>
      </w:r>
      <w:r>
        <w:rPr>
          <w:rFonts w:cs="Arial"/>
          <w:sz w:val="24"/>
          <w:szCs w:val="24"/>
          <w:lang w:val="en-US"/>
        </w:rPr>
        <w:t xml:space="preserve"> nominal GDP and population are collected by World Development Indicators database</w:t>
      </w:r>
      <w:r w:rsidR="00195969">
        <w:rPr>
          <w:rFonts w:cs="Arial"/>
          <w:sz w:val="24"/>
          <w:szCs w:val="24"/>
          <w:lang w:val="en-US"/>
        </w:rPr>
        <w:t xml:space="preserve"> which is </w:t>
      </w:r>
      <w:r w:rsidR="00F92E68">
        <w:rPr>
          <w:rFonts w:cs="Arial"/>
          <w:sz w:val="24"/>
          <w:szCs w:val="24"/>
          <w:lang w:val="en-US"/>
        </w:rPr>
        <w:t>provided by The World Bank</w:t>
      </w:r>
      <w:r>
        <w:rPr>
          <w:rFonts w:cs="Arial"/>
          <w:sz w:val="24"/>
          <w:szCs w:val="24"/>
          <w:lang w:val="en-US"/>
        </w:rPr>
        <w:t>.</w:t>
      </w:r>
      <w:r w:rsidR="00195969">
        <w:rPr>
          <w:rFonts w:cs="Arial"/>
          <w:sz w:val="24"/>
          <w:szCs w:val="24"/>
          <w:lang w:val="en-US"/>
        </w:rPr>
        <w:t xml:space="preserve"> The independent variable, that our gravity model contains, is the GDP per capital and we calculated it simply by dividing GDP with by the population of the country each year. The current nominal GDP is reported in U.S. dollars and the population in absolute number.</w:t>
      </w:r>
    </w:p>
    <w:p w:rsidR="001B759C" w:rsidRPr="00255B97" w:rsidRDefault="00065940" w:rsidP="00A404F1">
      <w:pPr>
        <w:spacing w:line="360" w:lineRule="auto"/>
        <w:jc w:val="both"/>
        <w:rPr>
          <w:rFonts w:cs="Arial"/>
          <w:sz w:val="24"/>
          <w:szCs w:val="24"/>
          <w:lang w:val="en-US"/>
        </w:rPr>
      </w:pPr>
      <w:r>
        <w:rPr>
          <w:rFonts w:cs="Arial"/>
          <w:sz w:val="24"/>
          <w:szCs w:val="24"/>
          <w:lang w:val="en-US"/>
        </w:rPr>
        <w:lastRenderedPageBreak/>
        <w:t xml:space="preserve">Distance between the countries is given in </w:t>
      </w:r>
      <w:r w:rsidR="000E12F7">
        <w:rPr>
          <w:rFonts w:cs="Arial"/>
          <w:sz w:val="24"/>
          <w:szCs w:val="24"/>
          <w:lang w:val="en-US"/>
        </w:rPr>
        <w:t>the bilateral dataset of A</w:t>
      </w:r>
      <w:r w:rsidR="000B35E7">
        <w:rPr>
          <w:rFonts w:cs="Arial"/>
          <w:sz w:val="24"/>
          <w:szCs w:val="24"/>
          <w:lang w:val="en-US"/>
        </w:rPr>
        <w:t>ndrew Rose which has used in several papers relevant to bilater</w:t>
      </w:r>
      <w:r>
        <w:rPr>
          <w:rFonts w:cs="Arial"/>
          <w:sz w:val="24"/>
          <w:szCs w:val="24"/>
          <w:lang w:val="en-US"/>
        </w:rPr>
        <w:t xml:space="preserve">al trade and the gravity model. The distance between the countries is the kilometers between the capitals of the countries which have bilateral trade agreement. </w:t>
      </w:r>
      <w:r w:rsidR="000B35E7">
        <w:rPr>
          <w:rFonts w:cs="Arial"/>
          <w:sz w:val="24"/>
          <w:szCs w:val="24"/>
          <w:lang w:val="en-US"/>
        </w:rPr>
        <w:t>From the same dataset we obtained the dummies of the common borders and the common language.</w:t>
      </w:r>
    </w:p>
    <w:p w:rsidR="002E44CA" w:rsidRDefault="00B232D2" w:rsidP="002C0E4A">
      <w:pPr>
        <w:spacing w:line="360" w:lineRule="auto"/>
        <w:jc w:val="both"/>
        <w:rPr>
          <w:rFonts w:cs="Arial"/>
          <w:sz w:val="24"/>
          <w:szCs w:val="24"/>
          <w:lang w:val="en-US"/>
        </w:rPr>
      </w:pPr>
      <w:r>
        <w:rPr>
          <w:rFonts w:cs="Arial"/>
          <w:sz w:val="24"/>
          <w:szCs w:val="24"/>
          <w:lang w:val="en-US"/>
        </w:rPr>
        <w:t>Also</w:t>
      </w:r>
      <w:r w:rsidR="00065940">
        <w:rPr>
          <w:rFonts w:cs="Arial"/>
          <w:sz w:val="24"/>
          <w:szCs w:val="24"/>
          <w:lang w:val="en-US"/>
        </w:rPr>
        <w:t>, the information for the year of bilateral trade agreement in force is t</w:t>
      </w:r>
      <w:r w:rsidR="00B2301C">
        <w:rPr>
          <w:rFonts w:cs="Arial"/>
          <w:sz w:val="24"/>
          <w:szCs w:val="24"/>
          <w:lang w:val="en-US"/>
        </w:rPr>
        <w:t xml:space="preserve">aken from the </w:t>
      </w:r>
      <w:r>
        <w:rPr>
          <w:rFonts w:cs="Arial"/>
          <w:sz w:val="24"/>
          <w:szCs w:val="24"/>
          <w:lang w:val="en-US"/>
        </w:rPr>
        <w:t>Asian Regional Integration Centre which is provided by Asian Development Bank.</w:t>
      </w:r>
      <w:r w:rsidR="00BE72D7">
        <w:rPr>
          <w:rFonts w:cs="Arial"/>
          <w:sz w:val="24"/>
          <w:szCs w:val="24"/>
          <w:lang w:val="en-US"/>
        </w:rPr>
        <w:t xml:space="preserve"> </w:t>
      </w:r>
      <w:r w:rsidR="000258C4">
        <w:rPr>
          <w:rFonts w:cs="Arial"/>
          <w:sz w:val="24"/>
          <w:szCs w:val="24"/>
          <w:lang w:val="en-US"/>
        </w:rPr>
        <w:t>For every FTA in Asia, ARIC refers the relevant dates which are the date of proposition, the starting date of negotiations, the date of the sign of the BTA and finally the date when BTA is in force. The dummy BTA starts being unit from the in force year.</w:t>
      </w:r>
      <w:r w:rsidR="002C0E4A" w:rsidRPr="002C0E4A">
        <w:rPr>
          <w:rFonts w:cs="Arial"/>
          <w:sz w:val="24"/>
          <w:szCs w:val="24"/>
          <w:lang w:val="en-US"/>
        </w:rPr>
        <w:t xml:space="preserve"> </w:t>
      </w:r>
      <w:r w:rsidR="002C0E4A">
        <w:rPr>
          <w:rFonts w:cs="Arial"/>
          <w:sz w:val="24"/>
          <w:szCs w:val="24"/>
          <w:lang w:val="en-US"/>
        </w:rPr>
        <w:t>Finally, the dummy of the starting year of WTO membership is taken by WTO database</w:t>
      </w:r>
      <w:r w:rsidR="004D7410">
        <w:rPr>
          <w:rFonts w:cs="Arial"/>
          <w:sz w:val="24"/>
          <w:szCs w:val="24"/>
          <w:lang w:val="en-US"/>
        </w:rPr>
        <w:t xml:space="preserve"> after Uruguay’s Round</w:t>
      </w:r>
      <w:r w:rsidR="002E44CA">
        <w:rPr>
          <w:rFonts w:cs="Arial"/>
          <w:sz w:val="24"/>
          <w:szCs w:val="24"/>
          <w:lang w:val="en-US"/>
        </w:rPr>
        <w:t>.</w:t>
      </w:r>
    </w:p>
    <w:p w:rsidR="002E44CA" w:rsidRDefault="002E44CA" w:rsidP="002C0E4A">
      <w:pPr>
        <w:spacing w:line="360" w:lineRule="auto"/>
        <w:jc w:val="both"/>
        <w:rPr>
          <w:rFonts w:cs="Arial"/>
          <w:sz w:val="24"/>
          <w:szCs w:val="24"/>
          <w:lang w:val="en-US"/>
        </w:rPr>
      </w:pPr>
    </w:p>
    <w:p w:rsidR="002F0089" w:rsidRPr="002F0089" w:rsidRDefault="002F0089" w:rsidP="00C56DB3">
      <w:pPr>
        <w:pStyle w:val="ListParagraph"/>
        <w:numPr>
          <w:ilvl w:val="0"/>
          <w:numId w:val="3"/>
        </w:numPr>
        <w:spacing w:line="360" w:lineRule="auto"/>
        <w:jc w:val="both"/>
        <w:rPr>
          <w:rFonts w:cs="Arial"/>
          <w:vanish/>
          <w:sz w:val="24"/>
          <w:szCs w:val="24"/>
          <w:lang w:val="en-US"/>
        </w:rPr>
      </w:pPr>
    </w:p>
    <w:p w:rsidR="002F0089" w:rsidRPr="002F0089" w:rsidRDefault="002F0089" w:rsidP="00C56DB3">
      <w:pPr>
        <w:pStyle w:val="ListParagraph"/>
        <w:numPr>
          <w:ilvl w:val="0"/>
          <w:numId w:val="3"/>
        </w:numPr>
        <w:spacing w:line="360" w:lineRule="auto"/>
        <w:jc w:val="both"/>
        <w:rPr>
          <w:rFonts w:cs="Arial"/>
          <w:vanish/>
          <w:sz w:val="24"/>
          <w:szCs w:val="24"/>
          <w:lang w:val="en-US"/>
        </w:rPr>
      </w:pPr>
    </w:p>
    <w:p w:rsidR="002F0089" w:rsidRPr="002F0089" w:rsidRDefault="002F0089" w:rsidP="00C56DB3">
      <w:pPr>
        <w:pStyle w:val="ListParagraph"/>
        <w:numPr>
          <w:ilvl w:val="0"/>
          <w:numId w:val="3"/>
        </w:numPr>
        <w:spacing w:line="360" w:lineRule="auto"/>
        <w:jc w:val="both"/>
        <w:rPr>
          <w:rFonts w:cs="Arial"/>
          <w:vanish/>
          <w:sz w:val="24"/>
          <w:szCs w:val="24"/>
          <w:lang w:val="en-US"/>
        </w:rPr>
      </w:pPr>
    </w:p>
    <w:p w:rsidR="002F0089" w:rsidRPr="002F0089" w:rsidRDefault="002F0089" w:rsidP="00C56DB3">
      <w:pPr>
        <w:pStyle w:val="ListParagraph"/>
        <w:numPr>
          <w:ilvl w:val="0"/>
          <w:numId w:val="3"/>
        </w:numPr>
        <w:spacing w:line="360" w:lineRule="auto"/>
        <w:jc w:val="both"/>
        <w:rPr>
          <w:rFonts w:cs="Arial"/>
          <w:vanish/>
          <w:sz w:val="24"/>
          <w:szCs w:val="24"/>
          <w:lang w:val="en-US"/>
        </w:rPr>
      </w:pPr>
    </w:p>
    <w:p w:rsidR="002F0089" w:rsidRPr="002F0089" w:rsidRDefault="002F0089" w:rsidP="00C56DB3">
      <w:pPr>
        <w:pStyle w:val="ListParagraph"/>
        <w:numPr>
          <w:ilvl w:val="0"/>
          <w:numId w:val="3"/>
        </w:numPr>
        <w:spacing w:line="360" w:lineRule="auto"/>
        <w:jc w:val="both"/>
        <w:rPr>
          <w:rFonts w:cs="Arial"/>
          <w:vanish/>
          <w:sz w:val="24"/>
          <w:szCs w:val="24"/>
          <w:lang w:val="en-US"/>
        </w:rPr>
      </w:pPr>
    </w:p>
    <w:p w:rsidR="002F0089" w:rsidRPr="002F0089" w:rsidRDefault="002F0089" w:rsidP="00C56DB3">
      <w:pPr>
        <w:pStyle w:val="ListParagraph"/>
        <w:numPr>
          <w:ilvl w:val="0"/>
          <w:numId w:val="3"/>
        </w:numPr>
        <w:spacing w:line="360" w:lineRule="auto"/>
        <w:jc w:val="both"/>
        <w:rPr>
          <w:rFonts w:cs="Arial"/>
          <w:vanish/>
          <w:sz w:val="24"/>
          <w:szCs w:val="24"/>
          <w:lang w:val="en-US"/>
        </w:rPr>
      </w:pPr>
    </w:p>
    <w:p w:rsidR="002F0089" w:rsidRPr="002F0089" w:rsidRDefault="002F0089" w:rsidP="00C56DB3">
      <w:pPr>
        <w:pStyle w:val="ListParagraph"/>
        <w:numPr>
          <w:ilvl w:val="0"/>
          <w:numId w:val="3"/>
        </w:numPr>
        <w:spacing w:line="360" w:lineRule="auto"/>
        <w:jc w:val="both"/>
        <w:rPr>
          <w:rFonts w:cs="Arial"/>
          <w:vanish/>
          <w:sz w:val="24"/>
          <w:szCs w:val="24"/>
          <w:lang w:val="en-US"/>
        </w:rPr>
      </w:pPr>
    </w:p>
    <w:p w:rsidR="009C542D" w:rsidRPr="00087963" w:rsidRDefault="000D0917" w:rsidP="00C56DB3">
      <w:pPr>
        <w:pStyle w:val="ListParagraph"/>
        <w:numPr>
          <w:ilvl w:val="1"/>
          <w:numId w:val="3"/>
        </w:numPr>
        <w:spacing w:after="0" w:line="360" w:lineRule="auto"/>
        <w:jc w:val="both"/>
        <w:rPr>
          <w:rFonts w:cs="Arial"/>
          <w:sz w:val="24"/>
          <w:szCs w:val="24"/>
          <w:lang w:val="en-US"/>
        </w:rPr>
      </w:pPr>
      <w:r w:rsidRPr="00087963">
        <w:rPr>
          <w:rFonts w:cs="Arial"/>
          <w:b/>
          <w:sz w:val="24"/>
          <w:szCs w:val="24"/>
          <w:lang w:val="en-US"/>
        </w:rPr>
        <w:t>ECONOMETRIC METHOD</w:t>
      </w:r>
      <w:r w:rsidR="009C542D" w:rsidRPr="00087963">
        <w:rPr>
          <w:rFonts w:cs="Arial"/>
          <w:sz w:val="24"/>
          <w:szCs w:val="24"/>
          <w:lang w:val="en-US"/>
        </w:rPr>
        <w:t xml:space="preserve"> </w:t>
      </w:r>
    </w:p>
    <w:p w:rsidR="009C542D" w:rsidRPr="0079251B" w:rsidRDefault="009C542D" w:rsidP="009C542D">
      <w:pPr>
        <w:spacing w:after="0" w:line="360" w:lineRule="auto"/>
        <w:jc w:val="both"/>
        <w:rPr>
          <w:rFonts w:cs="Arial"/>
          <w:b/>
          <w:sz w:val="24"/>
          <w:szCs w:val="24"/>
          <w:lang w:val="en-US"/>
        </w:rPr>
      </w:pPr>
    </w:p>
    <w:p w:rsidR="009C542D" w:rsidRPr="00596DAD" w:rsidRDefault="009C542D" w:rsidP="009C542D">
      <w:pPr>
        <w:spacing w:after="0" w:line="360" w:lineRule="auto"/>
        <w:jc w:val="both"/>
        <w:rPr>
          <w:rFonts w:cs="Arial"/>
          <w:sz w:val="24"/>
          <w:szCs w:val="24"/>
          <w:lang w:val="en-US"/>
        </w:rPr>
      </w:pPr>
      <w:r w:rsidRPr="00596DAD">
        <w:rPr>
          <w:rFonts w:cs="Arial"/>
          <w:sz w:val="24"/>
          <w:szCs w:val="24"/>
          <w:lang w:val="en-US"/>
        </w:rPr>
        <w:t xml:space="preserve"> </w:t>
      </w:r>
      <w:r>
        <w:rPr>
          <w:rFonts w:cs="Arial"/>
          <w:sz w:val="24"/>
          <w:szCs w:val="24"/>
          <w:lang w:val="en-US"/>
        </w:rPr>
        <w:t>After the addition of the discussed determinants in t</w:t>
      </w:r>
      <w:r w:rsidRPr="00596DAD">
        <w:rPr>
          <w:rFonts w:cs="Arial"/>
          <w:sz w:val="24"/>
          <w:szCs w:val="24"/>
          <w:lang w:val="en-US"/>
        </w:rPr>
        <w:t>he</w:t>
      </w:r>
      <w:r>
        <w:rPr>
          <w:rFonts w:cs="Arial"/>
          <w:sz w:val="24"/>
          <w:szCs w:val="24"/>
          <w:lang w:val="en-US"/>
        </w:rPr>
        <w:t xml:space="preserve"> standard</w:t>
      </w:r>
      <w:r w:rsidRPr="00596DAD">
        <w:rPr>
          <w:rFonts w:cs="Arial"/>
          <w:sz w:val="24"/>
          <w:szCs w:val="24"/>
          <w:lang w:val="en-US"/>
        </w:rPr>
        <w:t xml:space="preserve"> gravity model of regional trade agreements</w:t>
      </w:r>
      <w:r w:rsidR="00E01394">
        <w:rPr>
          <w:rFonts w:cs="Arial"/>
          <w:sz w:val="24"/>
          <w:szCs w:val="24"/>
          <w:lang w:val="en-US"/>
        </w:rPr>
        <w:t>, our regression is taking</w:t>
      </w:r>
      <w:r w:rsidRPr="00596DAD">
        <w:rPr>
          <w:rFonts w:cs="Arial"/>
          <w:sz w:val="24"/>
          <w:szCs w:val="24"/>
          <w:lang w:val="en-US"/>
        </w:rPr>
        <w:t xml:space="preserve"> the following form</w:t>
      </w:r>
      <w:r w:rsidR="00E01394">
        <w:rPr>
          <w:rFonts w:cs="Arial"/>
          <w:sz w:val="24"/>
          <w:szCs w:val="24"/>
          <w:lang w:val="en-US"/>
        </w:rPr>
        <w:t>:</w:t>
      </w:r>
    </w:p>
    <w:p w:rsidR="009C542D" w:rsidRPr="00596DAD" w:rsidRDefault="009C542D" w:rsidP="009C542D">
      <w:pPr>
        <w:spacing w:after="0" w:line="360" w:lineRule="auto"/>
        <w:jc w:val="both"/>
        <w:rPr>
          <w:rFonts w:cs="Arial"/>
          <w:sz w:val="24"/>
          <w:szCs w:val="24"/>
          <w:lang w:val="en-US"/>
        </w:rPr>
      </w:pPr>
    </w:p>
    <w:p w:rsidR="009C542D" w:rsidRPr="00596DAD" w:rsidRDefault="009C542D" w:rsidP="009C542D">
      <w:pPr>
        <w:spacing w:after="0" w:line="360" w:lineRule="auto"/>
        <w:jc w:val="both"/>
        <w:rPr>
          <w:rFonts w:cs="Arial"/>
          <w:sz w:val="24"/>
          <w:szCs w:val="24"/>
          <w:lang w:val="en-US"/>
        </w:rPr>
      </w:pPr>
    </w:p>
    <w:p w:rsidR="009C542D" w:rsidRPr="00596DAD" w:rsidRDefault="00F65842" w:rsidP="009C542D">
      <w:pPr>
        <w:rPr>
          <w:rFonts w:eastAsiaTheme="minorEastAsia" w:cs="Arial"/>
          <w:sz w:val="24"/>
          <w:szCs w:val="24"/>
          <w:lang w:val="en-US"/>
        </w:rPr>
      </w:pPr>
      <m:oMath>
        <m:func>
          <m:funcPr>
            <m:ctrlPr>
              <w:rPr>
                <w:rFonts w:ascii="Cambria Math"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ijt</m:t>
                </m:r>
              </m:sub>
            </m:sSub>
          </m:e>
        </m:func>
      </m:oMath>
      <w:r w:rsidR="009C542D" w:rsidRPr="00596DAD">
        <w:rPr>
          <w:rFonts w:eastAsiaTheme="minorEastAsia" w:cs="Arial"/>
          <w:sz w:val="24"/>
          <w:szCs w:val="24"/>
          <w:lang w:val="en-US"/>
        </w:rPr>
        <w:t xml:space="preserve">= </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β</m:t>
            </m:r>
          </m:e>
          <m:sub>
            <m:r>
              <w:rPr>
                <w:rFonts w:ascii="Cambria Math" w:eastAsia="Times New Roman" w:cs="Arial"/>
                <w:sz w:val="24"/>
                <w:szCs w:val="24"/>
                <w:lang w:val="en-US"/>
              </w:rPr>
              <m:t>1</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EXV</m:t>
                </m:r>
              </m:e>
              <m:sub>
                <m:r>
                  <w:rPr>
                    <w:rFonts w:ascii="Cambria Math" w:eastAsia="Times New Roman" w:hAnsi="Cambria Math" w:cs="Arial"/>
                    <w:sz w:val="24"/>
                    <w:szCs w:val="24"/>
                    <w:lang w:val="en-US"/>
                  </w:rPr>
                  <m:t>ij</m:t>
                </m:r>
              </m:sub>
            </m:sSub>
          </m:e>
        </m:func>
      </m:oMath>
      <w:r w:rsidR="009C542D" w:rsidRPr="00596DAD">
        <w:rPr>
          <w:rFonts w:eastAsiaTheme="minorEastAsia" w:cs="Arial"/>
          <w:sz w:val="24"/>
          <w:szCs w:val="24"/>
          <w:lang w:val="en-US"/>
        </w:rPr>
        <w:t>+</w:t>
      </w:r>
      <m:oMath>
        <m:sSub>
          <m:sSubPr>
            <m:ctrlPr>
              <w:rPr>
                <w:rFonts w:ascii="Cambria Math" w:eastAsia="Times New Roman" w:hAnsiTheme="minorHAnsi" w:cs="Arial"/>
                <w:i/>
                <w:sz w:val="24"/>
                <w:szCs w:val="24"/>
                <w:lang w:val="en-US"/>
              </w:rPr>
            </m:ctrlPr>
          </m:sSubPr>
          <m:e>
            <m:r>
              <w:rPr>
                <w:rFonts w:ascii="Cambria Math" w:eastAsia="Times New Roman" w:hAnsi="Cambria Math" w:cs="Arial"/>
                <w:sz w:val="24"/>
                <w:szCs w:val="24"/>
              </w:rPr>
              <m:t>β</m:t>
            </m:r>
          </m:e>
          <m:sub>
            <m:r>
              <w:rPr>
                <w:rFonts w:ascii="Cambria Math" w:eastAsia="Times New Roman" w:hAnsiTheme="minorHAnsi" w:cs="Arial"/>
                <w:sz w:val="24"/>
                <w:szCs w:val="24"/>
                <w:lang w:val="en-US"/>
              </w:rPr>
              <m:t>2</m:t>
            </m:r>
          </m:sub>
        </m:sSub>
        <m:sSub>
          <m:sSubPr>
            <m:ctrlPr>
              <w:rPr>
                <w:rFonts w:ascii="Cambria Math" w:eastAsia="Times New Roman" w:hAnsiTheme="minorHAnsi" w:cs="Arial"/>
                <w:i/>
                <w:sz w:val="24"/>
                <w:szCs w:val="24"/>
                <w:lang w:val="en-US"/>
              </w:rPr>
            </m:ctrlPr>
          </m:sSubPr>
          <m:e>
            <m:r>
              <m:rPr>
                <m:sty m:val="p"/>
              </m:rPr>
              <w:rPr>
                <w:rFonts w:ascii="Cambria Math" w:eastAsia="Times New Roman" w:hAnsi="Cambria Math" w:cs="Arial"/>
                <w:sz w:val="24"/>
                <w:szCs w:val="24"/>
                <w:lang w:val="en-US"/>
              </w:rPr>
              <m:t>ln</m:t>
            </m:r>
            <m:r>
              <w:rPr>
                <w:rFonts w:ascii="Cambria Math" w:eastAsia="Times New Roman" w:hAnsi="Cambria Math" w:cs="Arial"/>
                <w:sz w:val="24"/>
                <w:szCs w:val="24"/>
                <w:lang w:val="en-US"/>
              </w:rPr>
              <m:t>GDP</m:t>
            </m:r>
          </m:e>
          <m:sub>
            <m:r>
              <w:rPr>
                <w:rFonts w:ascii="Cambria Math" w:eastAsia="Times New Roman" w:hAnsi="Cambria Math" w:cs="Arial"/>
                <w:sz w:val="24"/>
                <w:szCs w:val="24"/>
                <w:lang w:val="en-US"/>
              </w:rPr>
              <m:t>it</m:t>
            </m:r>
          </m:sub>
        </m:sSub>
      </m:oMath>
      <w:r w:rsidR="009C542D"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3</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GDP</m:t>
                </m:r>
              </m:e>
              <m:sub>
                <m:r>
                  <w:rPr>
                    <w:rFonts w:eastAsia="Times New Roman" w:cs="Arial"/>
                    <w:sz w:val="24"/>
                    <w:szCs w:val="24"/>
                    <w:lang w:val="en-US"/>
                  </w:rPr>
                  <m:t>ј</m:t>
                </m:r>
                <m:r>
                  <w:rPr>
                    <w:rFonts w:ascii="Cambria Math" w:eastAsia="Times New Roman" w:hAnsi="Cambria Math" w:cs="Arial"/>
                    <w:sz w:val="24"/>
                    <w:szCs w:val="24"/>
                    <w:lang w:val="en-US"/>
                  </w:rPr>
                  <m:t>t</m:t>
                </m:r>
              </m:sub>
            </m:sSub>
          </m:e>
        </m:func>
      </m:oMath>
      <w:r w:rsidR="009C542D"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4</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POP</m:t>
                </m:r>
              </m:e>
              <m:sub>
                <m:r>
                  <w:rPr>
                    <w:rFonts w:ascii="Cambria Math" w:eastAsia="Times New Roman" w:hAnsi="Cambria Math" w:cs="Arial"/>
                    <w:sz w:val="24"/>
                    <w:szCs w:val="24"/>
                    <w:lang w:val="en-US"/>
                  </w:rPr>
                  <m:t>it</m:t>
                </m:r>
              </m:sub>
            </m:sSub>
          </m:e>
        </m:func>
      </m:oMath>
      <w:r w:rsidR="009C542D"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5</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POP</m:t>
                </m:r>
              </m:e>
              <m:sub>
                <m:r>
                  <w:rPr>
                    <w:rFonts w:ascii="Cambria Math" w:eastAsia="Times New Roman" w:hAnsi="Cambria Math" w:cs="Arial"/>
                    <w:sz w:val="24"/>
                    <w:szCs w:val="24"/>
                    <w:lang w:val="en-US"/>
                  </w:rPr>
                  <m:t>jt</m:t>
                </m:r>
              </m:sub>
            </m:sSub>
          </m:e>
        </m:func>
      </m:oMath>
      <w:r w:rsidR="009C542D"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6</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D</m:t>
                </m:r>
              </m:e>
              <m:sub>
                <m:r>
                  <w:rPr>
                    <w:rFonts w:ascii="Cambria Math" w:eastAsia="Times New Roman" w:hAnsi="Cambria Math" w:cs="Arial"/>
                    <w:sz w:val="24"/>
                    <w:szCs w:val="24"/>
                    <w:lang w:val="en-US"/>
                  </w:rPr>
                  <m:t>ij</m:t>
                </m:r>
              </m:sub>
            </m:sSub>
          </m:e>
        </m:func>
      </m:oMath>
      <w:r w:rsidR="009431F9">
        <w:rPr>
          <w:rFonts w:eastAsiaTheme="minorEastAsia" w:cs="Arial"/>
          <w:sz w:val="24"/>
          <w:szCs w:val="24"/>
          <w:lang w:val="en-US"/>
        </w:rPr>
        <w:t xml:space="preserve">     </w:t>
      </w:r>
      <w:r w:rsidR="009C542D">
        <w:rPr>
          <w:rFonts w:eastAsiaTheme="minorEastAsia" w:cs="Arial"/>
          <w:sz w:val="24"/>
          <w:szCs w:val="24"/>
          <w:lang w:val="en-US"/>
        </w:rPr>
        <w:t>(</w:t>
      </w:r>
      <w:r w:rsidR="009431F9">
        <w:rPr>
          <w:rFonts w:eastAsiaTheme="minorEastAsia" w:cs="Arial"/>
          <w:sz w:val="24"/>
          <w:szCs w:val="24"/>
          <w:lang w:val="en-US"/>
        </w:rPr>
        <w:t>7.1</w:t>
      </w:r>
      <w:r w:rsidR="009C542D">
        <w:rPr>
          <w:rFonts w:eastAsiaTheme="minorEastAsia" w:cs="Arial"/>
          <w:sz w:val="24"/>
          <w:szCs w:val="24"/>
          <w:lang w:val="en-US"/>
        </w:rPr>
        <w:t>)</w:t>
      </w:r>
    </w:p>
    <w:p w:rsidR="009C542D" w:rsidRPr="00596DAD" w:rsidRDefault="009C542D" w:rsidP="009C542D">
      <w:pPr>
        <w:rPr>
          <w:rFonts w:eastAsiaTheme="minorEastAsia" w:cs="Arial"/>
          <w:sz w:val="24"/>
          <w:szCs w:val="24"/>
          <w:lang w:val="en-US"/>
        </w:rPr>
      </w:pPr>
      <w:r w:rsidRPr="00596DAD">
        <w:rPr>
          <w:rFonts w:eastAsiaTheme="minorEastAsia" w:cs="Arial"/>
          <w:sz w:val="24"/>
          <w:szCs w:val="24"/>
          <w:lang w:val="en-US"/>
        </w:rPr>
        <w:tab/>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7</m:t>
            </m:r>
          </m:sub>
        </m:sSub>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BOR</m:t>
            </m:r>
          </m:e>
          <m:sub>
            <m:r>
              <w:rPr>
                <w:rFonts w:ascii="Cambria Math" w:eastAsia="Times New Roman" w:hAnsi="Cambria Math" w:cs="Arial"/>
                <w:sz w:val="24"/>
                <w:szCs w:val="24"/>
                <w:lang w:val="en-US"/>
              </w:rPr>
              <m:t>ij</m:t>
            </m:r>
          </m:sub>
        </m:sSub>
      </m:oMath>
      <w:r w:rsidRPr="00596DAD">
        <w:rPr>
          <w:rFonts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8</m:t>
            </m:r>
          </m:sub>
        </m:sSub>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LANG</m:t>
            </m:r>
          </m:e>
          <m:sub>
            <m:r>
              <w:rPr>
                <w:rFonts w:ascii="Cambria Math" w:eastAsia="Times New Roman" w:hAnsi="Cambria Math" w:cs="Arial"/>
                <w:sz w:val="24"/>
                <w:szCs w:val="24"/>
                <w:lang w:val="en-US"/>
              </w:rPr>
              <m:t>ij</m:t>
            </m:r>
          </m:sub>
        </m:sSub>
      </m:oMath>
      <w:r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9</m:t>
            </m:r>
          </m:sub>
        </m:sSub>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BTA</m:t>
            </m:r>
          </m:e>
          <m:sub>
            <m:r>
              <w:rPr>
                <w:rFonts w:ascii="Cambria Math" w:eastAsia="Times New Roman" w:hAnsi="Cambria Math" w:cs="Arial"/>
                <w:sz w:val="24"/>
                <w:szCs w:val="24"/>
                <w:lang w:val="en-US"/>
              </w:rPr>
              <m:t>ij</m:t>
            </m:r>
          </m:sub>
        </m:sSub>
      </m:oMath>
      <w:r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10</m:t>
            </m:r>
          </m:sub>
        </m:sSub>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WTO</m:t>
            </m:r>
          </m:e>
          <m:sub>
            <m:r>
              <w:rPr>
                <w:rFonts w:ascii="Cambria Math" w:eastAsia="Times New Roman" w:hAnsi="Cambria Math" w:cs="Arial"/>
                <w:sz w:val="24"/>
                <w:szCs w:val="24"/>
                <w:lang w:val="en-US"/>
              </w:rPr>
              <m:t>ij</m:t>
            </m:r>
          </m:sub>
        </m:sSub>
      </m:oMath>
      <w:r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ε</m:t>
            </m:r>
          </m:e>
          <m:sub>
            <m:r>
              <w:rPr>
                <w:rFonts w:ascii="Cambria Math" w:eastAsia="Times New Roman" w:hAnsi="Cambria Math" w:cs="Arial"/>
                <w:sz w:val="24"/>
                <w:szCs w:val="24"/>
                <w:lang w:val="en-US"/>
              </w:rPr>
              <m:t>ijt</m:t>
            </m:r>
          </m:sub>
        </m:sSub>
      </m:oMath>
    </w:p>
    <w:p w:rsidR="009C542D" w:rsidRDefault="009C542D" w:rsidP="009C542D">
      <w:pPr>
        <w:ind w:firstLine="720"/>
        <w:rPr>
          <w:rFonts w:cs="Arial"/>
          <w:sz w:val="24"/>
          <w:szCs w:val="24"/>
          <w:lang w:val="en-US"/>
        </w:rPr>
      </w:pPr>
    </w:p>
    <w:p w:rsidR="00421415" w:rsidRPr="00596DAD" w:rsidRDefault="00F65842" w:rsidP="00421415">
      <w:pPr>
        <w:rPr>
          <w:rFonts w:eastAsiaTheme="minorEastAsia" w:cs="Arial"/>
          <w:sz w:val="24"/>
          <w:szCs w:val="24"/>
          <w:lang w:val="en-US"/>
        </w:rPr>
      </w:pPr>
      <m:oMath>
        <m:func>
          <m:funcPr>
            <m:ctrlPr>
              <w:rPr>
                <w:rFonts w:ascii="Cambria Math"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ijt</m:t>
                </m:r>
              </m:sub>
            </m:sSub>
          </m:e>
        </m:func>
      </m:oMath>
      <w:r w:rsidR="00421415" w:rsidRPr="00596DAD">
        <w:rPr>
          <w:rFonts w:eastAsiaTheme="minorEastAsia" w:cs="Arial"/>
          <w:sz w:val="24"/>
          <w:szCs w:val="24"/>
          <w:lang w:val="en-US"/>
        </w:rPr>
        <w:t xml:space="preserve">= </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β</m:t>
            </m:r>
          </m:e>
          <m:sub>
            <m:r>
              <w:rPr>
                <w:rFonts w:ascii="Cambria Math" w:eastAsia="Times New Roman" w:cs="Arial"/>
                <w:sz w:val="24"/>
                <w:szCs w:val="24"/>
                <w:lang w:val="en-US"/>
              </w:rPr>
              <m:t>1</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EXV</m:t>
                </m:r>
              </m:e>
              <m:sub>
                <m:r>
                  <w:rPr>
                    <w:rFonts w:ascii="Cambria Math" w:eastAsia="Times New Roman" w:hAnsi="Cambria Math" w:cs="Arial"/>
                    <w:sz w:val="24"/>
                    <w:szCs w:val="24"/>
                    <w:lang w:val="en-US"/>
                  </w:rPr>
                  <m:t>ij</m:t>
                </m:r>
              </m:sub>
            </m:sSub>
          </m:e>
        </m:func>
      </m:oMath>
      <w:r w:rsidR="00421415" w:rsidRPr="00596DAD">
        <w:rPr>
          <w:rFonts w:eastAsiaTheme="minorEastAsia" w:cs="Arial"/>
          <w:sz w:val="24"/>
          <w:szCs w:val="24"/>
          <w:lang w:val="en-US"/>
        </w:rPr>
        <w:t>+</w:t>
      </w:r>
      <m:oMath>
        <m:sSub>
          <m:sSubPr>
            <m:ctrlPr>
              <w:rPr>
                <w:rFonts w:ascii="Cambria Math" w:eastAsia="Times New Roman" w:hAnsiTheme="minorHAnsi" w:cs="Arial"/>
                <w:i/>
                <w:sz w:val="24"/>
                <w:szCs w:val="24"/>
                <w:lang w:val="en-US"/>
              </w:rPr>
            </m:ctrlPr>
          </m:sSubPr>
          <m:e>
            <m:r>
              <w:rPr>
                <w:rFonts w:ascii="Cambria Math" w:eastAsia="Times New Roman" w:hAnsi="Cambria Math" w:cs="Arial"/>
                <w:sz w:val="24"/>
                <w:szCs w:val="24"/>
              </w:rPr>
              <m:t>β</m:t>
            </m:r>
          </m:e>
          <m:sub>
            <m:r>
              <w:rPr>
                <w:rFonts w:ascii="Cambria Math" w:eastAsia="Times New Roman" w:hAnsiTheme="minorHAnsi" w:cs="Arial"/>
                <w:sz w:val="24"/>
                <w:szCs w:val="24"/>
                <w:lang w:val="en-US"/>
              </w:rPr>
              <m:t>2</m:t>
            </m:r>
          </m:sub>
        </m:sSub>
        <m:sSub>
          <m:sSubPr>
            <m:ctrlPr>
              <w:rPr>
                <w:rFonts w:ascii="Cambria Math" w:eastAsia="Times New Roman" w:hAnsiTheme="minorHAnsi" w:cs="Arial"/>
                <w:i/>
                <w:sz w:val="24"/>
                <w:szCs w:val="24"/>
                <w:lang w:val="en-US"/>
              </w:rPr>
            </m:ctrlPr>
          </m:sSubPr>
          <m:e>
            <m:r>
              <m:rPr>
                <m:sty m:val="p"/>
              </m:rPr>
              <w:rPr>
                <w:rFonts w:ascii="Cambria Math" w:eastAsia="Times New Roman" w:hAnsi="Cambria Math" w:cs="Arial"/>
                <w:sz w:val="24"/>
                <w:szCs w:val="24"/>
                <w:lang w:val="en-US"/>
              </w:rPr>
              <m:t>ln</m:t>
            </m:r>
            <m:r>
              <w:rPr>
                <w:rFonts w:ascii="Cambria Math" w:eastAsia="Times New Roman" w:hAnsi="Cambria Math" w:cs="Arial"/>
                <w:sz w:val="24"/>
                <w:szCs w:val="24"/>
                <w:lang w:val="en-US"/>
              </w:rPr>
              <m:t>GDP</m:t>
            </m:r>
          </m:e>
          <m:sub>
            <m:r>
              <w:rPr>
                <w:rFonts w:ascii="Cambria Math" w:eastAsia="Times New Roman" w:hAnsi="Cambria Math" w:cs="Arial"/>
                <w:sz w:val="24"/>
                <w:szCs w:val="24"/>
                <w:lang w:val="en-US"/>
              </w:rPr>
              <m:t>it</m:t>
            </m:r>
          </m:sub>
        </m:sSub>
      </m:oMath>
      <w:r w:rsidR="00421415"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3</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GDP</m:t>
                </m:r>
              </m:e>
              <m:sub>
                <m:r>
                  <w:rPr>
                    <w:rFonts w:eastAsia="Times New Roman" w:cs="Arial"/>
                    <w:sz w:val="24"/>
                    <w:szCs w:val="24"/>
                    <w:lang w:val="en-US"/>
                  </w:rPr>
                  <m:t>ј</m:t>
                </m:r>
                <m:r>
                  <w:rPr>
                    <w:rFonts w:ascii="Cambria Math" w:eastAsia="Times New Roman" w:hAnsi="Cambria Math" w:cs="Arial"/>
                    <w:sz w:val="24"/>
                    <w:szCs w:val="24"/>
                    <w:lang w:val="en-US"/>
                  </w:rPr>
                  <m:t>t</m:t>
                </m:r>
              </m:sub>
            </m:sSub>
          </m:e>
        </m:func>
      </m:oMath>
      <w:r w:rsidR="00421415"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4</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POP</m:t>
                </m:r>
              </m:e>
              <m:sub>
                <m:r>
                  <w:rPr>
                    <w:rFonts w:ascii="Cambria Math" w:eastAsia="Times New Roman" w:hAnsi="Cambria Math" w:cs="Arial"/>
                    <w:sz w:val="24"/>
                    <w:szCs w:val="24"/>
                    <w:lang w:val="en-US"/>
                  </w:rPr>
                  <m:t>it</m:t>
                </m:r>
              </m:sub>
            </m:sSub>
          </m:e>
        </m:func>
      </m:oMath>
      <w:r w:rsidR="00421415"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5</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POP</m:t>
                </m:r>
              </m:e>
              <m:sub>
                <m:r>
                  <w:rPr>
                    <w:rFonts w:ascii="Cambria Math" w:eastAsia="Times New Roman" w:hAnsi="Cambria Math" w:cs="Arial"/>
                    <w:sz w:val="24"/>
                    <w:szCs w:val="24"/>
                    <w:lang w:val="en-US"/>
                  </w:rPr>
                  <m:t>jt</m:t>
                </m:r>
              </m:sub>
            </m:sSub>
          </m:e>
        </m:func>
      </m:oMath>
      <w:r w:rsidR="00421415"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6</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D</m:t>
                </m:r>
              </m:e>
              <m:sub>
                <m:r>
                  <w:rPr>
                    <w:rFonts w:ascii="Cambria Math" w:eastAsia="Times New Roman" w:hAnsi="Cambria Math" w:cs="Arial"/>
                    <w:sz w:val="24"/>
                    <w:szCs w:val="24"/>
                    <w:lang w:val="en-US"/>
                  </w:rPr>
                  <m:t>ij</m:t>
                </m:r>
              </m:sub>
            </m:sSub>
          </m:e>
        </m:func>
      </m:oMath>
      <w:r w:rsidR="009431F9">
        <w:rPr>
          <w:rFonts w:eastAsiaTheme="minorEastAsia" w:cs="Arial"/>
          <w:sz w:val="24"/>
          <w:szCs w:val="24"/>
          <w:lang w:val="en-US"/>
        </w:rPr>
        <w:t xml:space="preserve">     </w:t>
      </w:r>
      <w:r w:rsidR="008B2178">
        <w:rPr>
          <w:rFonts w:eastAsiaTheme="minorEastAsia" w:cs="Arial"/>
          <w:sz w:val="24"/>
          <w:szCs w:val="24"/>
          <w:lang w:val="en-US"/>
        </w:rPr>
        <w:t>(</w:t>
      </w:r>
      <w:r w:rsidR="009431F9">
        <w:rPr>
          <w:rFonts w:eastAsiaTheme="minorEastAsia" w:cs="Arial"/>
          <w:sz w:val="24"/>
          <w:szCs w:val="24"/>
          <w:lang w:val="en-US"/>
        </w:rPr>
        <w:t>7.2</w:t>
      </w:r>
      <w:r w:rsidR="00421415">
        <w:rPr>
          <w:rFonts w:eastAsiaTheme="minorEastAsia" w:cs="Arial"/>
          <w:sz w:val="24"/>
          <w:szCs w:val="24"/>
          <w:lang w:val="en-US"/>
        </w:rPr>
        <w:t>)</w:t>
      </w:r>
    </w:p>
    <w:p w:rsidR="00E55522" w:rsidRPr="00596DAD" w:rsidRDefault="00421415" w:rsidP="00421415">
      <w:pPr>
        <w:rPr>
          <w:rFonts w:eastAsiaTheme="minorEastAsia" w:cs="Arial"/>
          <w:sz w:val="24"/>
          <w:szCs w:val="24"/>
          <w:lang w:val="en-US"/>
        </w:rPr>
      </w:pPr>
      <w:r w:rsidRPr="00596DAD">
        <w:rPr>
          <w:rFonts w:eastAsiaTheme="minorEastAsia" w:cs="Arial"/>
          <w:sz w:val="24"/>
          <w:szCs w:val="24"/>
          <w:lang w:val="en-US"/>
        </w:rPr>
        <w:tab/>
        <w:t>+</w:t>
      </w:r>
      <m:oMath>
        <m:sSup>
          <m:sSupPr>
            <m:ctrlPr>
              <w:rPr>
                <w:rFonts w:ascii="Cambria Math" w:eastAsiaTheme="minorEastAsia" w:hAnsi="Cambria Math" w:cs="Arial"/>
                <w:i/>
                <w:sz w:val="24"/>
                <w:szCs w:val="24"/>
                <w:lang w:val="en-US"/>
              </w:rPr>
            </m:ctrlPr>
          </m:sSupPr>
          <m:e>
            <m:r>
              <w:rPr>
                <w:rFonts w:ascii="Cambria Math" w:eastAsiaTheme="minorEastAsia" w:hAnsi="Cambria Math" w:cs="Arial"/>
                <w:sz w:val="24"/>
                <w:szCs w:val="24"/>
                <w:lang w:val="en-US"/>
              </w:rPr>
              <m:t>e</m:t>
            </m:r>
          </m:e>
          <m:sup>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β</m:t>
                </m:r>
              </m:e>
              <m:sub>
                <m:r>
                  <w:rPr>
                    <w:rFonts w:ascii="Cambria Math" w:eastAsiaTheme="minorEastAsia" w:hAnsi="Cambria Math" w:cs="Arial"/>
                    <w:sz w:val="24"/>
                    <w:szCs w:val="24"/>
                    <w:lang w:val="en-US"/>
                  </w:rPr>
                  <m:t>7</m:t>
                </m:r>
              </m:sub>
            </m:sSub>
          </m:sup>
        </m:sSup>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BOR</m:t>
            </m:r>
          </m:e>
          <m:sub>
            <m:r>
              <w:rPr>
                <w:rFonts w:ascii="Cambria Math" w:eastAsia="Times New Roman" w:hAnsi="Cambria Math" w:cs="Arial"/>
                <w:sz w:val="24"/>
                <w:szCs w:val="24"/>
                <w:lang w:val="en-US"/>
              </w:rPr>
              <m:t>ij</m:t>
            </m:r>
          </m:sub>
        </m:sSub>
      </m:oMath>
      <w:r w:rsidRPr="00596DAD">
        <w:rPr>
          <w:rFonts w:cs="Arial"/>
          <w:sz w:val="24"/>
          <w:szCs w:val="24"/>
          <w:lang w:val="en-US"/>
        </w:rPr>
        <w:t>+</w:t>
      </w:r>
      <m:oMath>
        <m:sSub>
          <m:sSubPr>
            <m:ctrlPr>
              <w:rPr>
                <w:rFonts w:ascii="Cambria Math" w:eastAsia="Times New Roman" w:hAnsi="Cambria Math" w:cs="Arial"/>
                <w:i/>
                <w:sz w:val="24"/>
                <w:szCs w:val="24"/>
                <w:lang w:val="en-US"/>
              </w:rPr>
            </m:ctrlPr>
          </m:sSubPr>
          <m:e>
            <m:sSup>
              <m:sSupPr>
                <m:ctrlPr>
                  <w:rPr>
                    <w:rFonts w:ascii="Cambria Math" w:eastAsiaTheme="minorEastAsia" w:hAnsi="Cambria Math" w:cs="Arial"/>
                    <w:i/>
                    <w:sz w:val="24"/>
                    <w:szCs w:val="24"/>
                    <w:lang w:val="en-US"/>
                  </w:rPr>
                </m:ctrlPr>
              </m:sSupPr>
              <m:e>
                <m:r>
                  <w:rPr>
                    <w:rFonts w:ascii="Cambria Math" w:eastAsiaTheme="minorEastAsia" w:hAnsi="Cambria Math" w:cs="Arial"/>
                    <w:sz w:val="24"/>
                    <w:szCs w:val="24"/>
                    <w:lang w:val="en-US"/>
                  </w:rPr>
                  <m:t>e</m:t>
                </m:r>
              </m:e>
              <m:sup>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β</m:t>
                    </m:r>
                  </m:e>
                  <m:sub>
                    <m:r>
                      <w:rPr>
                        <w:rFonts w:ascii="Cambria Math" w:eastAsiaTheme="minorEastAsia" w:hAnsi="Cambria Math" w:cs="Arial"/>
                        <w:sz w:val="24"/>
                        <w:szCs w:val="24"/>
                        <w:lang w:val="en-US"/>
                      </w:rPr>
                      <m:t>8</m:t>
                    </m:r>
                  </m:sub>
                </m:sSub>
              </m:sup>
            </m:sSup>
            <m:r>
              <w:rPr>
                <w:rFonts w:ascii="Cambria Math" w:eastAsia="Times New Roman" w:hAnsi="Cambria Math" w:cs="Arial"/>
                <w:sz w:val="24"/>
                <w:szCs w:val="24"/>
                <w:lang w:val="en-US"/>
              </w:rPr>
              <m:t>LANG</m:t>
            </m:r>
          </m:e>
          <m:sub>
            <m:r>
              <w:rPr>
                <w:rFonts w:ascii="Cambria Math" w:eastAsia="Times New Roman" w:hAnsi="Cambria Math" w:cs="Arial"/>
                <w:sz w:val="24"/>
                <w:szCs w:val="24"/>
                <w:lang w:val="en-US"/>
              </w:rPr>
              <m:t>ij</m:t>
            </m:r>
          </m:sub>
        </m:sSub>
      </m:oMath>
      <w:r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sSup>
              <m:sSupPr>
                <m:ctrlPr>
                  <w:rPr>
                    <w:rFonts w:ascii="Cambria Math" w:eastAsiaTheme="minorEastAsia" w:hAnsi="Cambria Math" w:cs="Arial"/>
                    <w:i/>
                    <w:sz w:val="24"/>
                    <w:szCs w:val="24"/>
                    <w:lang w:val="en-US"/>
                  </w:rPr>
                </m:ctrlPr>
              </m:sSupPr>
              <m:e>
                <m:r>
                  <w:rPr>
                    <w:rFonts w:ascii="Cambria Math" w:eastAsiaTheme="minorEastAsia" w:hAnsi="Cambria Math" w:cs="Arial"/>
                    <w:sz w:val="24"/>
                    <w:szCs w:val="24"/>
                    <w:lang w:val="en-US"/>
                  </w:rPr>
                  <m:t>e</m:t>
                </m:r>
              </m:e>
              <m:sup>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β</m:t>
                    </m:r>
                  </m:e>
                  <m:sub>
                    <m:r>
                      <w:rPr>
                        <w:rFonts w:ascii="Cambria Math" w:eastAsiaTheme="minorEastAsia" w:hAnsi="Cambria Math" w:cs="Arial"/>
                        <w:sz w:val="24"/>
                        <w:szCs w:val="24"/>
                        <w:lang w:val="en-US"/>
                      </w:rPr>
                      <m:t>9</m:t>
                    </m:r>
                  </m:sub>
                </m:sSub>
              </m:sup>
            </m:sSup>
            <m:r>
              <w:rPr>
                <w:rFonts w:ascii="Cambria Math" w:eastAsia="Times New Roman" w:hAnsi="Cambria Math" w:cs="Arial"/>
                <w:sz w:val="24"/>
                <w:szCs w:val="24"/>
                <w:lang w:val="en-US"/>
              </w:rPr>
              <m:t>BTA</m:t>
            </m:r>
          </m:e>
          <m:sub>
            <m:r>
              <w:rPr>
                <w:rFonts w:ascii="Cambria Math" w:eastAsia="Times New Roman" w:hAnsi="Cambria Math" w:cs="Arial"/>
                <w:sz w:val="24"/>
                <w:szCs w:val="24"/>
                <w:lang w:val="en-US"/>
              </w:rPr>
              <m:t>ij</m:t>
            </m:r>
          </m:sub>
        </m:sSub>
      </m:oMath>
      <w:r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sSup>
              <m:sSupPr>
                <m:ctrlPr>
                  <w:rPr>
                    <w:rFonts w:ascii="Cambria Math" w:eastAsiaTheme="minorEastAsia" w:hAnsi="Cambria Math" w:cs="Arial"/>
                    <w:i/>
                    <w:sz w:val="24"/>
                    <w:szCs w:val="24"/>
                    <w:lang w:val="en-US"/>
                  </w:rPr>
                </m:ctrlPr>
              </m:sSupPr>
              <m:e>
                <m:r>
                  <w:rPr>
                    <w:rFonts w:ascii="Cambria Math" w:eastAsiaTheme="minorEastAsia" w:hAnsi="Cambria Math" w:cs="Arial"/>
                    <w:sz w:val="24"/>
                    <w:szCs w:val="24"/>
                    <w:lang w:val="en-US"/>
                  </w:rPr>
                  <m:t>e</m:t>
                </m:r>
              </m:e>
              <m:sup>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β</m:t>
                    </m:r>
                  </m:e>
                  <m:sub>
                    <m:r>
                      <w:rPr>
                        <w:rFonts w:ascii="Cambria Math" w:eastAsiaTheme="minorEastAsia" w:hAnsi="Cambria Math" w:cs="Arial"/>
                        <w:sz w:val="24"/>
                        <w:szCs w:val="24"/>
                        <w:lang w:val="en-US"/>
                      </w:rPr>
                      <m:t>10</m:t>
                    </m:r>
                  </m:sub>
                </m:sSub>
              </m:sup>
            </m:sSup>
            <m:r>
              <w:rPr>
                <w:rFonts w:ascii="Cambria Math" w:eastAsia="Times New Roman" w:hAnsi="Cambria Math" w:cs="Arial"/>
                <w:sz w:val="24"/>
                <w:szCs w:val="24"/>
                <w:lang w:val="en-US"/>
              </w:rPr>
              <m:t>WTO</m:t>
            </m:r>
          </m:e>
          <m:sub>
            <m:r>
              <w:rPr>
                <w:rFonts w:ascii="Cambria Math" w:eastAsia="Times New Roman" w:hAnsi="Cambria Math" w:cs="Arial"/>
                <w:sz w:val="24"/>
                <w:szCs w:val="24"/>
                <w:lang w:val="en-US"/>
              </w:rPr>
              <m:t>ij</m:t>
            </m:r>
          </m:sub>
        </m:sSub>
      </m:oMath>
      <w:r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ε</m:t>
            </m:r>
          </m:e>
          <m:sub>
            <m:r>
              <w:rPr>
                <w:rFonts w:ascii="Cambria Math" w:eastAsia="Times New Roman" w:hAnsi="Cambria Math" w:cs="Arial"/>
                <w:sz w:val="24"/>
                <w:szCs w:val="24"/>
                <w:lang w:val="en-US"/>
              </w:rPr>
              <m:t>ijt</m:t>
            </m:r>
          </m:sub>
        </m:sSub>
      </m:oMath>
    </w:p>
    <w:p w:rsidR="00421415" w:rsidRDefault="00421415" w:rsidP="009C542D">
      <w:pPr>
        <w:ind w:firstLine="720"/>
        <w:rPr>
          <w:rFonts w:cs="Arial"/>
          <w:sz w:val="24"/>
          <w:szCs w:val="24"/>
          <w:lang w:val="en-US"/>
        </w:rPr>
      </w:pPr>
    </w:p>
    <w:p w:rsidR="00010571" w:rsidRPr="00596DAD" w:rsidRDefault="00F65842" w:rsidP="00010571">
      <w:pPr>
        <w:rPr>
          <w:rFonts w:eastAsiaTheme="minorEastAsia" w:cs="Arial"/>
          <w:sz w:val="24"/>
          <w:szCs w:val="24"/>
          <w:lang w:val="en-US"/>
        </w:rPr>
      </w:pPr>
      <m:oMath>
        <m:func>
          <m:funcPr>
            <m:ctrlPr>
              <w:rPr>
                <w:rFonts w:ascii="Cambria Math"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ijt</m:t>
                </m:r>
              </m:sub>
            </m:sSub>
          </m:e>
        </m:func>
      </m:oMath>
      <w:r w:rsidR="00010571" w:rsidRPr="00596DAD">
        <w:rPr>
          <w:rFonts w:eastAsiaTheme="minorEastAsia" w:cs="Arial"/>
          <w:sz w:val="24"/>
          <w:szCs w:val="24"/>
          <w:lang w:val="en-US"/>
        </w:rPr>
        <w:t xml:space="preserve">= </w:t>
      </w: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rPr>
              <m:t>β</m:t>
            </m:r>
          </m:e>
          <m:sub>
            <m:r>
              <w:rPr>
                <w:rFonts w:ascii="Cambria Math" w:eastAsia="Times New Roman" w:cs="Arial"/>
                <w:sz w:val="24"/>
                <w:szCs w:val="24"/>
                <w:lang w:val="en-US"/>
              </w:rPr>
              <m:t>1</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EXV</m:t>
                </m:r>
              </m:e>
              <m:sub>
                <m:r>
                  <w:rPr>
                    <w:rFonts w:ascii="Cambria Math" w:eastAsia="Times New Roman" w:hAnsi="Cambria Math" w:cs="Arial"/>
                    <w:sz w:val="24"/>
                    <w:szCs w:val="24"/>
                    <w:lang w:val="en-US"/>
                  </w:rPr>
                  <m:t>ij</m:t>
                </m:r>
              </m:sub>
            </m:sSub>
          </m:e>
        </m:func>
      </m:oMath>
      <w:r w:rsidR="00010571" w:rsidRPr="00596DAD">
        <w:rPr>
          <w:rFonts w:eastAsiaTheme="minorEastAsia" w:cs="Arial"/>
          <w:sz w:val="24"/>
          <w:szCs w:val="24"/>
          <w:lang w:val="en-US"/>
        </w:rPr>
        <w:t>+</w:t>
      </w:r>
      <m:oMath>
        <m:sSub>
          <m:sSubPr>
            <m:ctrlPr>
              <w:rPr>
                <w:rFonts w:ascii="Cambria Math" w:eastAsia="Times New Roman" w:hAnsiTheme="minorHAnsi" w:cs="Arial"/>
                <w:i/>
                <w:sz w:val="24"/>
                <w:szCs w:val="24"/>
                <w:lang w:val="en-US"/>
              </w:rPr>
            </m:ctrlPr>
          </m:sSubPr>
          <m:e>
            <m:r>
              <w:rPr>
                <w:rFonts w:ascii="Cambria Math" w:eastAsia="Times New Roman" w:hAnsi="Cambria Math" w:cs="Arial"/>
                <w:sz w:val="24"/>
                <w:szCs w:val="24"/>
              </w:rPr>
              <m:t>β</m:t>
            </m:r>
          </m:e>
          <m:sub>
            <m:r>
              <w:rPr>
                <w:rFonts w:ascii="Cambria Math" w:eastAsia="Times New Roman" w:hAnsiTheme="minorHAnsi" w:cs="Arial"/>
                <w:sz w:val="24"/>
                <w:szCs w:val="24"/>
                <w:lang w:val="en-US"/>
              </w:rPr>
              <m:t>2</m:t>
            </m:r>
          </m:sub>
        </m:sSub>
        <m:sSub>
          <m:sSubPr>
            <m:ctrlPr>
              <w:rPr>
                <w:rFonts w:ascii="Cambria Math" w:eastAsia="Times New Roman" w:hAnsiTheme="minorHAnsi" w:cs="Arial"/>
                <w:i/>
                <w:sz w:val="24"/>
                <w:szCs w:val="24"/>
                <w:lang w:val="en-US"/>
              </w:rPr>
            </m:ctrlPr>
          </m:sSubPr>
          <m:e>
            <m:r>
              <m:rPr>
                <m:sty m:val="p"/>
              </m:rPr>
              <w:rPr>
                <w:rFonts w:ascii="Cambria Math" w:eastAsia="Times New Roman" w:hAnsi="Cambria Math" w:cs="Arial"/>
                <w:sz w:val="24"/>
                <w:szCs w:val="24"/>
                <w:lang w:val="en-US"/>
              </w:rPr>
              <m:t>ln</m:t>
            </m:r>
            <m:r>
              <w:rPr>
                <w:rFonts w:ascii="Cambria Math" w:eastAsia="Times New Roman" w:hAnsi="Cambria Math" w:cs="Arial"/>
                <w:sz w:val="24"/>
                <w:szCs w:val="24"/>
                <w:lang w:val="en-US"/>
              </w:rPr>
              <m:t>GDP</m:t>
            </m:r>
          </m:e>
          <m:sub>
            <m:r>
              <w:rPr>
                <w:rFonts w:ascii="Cambria Math" w:eastAsia="Times New Roman" w:hAnsi="Cambria Math" w:cs="Arial"/>
                <w:sz w:val="24"/>
                <w:szCs w:val="24"/>
                <w:lang w:val="en-US"/>
              </w:rPr>
              <m:t>it</m:t>
            </m:r>
          </m:sub>
        </m:sSub>
      </m:oMath>
      <w:r w:rsidR="00010571"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3</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GDP</m:t>
                </m:r>
              </m:e>
              <m:sub>
                <m:r>
                  <w:rPr>
                    <w:rFonts w:eastAsia="Times New Roman" w:cs="Arial"/>
                    <w:sz w:val="24"/>
                    <w:szCs w:val="24"/>
                    <w:lang w:val="en-US"/>
                  </w:rPr>
                  <m:t>ј</m:t>
                </m:r>
                <m:r>
                  <w:rPr>
                    <w:rFonts w:ascii="Cambria Math" w:eastAsia="Times New Roman" w:hAnsi="Cambria Math" w:cs="Arial"/>
                    <w:sz w:val="24"/>
                    <w:szCs w:val="24"/>
                    <w:lang w:val="en-US"/>
                  </w:rPr>
                  <m:t>t</m:t>
                </m:r>
              </m:sub>
            </m:sSub>
          </m:e>
        </m:func>
      </m:oMath>
      <w:r w:rsidR="00010571"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4</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POP</m:t>
                </m:r>
              </m:e>
              <m:sub>
                <m:r>
                  <w:rPr>
                    <w:rFonts w:ascii="Cambria Math" w:eastAsia="Times New Roman" w:hAnsi="Cambria Math" w:cs="Arial"/>
                    <w:sz w:val="24"/>
                    <w:szCs w:val="24"/>
                    <w:lang w:val="en-US"/>
                  </w:rPr>
                  <m:t>it</m:t>
                </m:r>
              </m:sub>
            </m:sSub>
          </m:e>
        </m:func>
      </m:oMath>
      <w:r w:rsidR="00010571"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5</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POP</m:t>
                </m:r>
              </m:e>
              <m:sub>
                <m:r>
                  <w:rPr>
                    <w:rFonts w:ascii="Cambria Math" w:eastAsia="Times New Roman" w:hAnsi="Cambria Math" w:cs="Arial"/>
                    <w:sz w:val="24"/>
                    <w:szCs w:val="24"/>
                    <w:lang w:val="en-US"/>
                  </w:rPr>
                  <m:t>jt</m:t>
                </m:r>
              </m:sub>
            </m:sSub>
          </m:e>
        </m:func>
      </m:oMath>
      <w:r w:rsidR="00010571"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rPr>
              <m:t>β</m:t>
            </m:r>
          </m:e>
          <m:sub>
            <m:r>
              <w:rPr>
                <w:rFonts w:ascii="Cambria Math" w:eastAsia="Times New Roman" w:cs="Arial"/>
                <w:sz w:val="24"/>
                <w:szCs w:val="24"/>
                <w:lang w:val="en-US"/>
              </w:rPr>
              <m:t>6</m:t>
            </m:r>
          </m:sub>
        </m:sSub>
        <m:func>
          <m:funcPr>
            <m:ctrlPr>
              <w:rPr>
                <w:rFonts w:ascii="Cambria Math" w:eastAsia="Times New Roman" w:hAnsi="Cambria Math" w:cs="Arial"/>
                <w:i/>
                <w:sz w:val="24"/>
                <w:szCs w:val="24"/>
                <w:lang w:val="en-US"/>
              </w:rPr>
            </m:ctrlPr>
          </m:funcPr>
          <m:fName>
            <m:r>
              <m:rPr>
                <m:sty m:val="p"/>
              </m:rPr>
              <w:rPr>
                <w:rFonts w:ascii="Cambria Math" w:cs="Arial"/>
                <w:sz w:val="24"/>
                <w:szCs w:val="24"/>
                <w:lang w:val="en-US"/>
              </w:rPr>
              <m:t>ln</m:t>
            </m:r>
          </m:fName>
          <m:e>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D</m:t>
                </m:r>
              </m:e>
              <m:sub>
                <m:r>
                  <w:rPr>
                    <w:rFonts w:ascii="Cambria Math" w:eastAsia="Times New Roman" w:hAnsi="Cambria Math" w:cs="Arial"/>
                    <w:sz w:val="24"/>
                    <w:szCs w:val="24"/>
                    <w:lang w:val="en-US"/>
                  </w:rPr>
                  <m:t>ij</m:t>
                </m:r>
              </m:sub>
            </m:sSub>
          </m:e>
        </m:func>
      </m:oMath>
      <w:r w:rsidR="009431F9">
        <w:rPr>
          <w:rFonts w:eastAsiaTheme="minorEastAsia" w:cs="Arial"/>
          <w:sz w:val="24"/>
          <w:szCs w:val="24"/>
          <w:lang w:val="en-US"/>
        </w:rPr>
        <w:t xml:space="preserve">     </w:t>
      </w:r>
      <w:r w:rsidR="00010571">
        <w:rPr>
          <w:rFonts w:eastAsiaTheme="minorEastAsia" w:cs="Arial"/>
          <w:sz w:val="24"/>
          <w:szCs w:val="24"/>
          <w:lang w:val="en-US"/>
        </w:rPr>
        <w:t>(</w:t>
      </w:r>
      <w:r w:rsidR="009431F9">
        <w:rPr>
          <w:rFonts w:eastAsiaTheme="minorEastAsia" w:cs="Arial"/>
          <w:sz w:val="24"/>
          <w:szCs w:val="24"/>
          <w:lang w:val="en-US"/>
        </w:rPr>
        <w:t>7.3</w:t>
      </w:r>
      <w:r w:rsidR="00010571">
        <w:rPr>
          <w:rFonts w:eastAsiaTheme="minorEastAsia" w:cs="Arial"/>
          <w:sz w:val="24"/>
          <w:szCs w:val="24"/>
          <w:lang w:val="en-US"/>
        </w:rPr>
        <w:t>)</w:t>
      </w:r>
    </w:p>
    <w:p w:rsidR="00010571" w:rsidRDefault="00010571" w:rsidP="00010571">
      <w:pPr>
        <w:rPr>
          <w:rFonts w:eastAsiaTheme="minorEastAsia" w:cs="Arial"/>
          <w:sz w:val="24"/>
          <w:szCs w:val="24"/>
          <w:lang w:val="en-US"/>
        </w:rPr>
      </w:pPr>
      <w:r w:rsidRPr="00596DAD">
        <w:rPr>
          <w:rFonts w:eastAsiaTheme="minorEastAsia" w:cs="Arial"/>
          <w:sz w:val="24"/>
          <w:szCs w:val="24"/>
          <w:lang w:val="en-US"/>
        </w:rPr>
        <w:tab/>
        <w:t>+</w:t>
      </w:r>
      <m:oMath>
        <m:sSup>
          <m:sSupPr>
            <m:ctrlPr>
              <w:rPr>
                <w:rFonts w:ascii="Cambria Math" w:eastAsiaTheme="minorEastAsia" w:hAnsi="Cambria Math" w:cs="Arial"/>
                <w:i/>
                <w:sz w:val="24"/>
                <w:szCs w:val="24"/>
                <w:lang w:val="en-US"/>
              </w:rPr>
            </m:ctrlPr>
          </m:sSupPr>
          <m:e>
            <m:r>
              <w:rPr>
                <w:rFonts w:ascii="Cambria Math" w:eastAsiaTheme="minorEastAsia" w:hAnsi="Cambria Math" w:cs="Arial"/>
                <w:sz w:val="24"/>
                <w:szCs w:val="24"/>
                <w:lang w:val="en-US"/>
              </w:rPr>
              <m:t>e</m:t>
            </m:r>
          </m:e>
          <m:sup>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β</m:t>
                </m:r>
              </m:e>
              <m:sub>
                <m:r>
                  <w:rPr>
                    <w:rFonts w:ascii="Cambria Math" w:eastAsiaTheme="minorEastAsia" w:hAnsi="Cambria Math" w:cs="Arial"/>
                    <w:sz w:val="24"/>
                    <w:szCs w:val="24"/>
                    <w:lang w:val="en-US"/>
                  </w:rPr>
                  <m:t>7</m:t>
                </m:r>
              </m:sub>
            </m:sSub>
          </m:sup>
        </m:sSup>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BOR</m:t>
            </m:r>
          </m:e>
          <m:sub>
            <m:r>
              <w:rPr>
                <w:rFonts w:ascii="Cambria Math" w:eastAsia="Times New Roman" w:hAnsi="Cambria Math" w:cs="Arial"/>
                <w:sz w:val="24"/>
                <w:szCs w:val="24"/>
                <w:lang w:val="en-US"/>
              </w:rPr>
              <m:t>ij</m:t>
            </m:r>
          </m:sub>
        </m:sSub>
      </m:oMath>
      <w:r w:rsidRPr="00596DAD">
        <w:rPr>
          <w:rFonts w:cs="Arial"/>
          <w:sz w:val="24"/>
          <w:szCs w:val="24"/>
          <w:lang w:val="en-US"/>
        </w:rPr>
        <w:t>+</w:t>
      </w:r>
      <m:oMath>
        <m:sSub>
          <m:sSubPr>
            <m:ctrlPr>
              <w:rPr>
                <w:rFonts w:ascii="Cambria Math" w:eastAsia="Times New Roman" w:hAnsi="Cambria Math" w:cs="Arial"/>
                <w:i/>
                <w:sz w:val="24"/>
                <w:szCs w:val="24"/>
                <w:lang w:val="en-US"/>
              </w:rPr>
            </m:ctrlPr>
          </m:sSubPr>
          <m:e>
            <m:sSup>
              <m:sSupPr>
                <m:ctrlPr>
                  <w:rPr>
                    <w:rFonts w:ascii="Cambria Math" w:eastAsiaTheme="minorEastAsia" w:hAnsi="Cambria Math" w:cs="Arial"/>
                    <w:i/>
                    <w:sz w:val="24"/>
                    <w:szCs w:val="24"/>
                    <w:lang w:val="en-US"/>
                  </w:rPr>
                </m:ctrlPr>
              </m:sSupPr>
              <m:e>
                <m:r>
                  <w:rPr>
                    <w:rFonts w:ascii="Cambria Math" w:eastAsiaTheme="minorEastAsia" w:hAnsi="Cambria Math" w:cs="Arial"/>
                    <w:sz w:val="24"/>
                    <w:szCs w:val="24"/>
                    <w:lang w:val="en-US"/>
                  </w:rPr>
                  <m:t>e</m:t>
                </m:r>
              </m:e>
              <m:sup>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β</m:t>
                    </m:r>
                  </m:e>
                  <m:sub>
                    <m:r>
                      <w:rPr>
                        <w:rFonts w:ascii="Cambria Math" w:eastAsiaTheme="minorEastAsia" w:hAnsi="Cambria Math" w:cs="Arial"/>
                        <w:sz w:val="24"/>
                        <w:szCs w:val="24"/>
                        <w:lang w:val="en-US"/>
                      </w:rPr>
                      <m:t>8</m:t>
                    </m:r>
                  </m:sub>
                </m:sSub>
              </m:sup>
            </m:sSup>
            <m:r>
              <w:rPr>
                <w:rFonts w:ascii="Cambria Math" w:eastAsia="Times New Roman" w:hAnsi="Cambria Math" w:cs="Arial"/>
                <w:sz w:val="24"/>
                <w:szCs w:val="24"/>
                <w:lang w:val="en-US"/>
              </w:rPr>
              <m:t>LANG</m:t>
            </m:r>
          </m:e>
          <m:sub>
            <m:r>
              <w:rPr>
                <w:rFonts w:ascii="Cambria Math" w:eastAsia="Times New Roman" w:hAnsi="Cambria Math" w:cs="Arial"/>
                <w:sz w:val="24"/>
                <w:szCs w:val="24"/>
                <w:lang w:val="en-US"/>
              </w:rPr>
              <m:t>ij</m:t>
            </m:r>
          </m:sub>
        </m:sSub>
      </m:oMath>
      <w:r w:rsidRPr="00596DAD">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sSup>
              <m:sSupPr>
                <m:ctrlPr>
                  <w:rPr>
                    <w:rFonts w:ascii="Cambria Math" w:eastAsiaTheme="minorEastAsia" w:hAnsi="Cambria Math" w:cs="Arial"/>
                    <w:i/>
                    <w:sz w:val="24"/>
                    <w:szCs w:val="24"/>
                    <w:lang w:val="en-US"/>
                  </w:rPr>
                </m:ctrlPr>
              </m:sSupPr>
              <m:e>
                <m:r>
                  <w:rPr>
                    <w:rFonts w:ascii="Cambria Math" w:eastAsiaTheme="minorEastAsia" w:hAnsi="Cambria Math" w:cs="Arial"/>
                    <w:sz w:val="24"/>
                    <w:szCs w:val="24"/>
                    <w:lang w:val="en-US"/>
                  </w:rPr>
                  <m:t>e</m:t>
                </m:r>
              </m:e>
              <m:sup>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β</m:t>
                    </m:r>
                  </m:e>
                  <m:sub>
                    <m:r>
                      <w:rPr>
                        <w:rFonts w:ascii="Cambria Math" w:eastAsiaTheme="minorEastAsia" w:hAnsi="Cambria Math" w:cs="Arial"/>
                        <w:sz w:val="24"/>
                        <w:szCs w:val="24"/>
                        <w:lang w:val="en-US"/>
                      </w:rPr>
                      <m:t>9</m:t>
                    </m:r>
                  </m:sub>
                </m:sSub>
              </m:sup>
            </m:sSup>
            <m:r>
              <w:rPr>
                <w:rFonts w:ascii="Cambria Math" w:eastAsia="Times New Roman" w:hAnsi="Cambria Math" w:cs="Arial"/>
                <w:sz w:val="24"/>
                <w:szCs w:val="24"/>
                <w:lang w:val="en-US"/>
              </w:rPr>
              <m:t>BTA</m:t>
            </m:r>
          </m:e>
          <m:sub>
            <m:r>
              <w:rPr>
                <w:rFonts w:ascii="Cambria Math" w:eastAsia="Times New Roman" w:hAnsi="Cambria Math" w:cs="Arial"/>
                <w:sz w:val="24"/>
                <w:szCs w:val="24"/>
                <w:lang w:val="en-US"/>
              </w:rPr>
              <m:t>ij</m:t>
            </m:r>
          </m:sub>
        </m:sSub>
      </m:oMath>
      <w:r w:rsidRPr="00596DAD">
        <w:rPr>
          <w:rFonts w:eastAsiaTheme="minorEastAsia" w:cs="Arial"/>
          <w:sz w:val="24"/>
          <w:szCs w:val="24"/>
          <w:lang w:val="en-US"/>
        </w:rPr>
        <w:t>+</w:t>
      </w:r>
      <m:oMath>
        <m:sSub>
          <m:sSubPr>
            <m:ctrlPr>
              <w:rPr>
                <w:rFonts w:ascii="Cambria Math" w:eastAsia="Times New Roman" w:hAnsi="Cambria Math" w:cs="Arial"/>
                <w:b/>
                <w:i/>
                <w:sz w:val="24"/>
                <w:szCs w:val="24"/>
                <w:lang w:val="en-US"/>
              </w:rPr>
            </m:ctrlPr>
          </m:sSubPr>
          <m:e>
            <m:sSup>
              <m:sSupPr>
                <m:ctrlPr>
                  <w:rPr>
                    <w:rFonts w:ascii="Cambria Math" w:eastAsiaTheme="minorEastAsia" w:hAnsi="Cambria Math" w:cs="Arial"/>
                    <w:b/>
                    <w:i/>
                    <w:sz w:val="24"/>
                    <w:szCs w:val="24"/>
                    <w:lang w:val="en-US"/>
                  </w:rPr>
                </m:ctrlPr>
              </m:sSupPr>
              <m:e>
                <m:r>
                  <m:rPr>
                    <m:sty m:val="bi"/>
                  </m:rPr>
                  <w:rPr>
                    <w:rFonts w:ascii="Cambria Math" w:eastAsiaTheme="minorEastAsia" w:hAnsi="Cambria Math" w:cs="Arial"/>
                    <w:sz w:val="24"/>
                    <w:szCs w:val="24"/>
                    <w:lang w:val="en-US"/>
                  </w:rPr>
                  <m:t>e</m:t>
                </m:r>
              </m:e>
              <m:sup>
                <m:sSub>
                  <m:sSubPr>
                    <m:ctrlPr>
                      <w:rPr>
                        <w:rFonts w:ascii="Cambria Math" w:eastAsiaTheme="minorEastAsia" w:hAnsi="Cambria Math" w:cs="Arial"/>
                        <w:b/>
                        <w:i/>
                        <w:sz w:val="24"/>
                        <w:szCs w:val="24"/>
                        <w:lang w:val="en-US"/>
                      </w:rPr>
                    </m:ctrlPr>
                  </m:sSubPr>
                  <m:e>
                    <m:r>
                      <m:rPr>
                        <m:sty m:val="bi"/>
                      </m:rPr>
                      <w:rPr>
                        <w:rFonts w:ascii="Cambria Math" w:eastAsiaTheme="minorEastAsia" w:hAnsi="Cambria Math" w:cs="Arial"/>
                        <w:sz w:val="24"/>
                        <w:szCs w:val="24"/>
                      </w:rPr>
                      <m:t>β</m:t>
                    </m:r>
                  </m:e>
                  <m:sub>
                    <m:r>
                      <m:rPr>
                        <m:sty m:val="bi"/>
                      </m:rPr>
                      <w:rPr>
                        <w:rFonts w:ascii="Cambria Math" w:eastAsiaTheme="minorEastAsia" w:hAnsi="Cambria Math" w:cs="Arial"/>
                        <w:sz w:val="24"/>
                        <w:szCs w:val="24"/>
                        <w:lang w:val="en-US"/>
                      </w:rPr>
                      <m:t>10</m:t>
                    </m:r>
                  </m:sub>
                </m:sSub>
              </m:sup>
            </m:sSup>
            <m:r>
              <m:rPr>
                <m:sty m:val="bi"/>
              </m:rPr>
              <w:rPr>
                <w:rFonts w:ascii="Cambria Math" w:eastAsia="Times New Roman" w:hAnsi="Cambria Math" w:cs="Arial"/>
                <w:sz w:val="24"/>
                <w:szCs w:val="24"/>
                <w:lang w:val="en-US"/>
              </w:rPr>
              <m:t>WTO</m:t>
            </m:r>
          </m:e>
          <m:sub>
            <m:r>
              <m:rPr>
                <m:sty m:val="bi"/>
              </m:rPr>
              <w:rPr>
                <w:rFonts w:ascii="Cambria Math" w:eastAsia="Times New Roman" w:hAnsi="Cambria Math" w:cs="Arial"/>
                <w:sz w:val="24"/>
                <w:szCs w:val="24"/>
                <w:lang w:val="en-US"/>
              </w:rPr>
              <m:t>ij</m:t>
            </m:r>
          </m:sub>
        </m:sSub>
      </m:oMath>
      <w:r w:rsidRPr="00596DAD">
        <w:rPr>
          <w:rFonts w:eastAsiaTheme="minorEastAsia" w:cs="Arial"/>
          <w:sz w:val="24"/>
          <w:szCs w:val="24"/>
          <w:lang w:val="en-US"/>
        </w:rPr>
        <w:t>+</w:t>
      </w:r>
      <m:oMath>
        <m:sSub>
          <m:sSubPr>
            <m:ctrlPr>
              <w:rPr>
                <w:rFonts w:ascii="Cambria Math" w:eastAsia="Times New Roman" w:hAnsi="Cambria Math" w:cs="Arial"/>
                <w:b/>
                <w:i/>
                <w:sz w:val="24"/>
                <w:szCs w:val="24"/>
                <w:lang w:val="en-US"/>
              </w:rPr>
            </m:ctrlPr>
          </m:sSubPr>
          <m:e>
            <m:sSup>
              <m:sSupPr>
                <m:ctrlPr>
                  <w:rPr>
                    <w:rFonts w:ascii="Cambria Math" w:eastAsiaTheme="minorEastAsia" w:hAnsi="Cambria Math" w:cs="Arial"/>
                    <w:b/>
                    <w:i/>
                    <w:sz w:val="24"/>
                    <w:szCs w:val="24"/>
                    <w:lang w:val="en-US"/>
                  </w:rPr>
                </m:ctrlPr>
              </m:sSupPr>
              <m:e>
                <m:r>
                  <m:rPr>
                    <m:sty m:val="bi"/>
                  </m:rPr>
                  <w:rPr>
                    <w:rFonts w:ascii="Cambria Math" w:eastAsiaTheme="minorEastAsia" w:hAnsi="Cambria Math" w:cs="Arial"/>
                    <w:sz w:val="24"/>
                    <w:szCs w:val="24"/>
                    <w:lang w:val="en-US"/>
                  </w:rPr>
                  <m:t>e</m:t>
                </m:r>
              </m:e>
              <m:sup>
                <m:sSub>
                  <m:sSubPr>
                    <m:ctrlPr>
                      <w:rPr>
                        <w:rFonts w:ascii="Cambria Math" w:eastAsiaTheme="minorEastAsia" w:hAnsi="Cambria Math" w:cs="Arial"/>
                        <w:b/>
                        <w:i/>
                        <w:sz w:val="24"/>
                        <w:szCs w:val="24"/>
                        <w:lang w:val="en-US"/>
                      </w:rPr>
                    </m:ctrlPr>
                  </m:sSubPr>
                  <m:e>
                    <m:r>
                      <m:rPr>
                        <m:sty m:val="bi"/>
                      </m:rPr>
                      <w:rPr>
                        <w:rFonts w:ascii="Cambria Math" w:eastAsiaTheme="minorEastAsia" w:hAnsi="Cambria Math" w:cs="Arial"/>
                        <w:sz w:val="24"/>
                        <w:szCs w:val="24"/>
                      </w:rPr>
                      <m:t>β</m:t>
                    </m:r>
                  </m:e>
                  <m:sub>
                    <m:r>
                      <m:rPr>
                        <m:sty m:val="bi"/>
                      </m:rPr>
                      <w:rPr>
                        <w:rFonts w:ascii="Cambria Math" w:eastAsiaTheme="minorEastAsia" w:hAnsi="Cambria Math" w:cs="Arial"/>
                        <w:sz w:val="24"/>
                        <w:szCs w:val="24"/>
                        <w:lang w:val="en-US"/>
                      </w:rPr>
                      <m:t>11</m:t>
                    </m:r>
                  </m:sub>
                </m:sSub>
              </m:sup>
            </m:sSup>
            <m:r>
              <m:rPr>
                <m:sty m:val="bi"/>
              </m:rPr>
              <w:rPr>
                <w:rFonts w:ascii="Cambria Math" w:eastAsia="Times New Roman" w:hAnsi="Cambria Math" w:cs="Arial"/>
                <w:sz w:val="24"/>
                <w:szCs w:val="24"/>
                <w:lang w:val="en-US"/>
              </w:rPr>
              <m:t>WTO</m:t>
            </m:r>
          </m:e>
          <m:sub>
            <m:r>
              <m:rPr>
                <m:sty m:val="bi"/>
              </m:rPr>
              <w:rPr>
                <w:rFonts w:ascii="Cambria Math" w:eastAsia="Times New Roman" w:hAnsi="Cambria Math" w:cs="Arial"/>
                <w:sz w:val="24"/>
                <w:szCs w:val="24"/>
                <w:lang w:val="en-US"/>
              </w:rPr>
              <m:t>ji</m:t>
            </m:r>
          </m:sub>
        </m:sSub>
      </m:oMath>
      <w:r w:rsidR="00901B6B">
        <w:rPr>
          <w:rFonts w:eastAsiaTheme="minorEastAsia" w:cs="Arial"/>
          <w:sz w:val="24"/>
          <w:szCs w:val="24"/>
          <w:lang w:val="en-US"/>
        </w:rPr>
        <w:t>+</w:t>
      </w: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ε</m:t>
            </m:r>
          </m:e>
          <m:sub>
            <m:r>
              <w:rPr>
                <w:rFonts w:ascii="Cambria Math" w:eastAsia="Times New Roman" w:hAnsi="Cambria Math" w:cs="Arial"/>
                <w:sz w:val="24"/>
                <w:szCs w:val="24"/>
                <w:lang w:val="en-US"/>
              </w:rPr>
              <m:t>ijt</m:t>
            </m:r>
          </m:sub>
        </m:sSub>
      </m:oMath>
    </w:p>
    <w:p w:rsidR="0056589D" w:rsidRPr="00596DAD" w:rsidRDefault="0056589D" w:rsidP="00010571">
      <w:pPr>
        <w:rPr>
          <w:rFonts w:eastAsiaTheme="minorEastAsia" w:cs="Arial"/>
          <w:sz w:val="24"/>
          <w:szCs w:val="24"/>
          <w:lang w:val="en-US"/>
        </w:rPr>
      </w:pPr>
    </w:p>
    <w:p w:rsidR="009C542D" w:rsidRDefault="009C542D" w:rsidP="009C542D">
      <w:pPr>
        <w:rPr>
          <w:rFonts w:cs="Arial"/>
          <w:sz w:val="24"/>
          <w:szCs w:val="24"/>
          <w:lang w:val="en-US"/>
        </w:rPr>
      </w:pPr>
      <w:r w:rsidRPr="00596DAD">
        <w:rPr>
          <w:rFonts w:cs="Arial"/>
          <w:sz w:val="24"/>
          <w:szCs w:val="24"/>
          <w:lang w:val="en-US"/>
        </w:rPr>
        <w:lastRenderedPageBreak/>
        <w:t xml:space="preserve">where </w:t>
      </w:r>
    </w:p>
    <w:p w:rsidR="0056589D" w:rsidRPr="00596DAD" w:rsidRDefault="0056589D" w:rsidP="009C542D">
      <w:pPr>
        <w:rPr>
          <w:rFonts w:cs="Arial"/>
          <w:sz w:val="24"/>
          <w:szCs w:val="24"/>
          <w:lang w:val="en-US"/>
        </w:rPr>
      </w:pPr>
    </w:p>
    <w:p w:rsidR="009C542D" w:rsidRPr="00596DAD" w:rsidRDefault="00F65842" w:rsidP="009C542D">
      <w:pPr>
        <w:tabs>
          <w:tab w:val="left" w:pos="870"/>
        </w:tabs>
        <w:rPr>
          <w:rFonts w:cs="Arial"/>
          <w:sz w:val="24"/>
          <w:szCs w:val="24"/>
          <w:lang w:val="en-US"/>
        </w:rPr>
      </w:pPr>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ijt</m:t>
            </m:r>
          </m:sub>
        </m:sSub>
      </m:oMath>
      <w:r w:rsidR="009C542D" w:rsidRPr="00596DAD">
        <w:rPr>
          <w:rFonts w:cs="Arial"/>
          <w:sz w:val="24"/>
          <w:szCs w:val="24"/>
          <w:lang w:val="en-US"/>
        </w:rPr>
        <w:t xml:space="preserve"> is the</w:t>
      </w:r>
      <w:r w:rsidR="009C542D">
        <w:rPr>
          <w:rFonts w:cs="Arial"/>
          <w:sz w:val="24"/>
          <w:szCs w:val="24"/>
          <w:lang w:val="en-US"/>
        </w:rPr>
        <w:t xml:space="preserve"> U.S. dollar</w:t>
      </w:r>
      <w:r w:rsidR="009C542D" w:rsidRPr="00596DAD">
        <w:rPr>
          <w:rFonts w:cs="Arial"/>
          <w:sz w:val="24"/>
          <w:szCs w:val="24"/>
          <w:lang w:val="en-US"/>
        </w:rPr>
        <w:t xml:space="preserve"> value of exports from country </w:t>
      </w:r>
      <w:r w:rsidR="009C542D" w:rsidRPr="00596DAD">
        <w:rPr>
          <w:rFonts w:cs="Arial"/>
          <w:i/>
          <w:sz w:val="24"/>
          <w:szCs w:val="24"/>
          <w:lang w:val="en-US"/>
        </w:rPr>
        <w:t xml:space="preserve">i </w:t>
      </w:r>
      <w:r w:rsidR="009C542D" w:rsidRPr="00596DAD">
        <w:rPr>
          <w:rFonts w:cs="Arial"/>
          <w:sz w:val="24"/>
          <w:szCs w:val="24"/>
          <w:lang w:val="en-US"/>
        </w:rPr>
        <w:t>to country</w:t>
      </w:r>
      <w:r w:rsidR="009C542D" w:rsidRPr="00596DAD">
        <w:rPr>
          <w:rFonts w:cs="Arial"/>
          <w:i/>
          <w:sz w:val="24"/>
          <w:szCs w:val="24"/>
          <w:lang w:val="en-US"/>
        </w:rPr>
        <w:t xml:space="preserve"> j</w:t>
      </w:r>
      <w:r w:rsidR="009C542D" w:rsidRPr="00596DAD">
        <w:rPr>
          <w:rFonts w:cs="Arial"/>
          <w:sz w:val="24"/>
          <w:szCs w:val="24"/>
          <w:lang w:val="en-US"/>
        </w:rPr>
        <w:t xml:space="preserve"> (i.e. imports of country </w:t>
      </w:r>
      <w:r w:rsidR="009C542D" w:rsidRPr="00596DAD">
        <w:rPr>
          <w:rFonts w:cs="Arial"/>
          <w:i/>
          <w:sz w:val="24"/>
          <w:szCs w:val="24"/>
          <w:lang w:val="en-US"/>
        </w:rPr>
        <w:t xml:space="preserve">j </w:t>
      </w:r>
      <w:r w:rsidR="009C542D" w:rsidRPr="00596DAD">
        <w:rPr>
          <w:rFonts w:cs="Arial"/>
          <w:sz w:val="24"/>
          <w:szCs w:val="24"/>
          <w:lang w:val="en-US"/>
        </w:rPr>
        <w:t xml:space="preserve">from country </w:t>
      </w:r>
      <w:r w:rsidR="009C542D" w:rsidRPr="00596DAD">
        <w:rPr>
          <w:rFonts w:cs="Arial"/>
          <w:i/>
          <w:sz w:val="24"/>
          <w:szCs w:val="24"/>
          <w:lang w:val="en-US"/>
        </w:rPr>
        <w:t>i</w:t>
      </w:r>
      <w:r w:rsidR="009C542D" w:rsidRPr="00596DAD">
        <w:rPr>
          <w:rFonts w:cs="Arial"/>
          <w:sz w:val="24"/>
          <w:szCs w:val="24"/>
          <w:lang w:val="en-US"/>
        </w:rPr>
        <w:t>),</w:t>
      </w:r>
    </w:p>
    <w:p w:rsidR="009C542D" w:rsidRPr="00596DAD" w:rsidRDefault="00F65842" w:rsidP="009C542D">
      <w:pPr>
        <w:rPr>
          <w:rFonts w:cs="Arial"/>
          <w:i/>
          <w:sz w:val="24"/>
          <w:szCs w:val="24"/>
          <w:lang w:val="en-US"/>
        </w:rPr>
      </w:pPr>
      <m:oMath>
        <m:sSub>
          <m:sSubPr>
            <m:ctrlPr>
              <w:rPr>
                <w:rFonts w:ascii="Cambria Math" w:eastAsia="Times New Roman" w:hAnsi="Cambria Math" w:cs="Arial"/>
                <w:i/>
                <w:lang w:val="en-US"/>
              </w:rPr>
            </m:ctrlPr>
          </m:sSubPr>
          <m:e>
            <m:r>
              <w:rPr>
                <w:rFonts w:ascii="Cambria Math" w:eastAsia="Times New Roman" w:hAnsi="Cambria Math" w:cs="Arial"/>
                <w:lang w:val="en-US"/>
              </w:rPr>
              <m:t>EXV</m:t>
            </m:r>
          </m:e>
          <m:sub>
            <m:r>
              <w:rPr>
                <w:rFonts w:ascii="Cambria Math" w:eastAsia="Times New Roman" w:hAnsi="Cambria Math" w:cs="Arial"/>
                <w:lang w:val="en-US"/>
              </w:rPr>
              <m:t>ij</m:t>
            </m:r>
          </m:sub>
        </m:sSub>
      </m:oMath>
      <w:r w:rsidR="009C542D" w:rsidRPr="00596DAD">
        <w:rPr>
          <w:rFonts w:cs="Arial"/>
          <w:lang w:val="en-US"/>
        </w:rPr>
        <w:t xml:space="preserve"> </w:t>
      </w:r>
      <w:r w:rsidR="009C542D" w:rsidRPr="00596DAD">
        <w:rPr>
          <w:rFonts w:cs="Arial"/>
          <w:sz w:val="24"/>
          <w:szCs w:val="24"/>
          <w:lang w:val="en-US"/>
        </w:rPr>
        <w:t xml:space="preserve">is the volatility of annual bilateral exchange rate of country </w:t>
      </w:r>
      <w:r w:rsidR="009C542D" w:rsidRPr="00596DAD">
        <w:rPr>
          <w:rFonts w:cs="Arial"/>
          <w:i/>
          <w:sz w:val="24"/>
          <w:szCs w:val="24"/>
          <w:lang w:val="en-US"/>
        </w:rPr>
        <w:t>i</w:t>
      </w:r>
      <w:r w:rsidR="009C542D" w:rsidRPr="00596DAD">
        <w:rPr>
          <w:rFonts w:cs="Arial"/>
          <w:sz w:val="24"/>
          <w:szCs w:val="24"/>
          <w:lang w:val="en-US"/>
        </w:rPr>
        <w:t xml:space="preserve"> and country </w:t>
      </w:r>
      <w:r w:rsidR="009C542D" w:rsidRPr="00596DAD">
        <w:rPr>
          <w:rFonts w:cs="Arial"/>
          <w:i/>
          <w:sz w:val="24"/>
          <w:szCs w:val="24"/>
          <w:lang w:val="en-US"/>
        </w:rPr>
        <w:t>j,</w:t>
      </w:r>
    </w:p>
    <w:p w:rsidR="009C542D" w:rsidRPr="00596DAD" w:rsidRDefault="00F65842" w:rsidP="009C542D">
      <w:pPr>
        <w:rPr>
          <w:rFonts w:cs="Arial"/>
          <w:sz w:val="24"/>
          <w:szCs w:val="24"/>
          <w:lang w:val="en-US"/>
        </w:rPr>
      </w:pPr>
      <m:oMath>
        <m:sSub>
          <m:sSubPr>
            <m:ctrlPr>
              <w:rPr>
                <w:rFonts w:ascii="Cambria Math" w:eastAsia="Times New Roman" w:hAnsi="Cambria Math" w:cs="Arial"/>
                <w:i/>
                <w:lang w:val="en-US"/>
              </w:rPr>
            </m:ctrlPr>
          </m:sSubPr>
          <m:e>
            <m:r>
              <w:rPr>
                <w:rFonts w:ascii="Cambria Math" w:eastAsia="Times New Roman" w:hAnsi="Cambria Math" w:cs="Arial"/>
                <w:lang w:val="en-US"/>
              </w:rPr>
              <m:t>GDP</m:t>
            </m:r>
          </m:e>
          <m:sub>
            <m:r>
              <w:rPr>
                <w:rFonts w:ascii="Cambria Math" w:eastAsia="Times New Roman" w:hAnsi="Cambria Math" w:cs="Arial"/>
                <w:lang w:val="en-US"/>
              </w:rPr>
              <m:t>it</m:t>
            </m:r>
          </m:sub>
        </m:sSub>
      </m:oMath>
      <w:r w:rsidR="009C542D" w:rsidRPr="00596DAD">
        <w:rPr>
          <w:rFonts w:cs="Arial"/>
          <w:lang w:val="en-US"/>
        </w:rPr>
        <w:t xml:space="preserve"> </w:t>
      </w:r>
      <w:r w:rsidR="009C542D" w:rsidRPr="00596DAD">
        <w:rPr>
          <w:rFonts w:cs="Arial"/>
          <w:sz w:val="24"/>
          <w:szCs w:val="24"/>
          <w:lang w:val="en-US"/>
        </w:rPr>
        <w:t xml:space="preserve">is the nominal Gross Domestic Product per capita of country </w:t>
      </w:r>
      <w:r w:rsidR="009C542D" w:rsidRPr="00596DAD">
        <w:rPr>
          <w:rFonts w:cs="Arial"/>
          <w:i/>
          <w:sz w:val="24"/>
          <w:szCs w:val="24"/>
          <w:lang w:val="en-US"/>
        </w:rPr>
        <w:t>i,</w:t>
      </w:r>
    </w:p>
    <w:p w:rsidR="009C542D" w:rsidRPr="00596DAD" w:rsidRDefault="00F65842" w:rsidP="009C542D">
      <w:pPr>
        <w:rPr>
          <w:rFonts w:cs="Arial"/>
          <w:sz w:val="24"/>
          <w:szCs w:val="24"/>
          <w:lang w:val="en-US"/>
        </w:rPr>
      </w:pPr>
      <m:oMath>
        <m:sSub>
          <m:sSubPr>
            <m:ctrlPr>
              <w:rPr>
                <w:rFonts w:ascii="Cambria Math" w:eastAsia="Times New Roman" w:hAnsi="Cambria Math" w:cs="Arial"/>
                <w:i/>
                <w:lang w:val="en-US"/>
              </w:rPr>
            </m:ctrlPr>
          </m:sSubPr>
          <m:e>
            <m:r>
              <w:rPr>
                <w:rFonts w:ascii="Cambria Math" w:eastAsia="Times New Roman" w:hAnsi="Cambria Math" w:cs="Arial"/>
                <w:lang w:val="en-US"/>
              </w:rPr>
              <m:t>GDP</m:t>
            </m:r>
          </m:e>
          <m:sub>
            <m:r>
              <w:rPr>
                <w:rFonts w:eastAsia="Times New Roman" w:cs="Arial"/>
                <w:lang w:val="en-US"/>
              </w:rPr>
              <m:t>ј</m:t>
            </m:r>
            <m:r>
              <w:rPr>
                <w:rFonts w:ascii="Cambria Math" w:eastAsia="Times New Roman" w:hAnsi="Cambria Math" w:cs="Arial"/>
                <w:lang w:val="en-US"/>
              </w:rPr>
              <m:t>t</m:t>
            </m:r>
          </m:sub>
        </m:sSub>
      </m:oMath>
      <w:r w:rsidR="009C542D" w:rsidRPr="00596DAD">
        <w:rPr>
          <w:rFonts w:cs="Arial"/>
          <w:lang w:val="en-US"/>
        </w:rPr>
        <w:t xml:space="preserve"> </w:t>
      </w:r>
      <w:r w:rsidR="009C542D" w:rsidRPr="00596DAD">
        <w:rPr>
          <w:rFonts w:cs="Arial"/>
          <w:sz w:val="24"/>
          <w:szCs w:val="24"/>
          <w:lang w:val="en-US"/>
        </w:rPr>
        <w:t xml:space="preserve">is the nominal Gross Domestic Product per capita of country </w:t>
      </w:r>
      <w:r w:rsidR="009C542D" w:rsidRPr="00596DAD">
        <w:rPr>
          <w:rFonts w:cs="Arial"/>
          <w:i/>
          <w:sz w:val="24"/>
          <w:szCs w:val="24"/>
          <w:lang w:val="en-US"/>
        </w:rPr>
        <w:t>j,</w:t>
      </w:r>
    </w:p>
    <w:p w:rsidR="009C542D" w:rsidRPr="00596DAD" w:rsidRDefault="00F65842" w:rsidP="009C542D">
      <w:pPr>
        <w:rPr>
          <w:rFonts w:cs="Arial"/>
          <w:i/>
          <w:sz w:val="24"/>
          <w:szCs w:val="24"/>
          <w:lang w:val="en-US"/>
        </w:rPr>
      </w:pP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POP</m:t>
            </m:r>
          </m:e>
          <m:sub>
            <m:r>
              <w:rPr>
                <w:rFonts w:ascii="Cambria Math" w:eastAsia="Times New Roman" w:hAnsi="Cambria Math" w:cs="Arial"/>
                <w:sz w:val="24"/>
                <w:szCs w:val="24"/>
                <w:lang w:val="en-US"/>
              </w:rPr>
              <m:t>it</m:t>
            </m:r>
          </m:sub>
        </m:sSub>
      </m:oMath>
      <w:r w:rsidR="009C542D" w:rsidRPr="00596DAD">
        <w:rPr>
          <w:rFonts w:cs="Arial"/>
          <w:sz w:val="24"/>
          <w:szCs w:val="24"/>
          <w:lang w:val="en-US"/>
        </w:rPr>
        <w:t xml:space="preserve"> is the population of country </w:t>
      </w:r>
      <w:r w:rsidR="009C542D" w:rsidRPr="00596DAD">
        <w:rPr>
          <w:rFonts w:cs="Arial"/>
          <w:i/>
          <w:sz w:val="24"/>
          <w:szCs w:val="24"/>
          <w:lang w:val="en-US"/>
        </w:rPr>
        <w:t>i,</w:t>
      </w:r>
    </w:p>
    <w:p w:rsidR="009C542D" w:rsidRPr="00596DAD" w:rsidRDefault="00F65842" w:rsidP="009C542D">
      <w:pPr>
        <w:rPr>
          <w:rFonts w:cs="Arial"/>
          <w:sz w:val="24"/>
          <w:szCs w:val="24"/>
          <w:lang w:val="en-US"/>
        </w:rPr>
      </w:pP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POP</m:t>
            </m:r>
          </m:e>
          <m:sub>
            <m:r>
              <w:rPr>
                <w:rFonts w:ascii="Cambria Math" w:eastAsia="Times New Roman" w:hAnsi="Cambria Math" w:cs="Arial"/>
                <w:sz w:val="24"/>
                <w:szCs w:val="24"/>
                <w:lang w:val="en-US"/>
              </w:rPr>
              <m:t>jt</m:t>
            </m:r>
          </m:sub>
        </m:sSub>
      </m:oMath>
      <w:r w:rsidR="009C542D" w:rsidRPr="00596DAD">
        <w:rPr>
          <w:rFonts w:cs="Arial"/>
          <w:sz w:val="24"/>
          <w:szCs w:val="24"/>
          <w:lang w:val="en-US"/>
        </w:rPr>
        <w:t xml:space="preserve"> is the population of country </w:t>
      </w:r>
      <w:r w:rsidR="009C542D" w:rsidRPr="00596DAD">
        <w:rPr>
          <w:rFonts w:cs="Arial"/>
          <w:i/>
          <w:sz w:val="24"/>
          <w:szCs w:val="24"/>
          <w:lang w:val="en-US"/>
        </w:rPr>
        <w:t>j,</w:t>
      </w:r>
    </w:p>
    <w:p w:rsidR="009C542D" w:rsidRPr="00596DAD" w:rsidRDefault="00F65842" w:rsidP="009C542D">
      <w:pPr>
        <w:rPr>
          <w:rFonts w:cs="Arial"/>
          <w:sz w:val="24"/>
          <w:szCs w:val="24"/>
          <w:lang w:val="en-US"/>
        </w:rPr>
      </w:pP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D</m:t>
            </m:r>
          </m:e>
          <m:sub>
            <m:r>
              <w:rPr>
                <w:rFonts w:ascii="Cambria Math" w:eastAsia="Times New Roman" w:hAnsi="Cambria Math" w:cs="Arial"/>
                <w:sz w:val="24"/>
                <w:szCs w:val="24"/>
                <w:lang w:val="en-US"/>
              </w:rPr>
              <m:t>ij</m:t>
            </m:r>
          </m:sub>
        </m:sSub>
      </m:oMath>
      <w:r w:rsidR="009C542D" w:rsidRPr="00596DAD">
        <w:rPr>
          <w:rFonts w:cs="Arial"/>
          <w:sz w:val="24"/>
          <w:szCs w:val="24"/>
          <w:lang w:val="en-US"/>
        </w:rPr>
        <w:t xml:space="preserve"> is the kilometric distance between the </w:t>
      </w:r>
      <w:r w:rsidR="009C542D">
        <w:rPr>
          <w:rFonts w:cs="Arial"/>
          <w:sz w:val="24"/>
          <w:szCs w:val="24"/>
          <w:lang w:val="en-US"/>
        </w:rPr>
        <w:t xml:space="preserve">capital of the </w:t>
      </w:r>
      <w:r w:rsidR="009C542D" w:rsidRPr="00596DAD">
        <w:rPr>
          <w:rFonts w:cs="Arial"/>
          <w:sz w:val="24"/>
          <w:szCs w:val="24"/>
          <w:lang w:val="en-US"/>
        </w:rPr>
        <w:t xml:space="preserve">country </w:t>
      </w:r>
      <w:r w:rsidR="009C542D" w:rsidRPr="00596DAD">
        <w:rPr>
          <w:rFonts w:cs="Arial"/>
          <w:i/>
          <w:sz w:val="24"/>
          <w:szCs w:val="24"/>
          <w:lang w:val="en-US"/>
        </w:rPr>
        <w:t xml:space="preserve">i </w:t>
      </w:r>
      <w:r w:rsidR="009C542D" w:rsidRPr="00596DAD">
        <w:rPr>
          <w:rFonts w:cs="Arial"/>
          <w:sz w:val="24"/>
          <w:szCs w:val="24"/>
          <w:lang w:val="en-US"/>
        </w:rPr>
        <w:t>and the</w:t>
      </w:r>
      <w:r w:rsidR="009C542D">
        <w:rPr>
          <w:rFonts w:cs="Arial"/>
          <w:sz w:val="24"/>
          <w:szCs w:val="24"/>
          <w:lang w:val="en-US"/>
        </w:rPr>
        <w:t xml:space="preserve"> capital of</w:t>
      </w:r>
      <w:r w:rsidR="009C542D" w:rsidRPr="00596DAD">
        <w:rPr>
          <w:rFonts w:cs="Arial"/>
          <w:sz w:val="24"/>
          <w:szCs w:val="24"/>
          <w:lang w:val="en-US"/>
        </w:rPr>
        <w:t xml:space="preserve"> </w:t>
      </w:r>
      <w:r w:rsidR="009C542D">
        <w:rPr>
          <w:rFonts w:cs="Arial"/>
          <w:sz w:val="24"/>
          <w:szCs w:val="24"/>
          <w:lang w:val="en-US"/>
        </w:rPr>
        <w:t xml:space="preserve">the </w:t>
      </w:r>
      <w:r w:rsidR="009C542D" w:rsidRPr="00596DAD">
        <w:rPr>
          <w:rFonts w:cs="Arial"/>
          <w:sz w:val="24"/>
          <w:szCs w:val="24"/>
          <w:lang w:val="en-US"/>
        </w:rPr>
        <w:t xml:space="preserve">country </w:t>
      </w:r>
      <w:r w:rsidR="009C542D" w:rsidRPr="00596DAD">
        <w:rPr>
          <w:rFonts w:cs="Arial"/>
          <w:i/>
          <w:sz w:val="24"/>
          <w:szCs w:val="24"/>
          <w:lang w:val="en-US"/>
        </w:rPr>
        <w:t>j,</w:t>
      </w:r>
    </w:p>
    <w:p w:rsidR="009C542D" w:rsidRPr="00596DAD" w:rsidRDefault="00F65842" w:rsidP="009C542D">
      <w:pPr>
        <w:rPr>
          <w:rFonts w:cs="Arial"/>
          <w:sz w:val="24"/>
          <w:szCs w:val="24"/>
          <w:lang w:val="en-US"/>
        </w:rPr>
      </w:pP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BOR</m:t>
            </m:r>
          </m:e>
          <m:sub>
            <m:r>
              <w:rPr>
                <w:rFonts w:ascii="Cambria Math" w:eastAsia="Times New Roman" w:hAnsi="Cambria Math" w:cs="Arial"/>
                <w:sz w:val="24"/>
                <w:szCs w:val="24"/>
                <w:lang w:val="en-US"/>
              </w:rPr>
              <m:t>ij</m:t>
            </m:r>
          </m:sub>
        </m:sSub>
      </m:oMath>
      <w:r w:rsidR="009C542D" w:rsidRPr="00596DAD">
        <w:rPr>
          <w:rFonts w:cs="Arial"/>
          <w:sz w:val="24"/>
          <w:szCs w:val="24"/>
          <w:lang w:val="en-US"/>
        </w:rPr>
        <w:t xml:space="preserve"> is a dummy that takes value 1 if the countries </w:t>
      </w:r>
      <w:r w:rsidR="009C542D" w:rsidRPr="00596DAD">
        <w:rPr>
          <w:rFonts w:cs="Arial"/>
          <w:i/>
          <w:sz w:val="24"/>
          <w:szCs w:val="24"/>
          <w:lang w:val="en-US"/>
        </w:rPr>
        <w:t>i</w:t>
      </w:r>
      <w:r w:rsidR="009C542D" w:rsidRPr="00596DAD">
        <w:rPr>
          <w:rFonts w:cs="Arial"/>
          <w:sz w:val="24"/>
          <w:szCs w:val="24"/>
          <w:lang w:val="en-US"/>
        </w:rPr>
        <w:t xml:space="preserve"> and</w:t>
      </w:r>
      <w:r w:rsidR="009C542D" w:rsidRPr="00596DAD">
        <w:rPr>
          <w:rFonts w:cs="Arial"/>
          <w:i/>
          <w:sz w:val="24"/>
          <w:szCs w:val="24"/>
          <w:lang w:val="en-US"/>
        </w:rPr>
        <w:t xml:space="preserve"> j</w:t>
      </w:r>
      <w:r w:rsidR="009C542D" w:rsidRPr="00596DAD">
        <w:rPr>
          <w:rFonts w:cs="Arial"/>
          <w:sz w:val="24"/>
          <w:szCs w:val="24"/>
          <w:lang w:val="en-US"/>
        </w:rPr>
        <w:t xml:space="preserve"> </w:t>
      </w:r>
      <w:r w:rsidR="009C542D">
        <w:rPr>
          <w:rFonts w:cs="Arial"/>
          <w:sz w:val="24"/>
          <w:szCs w:val="24"/>
          <w:lang w:val="en-US"/>
        </w:rPr>
        <w:t xml:space="preserve">have common </w:t>
      </w:r>
      <w:r w:rsidR="009C542D" w:rsidRPr="00596DAD">
        <w:rPr>
          <w:rFonts w:cs="Arial"/>
          <w:sz w:val="24"/>
          <w:szCs w:val="24"/>
          <w:lang w:val="en-US"/>
        </w:rPr>
        <w:t>border and 0 otherwise,</w:t>
      </w:r>
    </w:p>
    <w:p w:rsidR="009C542D" w:rsidRPr="00596DAD" w:rsidRDefault="00F65842" w:rsidP="009C542D">
      <w:pPr>
        <w:rPr>
          <w:rFonts w:cs="Arial"/>
          <w:sz w:val="24"/>
          <w:szCs w:val="24"/>
          <w:lang w:val="en-US"/>
        </w:rPr>
      </w:pP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LANG</m:t>
            </m:r>
          </m:e>
          <m:sub>
            <m:r>
              <w:rPr>
                <w:rFonts w:ascii="Cambria Math" w:eastAsia="Times New Roman" w:hAnsi="Cambria Math" w:cs="Arial"/>
                <w:sz w:val="24"/>
                <w:szCs w:val="24"/>
                <w:lang w:val="en-US"/>
              </w:rPr>
              <m:t>ij</m:t>
            </m:r>
          </m:sub>
        </m:sSub>
      </m:oMath>
      <w:r w:rsidR="009C542D" w:rsidRPr="00596DAD">
        <w:rPr>
          <w:rFonts w:cs="Arial"/>
          <w:sz w:val="24"/>
          <w:szCs w:val="24"/>
          <w:lang w:val="en-US"/>
        </w:rPr>
        <w:t xml:space="preserve"> is a dummy that takes value 1 if the countries </w:t>
      </w:r>
      <w:r w:rsidR="009C542D" w:rsidRPr="00596DAD">
        <w:rPr>
          <w:rFonts w:cs="Arial"/>
          <w:i/>
          <w:sz w:val="24"/>
          <w:szCs w:val="24"/>
          <w:lang w:val="en-US"/>
        </w:rPr>
        <w:t>i</w:t>
      </w:r>
      <w:r w:rsidR="009C542D" w:rsidRPr="00596DAD">
        <w:rPr>
          <w:rFonts w:cs="Arial"/>
          <w:sz w:val="24"/>
          <w:szCs w:val="24"/>
          <w:lang w:val="en-US"/>
        </w:rPr>
        <w:t xml:space="preserve"> and </w:t>
      </w:r>
      <w:r w:rsidR="009C542D" w:rsidRPr="00596DAD">
        <w:rPr>
          <w:rFonts w:cs="Arial"/>
          <w:i/>
          <w:sz w:val="24"/>
          <w:szCs w:val="24"/>
          <w:lang w:val="en-US"/>
        </w:rPr>
        <w:t>j</w:t>
      </w:r>
      <w:r w:rsidR="009C542D" w:rsidRPr="00596DAD">
        <w:rPr>
          <w:rFonts w:cs="Arial"/>
          <w:sz w:val="24"/>
          <w:szCs w:val="24"/>
          <w:lang w:val="en-US"/>
        </w:rPr>
        <w:t xml:space="preserve"> have common language and 0 otherwise,</w:t>
      </w:r>
    </w:p>
    <w:p w:rsidR="009C542D" w:rsidRPr="00596DAD" w:rsidRDefault="00F65842" w:rsidP="009C542D">
      <w:pPr>
        <w:rPr>
          <w:rFonts w:cs="Arial"/>
          <w:sz w:val="24"/>
          <w:szCs w:val="24"/>
          <w:lang w:val="en-US"/>
        </w:rPr>
      </w:pP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BTA</m:t>
            </m:r>
          </m:e>
          <m:sub>
            <m:r>
              <w:rPr>
                <w:rFonts w:ascii="Cambria Math" w:eastAsia="Times New Roman" w:hAnsi="Cambria Math" w:cs="Arial"/>
                <w:sz w:val="24"/>
                <w:szCs w:val="24"/>
                <w:lang w:val="en-US"/>
              </w:rPr>
              <m:t>ij</m:t>
            </m:r>
          </m:sub>
        </m:sSub>
      </m:oMath>
      <w:r w:rsidR="009C542D" w:rsidRPr="00596DAD">
        <w:rPr>
          <w:rFonts w:cs="Arial"/>
          <w:sz w:val="24"/>
          <w:szCs w:val="24"/>
          <w:lang w:val="en-US"/>
        </w:rPr>
        <w:t xml:space="preserve"> is a dummy that takes value 1 the years when the bilateral trade agreement is in force and 0 otherwise</w:t>
      </w:r>
      <w:r w:rsidR="009C542D">
        <w:rPr>
          <w:rFonts w:cs="Arial"/>
          <w:sz w:val="24"/>
          <w:szCs w:val="24"/>
          <w:lang w:val="en-US"/>
        </w:rPr>
        <w:t>,</w:t>
      </w:r>
    </w:p>
    <w:p w:rsidR="009C542D" w:rsidRDefault="00F65842" w:rsidP="009C542D">
      <w:pPr>
        <w:rPr>
          <w:rFonts w:cs="Arial"/>
          <w:sz w:val="24"/>
          <w:szCs w:val="24"/>
          <w:lang w:val="en-US"/>
        </w:rPr>
      </w:pP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WTO</m:t>
            </m:r>
          </m:e>
          <m:sub>
            <m:r>
              <w:rPr>
                <w:rFonts w:ascii="Cambria Math" w:eastAsia="Times New Roman" w:hAnsi="Cambria Math" w:cs="Arial"/>
                <w:sz w:val="24"/>
                <w:szCs w:val="24"/>
                <w:lang w:val="en-US"/>
              </w:rPr>
              <m:t>ij</m:t>
            </m:r>
          </m:sub>
        </m:sSub>
      </m:oMath>
      <w:r w:rsidR="009C542D" w:rsidRPr="00596DAD">
        <w:rPr>
          <w:rFonts w:cs="Arial"/>
          <w:sz w:val="24"/>
          <w:szCs w:val="24"/>
          <w:lang w:val="en-US"/>
        </w:rPr>
        <w:t xml:space="preserve"> is a dummy that takes value 1 if countries are both members of WTO and 0 otherwise</w:t>
      </w:r>
      <w:r w:rsidR="00FE41AA">
        <w:rPr>
          <w:rFonts w:cs="Arial"/>
          <w:sz w:val="24"/>
          <w:szCs w:val="24"/>
          <w:lang w:val="en-US"/>
        </w:rPr>
        <w:t>,</w:t>
      </w:r>
    </w:p>
    <w:p w:rsidR="00FE41AA" w:rsidRDefault="00F65842" w:rsidP="009C542D">
      <w:pPr>
        <w:rPr>
          <w:rFonts w:cs="Arial"/>
          <w:sz w:val="24"/>
          <w:szCs w:val="24"/>
          <w:lang w:val="en-US"/>
        </w:rPr>
      </w:pP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WTO</m:t>
            </m:r>
          </m:e>
          <m:sub>
            <m:r>
              <w:rPr>
                <w:rFonts w:ascii="Cambria Math" w:eastAsia="Times New Roman" w:hAnsi="Cambria Math" w:cs="Arial"/>
                <w:sz w:val="24"/>
                <w:szCs w:val="24"/>
                <w:lang w:val="en-US"/>
              </w:rPr>
              <m:t>ji</m:t>
            </m:r>
          </m:sub>
        </m:sSub>
      </m:oMath>
      <w:r w:rsidR="00FE41AA" w:rsidRPr="00596DAD">
        <w:rPr>
          <w:rFonts w:cs="Arial"/>
          <w:sz w:val="24"/>
          <w:szCs w:val="24"/>
          <w:lang w:val="en-US"/>
        </w:rPr>
        <w:t xml:space="preserve"> is a dummy that takes value 1 if </w:t>
      </w:r>
      <w:r w:rsidR="00FE41AA">
        <w:rPr>
          <w:rFonts w:cs="Arial"/>
          <w:sz w:val="24"/>
          <w:szCs w:val="24"/>
          <w:lang w:val="en-US"/>
        </w:rPr>
        <w:t xml:space="preserve">none of the </w:t>
      </w:r>
      <w:r w:rsidR="00FE41AA" w:rsidRPr="00596DAD">
        <w:rPr>
          <w:rFonts w:cs="Arial"/>
          <w:sz w:val="24"/>
          <w:szCs w:val="24"/>
          <w:lang w:val="en-US"/>
        </w:rPr>
        <w:t xml:space="preserve">countries </w:t>
      </w:r>
      <w:r w:rsidR="00FE41AA">
        <w:rPr>
          <w:rFonts w:cs="Arial"/>
          <w:sz w:val="24"/>
          <w:szCs w:val="24"/>
          <w:lang w:val="en-US"/>
        </w:rPr>
        <w:t>is member</w:t>
      </w:r>
      <w:r w:rsidR="00FE41AA" w:rsidRPr="00596DAD">
        <w:rPr>
          <w:rFonts w:cs="Arial"/>
          <w:sz w:val="24"/>
          <w:szCs w:val="24"/>
          <w:lang w:val="en-US"/>
        </w:rPr>
        <w:t xml:space="preserve"> of WTO and 0 otherwise</w:t>
      </w:r>
      <w:r w:rsidR="00FE41AA">
        <w:rPr>
          <w:rFonts w:cs="Arial"/>
          <w:sz w:val="24"/>
          <w:szCs w:val="24"/>
          <w:lang w:val="en-US"/>
        </w:rPr>
        <w:t xml:space="preserve"> and</w:t>
      </w:r>
    </w:p>
    <w:p w:rsidR="006D0716" w:rsidRDefault="00F65842" w:rsidP="00E01394">
      <w:pPr>
        <w:rPr>
          <w:rFonts w:cs="Arial"/>
          <w:sz w:val="24"/>
          <w:szCs w:val="24"/>
          <w:lang w:val="en-US"/>
        </w:rPr>
      </w:pPr>
      <m:oMath>
        <m:sSub>
          <m:sSubPr>
            <m:ctrlPr>
              <w:rPr>
                <w:rFonts w:ascii="Cambria Math" w:eastAsia="Times New Roman" w:hAnsi="Cambria Math" w:cs="Arial"/>
                <w:i/>
                <w:sz w:val="24"/>
                <w:szCs w:val="24"/>
                <w:lang w:val="en-US"/>
              </w:rPr>
            </m:ctrlPr>
          </m:sSubPr>
          <m:e>
            <m:r>
              <w:rPr>
                <w:rFonts w:ascii="Cambria Math" w:eastAsia="Times New Roman" w:hAnsi="Cambria Math" w:cs="Arial"/>
                <w:sz w:val="24"/>
                <w:szCs w:val="24"/>
                <w:lang w:val="en-US"/>
              </w:rPr>
              <m:t>ε</m:t>
            </m:r>
          </m:e>
          <m:sub>
            <m:r>
              <w:rPr>
                <w:rFonts w:ascii="Cambria Math" w:eastAsia="Times New Roman" w:hAnsi="Cambria Math" w:cs="Arial"/>
                <w:sz w:val="24"/>
                <w:szCs w:val="24"/>
                <w:lang w:val="en-US"/>
              </w:rPr>
              <m:t>ijt</m:t>
            </m:r>
          </m:sub>
        </m:sSub>
      </m:oMath>
      <w:r w:rsidR="009C542D">
        <w:rPr>
          <w:rFonts w:cs="Arial"/>
          <w:sz w:val="24"/>
          <w:szCs w:val="24"/>
          <w:lang w:val="en-US"/>
        </w:rPr>
        <w:t xml:space="preserve"> is a log normally distributed error term of the regression</w:t>
      </w:r>
    </w:p>
    <w:p w:rsidR="00E01394" w:rsidRPr="00E01394" w:rsidRDefault="00E01394" w:rsidP="00E01394">
      <w:pPr>
        <w:rPr>
          <w:rFonts w:cs="Arial"/>
          <w:sz w:val="24"/>
          <w:szCs w:val="24"/>
          <w:lang w:val="en-US"/>
        </w:rPr>
      </w:pPr>
    </w:p>
    <w:p w:rsidR="00C52CE4" w:rsidRDefault="006D0716" w:rsidP="006D0716">
      <w:pPr>
        <w:spacing w:line="360" w:lineRule="auto"/>
        <w:jc w:val="both"/>
        <w:rPr>
          <w:rFonts w:cs="Arial"/>
          <w:sz w:val="24"/>
          <w:szCs w:val="24"/>
          <w:lang w:val="en-US"/>
        </w:rPr>
      </w:pPr>
      <w:r>
        <w:rPr>
          <w:rFonts w:cs="Arial"/>
          <w:sz w:val="24"/>
          <w:szCs w:val="24"/>
          <w:lang w:val="en-US"/>
        </w:rPr>
        <w:t xml:space="preserve">The </w:t>
      </w:r>
      <w:r w:rsidR="00CD50BB">
        <w:rPr>
          <w:rFonts w:cs="Arial"/>
          <w:sz w:val="24"/>
          <w:szCs w:val="24"/>
          <w:lang w:val="en-US"/>
        </w:rPr>
        <w:t xml:space="preserve">econometric </w:t>
      </w:r>
      <w:r>
        <w:rPr>
          <w:rFonts w:cs="Arial"/>
          <w:sz w:val="24"/>
          <w:szCs w:val="24"/>
          <w:lang w:val="en-US"/>
        </w:rPr>
        <w:t>method that we are using for the es</w:t>
      </w:r>
      <w:r w:rsidR="00BD0F9F">
        <w:rPr>
          <w:rFonts w:cs="Arial"/>
          <w:sz w:val="24"/>
          <w:szCs w:val="24"/>
          <w:lang w:val="en-US"/>
        </w:rPr>
        <w:t>timation of the gravity model, e</w:t>
      </w:r>
      <w:r w:rsidR="00AA24D4">
        <w:rPr>
          <w:rFonts w:cs="Arial"/>
          <w:sz w:val="24"/>
          <w:szCs w:val="24"/>
          <w:lang w:val="en-US"/>
        </w:rPr>
        <w:t>quation (</w:t>
      </w:r>
      <w:r w:rsidR="00613740">
        <w:rPr>
          <w:rFonts w:cs="Arial"/>
          <w:sz w:val="24"/>
          <w:szCs w:val="24"/>
          <w:lang w:val="en-US"/>
        </w:rPr>
        <w:t>7.</w:t>
      </w:r>
      <w:r w:rsidR="00AA24D4">
        <w:rPr>
          <w:rFonts w:cs="Arial"/>
          <w:sz w:val="24"/>
          <w:szCs w:val="24"/>
          <w:lang w:val="en-US"/>
        </w:rPr>
        <w:t>3</w:t>
      </w:r>
      <w:r>
        <w:rPr>
          <w:rFonts w:cs="Arial"/>
          <w:sz w:val="24"/>
          <w:szCs w:val="24"/>
          <w:lang w:val="en-US"/>
        </w:rPr>
        <w:t>)</w:t>
      </w:r>
      <w:r w:rsidR="0036332A">
        <w:rPr>
          <w:rFonts w:cs="Arial"/>
          <w:sz w:val="24"/>
          <w:szCs w:val="24"/>
          <w:lang w:val="en-US"/>
        </w:rPr>
        <w:t xml:space="preserve">, is the panel </w:t>
      </w:r>
      <w:r w:rsidR="00797A08">
        <w:rPr>
          <w:rFonts w:cs="Arial"/>
          <w:sz w:val="24"/>
          <w:szCs w:val="24"/>
          <w:lang w:val="en-US"/>
        </w:rPr>
        <w:t>ordinary least squares (OLS)</w:t>
      </w:r>
      <w:r w:rsidR="00766675">
        <w:rPr>
          <w:rFonts w:cs="Arial"/>
          <w:sz w:val="24"/>
          <w:szCs w:val="24"/>
          <w:lang w:val="en-US"/>
        </w:rPr>
        <w:t>. Panel data analysis is necessary for time series and cross sectional estimation when the section is the bilateral trade between various countries.</w:t>
      </w:r>
      <w:r w:rsidR="006F7BD9">
        <w:rPr>
          <w:rFonts w:cs="Arial"/>
          <w:sz w:val="24"/>
          <w:szCs w:val="24"/>
          <w:lang w:val="en-US"/>
        </w:rPr>
        <w:t xml:space="preserve"> According to rece</w:t>
      </w:r>
      <w:r w:rsidR="00170A8D">
        <w:rPr>
          <w:rFonts w:cs="Arial"/>
          <w:sz w:val="24"/>
          <w:szCs w:val="24"/>
          <w:lang w:val="en-US"/>
        </w:rPr>
        <w:t xml:space="preserve">nt paper of </w:t>
      </w:r>
      <w:proofErr w:type="spellStart"/>
      <w:r w:rsidR="00170A8D">
        <w:rPr>
          <w:rFonts w:cs="Arial"/>
          <w:sz w:val="24"/>
          <w:szCs w:val="24"/>
          <w:lang w:val="en-US"/>
        </w:rPr>
        <w:t>Baier</w:t>
      </w:r>
      <w:proofErr w:type="spellEnd"/>
      <w:r w:rsidR="00170A8D">
        <w:rPr>
          <w:rFonts w:cs="Arial"/>
          <w:sz w:val="24"/>
          <w:szCs w:val="24"/>
          <w:lang w:val="en-US"/>
        </w:rPr>
        <w:t xml:space="preserve"> er.al (2013), the gravity model suffers from </w:t>
      </w:r>
      <w:proofErr w:type="spellStart"/>
      <w:r w:rsidR="00170A8D">
        <w:rPr>
          <w:rFonts w:cs="Arial"/>
          <w:sz w:val="24"/>
          <w:szCs w:val="24"/>
          <w:lang w:val="en-US"/>
        </w:rPr>
        <w:t>endogeneity</w:t>
      </w:r>
      <w:proofErr w:type="spellEnd"/>
      <w:r w:rsidR="00170A8D">
        <w:rPr>
          <w:rFonts w:cs="Arial"/>
          <w:sz w:val="24"/>
          <w:szCs w:val="24"/>
          <w:lang w:val="en-US"/>
        </w:rPr>
        <w:t xml:space="preserve"> and they suggest the appli</w:t>
      </w:r>
      <w:r w:rsidR="00125408">
        <w:rPr>
          <w:rFonts w:cs="Arial"/>
          <w:sz w:val="24"/>
          <w:szCs w:val="24"/>
          <w:lang w:val="en-US"/>
        </w:rPr>
        <w:t xml:space="preserve">cation of fixed effects to capture the country-pair selection and the time variants. In our </w:t>
      </w:r>
      <w:r w:rsidR="00125408">
        <w:rPr>
          <w:rFonts w:cs="Arial"/>
          <w:sz w:val="24"/>
          <w:szCs w:val="24"/>
          <w:lang w:val="en-US"/>
        </w:rPr>
        <w:lastRenderedPageBreak/>
        <w:t>research, It is</w:t>
      </w:r>
      <w:r w:rsidR="00B75900">
        <w:rPr>
          <w:rFonts w:cs="Arial"/>
          <w:sz w:val="24"/>
          <w:szCs w:val="24"/>
          <w:lang w:val="en-US"/>
        </w:rPr>
        <w:t xml:space="preserve"> more appropriate to use the random effects type of panel analysis than the fixed effects model in order to avoid the correlation between the error term and the individual BTA effects. Ins</w:t>
      </w:r>
      <w:r w:rsidR="009E4D57">
        <w:rPr>
          <w:rFonts w:cs="Arial"/>
          <w:sz w:val="24"/>
          <w:szCs w:val="24"/>
          <w:lang w:val="en-US"/>
        </w:rPr>
        <w:t>tead of the fixed effects for</w:t>
      </w:r>
      <w:r w:rsidR="00B75900">
        <w:rPr>
          <w:rFonts w:cs="Arial"/>
          <w:sz w:val="24"/>
          <w:szCs w:val="24"/>
          <w:lang w:val="en-US"/>
        </w:rPr>
        <w:t xml:space="preserve"> BTAs </w:t>
      </w:r>
      <w:r w:rsidR="009E4D57">
        <w:rPr>
          <w:rFonts w:cs="Arial"/>
          <w:sz w:val="24"/>
          <w:szCs w:val="24"/>
          <w:lang w:val="en-US"/>
        </w:rPr>
        <w:t>years, the BTA period is expressed by the BTA dummy which ca</w:t>
      </w:r>
      <w:r w:rsidR="00F85E7E">
        <w:rPr>
          <w:rFonts w:cs="Arial"/>
          <w:sz w:val="24"/>
          <w:szCs w:val="24"/>
          <w:lang w:val="en-US"/>
        </w:rPr>
        <w:t>pture</w:t>
      </w:r>
      <w:r w:rsidR="00125408">
        <w:rPr>
          <w:rFonts w:cs="Arial"/>
          <w:sz w:val="24"/>
          <w:szCs w:val="24"/>
          <w:lang w:val="en-US"/>
        </w:rPr>
        <w:t>s all the 13 s</w:t>
      </w:r>
      <w:r w:rsidR="00CB50C5">
        <w:rPr>
          <w:rFonts w:cs="Arial"/>
          <w:sz w:val="24"/>
          <w:szCs w:val="24"/>
          <w:lang w:val="en-US"/>
        </w:rPr>
        <w:t>ampled years.</w:t>
      </w:r>
    </w:p>
    <w:p w:rsidR="00CB50C5" w:rsidRDefault="00CB50C5" w:rsidP="006D0716">
      <w:pPr>
        <w:spacing w:line="360" w:lineRule="auto"/>
        <w:jc w:val="both"/>
        <w:rPr>
          <w:rFonts w:cs="Arial"/>
          <w:sz w:val="24"/>
          <w:szCs w:val="24"/>
          <w:lang w:val="en-US"/>
        </w:rPr>
      </w:pPr>
    </w:p>
    <w:p w:rsidR="00636500" w:rsidRPr="00BA42E1" w:rsidRDefault="00192C09" w:rsidP="00C56DB3">
      <w:pPr>
        <w:pStyle w:val="ListParagraph"/>
        <w:numPr>
          <w:ilvl w:val="0"/>
          <w:numId w:val="8"/>
        </w:numPr>
        <w:rPr>
          <w:b/>
          <w:sz w:val="24"/>
          <w:szCs w:val="24"/>
        </w:rPr>
      </w:pPr>
      <w:r w:rsidRPr="00BA42E1">
        <w:rPr>
          <w:b/>
          <w:sz w:val="24"/>
          <w:szCs w:val="24"/>
        </w:rPr>
        <w:t>RESULTS</w:t>
      </w:r>
    </w:p>
    <w:p w:rsidR="00402B22" w:rsidRDefault="00496E3E" w:rsidP="001E17BF">
      <w:pPr>
        <w:spacing w:line="360" w:lineRule="auto"/>
        <w:rPr>
          <w:rFonts w:cs="Arial"/>
          <w:sz w:val="20"/>
          <w:szCs w:val="20"/>
          <w:lang w:val="en-US"/>
        </w:rPr>
      </w:pPr>
      <w:r>
        <w:rPr>
          <w:rFonts w:cs="Arial"/>
          <w:b/>
          <w:sz w:val="20"/>
          <w:szCs w:val="20"/>
          <w:lang w:val="en-US"/>
        </w:rPr>
        <w:t>Table 8.1</w:t>
      </w:r>
      <w:r w:rsidR="001E17BF" w:rsidRPr="001E17BF">
        <w:rPr>
          <w:rFonts w:cs="Arial"/>
          <w:b/>
          <w:sz w:val="20"/>
          <w:szCs w:val="20"/>
          <w:lang w:val="en-US"/>
        </w:rPr>
        <w:t>.</w:t>
      </w:r>
      <w:r w:rsidR="001E17BF" w:rsidRPr="001E17BF">
        <w:rPr>
          <w:rFonts w:cs="Arial"/>
          <w:sz w:val="20"/>
          <w:szCs w:val="20"/>
          <w:lang w:val="en-US"/>
        </w:rPr>
        <w:t xml:space="preserve"> </w:t>
      </w:r>
      <w:r w:rsidR="001E17BF">
        <w:rPr>
          <w:rFonts w:cs="Arial"/>
          <w:sz w:val="20"/>
          <w:szCs w:val="20"/>
          <w:lang w:val="en-US"/>
        </w:rPr>
        <w:t xml:space="preserve">Empirical Results with one WTO dummy </w:t>
      </w:r>
    </w:p>
    <w:tbl>
      <w:tblPr>
        <w:tblW w:w="8576" w:type="dxa"/>
        <w:tblInd w:w="93" w:type="dxa"/>
        <w:tblLook w:val="04A0" w:firstRow="1" w:lastRow="0" w:firstColumn="1" w:lastColumn="0" w:noHBand="0" w:noVBand="1"/>
      </w:tblPr>
      <w:tblGrid>
        <w:gridCol w:w="2056"/>
        <w:gridCol w:w="3762"/>
        <w:gridCol w:w="2758"/>
      </w:tblGrid>
      <w:tr w:rsidR="00402B22" w:rsidRPr="00391BE9" w:rsidTr="00402B22">
        <w:trPr>
          <w:trHeight w:val="375"/>
        </w:trPr>
        <w:tc>
          <w:tcPr>
            <w:tcW w:w="2056" w:type="dxa"/>
            <w:tcBorders>
              <w:top w:val="nil"/>
              <w:left w:val="nil"/>
              <w:bottom w:val="single" w:sz="12" w:space="0" w:color="auto"/>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Variables</w:t>
            </w:r>
          </w:p>
        </w:tc>
        <w:tc>
          <w:tcPr>
            <w:tcW w:w="6520" w:type="dxa"/>
            <w:gridSpan w:val="2"/>
            <w:tcBorders>
              <w:top w:val="nil"/>
              <w:left w:val="nil"/>
              <w:bottom w:val="single" w:sz="12" w:space="0" w:color="auto"/>
              <w:right w:val="nil"/>
            </w:tcBorders>
            <w:shd w:val="clear" w:color="auto" w:fill="auto"/>
            <w:noWrap/>
            <w:vAlign w:val="bottom"/>
            <w:hideMark/>
          </w:tcPr>
          <w:p w:rsidR="00402B22" w:rsidRPr="00402B22" w:rsidRDefault="00402B22" w:rsidP="00402B22">
            <w:pPr>
              <w:spacing w:after="0" w:line="240" w:lineRule="auto"/>
              <w:jc w:val="center"/>
              <w:rPr>
                <w:rFonts w:eastAsia="Times New Roman"/>
                <w:color w:val="000000"/>
                <w:lang w:val="en-US" w:eastAsia="el-GR"/>
              </w:rPr>
            </w:pPr>
            <w:r w:rsidRPr="00402B22">
              <w:rPr>
                <w:rFonts w:eastAsia="Times New Roman"/>
                <w:color w:val="000000"/>
                <w:lang w:val="en-US" w:eastAsia="el-GR"/>
              </w:rPr>
              <w:t xml:space="preserve">Dependent Variable  </w:t>
            </w:r>
            <w:proofErr w:type="spellStart"/>
            <w:r w:rsidRPr="00402B22">
              <w:rPr>
                <w:rFonts w:eastAsia="Times New Roman"/>
                <w:color w:val="000000"/>
                <w:lang w:val="en-US" w:eastAsia="el-GR"/>
              </w:rPr>
              <w:t>ln</w:t>
            </w:r>
            <w:proofErr w:type="spellEnd"/>
            <w:r w:rsidRPr="00402B22">
              <w:rPr>
                <w:rFonts w:eastAsia="Times New Roman"/>
                <w:color w:val="000000"/>
                <w:lang w:val="en-US" w:eastAsia="el-GR"/>
              </w:rPr>
              <w:t xml:space="preserve"> </w:t>
            </w:r>
            <w:proofErr w:type="spellStart"/>
            <w:r w:rsidRPr="00402B22">
              <w:rPr>
                <w:rFonts w:eastAsia="Times New Roman"/>
                <w:color w:val="000000"/>
                <w:lang w:val="en-US" w:eastAsia="el-GR"/>
              </w:rPr>
              <w:t>X</w:t>
            </w:r>
            <w:r w:rsidRPr="00402B22">
              <w:rPr>
                <w:rFonts w:eastAsia="Times New Roman"/>
                <w:color w:val="000000"/>
                <w:vertAlign w:val="subscript"/>
                <w:lang w:val="en-US" w:eastAsia="el-GR"/>
              </w:rPr>
              <w:t>ij</w:t>
            </w:r>
            <w:proofErr w:type="spellEnd"/>
            <w:r w:rsidRPr="00402B22">
              <w:rPr>
                <w:rFonts w:eastAsia="Times New Roman"/>
                <w:color w:val="000000"/>
                <w:lang w:val="en-US" w:eastAsia="el-GR"/>
              </w:rPr>
              <w:t xml:space="preserve"> (in U.S. dollars)</w:t>
            </w:r>
            <w:r w:rsidR="00B14701" w:rsidRPr="00B14701">
              <w:rPr>
                <w:rFonts w:eastAsia="Times New Roman"/>
                <w:color w:val="000000"/>
                <w:vertAlign w:val="superscript"/>
                <w:lang w:val="en-US" w:eastAsia="el-GR"/>
              </w:rPr>
              <w:t>(a)</w:t>
            </w:r>
          </w:p>
        </w:tc>
      </w:tr>
      <w:tr w:rsidR="00402B22" w:rsidRPr="00402B22" w:rsidTr="00402B22">
        <w:trPr>
          <w:trHeight w:val="330"/>
        </w:trPr>
        <w:tc>
          <w:tcPr>
            <w:tcW w:w="2056" w:type="dxa"/>
            <w:tcBorders>
              <w:top w:val="nil"/>
              <w:left w:val="nil"/>
              <w:bottom w:val="single" w:sz="8" w:space="0" w:color="auto"/>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Independent Variables</w:t>
            </w:r>
          </w:p>
        </w:tc>
        <w:tc>
          <w:tcPr>
            <w:tcW w:w="3762" w:type="dxa"/>
            <w:tcBorders>
              <w:top w:val="nil"/>
              <w:left w:val="nil"/>
              <w:bottom w:val="single" w:sz="8" w:space="0" w:color="auto"/>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 </w:t>
            </w:r>
          </w:p>
        </w:tc>
        <w:tc>
          <w:tcPr>
            <w:tcW w:w="2758" w:type="dxa"/>
            <w:tcBorders>
              <w:top w:val="nil"/>
              <w:left w:val="nil"/>
              <w:bottom w:val="single" w:sz="8" w:space="0" w:color="auto"/>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 </w:t>
            </w:r>
          </w:p>
        </w:tc>
      </w:tr>
      <w:tr w:rsidR="00402B22" w:rsidRPr="00402B22" w:rsidTr="00402B22">
        <w:trPr>
          <w:trHeight w:val="315"/>
        </w:trPr>
        <w:tc>
          <w:tcPr>
            <w:tcW w:w="2056" w:type="dxa"/>
            <w:tcBorders>
              <w:top w:val="nil"/>
              <w:left w:val="nil"/>
              <w:bottom w:val="single" w:sz="8" w:space="0" w:color="auto"/>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 </w:t>
            </w:r>
          </w:p>
        </w:tc>
        <w:tc>
          <w:tcPr>
            <w:tcW w:w="6520" w:type="dxa"/>
            <w:gridSpan w:val="2"/>
            <w:tcBorders>
              <w:top w:val="single" w:sz="8" w:space="0" w:color="auto"/>
              <w:left w:val="nil"/>
              <w:bottom w:val="single" w:sz="8" w:space="0" w:color="auto"/>
              <w:right w:val="nil"/>
            </w:tcBorders>
            <w:shd w:val="clear" w:color="auto" w:fill="auto"/>
            <w:noWrap/>
            <w:vAlign w:val="bottom"/>
            <w:hideMark/>
          </w:tcPr>
          <w:p w:rsidR="00402B22" w:rsidRPr="00402B22" w:rsidRDefault="00402B22" w:rsidP="00402B22">
            <w:pPr>
              <w:spacing w:after="0" w:line="240" w:lineRule="auto"/>
              <w:jc w:val="center"/>
              <w:rPr>
                <w:rFonts w:eastAsia="Times New Roman"/>
                <w:color w:val="000000"/>
                <w:lang w:eastAsia="el-GR"/>
              </w:rPr>
            </w:pPr>
            <w:r w:rsidRPr="00402B22">
              <w:rPr>
                <w:rFonts w:eastAsia="Times New Roman"/>
                <w:color w:val="000000"/>
                <w:lang w:eastAsia="el-GR"/>
              </w:rPr>
              <w:t>Panel OLS</w:t>
            </w:r>
          </w:p>
        </w:tc>
      </w:tr>
      <w:tr w:rsidR="00402B22" w:rsidRPr="00402B22" w:rsidTr="008D7965">
        <w:trPr>
          <w:trHeight w:val="315"/>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p>
        </w:tc>
        <w:tc>
          <w:tcPr>
            <w:tcW w:w="3762" w:type="dxa"/>
            <w:tcBorders>
              <w:top w:val="nil"/>
              <w:left w:val="nil"/>
              <w:bottom w:val="single" w:sz="8" w:space="0" w:color="auto"/>
              <w:right w:val="nil"/>
            </w:tcBorders>
            <w:shd w:val="clear" w:color="auto" w:fill="auto"/>
            <w:noWrap/>
            <w:vAlign w:val="center"/>
            <w:hideMark/>
          </w:tcPr>
          <w:p w:rsidR="00402B22" w:rsidRPr="003F6D67" w:rsidRDefault="00402B22" w:rsidP="008D7965">
            <w:pPr>
              <w:spacing w:after="0" w:line="240" w:lineRule="auto"/>
              <w:jc w:val="center"/>
              <w:rPr>
                <w:rFonts w:eastAsia="Times New Roman"/>
                <w:color w:val="000000"/>
                <w:lang w:val="en-US" w:eastAsia="el-GR"/>
              </w:rPr>
            </w:pPr>
            <w:r w:rsidRPr="00402B22">
              <w:rPr>
                <w:rFonts w:eastAsia="Times New Roman"/>
                <w:color w:val="000000"/>
                <w:lang w:eastAsia="el-GR"/>
              </w:rPr>
              <w:t>Coef.</w:t>
            </w:r>
            <w:r w:rsidR="003F6D67" w:rsidRPr="003F6D67">
              <w:rPr>
                <w:rFonts w:eastAsia="Times New Roman"/>
                <w:color w:val="000000"/>
                <w:vertAlign w:val="superscript"/>
                <w:lang w:eastAsia="el-GR"/>
              </w:rPr>
              <w:t>(</w:t>
            </w:r>
            <w:r w:rsidR="003F6D67" w:rsidRPr="003F6D67">
              <w:rPr>
                <w:rFonts w:eastAsia="Times New Roman"/>
                <w:color w:val="000000"/>
                <w:vertAlign w:val="superscript"/>
                <w:lang w:val="en-US" w:eastAsia="el-GR"/>
              </w:rPr>
              <w:t>b)</w:t>
            </w:r>
          </w:p>
        </w:tc>
        <w:tc>
          <w:tcPr>
            <w:tcW w:w="2758" w:type="dxa"/>
            <w:tcBorders>
              <w:top w:val="nil"/>
              <w:left w:val="nil"/>
              <w:bottom w:val="single" w:sz="8" w:space="0" w:color="auto"/>
              <w:right w:val="nil"/>
            </w:tcBorders>
            <w:shd w:val="clear" w:color="auto" w:fill="auto"/>
            <w:noWrap/>
            <w:vAlign w:val="center"/>
            <w:hideMark/>
          </w:tcPr>
          <w:p w:rsidR="00402B22" w:rsidRPr="0010147D" w:rsidRDefault="0010147D" w:rsidP="008D7965">
            <w:pPr>
              <w:spacing w:after="0" w:line="240" w:lineRule="auto"/>
              <w:jc w:val="center"/>
              <w:rPr>
                <w:rFonts w:eastAsia="Times New Roman"/>
                <w:color w:val="000000"/>
                <w:lang w:val="en-US" w:eastAsia="el-GR"/>
              </w:rPr>
            </w:pPr>
            <w:r>
              <w:rPr>
                <w:rFonts w:eastAsia="Times New Roman"/>
                <w:color w:val="000000"/>
                <w:lang w:val="en-US" w:eastAsia="el-GR"/>
              </w:rPr>
              <w:t>t-statistic</w:t>
            </w:r>
          </w:p>
        </w:tc>
      </w:tr>
      <w:tr w:rsidR="00402B22" w:rsidRPr="00402B22" w:rsidTr="008D7965">
        <w:trPr>
          <w:trHeight w:val="36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ln EXV</w:t>
            </w:r>
            <w:r w:rsidRPr="00402B22">
              <w:rPr>
                <w:rFonts w:eastAsia="Times New Roman"/>
                <w:color w:val="000000"/>
                <w:vertAlign w:val="subscript"/>
                <w:lang w:eastAsia="el-GR"/>
              </w:rPr>
              <w:t>ij</w:t>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0.08***</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2.22</w:t>
            </w:r>
          </w:p>
        </w:tc>
      </w:tr>
      <w:tr w:rsidR="00402B22" w:rsidRPr="00402B22" w:rsidTr="008D7965">
        <w:trPr>
          <w:trHeight w:val="36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ln GDP</w:t>
            </w:r>
            <w:r w:rsidRPr="00402B22">
              <w:rPr>
                <w:rFonts w:eastAsia="Times New Roman"/>
                <w:color w:val="000000"/>
                <w:vertAlign w:val="subscript"/>
                <w:lang w:eastAsia="el-GR"/>
              </w:rPr>
              <w:t>i</w:t>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1.26***</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51.51</w:t>
            </w:r>
          </w:p>
        </w:tc>
      </w:tr>
      <w:tr w:rsidR="00402B22" w:rsidRPr="00402B22" w:rsidTr="008D7965">
        <w:trPr>
          <w:trHeight w:val="36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ln GDP</w:t>
            </w:r>
            <w:r w:rsidRPr="00402B22">
              <w:rPr>
                <w:rFonts w:eastAsia="Times New Roman"/>
                <w:color w:val="000000"/>
                <w:vertAlign w:val="subscript"/>
                <w:lang w:eastAsia="el-GR"/>
              </w:rPr>
              <w:t>j</w:t>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0.88***</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36.37</w:t>
            </w:r>
          </w:p>
        </w:tc>
      </w:tr>
      <w:tr w:rsidR="00402B22" w:rsidRPr="00402B22" w:rsidTr="008D7965">
        <w:trPr>
          <w:trHeight w:val="36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ln POP</w:t>
            </w:r>
            <w:r w:rsidRPr="00402B22">
              <w:rPr>
                <w:rFonts w:eastAsia="Times New Roman"/>
                <w:color w:val="000000"/>
                <w:vertAlign w:val="subscript"/>
                <w:lang w:eastAsia="el-GR"/>
              </w:rPr>
              <w:t>i</w:t>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1.32***</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68.39</w:t>
            </w:r>
          </w:p>
        </w:tc>
      </w:tr>
      <w:tr w:rsidR="00402B22" w:rsidRPr="00402B22" w:rsidTr="008D7965">
        <w:trPr>
          <w:trHeight w:val="36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ln POP</w:t>
            </w:r>
            <w:r w:rsidRPr="00402B22">
              <w:rPr>
                <w:rFonts w:eastAsia="Times New Roman"/>
                <w:color w:val="000000"/>
                <w:vertAlign w:val="subscript"/>
                <w:lang w:eastAsia="el-GR"/>
              </w:rPr>
              <w:t>j</w:t>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0.96***</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50.09</w:t>
            </w:r>
          </w:p>
        </w:tc>
      </w:tr>
      <w:tr w:rsidR="00402B22" w:rsidRPr="00402B22" w:rsidTr="008D7965">
        <w:trPr>
          <w:trHeight w:val="36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ln DIST</w:t>
            </w:r>
            <w:r w:rsidRPr="00402B22">
              <w:rPr>
                <w:rFonts w:eastAsia="Times New Roman"/>
                <w:color w:val="000000"/>
                <w:vertAlign w:val="subscript"/>
                <w:lang w:eastAsia="el-GR"/>
              </w:rPr>
              <w:t>ij</w:t>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-0.91***</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-12.51</w:t>
            </w:r>
          </w:p>
        </w:tc>
      </w:tr>
      <w:tr w:rsidR="00402B22" w:rsidRPr="00402B22" w:rsidTr="008D7965">
        <w:trPr>
          <w:trHeight w:val="300"/>
        </w:trPr>
        <w:tc>
          <w:tcPr>
            <w:tcW w:w="2056" w:type="dxa"/>
            <w:tcBorders>
              <w:top w:val="nil"/>
              <w:left w:val="nil"/>
              <w:bottom w:val="nil"/>
              <w:right w:val="nil"/>
            </w:tcBorders>
            <w:shd w:val="clear" w:color="auto" w:fill="auto"/>
            <w:noWrap/>
            <w:vAlign w:val="bottom"/>
            <w:hideMark/>
          </w:tcPr>
          <w:p w:rsidR="00402B22" w:rsidRPr="00192C09" w:rsidRDefault="00402B22" w:rsidP="00402B22">
            <w:pPr>
              <w:spacing w:after="0" w:line="240" w:lineRule="auto"/>
              <w:rPr>
                <w:rFonts w:eastAsia="Times New Roman"/>
                <w:color w:val="000000"/>
                <w:lang w:val="en-US" w:eastAsia="el-GR"/>
              </w:rPr>
            </w:pPr>
            <w:r w:rsidRPr="00402B22">
              <w:rPr>
                <w:rFonts w:eastAsia="Times New Roman"/>
                <w:color w:val="000000"/>
                <w:lang w:eastAsia="el-GR"/>
              </w:rPr>
              <w:t>BORD</w:t>
            </w:r>
            <w:r w:rsidR="00192C09" w:rsidRPr="00402B22">
              <w:rPr>
                <w:rFonts w:eastAsia="Times New Roman"/>
                <w:color w:val="000000"/>
                <w:vertAlign w:val="subscript"/>
                <w:lang w:eastAsia="el-GR"/>
              </w:rPr>
              <w:t>ij</w:t>
            </w:r>
            <w:r w:rsidR="00192C09">
              <w:rPr>
                <w:rFonts w:eastAsia="Times New Roman"/>
                <w:color w:val="000000"/>
                <w:lang w:val="en-US" w:eastAsia="el-GR"/>
              </w:rPr>
              <w:softHyphen/>
            </w:r>
            <w:r w:rsidR="00192C09">
              <w:rPr>
                <w:rFonts w:eastAsia="Times New Roman"/>
                <w:color w:val="000000"/>
                <w:lang w:val="en-US" w:eastAsia="el-GR"/>
              </w:rPr>
              <w:softHyphen/>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0.55***</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6.5</w:t>
            </w:r>
          </w:p>
        </w:tc>
      </w:tr>
      <w:tr w:rsidR="00402B22" w:rsidRPr="00402B22" w:rsidTr="008D7965">
        <w:trPr>
          <w:trHeight w:val="30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LANG</w:t>
            </w:r>
            <w:r w:rsidR="00192C09" w:rsidRPr="00402B22">
              <w:rPr>
                <w:rFonts w:eastAsia="Times New Roman"/>
                <w:color w:val="000000"/>
                <w:vertAlign w:val="subscript"/>
                <w:lang w:eastAsia="el-GR"/>
              </w:rPr>
              <w:t>ij</w:t>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0.55***</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9.01</w:t>
            </w:r>
          </w:p>
        </w:tc>
      </w:tr>
      <w:tr w:rsidR="00402B22" w:rsidRPr="00402B22" w:rsidTr="008D7965">
        <w:trPr>
          <w:trHeight w:val="30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BTA</w:t>
            </w:r>
            <w:r w:rsidR="00192C09" w:rsidRPr="00402B22">
              <w:rPr>
                <w:rFonts w:eastAsia="Times New Roman"/>
                <w:color w:val="000000"/>
                <w:vertAlign w:val="subscript"/>
                <w:lang w:eastAsia="el-GR"/>
              </w:rPr>
              <w:t>ij</w:t>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1.01***</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8.82</w:t>
            </w:r>
          </w:p>
        </w:tc>
      </w:tr>
      <w:tr w:rsidR="00402B22" w:rsidRPr="00402B22" w:rsidTr="008D7965">
        <w:trPr>
          <w:trHeight w:val="30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WTO</w:t>
            </w:r>
            <w:r w:rsidR="00192C09" w:rsidRPr="00402B22">
              <w:rPr>
                <w:rFonts w:eastAsia="Times New Roman"/>
                <w:color w:val="000000"/>
                <w:vertAlign w:val="subscript"/>
                <w:lang w:eastAsia="el-GR"/>
              </w:rPr>
              <w:t>ij</w:t>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0.77***</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12.97</w:t>
            </w:r>
          </w:p>
        </w:tc>
      </w:tr>
      <w:tr w:rsidR="00402B22" w:rsidRPr="00402B22" w:rsidTr="008D7965">
        <w:trPr>
          <w:trHeight w:val="300"/>
        </w:trPr>
        <w:tc>
          <w:tcPr>
            <w:tcW w:w="2056" w:type="dxa"/>
            <w:tcBorders>
              <w:top w:val="nil"/>
              <w:left w:val="nil"/>
              <w:bottom w:val="nil"/>
              <w:right w:val="nil"/>
            </w:tcBorders>
            <w:shd w:val="clear" w:color="auto" w:fill="auto"/>
            <w:noWrap/>
            <w:vAlign w:val="bottom"/>
            <w:hideMark/>
          </w:tcPr>
          <w:p w:rsidR="00402B22" w:rsidRPr="00402B22" w:rsidRDefault="007768EE" w:rsidP="00402B22">
            <w:pPr>
              <w:spacing w:after="0" w:line="240" w:lineRule="auto"/>
              <w:rPr>
                <w:rFonts w:eastAsia="Times New Roman"/>
                <w:color w:val="000000"/>
                <w:lang w:eastAsia="el-GR"/>
              </w:rPr>
            </w:pPr>
            <w:r w:rsidRPr="00402B22">
              <w:rPr>
                <w:rFonts w:eastAsia="Times New Roman"/>
                <w:color w:val="000000"/>
                <w:lang w:eastAsia="el-GR"/>
              </w:rPr>
              <w:t>C</w:t>
            </w:r>
            <w:r w:rsidR="00402B22" w:rsidRPr="00402B22">
              <w:rPr>
                <w:rFonts w:eastAsia="Times New Roman"/>
                <w:color w:val="000000"/>
                <w:lang w:eastAsia="el-GR"/>
              </w:rPr>
              <w:t>ons</w:t>
            </w:r>
          </w:p>
        </w:tc>
        <w:tc>
          <w:tcPr>
            <w:tcW w:w="3762"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-36.11</w:t>
            </w:r>
          </w:p>
        </w:tc>
        <w:tc>
          <w:tcPr>
            <w:tcW w:w="2758" w:type="dxa"/>
            <w:tcBorders>
              <w:top w:val="nil"/>
              <w:left w:val="nil"/>
              <w:bottom w:val="nil"/>
              <w:right w:val="nil"/>
            </w:tcBorders>
            <w:shd w:val="clear" w:color="auto" w:fill="auto"/>
            <w:noWrap/>
            <w:vAlign w:val="bottom"/>
            <w:hideMark/>
          </w:tcPr>
          <w:p w:rsidR="00402B22" w:rsidRPr="00402B22" w:rsidRDefault="00402B22" w:rsidP="008D7965">
            <w:pPr>
              <w:spacing w:after="0" w:line="240" w:lineRule="auto"/>
              <w:jc w:val="center"/>
              <w:rPr>
                <w:rFonts w:eastAsia="Times New Roman"/>
                <w:color w:val="000000"/>
                <w:lang w:eastAsia="el-GR"/>
              </w:rPr>
            </w:pPr>
            <w:r w:rsidRPr="00402B22">
              <w:rPr>
                <w:rFonts w:eastAsia="Times New Roman"/>
                <w:color w:val="000000"/>
                <w:lang w:eastAsia="el-GR"/>
              </w:rPr>
              <w:t>-46.85</w:t>
            </w:r>
          </w:p>
        </w:tc>
      </w:tr>
      <w:tr w:rsidR="00402B22" w:rsidRPr="00402B22" w:rsidTr="00402B22">
        <w:trPr>
          <w:trHeight w:val="30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p>
        </w:tc>
        <w:tc>
          <w:tcPr>
            <w:tcW w:w="3762"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jc w:val="right"/>
              <w:rPr>
                <w:rFonts w:eastAsia="Times New Roman"/>
                <w:color w:val="000000"/>
                <w:lang w:eastAsia="el-GR"/>
              </w:rPr>
            </w:pPr>
          </w:p>
        </w:tc>
        <w:tc>
          <w:tcPr>
            <w:tcW w:w="2758"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jc w:val="right"/>
              <w:rPr>
                <w:rFonts w:eastAsia="Times New Roman"/>
                <w:color w:val="000000"/>
                <w:lang w:eastAsia="el-GR"/>
              </w:rPr>
            </w:pPr>
          </w:p>
        </w:tc>
      </w:tr>
      <w:tr w:rsidR="00402B22" w:rsidRPr="00402B22" w:rsidTr="00BC7074">
        <w:trPr>
          <w:trHeight w:val="30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Number of obs. (N)</w:t>
            </w:r>
          </w:p>
        </w:tc>
        <w:tc>
          <w:tcPr>
            <w:tcW w:w="3762" w:type="dxa"/>
            <w:tcBorders>
              <w:top w:val="nil"/>
              <w:left w:val="nil"/>
              <w:bottom w:val="nil"/>
              <w:right w:val="nil"/>
            </w:tcBorders>
            <w:shd w:val="clear" w:color="auto" w:fill="auto"/>
            <w:noWrap/>
            <w:vAlign w:val="center"/>
            <w:hideMark/>
          </w:tcPr>
          <w:p w:rsidR="00402B22" w:rsidRPr="005D12BC" w:rsidRDefault="005D12BC" w:rsidP="00BC7074">
            <w:pPr>
              <w:spacing w:after="0" w:line="240" w:lineRule="auto"/>
              <w:jc w:val="center"/>
              <w:rPr>
                <w:rFonts w:eastAsia="Times New Roman"/>
                <w:color w:val="000000"/>
                <w:lang w:val="en-US" w:eastAsia="el-GR"/>
              </w:rPr>
            </w:pPr>
            <w:r>
              <w:rPr>
                <w:rFonts w:eastAsia="Times New Roman"/>
                <w:color w:val="000000"/>
                <w:lang w:eastAsia="el-GR"/>
              </w:rPr>
              <w:t>3</w:t>
            </w:r>
            <w:r>
              <w:rPr>
                <w:rFonts w:eastAsia="Times New Roman"/>
                <w:color w:val="000000"/>
                <w:lang w:val="en-US" w:eastAsia="el-GR"/>
              </w:rPr>
              <w:t>.</w:t>
            </w:r>
            <w:r w:rsidR="001A274B">
              <w:rPr>
                <w:rFonts w:eastAsia="Times New Roman"/>
                <w:color w:val="000000"/>
                <w:lang w:val="en-US" w:eastAsia="el-GR"/>
              </w:rPr>
              <w:t>525</w:t>
            </w:r>
          </w:p>
        </w:tc>
        <w:tc>
          <w:tcPr>
            <w:tcW w:w="2758" w:type="dxa"/>
            <w:tcBorders>
              <w:top w:val="nil"/>
              <w:left w:val="nil"/>
              <w:bottom w:val="nil"/>
              <w:right w:val="nil"/>
            </w:tcBorders>
            <w:shd w:val="clear" w:color="auto" w:fill="auto"/>
            <w:noWrap/>
            <w:vAlign w:val="center"/>
            <w:hideMark/>
          </w:tcPr>
          <w:p w:rsidR="00402B22" w:rsidRPr="00402B22" w:rsidRDefault="00402B22" w:rsidP="00BC7074">
            <w:pPr>
              <w:spacing w:after="0" w:line="240" w:lineRule="auto"/>
              <w:jc w:val="center"/>
              <w:rPr>
                <w:rFonts w:eastAsia="Times New Roman"/>
                <w:color w:val="000000"/>
                <w:lang w:eastAsia="el-GR"/>
              </w:rPr>
            </w:pPr>
          </w:p>
        </w:tc>
      </w:tr>
      <w:tr w:rsidR="00402B22" w:rsidRPr="00402B22" w:rsidTr="00BC7074">
        <w:trPr>
          <w:trHeight w:val="300"/>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 xml:space="preserve">Number of bilateral </w:t>
            </w:r>
          </w:p>
        </w:tc>
        <w:tc>
          <w:tcPr>
            <w:tcW w:w="3762" w:type="dxa"/>
            <w:tcBorders>
              <w:top w:val="nil"/>
              <w:left w:val="nil"/>
              <w:bottom w:val="nil"/>
              <w:right w:val="nil"/>
            </w:tcBorders>
            <w:shd w:val="clear" w:color="auto" w:fill="auto"/>
            <w:noWrap/>
            <w:vAlign w:val="center"/>
            <w:hideMark/>
          </w:tcPr>
          <w:p w:rsidR="00402B22" w:rsidRPr="00402B22" w:rsidRDefault="00402B22" w:rsidP="00BC7074">
            <w:pPr>
              <w:spacing w:after="0" w:line="240" w:lineRule="auto"/>
              <w:jc w:val="center"/>
              <w:rPr>
                <w:rFonts w:eastAsia="Times New Roman"/>
                <w:color w:val="000000"/>
                <w:lang w:eastAsia="el-GR"/>
              </w:rPr>
            </w:pPr>
            <w:r w:rsidRPr="00402B22">
              <w:rPr>
                <w:rFonts w:eastAsia="Times New Roman"/>
                <w:color w:val="000000"/>
                <w:lang w:eastAsia="el-GR"/>
              </w:rPr>
              <w:t>272</w:t>
            </w:r>
          </w:p>
        </w:tc>
        <w:tc>
          <w:tcPr>
            <w:tcW w:w="2758" w:type="dxa"/>
            <w:tcBorders>
              <w:top w:val="nil"/>
              <w:left w:val="nil"/>
              <w:bottom w:val="nil"/>
              <w:right w:val="nil"/>
            </w:tcBorders>
            <w:shd w:val="clear" w:color="auto" w:fill="auto"/>
            <w:noWrap/>
            <w:vAlign w:val="center"/>
            <w:hideMark/>
          </w:tcPr>
          <w:p w:rsidR="00402B22" w:rsidRPr="00402B22" w:rsidRDefault="00402B22" w:rsidP="00BC7074">
            <w:pPr>
              <w:spacing w:after="0" w:line="240" w:lineRule="auto"/>
              <w:jc w:val="center"/>
              <w:rPr>
                <w:rFonts w:eastAsia="Times New Roman"/>
                <w:color w:val="000000"/>
                <w:lang w:eastAsia="el-GR"/>
              </w:rPr>
            </w:pPr>
          </w:p>
        </w:tc>
      </w:tr>
      <w:tr w:rsidR="00402B22" w:rsidRPr="00402B22" w:rsidTr="00BC7074">
        <w:trPr>
          <w:trHeight w:val="345"/>
        </w:trPr>
        <w:tc>
          <w:tcPr>
            <w:tcW w:w="2056" w:type="dxa"/>
            <w:tcBorders>
              <w:top w:val="nil"/>
              <w:left w:val="nil"/>
              <w:bottom w:val="nil"/>
              <w:right w:val="nil"/>
            </w:tcBorders>
            <w:shd w:val="clear" w:color="auto" w:fill="auto"/>
            <w:noWrap/>
            <w:vAlign w:val="bottom"/>
            <w:hideMark/>
          </w:tcPr>
          <w:p w:rsidR="00402B22" w:rsidRPr="00402B22" w:rsidRDefault="00402B22" w:rsidP="00402B22">
            <w:pPr>
              <w:spacing w:after="0" w:line="240" w:lineRule="auto"/>
              <w:rPr>
                <w:rFonts w:eastAsia="Times New Roman"/>
                <w:color w:val="000000"/>
                <w:lang w:eastAsia="el-GR"/>
              </w:rPr>
            </w:pPr>
            <w:r w:rsidRPr="00402B22">
              <w:rPr>
                <w:rFonts w:eastAsia="Times New Roman"/>
                <w:color w:val="000000"/>
                <w:lang w:eastAsia="el-GR"/>
              </w:rPr>
              <w:t>R</w:t>
            </w:r>
            <w:r w:rsidRPr="00402B22">
              <w:rPr>
                <w:rFonts w:eastAsia="Times New Roman"/>
                <w:color w:val="000000"/>
                <w:vertAlign w:val="superscript"/>
                <w:lang w:eastAsia="el-GR"/>
              </w:rPr>
              <w:t>2</w:t>
            </w:r>
          </w:p>
        </w:tc>
        <w:tc>
          <w:tcPr>
            <w:tcW w:w="3762" w:type="dxa"/>
            <w:tcBorders>
              <w:top w:val="nil"/>
              <w:left w:val="nil"/>
              <w:bottom w:val="nil"/>
              <w:right w:val="nil"/>
            </w:tcBorders>
            <w:shd w:val="clear" w:color="auto" w:fill="auto"/>
            <w:noWrap/>
            <w:vAlign w:val="center"/>
            <w:hideMark/>
          </w:tcPr>
          <w:p w:rsidR="00402B22" w:rsidRPr="00402B22" w:rsidRDefault="00402B22" w:rsidP="00BC7074">
            <w:pPr>
              <w:spacing w:after="0" w:line="240" w:lineRule="auto"/>
              <w:jc w:val="center"/>
              <w:rPr>
                <w:rFonts w:eastAsia="Times New Roman"/>
                <w:color w:val="000000"/>
                <w:lang w:eastAsia="el-GR"/>
              </w:rPr>
            </w:pPr>
            <w:r w:rsidRPr="00402B22">
              <w:rPr>
                <w:rFonts w:eastAsia="Times New Roman"/>
                <w:color w:val="000000"/>
                <w:lang w:eastAsia="el-GR"/>
              </w:rPr>
              <w:t>0.79</w:t>
            </w:r>
          </w:p>
        </w:tc>
        <w:tc>
          <w:tcPr>
            <w:tcW w:w="2758" w:type="dxa"/>
            <w:tcBorders>
              <w:top w:val="nil"/>
              <w:left w:val="nil"/>
              <w:bottom w:val="nil"/>
              <w:right w:val="nil"/>
            </w:tcBorders>
            <w:shd w:val="clear" w:color="auto" w:fill="auto"/>
            <w:noWrap/>
            <w:vAlign w:val="center"/>
            <w:hideMark/>
          </w:tcPr>
          <w:p w:rsidR="00402B22" w:rsidRPr="00402B22" w:rsidRDefault="00402B22" w:rsidP="00BC7074">
            <w:pPr>
              <w:spacing w:after="0" w:line="240" w:lineRule="auto"/>
              <w:jc w:val="center"/>
              <w:rPr>
                <w:rFonts w:eastAsia="Times New Roman"/>
                <w:color w:val="000000"/>
                <w:lang w:eastAsia="el-GR"/>
              </w:rPr>
            </w:pPr>
          </w:p>
        </w:tc>
      </w:tr>
      <w:tr w:rsidR="00F15C8E" w:rsidRPr="00402B22" w:rsidTr="00BC7074">
        <w:trPr>
          <w:trHeight w:val="345"/>
        </w:trPr>
        <w:tc>
          <w:tcPr>
            <w:tcW w:w="2056" w:type="dxa"/>
            <w:tcBorders>
              <w:top w:val="nil"/>
              <w:left w:val="nil"/>
              <w:bottom w:val="nil"/>
              <w:right w:val="nil"/>
            </w:tcBorders>
            <w:shd w:val="clear" w:color="auto" w:fill="auto"/>
            <w:noWrap/>
            <w:vAlign w:val="bottom"/>
          </w:tcPr>
          <w:p w:rsidR="00F15C8E" w:rsidRPr="00F15C8E" w:rsidRDefault="00F15C8E" w:rsidP="00402B22">
            <w:pPr>
              <w:spacing w:after="0" w:line="240" w:lineRule="auto"/>
              <w:rPr>
                <w:rFonts w:eastAsia="Times New Roman"/>
                <w:color w:val="000000"/>
                <w:lang w:val="en-US" w:eastAsia="el-GR"/>
              </w:rPr>
            </w:pPr>
            <w:r>
              <w:rPr>
                <w:rFonts w:eastAsia="Times New Roman"/>
                <w:color w:val="000000"/>
                <w:lang w:val="en-US" w:eastAsia="el-GR"/>
              </w:rPr>
              <w:t>F-test statistic</w:t>
            </w:r>
          </w:p>
        </w:tc>
        <w:tc>
          <w:tcPr>
            <w:tcW w:w="3762" w:type="dxa"/>
            <w:tcBorders>
              <w:top w:val="nil"/>
              <w:left w:val="nil"/>
              <w:bottom w:val="nil"/>
              <w:right w:val="nil"/>
            </w:tcBorders>
            <w:shd w:val="clear" w:color="auto" w:fill="auto"/>
            <w:noWrap/>
            <w:vAlign w:val="center"/>
          </w:tcPr>
          <w:p w:rsidR="00F15C8E" w:rsidRPr="00F15C8E" w:rsidRDefault="00F15C8E" w:rsidP="00BC7074">
            <w:pPr>
              <w:spacing w:after="0" w:line="240" w:lineRule="auto"/>
              <w:jc w:val="center"/>
              <w:rPr>
                <w:rFonts w:eastAsia="Times New Roman"/>
                <w:color w:val="000000"/>
                <w:lang w:val="en-US" w:eastAsia="el-GR"/>
              </w:rPr>
            </w:pPr>
            <w:r>
              <w:rPr>
                <w:rFonts w:eastAsia="Times New Roman"/>
                <w:color w:val="000000"/>
                <w:lang w:eastAsia="el-GR"/>
              </w:rPr>
              <w:t>1193.</w:t>
            </w:r>
            <w:r>
              <w:rPr>
                <w:rFonts w:eastAsia="Times New Roman"/>
                <w:color w:val="000000"/>
                <w:lang w:val="en-US" w:eastAsia="el-GR"/>
              </w:rPr>
              <w:t>6</w:t>
            </w:r>
          </w:p>
        </w:tc>
        <w:tc>
          <w:tcPr>
            <w:tcW w:w="2758" w:type="dxa"/>
            <w:tcBorders>
              <w:top w:val="nil"/>
              <w:left w:val="nil"/>
              <w:bottom w:val="nil"/>
              <w:right w:val="nil"/>
            </w:tcBorders>
            <w:shd w:val="clear" w:color="auto" w:fill="auto"/>
            <w:noWrap/>
            <w:vAlign w:val="center"/>
          </w:tcPr>
          <w:p w:rsidR="00F15C8E" w:rsidRPr="00402B22" w:rsidRDefault="00F15C8E" w:rsidP="00BC7074">
            <w:pPr>
              <w:spacing w:after="0" w:line="240" w:lineRule="auto"/>
              <w:jc w:val="center"/>
              <w:rPr>
                <w:rFonts w:eastAsia="Times New Roman"/>
                <w:color w:val="000000"/>
                <w:lang w:eastAsia="el-GR"/>
              </w:rPr>
            </w:pPr>
          </w:p>
        </w:tc>
      </w:tr>
    </w:tbl>
    <w:p w:rsidR="005974E9" w:rsidRDefault="0059626D" w:rsidP="00F15C8E">
      <w:pPr>
        <w:spacing w:line="360" w:lineRule="auto"/>
        <w:rPr>
          <w:rFonts w:cs="Arial"/>
          <w:sz w:val="20"/>
          <w:szCs w:val="20"/>
          <w:lang w:val="en-US"/>
        </w:rPr>
      </w:pPr>
      <w:r>
        <w:rPr>
          <w:rFonts w:cs="Arial"/>
          <w:noProof/>
          <w:sz w:val="20"/>
          <w:szCs w:val="20"/>
          <w:lang w:val="en-US" w:eastAsia="zh-CN"/>
        </w:rPr>
        <mc:AlternateContent>
          <mc:Choice Requires="wps">
            <w:drawing>
              <wp:anchor distT="0" distB="0" distL="114300" distR="114300" simplePos="0" relativeHeight="251669504" behindDoc="0" locked="0" layoutInCell="1" allowOverlap="1" wp14:anchorId="5F2244D0" wp14:editId="40B6B774">
                <wp:simplePos x="0" y="0"/>
                <wp:positionH relativeFrom="column">
                  <wp:posOffset>5715</wp:posOffset>
                </wp:positionH>
                <wp:positionV relativeFrom="paragraph">
                  <wp:posOffset>286385</wp:posOffset>
                </wp:positionV>
                <wp:extent cx="5572125" cy="9525"/>
                <wp:effectExtent l="5715" t="10160" r="1333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2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45pt;margin-top:22.55pt;width:438.75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FSJgIAAEgEAAAOAAAAZHJzL2Uyb0RvYy54bWysVEGv2jAMvk/af4h6h7as8K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"/>
            </w:pict>
          </mc:Fallback>
        </mc:AlternateContent>
      </w:r>
    </w:p>
    <w:p w:rsidR="00455BA5" w:rsidRDefault="00455BA5" w:rsidP="003F6D67">
      <w:pPr>
        <w:spacing w:after="0" w:line="240" w:lineRule="auto"/>
        <w:jc w:val="both"/>
        <w:rPr>
          <w:rFonts w:cs="Arial"/>
          <w:sz w:val="20"/>
          <w:szCs w:val="20"/>
          <w:lang w:val="en-US"/>
        </w:rPr>
      </w:pPr>
      <w:r>
        <w:rPr>
          <w:rFonts w:cs="Arial"/>
          <w:sz w:val="20"/>
          <w:szCs w:val="20"/>
          <w:lang w:val="en-US"/>
        </w:rPr>
        <w:t xml:space="preserve">Notes: </w:t>
      </w:r>
      <w:r w:rsidR="00B14701">
        <w:rPr>
          <w:rFonts w:cs="Arial"/>
          <w:sz w:val="20"/>
          <w:szCs w:val="20"/>
          <w:lang w:val="en-US"/>
        </w:rPr>
        <w:t>(a)</w:t>
      </w:r>
      <w:r>
        <w:rPr>
          <w:rFonts w:cs="Arial"/>
          <w:sz w:val="20"/>
          <w:szCs w:val="20"/>
          <w:lang w:val="en-US"/>
        </w:rPr>
        <w:t xml:space="preserve"> No fixed effects</w:t>
      </w:r>
      <w:r>
        <w:rPr>
          <w:rFonts w:cs="Arial"/>
          <w:sz w:val="20"/>
          <w:szCs w:val="20"/>
          <w:lang w:val="en-US"/>
        </w:rPr>
        <w:tab/>
      </w:r>
    </w:p>
    <w:p w:rsidR="00402B22" w:rsidRDefault="003F6D67" w:rsidP="00455BA5">
      <w:pPr>
        <w:spacing w:after="0" w:line="240" w:lineRule="auto"/>
        <w:ind w:left="567"/>
        <w:jc w:val="both"/>
        <w:rPr>
          <w:rFonts w:cs="Arial"/>
          <w:sz w:val="20"/>
          <w:szCs w:val="20"/>
          <w:lang w:val="en-US"/>
        </w:rPr>
      </w:pPr>
      <w:r>
        <w:rPr>
          <w:rFonts w:cs="Arial"/>
          <w:sz w:val="20"/>
          <w:szCs w:val="20"/>
          <w:lang w:val="en-US"/>
        </w:rPr>
        <w:t>(b)</w:t>
      </w:r>
      <w:r w:rsidR="00402B22" w:rsidRPr="00187F89">
        <w:rPr>
          <w:rFonts w:cs="Arial"/>
          <w:sz w:val="20"/>
          <w:szCs w:val="20"/>
          <w:lang w:val="en-US"/>
        </w:rPr>
        <w:t>***, ** and * denote significance level of 1%, 5% and 10% respectively</w:t>
      </w:r>
    </w:p>
    <w:p w:rsidR="00046EC0" w:rsidRDefault="00046EC0" w:rsidP="001E17BF">
      <w:pPr>
        <w:spacing w:line="360" w:lineRule="auto"/>
        <w:jc w:val="both"/>
        <w:rPr>
          <w:rFonts w:cs="Arial"/>
          <w:sz w:val="20"/>
          <w:szCs w:val="20"/>
          <w:lang w:val="en-US"/>
        </w:rPr>
      </w:pPr>
    </w:p>
    <w:p w:rsidR="00636500" w:rsidRDefault="00636500" w:rsidP="001E17BF">
      <w:pPr>
        <w:spacing w:line="360" w:lineRule="auto"/>
        <w:jc w:val="both"/>
        <w:rPr>
          <w:rFonts w:cs="Arial"/>
          <w:sz w:val="20"/>
          <w:szCs w:val="20"/>
          <w:lang w:val="en-US"/>
        </w:rPr>
      </w:pPr>
    </w:p>
    <w:p w:rsidR="00636500" w:rsidRDefault="00636500" w:rsidP="001E17BF">
      <w:pPr>
        <w:spacing w:line="360" w:lineRule="auto"/>
        <w:jc w:val="both"/>
        <w:rPr>
          <w:rFonts w:cs="Arial"/>
          <w:sz w:val="20"/>
          <w:szCs w:val="20"/>
          <w:lang w:val="en-US"/>
        </w:rPr>
      </w:pPr>
    </w:p>
    <w:p w:rsidR="007637B2" w:rsidRDefault="007637B2" w:rsidP="00E55522">
      <w:pPr>
        <w:spacing w:line="360" w:lineRule="auto"/>
        <w:jc w:val="both"/>
        <w:rPr>
          <w:rFonts w:cs="Arial"/>
          <w:sz w:val="20"/>
          <w:szCs w:val="20"/>
          <w:lang w:val="en-US"/>
        </w:rPr>
      </w:pPr>
    </w:p>
    <w:p w:rsidR="00046EC0" w:rsidRDefault="0006059A" w:rsidP="007B3AD2">
      <w:pPr>
        <w:spacing w:line="360" w:lineRule="auto"/>
        <w:rPr>
          <w:rFonts w:cs="Arial"/>
          <w:sz w:val="20"/>
          <w:szCs w:val="20"/>
          <w:lang w:val="en-US"/>
        </w:rPr>
      </w:pPr>
      <w:r>
        <w:rPr>
          <w:rFonts w:cs="Arial"/>
          <w:b/>
          <w:sz w:val="20"/>
          <w:szCs w:val="20"/>
          <w:lang w:val="en-US"/>
        </w:rPr>
        <w:lastRenderedPageBreak/>
        <w:t>Table 8.2</w:t>
      </w:r>
      <w:r w:rsidR="007B3AD2" w:rsidRPr="001E17BF">
        <w:rPr>
          <w:rFonts w:cs="Arial"/>
          <w:b/>
          <w:sz w:val="20"/>
          <w:szCs w:val="20"/>
          <w:lang w:val="en-US"/>
        </w:rPr>
        <w:t>.</w:t>
      </w:r>
      <w:r w:rsidR="007B3AD2" w:rsidRPr="001E17BF">
        <w:rPr>
          <w:rFonts w:cs="Arial"/>
          <w:sz w:val="20"/>
          <w:szCs w:val="20"/>
          <w:lang w:val="en-US"/>
        </w:rPr>
        <w:t xml:space="preserve"> </w:t>
      </w:r>
      <w:r w:rsidR="007B3AD2">
        <w:rPr>
          <w:rFonts w:cs="Arial"/>
          <w:sz w:val="20"/>
          <w:szCs w:val="20"/>
          <w:lang w:val="en-US"/>
        </w:rPr>
        <w:t>Empirical Results with two WTO dummies, country pair clustered errors and/or year dummy</w:t>
      </w:r>
    </w:p>
    <w:tbl>
      <w:tblPr>
        <w:tblpPr w:leftFromText="180" w:rightFromText="180" w:vertAnchor="text" w:horzAnchor="margin" w:tblpY="35"/>
        <w:tblW w:w="8620" w:type="dxa"/>
        <w:tblLook w:val="04A0" w:firstRow="1" w:lastRow="0" w:firstColumn="1" w:lastColumn="0" w:noHBand="0" w:noVBand="1"/>
      </w:tblPr>
      <w:tblGrid>
        <w:gridCol w:w="1980"/>
        <w:gridCol w:w="1660"/>
        <w:gridCol w:w="1660"/>
        <w:gridCol w:w="1660"/>
        <w:gridCol w:w="1660"/>
      </w:tblGrid>
      <w:tr w:rsidR="004951EF" w:rsidRPr="00391BE9" w:rsidTr="004951EF">
        <w:trPr>
          <w:trHeight w:val="300"/>
        </w:trPr>
        <w:tc>
          <w:tcPr>
            <w:tcW w:w="8620"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951EF" w:rsidRPr="00046EC0" w:rsidRDefault="004951EF" w:rsidP="004951EF">
            <w:pPr>
              <w:spacing w:after="0" w:line="240" w:lineRule="auto"/>
              <w:rPr>
                <w:rFonts w:eastAsia="Times New Roman" w:cs="Calibri"/>
                <w:b/>
                <w:bCs/>
                <w:color w:val="000000"/>
                <w:lang w:val="en-US" w:eastAsia="el-GR"/>
              </w:rPr>
            </w:pPr>
            <w:r w:rsidRPr="00046EC0">
              <w:rPr>
                <w:rFonts w:eastAsia="Times New Roman" w:cs="Calibri"/>
                <w:b/>
                <w:bCs/>
                <w:color w:val="000000"/>
                <w:lang w:val="en-US" w:eastAsia="el-GR"/>
              </w:rPr>
              <w:t xml:space="preserve">Regression output: dependent variable = </w:t>
            </w:r>
            <w:proofErr w:type="spellStart"/>
            <w:r w:rsidRPr="00046EC0">
              <w:rPr>
                <w:rFonts w:eastAsia="Times New Roman" w:cs="Calibri"/>
                <w:b/>
                <w:bCs/>
                <w:color w:val="000000"/>
                <w:lang w:val="en-US" w:eastAsia="el-GR"/>
              </w:rPr>
              <w:t>ln</w:t>
            </w:r>
            <w:proofErr w:type="spellEnd"/>
            <w:r w:rsidRPr="00046EC0">
              <w:rPr>
                <w:rFonts w:eastAsia="Times New Roman" w:cs="Calibri"/>
                <w:b/>
                <w:bCs/>
                <w:color w:val="000000"/>
                <w:lang w:val="en-US" w:eastAsia="el-GR"/>
              </w:rPr>
              <w:t>(x)</w:t>
            </w:r>
            <w:r w:rsidR="00B465A0" w:rsidRPr="00B465A0">
              <w:rPr>
                <w:rFonts w:eastAsia="Times New Roman" w:cs="Calibri"/>
                <w:b/>
                <w:bCs/>
                <w:color w:val="000000"/>
                <w:vertAlign w:val="superscript"/>
                <w:lang w:val="en-US" w:eastAsia="el-GR"/>
              </w:rPr>
              <w:t>(e)</w:t>
            </w:r>
            <w:r w:rsidR="00B465A0">
              <w:rPr>
                <w:rFonts w:eastAsia="Times New Roman" w:cs="Calibri"/>
                <w:b/>
                <w:bCs/>
                <w:color w:val="000000"/>
                <w:vertAlign w:val="superscript"/>
                <w:lang w:val="en-US" w:eastAsia="el-GR"/>
              </w:rPr>
              <w:t>(f)</w:t>
            </w:r>
          </w:p>
        </w:tc>
      </w:tr>
      <w:tr w:rsidR="004951EF" w:rsidRPr="00391BE9" w:rsidTr="004951EF">
        <w:trPr>
          <w:trHeight w:val="300"/>
        </w:trPr>
        <w:tc>
          <w:tcPr>
            <w:tcW w:w="8620" w:type="dxa"/>
            <w:gridSpan w:val="5"/>
            <w:vMerge/>
            <w:tcBorders>
              <w:top w:val="single" w:sz="4" w:space="0" w:color="auto"/>
              <w:left w:val="single" w:sz="4" w:space="0" w:color="auto"/>
              <w:bottom w:val="single" w:sz="4" w:space="0" w:color="000000"/>
              <w:right w:val="single" w:sz="4" w:space="0" w:color="000000"/>
            </w:tcBorders>
            <w:vAlign w:val="center"/>
            <w:hideMark/>
          </w:tcPr>
          <w:p w:rsidR="004951EF" w:rsidRPr="00046EC0" w:rsidRDefault="004951EF" w:rsidP="004951EF">
            <w:pPr>
              <w:spacing w:after="0" w:line="240" w:lineRule="auto"/>
              <w:rPr>
                <w:rFonts w:eastAsia="Times New Roman" w:cs="Calibri"/>
                <w:b/>
                <w:bCs/>
                <w:color w:val="000000"/>
                <w:lang w:val="en-US" w:eastAsia="el-GR"/>
              </w:rPr>
            </w:pPr>
          </w:p>
        </w:tc>
      </w:tr>
      <w:tr w:rsidR="004951EF" w:rsidRPr="00391BE9" w:rsidTr="004951EF">
        <w:trPr>
          <w:trHeight w:val="13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951EF" w:rsidRPr="00046EC0" w:rsidRDefault="004951EF" w:rsidP="004951EF">
            <w:pPr>
              <w:spacing w:after="0" w:line="240" w:lineRule="auto"/>
              <w:jc w:val="center"/>
              <w:rPr>
                <w:rFonts w:eastAsia="Times New Roman" w:cs="Calibri"/>
                <w:color w:val="000000"/>
                <w:lang w:val="en-US" w:eastAsia="el-GR"/>
              </w:rPr>
            </w:pPr>
            <w:r w:rsidRPr="00046EC0">
              <w:rPr>
                <w:rFonts w:eastAsia="Times New Roman" w:cs="Calibri"/>
                <w:color w:val="000000"/>
                <w:lang w:val="en-US" w:eastAsia="el-GR"/>
              </w:rPr>
              <w:t> </w:t>
            </w:r>
          </w:p>
        </w:tc>
        <w:tc>
          <w:tcPr>
            <w:tcW w:w="1660" w:type="dxa"/>
            <w:tcBorders>
              <w:top w:val="nil"/>
              <w:left w:val="nil"/>
              <w:bottom w:val="single" w:sz="4" w:space="0" w:color="auto"/>
              <w:right w:val="single" w:sz="4" w:space="0" w:color="auto"/>
            </w:tcBorders>
            <w:shd w:val="clear" w:color="auto" w:fill="auto"/>
            <w:vAlign w:val="center"/>
            <w:hideMark/>
          </w:tcPr>
          <w:p w:rsidR="004951EF" w:rsidRPr="003528A2" w:rsidRDefault="004951EF" w:rsidP="00C56DB3">
            <w:pPr>
              <w:pStyle w:val="ListParagraph"/>
              <w:numPr>
                <w:ilvl w:val="0"/>
                <w:numId w:val="5"/>
              </w:numPr>
              <w:spacing w:after="0" w:line="240" w:lineRule="auto"/>
              <w:jc w:val="center"/>
              <w:rPr>
                <w:rFonts w:eastAsia="Times New Roman" w:cs="Calibri"/>
                <w:color w:val="000000"/>
                <w:lang w:val="en-US" w:eastAsia="el-GR"/>
              </w:rPr>
            </w:pPr>
          </w:p>
          <w:p w:rsidR="004951EF" w:rsidRPr="007808E2" w:rsidRDefault="004951EF" w:rsidP="004951EF">
            <w:pPr>
              <w:spacing w:after="0" w:line="240" w:lineRule="auto"/>
              <w:ind w:left="45"/>
              <w:jc w:val="center"/>
              <w:rPr>
                <w:rFonts w:eastAsia="Times New Roman" w:cs="Calibri"/>
                <w:color w:val="000000"/>
                <w:lang w:eastAsia="el-GR"/>
              </w:rPr>
            </w:pPr>
            <w:r w:rsidRPr="007808E2">
              <w:rPr>
                <w:rFonts w:eastAsia="Times New Roman" w:cs="Calibri"/>
                <w:color w:val="000000"/>
                <w:lang w:eastAsia="el-GR"/>
              </w:rPr>
              <w:t xml:space="preserve">OLS - no </w:t>
            </w:r>
            <w:r>
              <w:rPr>
                <w:rFonts w:eastAsia="Times New Roman" w:cs="Calibri"/>
                <w:color w:val="000000"/>
                <w:lang w:val="en-US" w:eastAsia="el-GR"/>
              </w:rPr>
              <w:t xml:space="preserve">       </w:t>
            </w:r>
            <w:r w:rsidRPr="007808E2">
              <w:rPr>
                <w:rFonts w:eastAsia="Times New Roman" w:cs="Calibri"/>
                <w:color w:val="000000"/>
                <w:lang w:eastAsia="el-GR"/>
              </w:rPr>
              <w:t>adjustment</w:t>
            </w:r>
          </w:p>
        </w:tc>
        <w:tc>
          <w:tcPr>
            <w:tcW w:w="1660" w:type="dxa"/>
            <w:tcBorders>
              <w:top w:val="nil"/>
              <w:left w:val="nil"/>
              <w:bottom w:val="single" w:sz="4" w:space="0" w:color="auto"/>
              <w:right w:val="single" w:sz="4" w:space="0" w:color="auto"/>
            </w:tcBorders>
            <w:shd w:val="clear" w:color="auto" w:fill="auto"/>
            <w:vAlign w:val="center"/>
            <w:hideMark/>
          </w:tcPr>
          <w:p w:rsidR="004951EF" w:rsidRDefault="004951EF" w:rsidP="004951EF">
            <w:pPr>
              <w:spacing w:after="0" w:line="240" w:lineRule="auto"/>
              <w:jc w:val="center"/>
              <w:rPr>
                <w:rFonts w:eastAsia="Times New Roman" w:cs="Calibri"/>
                <w:color w:val="000000"/>
                <w:lang w:val="en-US" w:eastAsia="el-GR"/>
              </w:rPr>
            </w:pPr>
            <w:r>
              <w:rPr>
                <w:rFonts w:eastAsia="Times New Roman" w:cs="Calibri"/>
                <w:color w:val="000000"/>
                <w:lang w:val="en-US" w:eastAsia="el-GR"/>
              </w:rPr>
              <w:t xml:space="preserve"> (b)</w:t>
            </w:r>
          </w:p>
          <w:p w:rsidR="004951EF" w:rsidRPr="007808E2" w:rsidRDefault="004951EF" w:rsidP="004951EF">
            <w:pPr>
              <w:spacing w:after="0" w:line="240" w:lineRule="auto"/>
              <w:jc w:val="center"/>
              <w:rPr>
                <w:rFonts w:eastAsia="Times New Roman" w:cs="Calibri"/>
                <w:color w:val="000000"/>
                <w:lang w:val="en-US" w:eastAsia="el-GR"/>
              </w:rPr>
            </w:pPr>
            <w:r w:rsidRPr="007808E2">
              <w:rPr>
                <w:rFonts w:eastAsia="Times New Roman" w:cs="Calibri"/>
                <w:color w:val="000000"/>
                <w:lang w:val="en-US" w:eastAsia="el-GR"/>
              </w:rPr>
              <w:t>OLS with clustered std. Errors</w:t>
            </w:r>
          </w:p>
        </w:tc>
        <w:tc>
          <w:tcPr>
            <w:tcW w:w="1660" w:type="dxa"/>
            <w:tcBorders>
              <w:top w:val="nil"/>
              <w:left w:val="nil"/>
              <w:bottom w:val="single" w:sz="4" w:space="0" w:color="auto"/>
              <w:right w:val="single" w:sz="4" w:space="0" w:color="auto"/>
            </w:tcBorders>
            <w:shd w:val="clear" w:color="auto" w:fill="auto"/>
            <w:vAlign w:val="center"/>
            <w:hideMark/>
          </w:tcPr>
          <w:p w:rsidR="004951EF" w:rsidRDefault="004951EF" w:rsidP="004951EF">
            <w:pPr>
              <w:spacing w:after="0" w:line="240" w:lineRule="auto"/>
              <w:jc w:val="center"/>
              <w:rPr>
                <w:rFonts w:eastAsia="Times New Roman" w:cs="Calibri"/>
                <w:color w:val="000000"/>
                <w:lang w:val="en-US" w:eastAsia="el-GR"/>
              </w:rPr>
            </w:pPr>
            <w:r>
              <w:rPr>
                <w:rFonts w:eastAsia="Times New Roman" w:cs="Calibri"/>
                <w:color w:val="000000"/>
                <w:lang w:val="en-US" w:eastAsia="el-GR"/>
              </w:rPr>
              <w:t>(c)</w:t>
            </w:r>
          </w:p>
          <w:p w:rsidR="004951EF" w:rsidRPr="007808E2" w:rsidRDefault="004951EF" w:rsidP="004951EF">
            <w:pPr>
              <w:spacing w:after="0" w:line="240" w:lineRule="auto"/>
              <w:jc w:val="center"/>
              <w:rPr>
                <w:rFonts w:eastAsia="Times New Roman" w:cs="Calibri"/>
                <w:color w:val="000000"/>
                <w:lang w:val="en-US" w:eastAsia="el-GR"/>
              </w:rPr>
            </w:pPr>
            <w:r w:rsidRPr="007808E2">
              <w:rPr>
                <w:rFonts w:eastAsia="Times New Roman" w:cs="Calibri"/>
                <w:color w:val="000000"/>
                <w:lang w:val="en-US" w:eastAsia="el-GR"/>
              </w:rPr>
              <w:t>OLS with year dummies</w:t>
            </w:r>
          </w:p>
        </w:tc>
        <w:tc>
          <w:tcPr>
            <w:tcW w:w="1660" w:type="dxa"/>
            <w:tcBorders>
              <w:top w:val="nil"/>
              <w:left w:val="nil"/>
              <w:bottom w:val="single" w:sz="4" w:space="0" w:color="auto"/>
              <w:right w:val="single" w:sz="4" w:space="0" w:color="auto"/>
            </w:tcBorders>
            <w:shd w:val="clear" w:color="auto" w:fill="auto"/>
            <w:vAlign w:val="center"/>
            <w:hideMark/>
          </w:tcPr>
          <w:p w:rsidR="004951EF" w:rsidRDefault="004951EF" w:rsidP="004951EF">
            <w:pPr>
              <w:spacing w:after="0" w:line="240" w:lineRule="auto"/>
              <w:jc w:val="center"/>
              <w:rPr>
                <w:rFonts w:eastAsia="Times New Roman" w:cs="Calibri"/>
                <w:color w:val="000000"/>
                <w:lang w:val="en-US" w:eastAsia="el-GR"/>
              </w:rPr>
            </w:pPr>
            <w:r>
              <w:rPr>
                <w:rFonts w:eastAsia="Times New Roman" w:cs="Calibri"/>
                <w:color w:val="000000"/>
                <w:lang w:val="en-US" w:eastAsia="el-GR"/>
              </w:rPr>
              <w:t xml:space="preserve">(d) </w:t>
            </w:r>
          </w:p>
          <w:p w:rsidR="004951EF" w:rsidRPr="00046EC0" w:rsidRDefault="004951EF" w:rsidP="004951EF">
            <w:pPr>
              <w:spacing w:after="0" w:line="240" w:lineRule="auto"/>
              <w:jc w:val="center"/>
              <w:rPr>
                <w:rFonts w:eastAsia="Times New Roman" w:cs="Calibri"/>
                <w:color w:val="000000"/>
                <w:lang w:val="en-US" w:eastAsia="el-GR"/>
              </w:rPr>
            </w:pPr>
            <w:r w:rsidRPr="00046EC0">
              <w:rPr>
                <w:rFonts w:eastAsia="Times New Roman" w:cs="Calibri"/>
                <w:color w:val="000000"/>
                <w:lang w:val="en-US" w:eastAsia="el-GR"/>
              </w:rPr>
              <w:t>OLS with years dummies + clustering</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046EC0" w:rsidRDefault="00361A60" w:rsidP="00361A60">
            <w:pPr>
              <w:spacing w:after="0" w:line="240" w:lineRule="auto"/>
              <w:rPr>
                <w:rFonts w:eastAsia="Times New Roman" w:cs="Calibri"/>
                <w:color w:val="000000"/>
                <w:lang w:eastAsia="el-GR"/>
              </w:rPr>
            </w:pPr>
            <w:r w:rsidRPr="00402B22">
              <w:rPr>
                <w:rFonts w:eastAsia="Times New Roman"/>
                <w:color w:val="000000"/>
                <w:lang w:eastAsia="el-GR"/>
              </w:rPr>
              <w:t>ln EXV</w:t>
            </w:r>
            <w:r w:rsidRPr="00402B22">
              <w:rPr>
                <w:rFonts w:eastAsia="Times New Roman"/>
                <w:color w:val="000000"/>
                <w:vertAlign w:val="subscript"/>
                <w:lang w:eastAsia="el-GR"/>
              </w:rPr>
              <w:t>ij</w:t>
            </w:r>
            <w:r w:rsidRPr="00046EC0">
              <w:rPr>
                <w:rFonts w:eastAsia="Times New Roman" w:cs="Calibri"/>
                <w:color w:val="000000"/>
                <w:lang w:eastAsia="el-GR"/>
              </w:rPr>
              <w:t xml:space="preserve"> </w:t>
            </w:r>
            <w:r w:rsidR="004951EF"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0.0932**</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w:t>
            </w:r>
            <w:r w:rsidR="00CA05E4">
              <w:rPr>
                <w:rFonts w:eastAsia="Times New Roman" w:cs="Calibri"/>
                <w:color w:val="000000"/>
                <w:lang w:eastAsia="el-GR"/>
              </w:rPr>
              <w:t>.</w:t>
            </w:r>
            <w:r w:rsidRPr="00046EC0">
              <w:rPr>
                <w:rFonts w:eastAsia="Times New Roman" w:cs="Calibri"/>
                <w:color w:val="000000"/>
                <w:lang w:eastAsia="el-GR"/>
              </w:rPr>
              <w:t>0932</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w:t>
            </w:r>
            <w:r w:rsidR="00CA05E4">
              <w:rPr>
                <w:rFonts w:eastAsia="Times New Roman" w:cs="Calibri"/>
                <w:color w:val="000000"/>
                <w:lang w:eastAsia="el-GR"/>
              </w:rPr>
              <w:t>.</w:t>
            </w:r>
            <w:r w:rsidRPr="00046EC0">
              <w:rPr>
                <w:rFonts w:eastAsia="Times New Roman" w:cs="Calibri"/>
                <w:color w:val="000000"/>
                <w:lang w:eastAsia="el-GR"/>
              </w:rPr>
              <w:t>0691</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w:t>
            </w:r>
            <w:r w:rsidR="00CA05E4">
              <w:rPr>
                <w:rFonts w:eastAsia="Times New Roman" w:cs="Calibri"/>
                <w:color w:val="000000"/>
                <w:lang w:eastAsia="el-GR"/>
              </w:rPr>
              <w:t>.</w:t>
            </w:r>
            <w:r w:rsidRPr="00046EC0">
              <w:rPr>
                <w:rFonts w:eastAsia="Times New Roman" w:cs="Calibri"/>
                <w:color w:val="000000"/>
                <w:lang w:eastAsia="el-GR"/>
              </w:rPr>
              <w:t>0691</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(2</w:t>
            </w:r>
            <w:r w:rsidR="00CA05E4">
              <w:rPr>
                <w:rFonts w:eastAsia="Times New Roman" w:cs="Calibri"/>
                <w:color w:val="000000"/>
                <w:lang w:eastAsia="el-GR"/>
              </w:rPr>
              <w:t>.</w:t>
            </w:r>
            <w:r w:rsidRPr="00046EC0">
              <w:rPr>
                <w:rFonts w:eastAsia="Times New Roman" w:cs="Calibri"/>
                <w:color w:val="000000"/>
                <w:lang w:eastAsia="el-GR"/>
              </w:rPr>
              <w:t>44)</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w:t>
            </w:r>
            <w:r w:rsidR="00CA05E4">
              <w:rPr>
                <w:rFonts w:eastAsia="Times New Roman" w:cs="Calibri"/>
                <w:color w:val="000000"/>
                <w:lang w:eastAsia="el-GR"/>
              </w:rPr>
              <w:t>.</w:t>
            </w:r>
            <w:r w:rsidRPr="00046EC0">
              <w:rPr>
                <w:rFonts w:eastAsia="Times New Roman" w:cs="Calibri"/>
                <w:color w:val="000000"/>
                <w:lang w:eastAsia="el-GR"/>
              </w:rPr>
              <w:t>58)</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w:t>
            </w:r>
            <w:r w:rsidR="00CA05E4">
              <w:rPr>
                <w:rFonts w:eastAsia="Times New Roman" w:cs="Calibri"/>
                <w:color w:val="000000"/>
                <w:lang w:eastAsia="el-GR"/>
              </w:rPr>
              <w:t>.</w:t>
            </w:r>
            <w:r w:rsidRPr="00046EC0">
              <w:rPr>
                <w:rFonts w:eastAsia="Times New Roman" w:cs="Calibri"/>
                <w:color w:val="000000"/>
                <w:lang w:eastAsia="el-GR"/>
              </w:rPr>
              <w:t>60)</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w:t>
            </w:r>
            <w:r w:rsidR="00CA05E4">
              <w:rPr>
                <w:rFonts w:eastAsia="Times New Roman" w:cs="Calibri"/>
                <w:color w:val="000000"/>
                <w:lang w:eastAsia="el-GR"/>
              </w:rPr>
              <w:t>.</w:t>
            </w:r>
            <w:r w:rsidRPr="00046EC0">
              <w:rPr>
                <w:rFonts w:eastAsia="Times New Roman" w:cs="Calibri"/>
                <w:color w:val="000000"/>
                <w:lang w:eastAsia="el-GR"/>
              </w:rPr>
              <w:t>91)</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046EC0" w:rsidRDefault="00361A60" w:rsidP="00361A60">
            <w:pPr>
              <w:spacing w:after="0" w:line="240" w:lineRule="auto"/>
              <w:rPr>
                <w:rFonts w:eastAsia="Times New Roman" w:cs="Calibri"/>
                <w:color w:val="000000"/>
                <w:lang w:eastAsia="el-GR"/>
              </w:rPr>
            </w:pPr>
            <w:r w:rsidRPr="00402B22">
              <w:rPr>
                <w:rFonts w:eastAsia="Times New Roman"/>
                <w:color w:val="000000"/>
                <w:lang w:eastAsia="el-GR"/>
              </w:rPr>
              <w:t>ln GDP</w:t>
            </w:r>
            <w:r w:rsidRPr="00402B22">
              <w:rPr>
                <w:rFonts w:eastAsia="Times New Roman"/>
                <w:color w:val="000000"/>
                <w:vertAlign w:val="subscript"/>
                <w:lang w:eastAsia="el-GR"/>
              </w:rPr>
              <w:t>i</w:t>
            </w:r>
            <w:r w:rsidRPr="00046EC0">
              <w:rPr>
                <w:rFonts w:eastAsia="Times New Roman" w:cs="Calibri"/>
                <w:color w:val="000000"/>
                <w:lang w:eastAsia="el-GR"/>
              </w:rPr>
              <w:t xml:space="preserve"> </w:t>
            </w:r>
            <w:r w:rsidR="004951EF"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1.254***</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1.254***</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1.306***</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1.306***</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(50</w:t>
            </w:r>
            <w:r w:rsidR="00CA05E4">
              <w:rPr>
                <w:rFonts w:eastAsia="Times New Roman" w:cs="Calibri"/>
                <w:color w:val="000000"/>
                <w:lang w:eastAsia="el-GR"/>
              </w:rPr>
              <w:t>.</w:t>
            </w:r>
            <w:r w:rsidRPr="00046EC0">
              <w:rPr>
                <w:rFonts w:eastAsia="Times New Roman" w:cs="Calibri"/>
                <w:color w:val="000000"/>
                <w:lang w:eastAsia="el-GR"/>
              </w:rPr>
              <w:t>49)</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(18</w:t>
            </w:r>
            <w:r w:rsidR="00CA05E4">
              <w:rPr>
                <w:rFonts w:eastAsia="Times New Roman" w:cs="Calibri"/>
                <w:color w:val="000000"/>
                <w:lang w:eastAsia="el-GR"/>
              </w:rPr>
              <w:t>.</w:t>
            </w:r>
            <w:r w:rsidRPr="00046EC0">
              <w:rPr>
                <w:rFonts w:eastAsia="Times New Roman" w:cs="Calibri"/>
                <w:color w:val="000000"/>
                <w:lang w:eastAsia="el-GR"/>
              </w:rPr>
              <w:t>80)</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(53</w:t>
            </w:r>
            <w:r w:rsidR="00CA05E4">
              <w:rPr>
                <w:rFonts w:eastAsia="Times New Roman" w:cs="Calibri"/>
                <w:color w:val="000000"/>
                <w:lang w:eastAsia="el-GR"/>
              </w:rPr>
              <w:t>.</w:t>
            </w:r>
            <w:r w:rsidRPr="00046EC0">
              <w:rPr>
                <w:rFonts w:eastAsia="Times New Roman" w:cs="Calibri"/>
                <w:color w:val="000000"/>
                <w:lang w:eastAsia="el-GR"/>
              </w:rPr>
              <w:t>32)</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(19</w:t>
            </w:r>
            <w:r w:rsidR="00CA05E4">
              <w:rPr>
                <w:rFonts w:eastAsia="Times New Roman" w:cs="Calibri"/>
                <w:color w:val="000000"/>
                <w:lang w:eastAsia="el-GR"/>
              </w:rPr>
              <w:t>.</w:t>
            </w:r>
            <w:r w:rsidRPr="00046EC0">
              <w:rPr>
                <w:rFonts w:eastAsia="Times New Roman" w:cs="Calibri"/>
                <w:color w:val="000000"/>
                <w:lang w:eastAsia="el-GR"/>
              </w:rPr>
              <w:t>04)</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046EC0" w:rsidRDefault="00361A60" w:rsidP="00361A60">
            <w:pPr>
              <w:spacing w:after="0" w:line="240" w:lineRule="auto"/>
              <w:rPr>
                <w:rFonts w:eastAsia="Times New Roman" w:cs="Calibri"/>
                <w:color w:val="000000"/>
                <w:lang w:eastAsia="el-GR"/>
              </w:rPr>
            </w:pPr>
            <w:r w:rsidRPr="00402B22">
              <w:rPr>
                <w:rFonts w:eastAsia="Times New Roman"/>
                <w:color w:val="000000"/>
                <w:lang w:eastAsia="el-GR"/>
              </w:rPr>
              <w:t>ln GDP</w:t>
            </w:r>
            <w:r w:rsidRPr="00402B22">
              <w:rPr>
                <w:rFonts w:eastAsia="Times New Roman"/>
                <w:color w:val="000000"/>
                <w:vertAlign w:val="subscript"/>
                <w:lang w:eastAsia="el-GR"/>
              </w:rPr>
              <w:t>j</w:t>
            </w:r>
            <w:r w:rsidRPr="00046EC0">
              <w:rPr>
                <w:rFonts w:eastAsia="Times New Roman" w:cs="Calibri"/>
                <w:color w:val="000000"/>
                <w:lang w:eastAsia="el-GR"/>
              </w:rPr>
              <w:t xml:space="preserve"> </w:t>
            </w:r>
            <w:r w:rsidR="004951EF"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0.872***</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0.872***</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0.923***</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0.923***</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(35</w:t>
            </w:r>
            <w:r w:rsidR="00CA05E4">
              <w:rPr>
                <w:rFonts w:eastAsia="Times New Roman" w:cs="Calibri"/>
                <w:color w:val="000000"/>
                <w:lang w:eastAsia="el-GR"/>
              </w:rPr>
              <w:t>.</w:t>
            </w:r>
            <w:r w:rsidRPr="00046EC0">
              <w:rPr>
                <w:rFonts w:eastAsia="Times New Roman" w:cs="Calibri"/>
                <w:color w:val="000000"/>
                <w:lang w:eastAsia="el-GR"/>
              </w:rPr>
              <w:t>33)</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(12</w:t>
            </w:r>
            <w:r w:rsidR="00CA05E4">
              <w:rPr>
                <w:rFonts w:eastAsia="Times New Roman" w:cs="Calibri"/>
                <w:color w:val="000000"/>
                <w:lang w:eastAsia="el-GR"/>
              </w:rPr>
              <w:t>.</w:t>
            </w:r>
            <w:r w:rsidRPr="00046EC0">
              <w:rPr>
                <w:rFonts w:eastAsia="Times New Roman" w:cs="Calibri"/>
                <w:color w:val="000000"/>
                <w:lang w:eastAsia="el-GR"/>
              </w:rPr>
              <w:t>44)</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(37</w:t>
            </w:r>
            <w:r w:rsidR="00CA05E4">
              <w:rPr>
                <w:rFonts w:eastAsia="Times New Roman" w:cs="Calibri"/>
                <w:color w:val="000000"/>
                <w:lang w:eastAsia="el-GR"/>
              </w:rPr>
              <w:t>.</w:t>
            </w:r>
            <w:r w:rsidRPr="00046EC0">
              <w:rPr>
                <w:rFonts w:eastAsia="Times New Roman" w:cs="Calibri"/>
                <w:color w:val="000000"/>
                <w:lang w:eastAsia="el-GR"/>
              </w:rPr>
              <w:t>95)</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(12</w:t>
            </w:r>
            <w:r w:rsidR="00CA05E4">
              <w:rPr>
                <w:rFonts w:eastAsia="Times New Roman" w:cs="Calibri"/>
                <w:color w:val="000000"/>
                <w:lang w:eastAsia="el-GR"/>
              </w:rPr>
              <w:t>.</w:t>
            </w:r>
            <w:r w:rsidRPr="00046EC0">
              <w:rPr>
                <w:rFonts w:eastAsia="Times New Roman" w:cs="Calibri"/>
                <w:color w:val="000000"/>
                <w:lang w:eastAsia="el-GR"/>
              </w:rPr>
              <w:t>84)</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046EC0" w:rsidRDefault="00361A60" w:rsidP="00361A60">
            <w:pPr>
              <w:spacing w:after="0" w:line="240" w:lineRule="auto"/>
              <w:rPr>
                <w:rFonts w:eastAsia="Times New Roman" w:cs="Calibri"/>
                <w:color w:val="000000"/>
                <w:lang w:eastAsia="el-GR"/>
              </w:rPr>
            </w:pPr>
            <w:r w:rsidRPr="00402B22">
              <w:rPr>
                <w:rFonts w:eastAsia="Times New Roman"/>
                <w:color w:val="000000"/>
                <w:lang w:eastAsia="el-GR"/>
              </w:rPr>
              <w:t>ln POP</w:t>
            </w:r>
            <w:r w:rsidRPr="00402B22">
              <w:rPr>
                <w:rFonts w:eastAsia="Times New Roman"/>
                <w:color w:val="000000"/>
                <w:vertAlign w:val="subscript"/>
                <w:lang w:eastAsia="el-GR"/>
              </w:rPr>
              <w:t>i</w:t>
            </w:r>
            <w:r w:rsidRPr="00046EC0">
              <w:rPr>
                <w:rFonts w:eastAsia="Times New Roman" w:cs="Calibri"/>
                <w:color w:val="000000"/>
                <w:lang w:eastAsia="el-GR"/>
              </w:rPr>
              <w:t xml:space="preserve"> </w:t>
            </w:r>
            <w:r w:rsidR="004951EF"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1.317***</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1.317***</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1.334***</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1.334***</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(67</w:t>
            </w:r>
            <w:r w:rsidR="00CA05E4">
              <w:rPr>
                <w:rFonts w:eastAsia="Times New Roman" w:cs="Calibri"/>
                <w:color w:val="000000"/>
                <w:lang w:eastAsia="el-GR"/>
              </w:rPr>
              <w:t>.</w:t>
            </w:r>
            <w:r w:rsidRPr="00046EC0">
              <w:rPr>
                <w:rFonts w:eastAsia="Times New Roman" w:cs="Calibri"/>
                <w:color w:val="000000"/>
                <w:lang w:eastAsia="el-GR"/>
              </w:rPr>
              <w:t>84)</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(20</w:t>
            </w:r>
            <w:r w:rsidR="00CA05E4">
              <w:rPr>
                <w:rFonts w:eastAsia="Times New Roman" w:cs="Calibri"/>
                <w:color w:val="000000"/>
                <w:lang w:eastAsia="el-GR"/>
              </w:rPr>
              <w:t>.</w:t>
            </w:r>
            <w:r w:rsidRPr="00046EC0">
              <w:rPr>
                <w:rFonts w:eastAsia="Times New Roman" w:cs="Calibri"/>
                <w:color w:val="000000"/>
                <w:lang w:eastAsia="el-GR"/>
              </w:rPr>
              <w:t>65)</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(70</w:t>
            </w:r>
            <w:r w:rsidR="00CA05E4">
              <w:rPr>
                <w:rFonts w:eastAsia="Times New Roman" w:cs="Calibri"/>
                <w:color w:val="000000"/>
                <w:lang w:eastAsia="el-GR"/>
              </w:rPr>
              <w:t>.</w:t>
            </w:r>
            <w:r w:rsidRPr="00046EC0">
              <w:rPr>
                <w:rFonts w:eastAsia="Times New Roman" w:cs="Calibri"/>
                <w:color w:val="000000"/>
                <w:lang w:eastAsia="el-GR"/>
              </w:rPr>
              <w:t>40)</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(20</w:t>
            </w:r>
            <w:r w:rsidR="00CA05E4">
              <w:rPr>
                <w:rFonts w:eastAsia="Times New Roman" w:cs="Calibri"/>
                <w:color w:val="000000"/>
                <w:lang w:eastAsia="el-GR"/>
              </w:rPr>
              <w:t>.</w:t>
            </w:r>
            <w:r w:rsidRPr="00046EC0">
              <w:rPr>
                <w:rFonts w:eastAsia="Times New Roman" w:cs="Calibri"/>
                <w:color w:val="000000"/>
                <w:lang w:eastAsia="el-GR"/>
              </w:rPr>
              <w:t>91)</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046EC0" w:rsidRDefault="00361A60" w:rsidP="00361A60">
            <w:pPr>
              <w:spacing w:after="0" w:line="240" w:lineRule="auto"/>
              <w:rPr>
                <w:rFonts w:eastAsia="Times New Roman" w:cs="Calibri"/>
                <w:color w:val="000000"/>
                <w:lang w:eastAsia="el-GR"/>
              </w:rPr>
            </w:pPr>
            <w:r w:rsidRPr="00402B22">
              <w:rPr>
                <w:rFonts w:eastAsia="Times New Roman"/>
                <w:color w:val="000000"/>
                <w:lang w:eastAsia="el-GR"/>
              </w:rPr>
              <w:t>ln POP</w:t>
            </w:r>
            <w:r w:rsidRPr="00402B22">
              <w:rPr>
                <w:rFonts w:eastAsia="Times New Roman"/>
                <w:color w:val="000000"/>
                <w:vertAlign w:val="subscript"/>
                <w:lang w:eastAsia="el-GR"/>
              </w:rPr>
              <w:t>j</w:t>
            </w:r>
            <w:r w:rsidRPr="00046EC0">
              <w:rPr>
                <w:rFonts w:eastAsia="Times New Roman" w:cs="Calibri"/>
                <w:color w:val="000000"/>
                <w:lang w:eastAsia="el-GR"/>
              </w:rPr>
              <w:t xml:space="preserve"> </w:t>
            </w:r>
            <w:r w:rsidR="004951EF"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0.949***</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0.949***</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0.966***</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0.966***</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(49</w:t>
            </w:r>
            <w:r w:rsidR="00CA05E4">
              <w:rPr>
                <w:rFonts w:eastAsia="Times New Roman" w:cs="Calibri"/>
                <w:color w:val="000000"/>
                <w:lang w:eastAsia="el-GR"/>
              </w:rPr>
              <w:t>.</w:t>
            </w:r>
            <w:r w:rsidRPr="00046EC0">
              <w:rPr>
                <w:rFonts w:eastAsia="Times New Roman" w:cs="Calibri"/>
                <w:color w:val="000000"/>
                <w:lang w:eastAsia="el-GR"/>
              </w:rPr>
              <w:t>39)</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(16</w:t>
            </w:r>
            <w:r w:rsidR="00CA05E4">
              <w:rPr>
                <w:rFonts w:eastAsia="Times New Roman" w:cs="Calibri"/>
                <w:color w:val="000000"/>
                <w:lang w:eastAsia="el-GR"/>
              </w:rPr>
              <w:t>.</w:t>
            </w:r>
            <w:r w:rsidRPr="00046EC0">
              <w:rPr>
                <w:rFonts w:eastAsia="Times New Roman" w:cs="Calibri"/>
                <w:color w:val="000000"/>
                <w:lang w:eastAsia="el-GR"/>
              </w:rPr>
              <w:t>39)</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(51</w:t>
            </w:r>
            <w:r w:rsidR="00CA05E4">
              <w:rPr>
                <w:rFonts w:eastAsia="Times New Roman" w:cs="Calibri"/>
                <w:color w:val="000000"/>
                <w:lang w:eastAsia="el-GR"/>
              </w:rPr>
              <w:t>.</w:t>
            </w:r>
            <w:r w:rsidRPr="00046EC0">
              <w:rPr>
                <w:rFonts w:eastAsia="Times New Roman" w:cs="Calibri"/>
                <w:color w:val="000000"/>
                <w:lang w:eastAsia="el-GR"/>
              </w:rPr>
              <w:t>48)</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(16</w:t>
            </w:r>
            <w:r w:rsidR="00CA05E4">
              <w:rPr>
                <w:rFonts w:eastAsia="Times New Roman" w:cs="Calibri"/>
                <w:color w:val="000000"/>
                <w:lang w:eastAsia="el-GR"/>
              </w:rPr>
              <w:t>.</w:t>
            </w:r>
            <w:r w:rsidRPr="00046EC0">
              <w:rPr>
                <w:rFonts w:eastAsia="Times New Roman" w:cs="Calibri"/>
                <w:color w:val="000000"/>
                <w:lang w:eastAsia="el-GR"/>
              </w:rPr>
              <w:t>71)</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046EC0" w:rsidRDefault="00361A60" w:rsidP="00361A60">
            <w:pPr>
              <w:spacing w:after="0" w:line="240" w:lineRule="auto"/>
              <w:rPr>
                <w:rFonts w:eastAsia="Times New Roman" w:cs="Calibri"/>
                <w:color w:val="000000"/>
                <w:lang w:eastAsia="el-GR"/>
              </w:rPr>
            </w:pPr>
            <w:r w:rsidRPr="00402B22">
              <w:rPr>
                <w:rFonts w:eastAsia="Times New Roman"/>
                <w:color w:val="000000"/>
                <w:lang w:eastAsia="el-GR"/>
              </w:rPr>
              <w:t>ln DIST</w:t>
            </w:r>
            <w:r w:rsidRPr="00402B22">
              <w:rPr>
                <w:rFonts w:eastAsia="Times New Roman"/>
                <w:color w:val="000000"/>
                <w:vertAlign w:val="subscript"/>
                <w:lang w:eastAsia="el-GR"/>
              </w:rPr>
              <w:t>ij</w:t>
            </w:r>
            <w:r w:rsidRPr="00046EC0">
              <w:rPr>
                <w:rFonts w:eastAsia="Times New Roman" w:cs="Calibri"/>
                <w:color w:val="000000"/>
                <w:lang w:eastAsia="el-GR"/>
              </w:rPr>
              <w:t xml:space="preserve"> </w:t>
            </w:r>
            <w:r w:rsidR="004951EF"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-0.946***</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-0.946***</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-0.944***</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-0.944***</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(-12.93)</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(-3.96)</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(-13.23)</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xml:space="preserve">(-3.92)   </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046EC0" w:rsidRDefault="00361A60" w:rsidP="00361A60">
            <w:pPr>
              <w:spacing w:after="0" w:line="240" w:lineRule="auto"/>
              <w:rPr>
                <w:rFonts w:eastAsia="Times New Roman" w:cs="Calibri"/>
                <w:color w:val="000000"/>
                <w:lang w:eastAsia="el-GR"/>
              </w:rPr>
            </w:pPr>
            <w:r w:rsidRPr="00402B22">
              <w:rPr>
                <w:rFonts w:eastAsia="Times New Roman"/>
                <w:color w:val="000000"/>
                <w:lang w:eastAsia="el-GR"/>
              </w:rPr>
              <w:t>BORD</w:t>
            </w:r>
            <w:r w:rsidRPr="00402B22">
              <w:rPr>
                <w:rFonts w:eastAsia="Times New Roman"/>
                <w:color w:val="000000"/>
                <w:vertAlign w:val="subscript"/>
                <w:lang w:eastAsia="el-GR"/>
              </w:rPr>
              <w:t>ij</w:t>
            </w:r>
            <w:r>
              <w:rPr>
                <w:rFonts w:eastAsia="Times New Roman"/>
                <w:color w:val="000000"/>
                <w:lang w:val="en-US" w:eastAsia="el-GR"/>
              </w:rPr>
              <w:softHyphen/>
            </w:r>
            <w:r>
              <w:rPr>
                <w:rFonts w:eastAsia="Times New Roman"/>
                <w:color w:val="000000"/>
                <w:lang w:val="en-US" w:eastAsia="el-GR"/>
              </w:rPr>
              <w:softHyphen/>
            </w:r>
            <w:r w:rsidR="004951EF"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0.603***</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0.603*</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0.597***</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xml:space="preserve">0.597*  </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(7</w:t>
            </w:r>
            <w:r w:rsidR="00CA05E4">
              <w:rPr>
                <w:rFonts w:eastAsia="Times New Roman" w:cs="Calibri"/>
                <w:color w:val="000000"/>
                <w:lang w:eastAsia="el-GR"/>
              </w:rPr>
              <w:t>.</w:t>
            </w:r>
            <w:r w:rsidRPr="00046EC0">
              <w:rPr>
                <w:rFonts w:eastAsia="Times New Roman" w:cs="Calibri"/>
                <w:color w:val="000000"/>
                <w:lang w:eastAsia="el-GR"/>
              </w:rPr>
              <w:t>04)</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w:t>
            </w:r>
            <w:r w:rsidR="00CA05E4">
              <w:rPr>
                <w:rFonts w:eastAsia="Times New Roman" w:cs="Calibri"/>
                <w:color w:val="000000"/>
                <w:lang w:eastAsia="el-GR"/>
              </w:rPr>
              <w:t>.</w:t>
            </w:r>
            <w:r w:rsidRPr="00046EC0">
              <w:rPr>
                <w:rFonts w:eastAsia="Times New Roman" w:cs="Calibri"/>
                <w:color w:val="000000"/>
                <w:lang w:eastAsia="el-GR"/>
              </w:rPr>
              <w:t>95)</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(7</w:t>
            </w:r>
            <w:r w:rsidR="00CA05E4">
              <w:rPr>
                <w:rFonts w:eastAsia="Times New Roman" w:cs="Calibri"/>
                <w:color w:val="000000"/>
                <w:lang w:eastAsia="el-GR"/>
              </w:rPr>
              <w:t>.</w:t>
            </w:r>
            <w:r w:rsidRPr="00046EC0">
              <w:rPr>
                <w:rFonts w:eastAsia="Times New Roman" w:cs="Calibri"/>
                <w:color w:val="000000"/>
                <w:lang w:eastAsia="el-GR"/>
              </w:rPr>
              <w:t>13)</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w:t>
            </w:r>
            <w:r w:rsidR="00CA05E4">
              <w:rPr>
                <w:rFonts w:eastAsia="Times New Roman" w:cs="Calibri"/>
                <w:color w:val="000000"/>
                <w:lang w:eastAsia="el-GR"/>
              </w:rPr>
              <w:t>.</w:t>
            </w:r>
            <w:r w:rsidRPr="00046EC0">
              <w:rPr>
                <w:rFonts w:eastAsia="Times New Roman" w:cs="Calibri"/>
                <w:color w:val="000000"/>
                <w:lang w:eastAsia="el-GR"/>
              </w:rPr>
              <w:t>96)</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046EC0" w:rsidRDefault="00361A60" w:rsidP="00361A60">
            <w:pPr>
              <w:spacing w:after="0" w:line="240" w:lineRule="auto"/>
              <w:rPr>
                <w:rFonts w:eastAsia="Times New Roman" w:cs="Calibri"/>
                <w:color w:val="000000"/>
                <w:lang w:eastAsia="el-GR"/>
              </w:rPr>
            </w:pPr>
            <w:r w:rsidRPr="00402B22">
              <w:rPr>
                <w:rFonts w:eastAsia="Times New Roman"/>
                <w:color w:val="000000"/>
                <w:lang w:eastAsia="el-GR"/>
              </w:rPr>
              <w:t>LANG</w:t>
            </w:r>
            <w:r w:rsidRPr="00402B22">
              <w:rPr>
                <w:rFonts w:eastAsia="Times New Roman"/>
                <w:color w:val="000000"/>
                <w:vertAlign w:val="subscript"/>
                <w:lang w:eastAsia="el-GR"/>
              </w:rPr>
              <w:t>ij</w:t>
            </w:r>
            <w:r w:rsidRPr="00046EC0">
              <w:rPr>
                <w:rFonts w:eastAsia="Times New Roman" w:cs="Calibri"/>
                <w:color w:val="000000"/>
                <w:lang w:eastAsia="el-GR"/>
              </w:rPr>
              <w:t xml:space="preserve"> </w:t>
            </w:r>
            <w:r w:rsidR="004951EF"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0.556***</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0.556***</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0.472***</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0.472***</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(9</w:t>
            </w:r>
            <w:r>
              <w:rPr>
                <w:rFonts w:eastAsia="Times New Roman" w:cs="Calibri"/>
                <w:color w:val="000000"/>
                <w:lang w:val="en-US" w:eastAsia="el-GR"/>
              </w:rPr>
              <w:t>.</w:t>
            </w:r>
            <w:r w:rsidR="004951EF" w:rsidRPr="00046EC0">
              <w:rPr>
                <w:rFonts w:eastAsia="Times New Roman" w:cs="Calibri"/>
                <w:color w:val="000000"/>
                <w:lang w:eastAsia="el-GR"/>
              </w:rPr>
              <w:t>12)</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(3</w:t>
            </w:r>
            <w:r>
              <w:rPr>
                <w:rFonts w:eastAsia="Times New Roman" w:cs="Calibri"/>
                <w:color w:val="000000"/>
                <w:lang w:val="en-US" w:eastAsia="el-GR"/>
              </w:rPr>
              <w:t>.</w:t>
            </w:r>
            <w:r w:rsidR="004951EF" w:rsidRPr="00046EC0">
              <w:rPr>
                <w:rFonts w:eastAsia="Times New Roman" w:cs="Calibri"/>
                <w:color w:val="000000"/>
                <w:lang w:eastAsia="el-GR"/>
              </w:rPr>
              <w:t>13)</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(7</w:t>
            </w:r>
            <w:r>
              <w:rPr>
                <w:rFonts w:eastAsia="Times New Roman" w:cs="Calibri"/>
                <w:color w:val="000000"/>
                <w:lang w:val="en-US" w:eastAsia="el-GR"/>
              </w:rPr>
              <w:t>.</w:t>
            </w:r>
            <w:r w:rsidR="004951EF" w:rsidRPr="00046EC0">
              <w:rPr>
                <w:rFonts w:eastAsia="Times New Roman" w:cs="Calibri"/>
                <w:color w:val="000000"/>
                <w:lang w:eastAsia="el-GR"/>
              </w:rPr>
              <w:t>90)</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(2</w:t>
            </w:r>
            <w:r w:rsidR="00CA05E4">
              <w:rPr>
                <w:rFonts w:eastAsia="Times New Roman" w:cs="Calibri"/>
                <w:color w:val="000000"/>
                <w:lang w:eastAsia="el-GR"/>
              </w:rPr>
              <w:t>.</w:t>
            </w:r>
            <w:r w:rsidRPr="00046EC0">
              <w:rPr>
                <w:rFonts w:eastAsia="Times New Roman" w:cs="Calibri"/>
                <w:color w:val="000000"/>
                <w:lang w:eastAsia="el-GR"/>
              </w:rPr>
              <w:t>65)</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046EC0" w:rsidRDefault="00361A60" w:rsidP="00361A60">
            <w:pPr>
              <w:spacing w:after="0" w:line="240" w:lineRule="auto"/>
              <w:rPr>
                <w:rFonts w:eastAsia="Times New Roman" w:cs="Calibri"/>
                <w:color w:val="000000"/>
                <w:lang w:eastAsia="el-GR"/>
              </w:rPr>
            </w:pPr>
            <w:r w:rsidRPr="00402B22">
              <w:rPr>
                <w:rFonts w:eastAsia="Times New Roman"/>
                <w:color w:val="000000"/>
                <w:lang w:eastAsia="el-GR"/>
              </w:rPr>
              <w:t>BTA</w:t>
            </w:r>
            <w:r w:rsidRPr="00402B22">
              <w:rPr>
                <w:rFonts w:eastAsia="Times New Roman"/>
                <w:color w:val="000000"/>
                <w:vertAlign w:val="subscript"/>
                <w:lang w:eastAsia="el-GR"/>
              </w:rPr>
              <w:t>ij</w:t>
            </w:r>
            <w:r w:rsidRPr="00046EC0">
              <w:rPr>
                <w:rFonts w:eastAsia="Times New Roman" w:cs="Calibri"/>
                <w:color w:val="000000"/>
                <w:lang w:eastAsia="el-GR"/>
              </w:rPr>
              <w:t xml:space="preserve"> </w:t>
            </w:r>
            <w:r w:rsidR="004951EF"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0.989***</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0.989***</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1.297***</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1.297***</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(8</w:t>
            </w:r>
            <w:r>
              <w:rPr>
                <w:rFonts w:eastAsia="Times New Roman" w:cs="Calibri"/>
                <w:color w:val="000000"/>
                <w:lang w:val="en-US" w:eastAsia="el-GR"/>
              </w:rPr>
              <w:t>.</w:t>
            </w:r>
            <w:r w:rsidR="004951EF" w:rsidRPr="00046EC0">
              <w:rPr>
                <w:rFonts w:eastAsia="Times New Roman" w:cs="Calibri"/>
                <w:color w:val="000000"/>
                <w:lang w:eastAsia="el-GR"/>
              </w:rPr>
              <w:t>64)</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(2</w:t>
            </w:r>
            <w:r>
              <w:rPr>
                <w:rFonts w:eastAsia="Times New Roman" w:cs="Calibri"/>
                <w:color w:val="000000"/>
                <w:lang w:val="en-US" w:eastAsia="el-GR"/>
              </w:rPr>
              <w:t>.</w:t>
            </w:r>
            <w:r w:rsidR="004951EF" w:rsidRPr="00046EC0">
              <w:rPr>
                <w:rFonts w:eastAsia="Times New Roman" w:cs="Calibri"/>
                <w:color w:val="000000"/>
                <w:lang w:eastAsia="el-GR"/>
              </w:rPr>
              <w:t>96)</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(11</w:t>
            </w:r>
            <w:r>
              <w:rPr>
                <w:rFonts w:eastAsia="Times New Roman" w:cs="Calibri"/>
                <w:color w:val="000000"/>
                <w:lang w:val="en-US" w:eastAsia="el-GR"/>
              </w:rPr>
              <w:t>.</w:t>
            </w:r>
            <w:r w:rsidR="004951EF" w:rsidRPr="00046EC0">
              <w:rPr>
                <w:rFonts w:eastAsia="Times New Roman" w:cs="Calibri"/>
                <w:color w:val="000000"/>
                <w:lang w:eastAsia="el-GR"/>
              </w:rPr>
              <w:t>44)</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(4</w:t>
            </w:r>
            <w:r>
              <w:rPr>
                <w:rFonts w:eastAsia="Times New Roman" w:cs="Calibri"/>
                <w:color w:val="000000"/>
                <w:lang w:val="en-US" w:eastAsia="el-GR"/>
              </w:rPr>
              <w:t>.</w:t>
            </w:r>
            <w:r w:rsidR="004951EF" w:rsidRPr="00046EC0">
              <w:rPr>
                <w:rFonts w:eastAsia="Times New Roman" w:cs="Calibri"/>
                <w:color w:val="000000"/>
                <w:lang w:eastAsia="el-GR"/>
              </w:rPr>
              <w:t>04)</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046EC0" w:rsidRDefault="00361A60" w:rsidP="00361A60">
            <w:pPr>
              <w:spacing w:after="0" w:line="240" w:lineRule="auto"/>
              <w:rPr>
                <w:rFonts w:eastAsia="Times New Roman" w:cs="Calibri"/>
                <w:color w:val="000000"/>
                <w:lang w:eastAsia="el-GR"/>
              </w:rPr>
            </w:pPr>
            <w:r w:rsidRPr="00402B22">
              <w:rPr>
                <w:rFonts w:eastAsia="Times New Roman"/>
                <w:color w:val="000000"/>
                <w:lang w:eastAsia="el-GR"/>
              </w:rPr>
              <w:t>WTO</w:t>
            </w:r>
            <w:r w:rsidRPr="00402B22">
              <w:rPr>
                <w:rFonts w:eastAsia="Times New Roman"/>
                <w:color w:val="000000"/>
                <w:vertAlign w:val="subscript"/>
                <w:lang w:eastAsia="el-GR"/>
              </w:rPr>
              <w:t>ij</w:t>
            </w:r>
            <w:r w:rsidRPr="00046EC0">
              <w:rPr>
                <w:rFonts w:eastAsia="Times New Roman" w:cs="Calibri"/>
                <w:color w:val="000000"/>
                <w:lang w:eastAsia="el-GR"/>
              </w:rPr>
              <w:t xml:space="preserve"> </w:t>
            </w:r>
            <w:r w:rsidR="004951EF"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0.756***</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0.756***</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0.802***</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0.802***</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(12</w:t>
            </w:r>
            <w:r>
              <w:rPr>
                <w:rFonts w:eastAsia="Times New Roman" w:cs="Calibri"/>
                <w:color w:val="000000"/>
                <w:lang w:val="en-US" w:eastAsia="el-GR"/>
              </w:rPr>
              <w:t>.</w:t>
            </w:r>
            <w:r w:rsidR="004951EF" w:rsidRPr="00046EC0">
              <w:rPr>
                <w:rFonts w:eastAsia="Times New Roman" w:cs="Calibri"/>
                <w:color w:val="000000"/>
                <w:lang w:eastAsia="el-GR"/>
              </w:rPr>
              <w:t>73)</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(4</w:t>
            </w:r>
            <w:r>
              <w:rPr>
                <w:rFonts w:eastAsia="Times New Roman" w:cs="Calibri"/>
                <w:color w:val="000000"/>
                <w:lang w:val="en-US" w:eastAsia="el-GR"/>
              </w:rPr>
              <w:t>.</w:t>
            </w:r>
            <w:r w:rsidR="004951EF" w:rsidRPr="00046EC0">
              <w:rPr>
                <w:rFonts w:eastAsia="Times New Roman" w:cs="Calibri"/>
                <w:color w:val="000000"/>
                <w:lang w:eastAsia="el-GR"/>
              </w:rPr>
              <w:t>56)</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(13</w:t>
            </w:r>
            <w:r>
              <w:rPr>
                <w:rFonts w:eastAsia="Times New Roman" w:cs="Calibri"/>
                <w:color w:val="000000"/>
                <w:lang w:val="en-US" w:eastAsia="el-GR"/>
              </w:rPr>
              <w:t>.</w:t>
            </w:r>
            <w:r w:rsidR="004951EF" w:rsidRPr="00046EC0">
              <w:rPr>
                <w:rFonts w:eastAsia="Times New Roman" w:cs="Calibri"/>
                <w:color w:val="000000"/>
                <w:lang w:eastAsia="el-GR"/>
              </w:rPr>
              <w:t>78)</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CA05E4" w:rsidP="004951EF">
            <w:pPr>
              <w:spacing w:after="0" w:line="240" w:lineRule="auto"/>
              <w:jc w:val="center"/>
              <w:rPr>
                <w:rFonts w:eastAsia="Times New Roman" w:cs="Calibri"/>
                <w:color w:val="000000"/>
                <w:lang w:eastAsia="el-GR"/>
              </w:rPr>
            </w:pPr>
            <w:r>
              <w:rPr>
                <w:rFonts w:eastAsia="Times New Roman" w:cs="Calibri"/>
                <w:color w:val="000000"/>
                <w:lang w:eastAsia="el-GR"/>
              </w:rPr>
              <w:t>(4</w:t>
            </w:r>
            <w:r>
              <w:rPr>
                <w:rFonts w:eastAsia="Times New Roman" w:cs="Calibri"/>
                <w:color w:val="000000"/>
                <w:lang w:val="en-US" w:eastAsia="el-GR"/>
              </w:rPr>
              <w:t>.</w:t>
            </w:r>
            <w:r w:rsidR="004951EF" w:rsidRPr="00046EC0">
              <w:rPr>
                <w:rFonts w:eastAsia="Times New Roman" w:cs="Calibri"/>
                <w:color w:val="000000"/>
                <w:lang w:eastAsia="el-GR"/>
              </w:rPr>
              <w:t>93)</w:t>
            </w:r>
          </w:p>
        </w:tc>
      </w:tr>
      <w:tr w:rsidR="004951EF" w:rsidRPr="00046EC0" w:rsidTr="00361A60">
        <w:trPr>
          <w:trHeight w:val="300"/>
        </w:trPr>
        <w:tc>
          <w:tcPr>
            <w:tcW w:w="1980" w:type="dxa"/>
            <w:vMerge w:val="restart"/>
            <w:tcBorders>
              <w:top w:val="nil"/>
              <w:left w:val="single" w:sz="4" w:space="0" w:color="auto"/>
              <w:right w:val="single" w:sz="4" w:space="0" w:color="auto"/>
            </w:tcBorders>
            <w:shd w:val="clear" w:color="auto" w:fill="auto"/>
            <w:noWrap/>
            <w:hideMark/>
          </w:tcPr>
          <w:p w:rsidR="004951EF" w:rsidRPr="00361A60" w:rsidRDefault="00361A60" w:rsidP="00361A60">
            <w:pPr>
              <w:spacing w:after="0" w:line="240" w:lineRule="auto"/>
              <w:rPr>
                <w:rFonts w:eastAsia="Times New Roman" w:cs="Calibri"/>
                <w:color w:val="000000"/>
                <w:lang w:val="en-US" w:eastAsia="el-GR"/>
              </w:rPr>
            </w:pPr>
            <w:r w:rsidRPr="00402B22">
              <w:rPr>
                <w:rFonts w:eastAsia="Times New Roman"/>
                <w:color w:val="000000"/>
                <w:lang w:eastAsia="el-GR"/>
              </w:rPr>
              <w:t>WTO</w:t>
            </w:r>
            <w:proofErr w:type="spellStart"/>
            <w:r>
              <w:rPr>
                <w:rFonts w:eastAsia="Times New Roman"/>
                <w:color w:val="000000"/>
                <w:vertAlign w:val="subscript"/>
                <w:lang w:val="en-US" w:eastAsia="el-GR"/>
              </w:rPr>
              <w:t>ji</w:t>
            </w:r>
            <w:proofErr w:type="spellEnd"/>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-0.705***</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w:t>
            </w:r>
            <w:r w:rsidR="00CA05E4">
              <w:rPr>
                <w:rFonts w:eastAsia="Times New Roman" w:cs="Calibri"/>
                <w:color w:val="000000"/>
                <w:lang w:eastAsia="el-GR"/>
              </w:rPr>
              <w:t>.</w:t>
            </w:r>
            <w:r w:rsidRPr="00046EC0">
              <w:rPr>
                <w:rFonts w:eastAsia="Times New Roman" w:cs="Calibri"/>
                <w:color w:val="000000"/>
                <w:lang w:eastAsia="el-GR"/>
              </w:rPr>
              <w:t>705</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-0.713***</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w:t>
            </w:r>
            <w:r w:rsidR="00CA05E4">
              <w:rPr>
                <w:rFonts w:eastAsia="Times New Roman" w:cs="Calibri"/>
                <w:color w:val="000000"/>
                <w:lang w:eastAsia="el-GR"/>
              </w:rPr>
              <w:t>.</w:t>
            </w:r>
            <w:r w:rsidRPr="00046EC0">
              <w:rPr>
                <w:rFonts w:eastAsia="Times New Roman" w:cs="Calibri"/>
                <w:color w:val="000000"/>
                <w:lang w:eastAsia="el-GR"/>
              </w:rPr>
              <w:t>713</w:t>
            </w:r>
          </w:p>
        </w:tc>
      </w:tr>
      <w:tr w:rsidR="004951EF" w:rsidRPr="00046EC0" w:rsidTr="00361A60">
        <w:trPr>
          <w:trHeight w:val="300"/>
        </w:trPr>
        <w:tc>
          <w:tcPr>
            <w:tcW w:w="1980" w:type="dxa"/>
            <w:vMerge/>
            <w:tcBorders>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(-4.44)</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(-1.51)</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(-4.61)</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xml:space="preserve">(-1.58)   </w:t>
            </w:r>
          </w:p>
        </w:tc>
      </w:tr>
      <w:tr w:rsidR="004951EF" w:rsidRPr="00046EC0" w:rsidTr="00361A60">
        <w:trPr>
          <w:trHeight w:val="300"/>
        </w:trPr>
        <w:tc>
          <w:tcPr>
            <w:tcW w:w="1980" w:type="dxa"/>
            <w:tcBorders>
              <w:top w:val="nil"/>
              <w:left w:val="single" w:sz="4" w:space="0" w:color="auto"/>
              <w:bottom w:val="nil"/>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r w:rsidRPr="00046EC0">
              <w:rPr>
                <w:rFonts w:eastAsia="Times New Roman" w:cs="Calibri"/>
                <w:color w:val="000000"/>
                <w:lang w:eastAsia="el-GR"/>
              </w:rPr>
              <w:t>_cons</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-34.56***</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-34.56***</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-35.84***</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-35.84***</w:t>
            </w:r>
          </w:p>
        </w:tc>
      </w:tr>
      <w:tr w:rsidR="004951EF" w:rsidRPr="00046EC0" w:rsidTr="00361A60">
        <w:trPr>
          <w:trHeight w:val="300"/>
        </w:trPr>
        <w:tc>
          <w:tcPr>
            <w:tcW w:w="1980" w:type="dxa"/>
            <w:tcBorders>
              <w:top w:val="nil"/>
              <w:left w:val="single" w:sz="4" w:space="0" w:color="auto"/>
              <w:bottom w:val="single" w:sz="4" w:space="0" w:color="auto"/>
              <w:right w:val="single" w:sz="4" w:space="0" w:color="auto"/>
            </w:tcBorders>
            <w:shd w:val="clear" w:color="auto" w:fill="auto"/>
            <w:noWrap/>
            <w:hideMark/>
          </w:tcPr>
          <w:p w:rsidR="004951EF" w:rsidRPr="00046EC0" w:rsidRDefault="004951EF" w:rsidP="00361A60">
            <w:pPr>
              <w:spacing w:after="0" w:line="240" w:lineRule="auto"/>
              <w:rPr>
                <w:rFonts w:eastAsia="Times New Roman" w:cs="Calibri"/>
                <w:color w:val="000000"/>
                <w:lang w:eastAsia="el-GR"/>
              </w:rPr>
            </w:pPr>
            <w:r w:rsidRPr="00046EC0">
              <w:rPr>
                <w:rFonts w:eastAsia="Times New Roman" w:cs="Calibri"/>
                <w:color w:val="000000"/>
                <w:lang w:eastAsia="el-GR"/>
              </w:rPr>
              <w:t> </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(-40.84)</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(-14.95)</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(-41.94)</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xml:space="preserve">(-15.02)   </w:t>
            </w:r>
          </w:p>
        </w:tc>
      </w:tr>
      <w:tr w:rsidR="004951EF" w:rsidRPr="00046EC0" w:rsidTr="004951EF">
        <w:trPr>
          <w:trHeight w:val="300"/>
        </w:trPr>
        <w:tc>
          <w:tcPr>
            <w:tcW w:w="1980" w:type="dxa"/>
            <w:tcBorders>
              <w:top w:val="nil"/>
              <w:left w:val="single" w:sz="4" w:space="0" w:color="auto"/>
              <w:bottom w:val="nil"/>
              <w:right w:val="single" w:sz="4" w:space="0" w:color="auto"/>
            </w:tcBorders>
            <w:shd w:val="clear" w:color="auto" w:fill="auto"/>
            <w:noWrap/>
            <w:vAlign w:val="bottom"/>
            <w:hideMark/>
          </w:tcPr>
          <w:p w:rsidR="004951EF" w:rsidRPr="00046EC0" w:rsidRDefault="004951EF" w:rsidP="004951EF">
            <w:pPr>
              <w:spacing w:after="0" w:line="240" w:lineRule="auto"/>
              <w:rPr>
                <w:rFonts w:eastAsia="Times New Roman" w:cs="Calibri"/>
                <w:color w:val="000000"/>
                <w:lang w:eastAsia="el-GR"/>
              </w:rPr>
            </w:pPr>
            <w:r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w:t>
            </w:r>
          </w:p>
        </w:tc>
      </w:tr>
      <w:tr w:rsidR="004951EF" w:rsidRPr="00046EC0" w:rsidTr="004951EF">
        <w:trPr>
          <w:trHeight w:val="300"/>
        </w:trPr>
        <w:tc>
          <w:tcPr>
            <w:tcW w:w="1980" w:type="dxa"/>
            <w:tcBorders>
              <w:top w:val="nil"/>
              <w:left w:val="single" w:sz="4" w:space="0" w:color="auto"/>
              <w:bottom w:val="nil"/>
              <w:right w:val="single" w:sz="4" w:space="0" w:color="auto"/>
            </w:tcBorders>
            <w:shd w:val="clear" w:color="auto" w:fill="auto"/>
            <w:noWrap/>
            <w:vAlign w:val="bottom"/>
            <w:hideMark/>
          </w:tcPr>
          <w:p w:rsidR="004951EF" w:rsidRPr="00046EC0" w:rsidRDefault="004951EF" w:rsidP="004951EF">
            <w:pPr>
              <w:spacing w:after="0" w:line="240" w:lineRule="auto"/>
              <w:rPr>
                <w:rFonts w:eastAsia="Times New Roman" w:cs="Calibri"/>
                <w:color w:val="000000"/>
                <w:lang w:eastAsia="el-GR"/>
              </w:rPr>
            </w:pPr>
            <w:r w:rsidRPr="00046EC0">
              <w:rPr>
                <w:rFonts w:eastAsia="Times New Roman" w:cs="Calibri"/>
                <w:color w:val="000000"/>
                <w:lang w:eastAsia="el-GR"/>
              </w:rPr>
              <w:t>Year dummies</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No</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No</w:t>
            </w:r>
          </w:p>
        </w:tc>
        <w:tc>
          <w:tcPr>
            <w:tcW w:w="1660" w:type="dxa"/>
            <w:tcBorders>
              <w:top w:val="nil"/>
              <w:left w:val="nil"/>
              <w:bottom w:val="nil"/>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Yes</w:t>
            </w:r>
          </w:p>
        </w:tc>
        <w:tc>
          <w:tcPr>
            <w:tcW w:w="1660" w:type="dxa"/>
            <w:tcBorders>
              <w:top w:val="nil"/>
              <w:left w:val="nil"/>
              <w:bottom w:val="nil"/>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Yes</w:t>
            </w:r>
          </w:p>
        </w:tc>
      </w:tr>
      <w:tr w:rsidR="004951EF" w:rsidRPr="00046EC0" w:rsidTr="004951EF">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4951EF" w:rsidRPr="0031681E" w:rsidRDefault="004951EF" w:rsidP="004951EF">
            <w:pPr>
              <w:spacing w:after="0" w:line="240" w:lineRule="auto"/>
              <w:rPr>
                <w:rFonts w:eastAsia="Times New Roman" w:cs="Calibri"/>
                <w:color w:val="000000"/>
                <w:lang w:val="en-US" w:eastAsia="el-GR"/>
              </w:rPr>
            </w:pP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w:t>
            </w:r>
          </w:p>
        </w:tc>
        <w:tc>
          <w:tcPr>
            <w:tcW w:w="1660" w:type="dxa"/>
            <w:tcBorders>
              <w:top w:val="nil"/>
              <w:left w:val="nil"/>
              <w:bottom w:val="single" w:sz="4" w:space="0" w:color="auto"/>
              <w:right w:val="nil"/>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 </w:t>
            </w:r>
          </w:p>
        </w:tc>
      </w:tr>
      <w:tr w:rsidR="004951EF" w:rsidRPr="00046EC0" w:rsidTr="004951EF">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4951EF" w:rsidRPr="00046EC0" w:rsidRDefault="004951EF" w:rsidP="004951EF">
            <w:pPr>
              <w:spacing w:after="0" w:line="240" w:lineRule="auto"/>
              <w:rPr>
                <w:rFonts w:eastAsia="Times New Roman" w:cs="Calibri"/>
                <w:color w:val="000000"/>
                <w:lang w:eastAsia="el-GR"/>
              </w:rPr>
            </w:pPr>
            <w:r w:rsidRPr="00046EC0">
              <w:rPr>
                <w:rFonts w:eastAsia="Times New Roman" w:cs="Calibri"/>
                <w:color w:val="000000"/>
                <w:lang w:eastAsia="el-GR"/>
              </w:rPr>
              <w:t>N</w:t>
            </w:r>
          </w:p>
        </w:tc>
        <w:tc>
          <w:tcPr>
            <w:tcW w:w="1660" w:type="dxa"/>
            <w:tcBorders>
              <w:top w:val="nil"/>
              <w:left w:val="nil"/>
              <w:bottom w:val="single" w:sz="4" w:space="0" w:color="auto"/>
              <w:right w:val="nil"/>
            </w:tcBorders>
            <w:shd w:val="clear" w:color="auto" w:fill="auto"/>
            <w:noWrap/>
            <w:vAlign w:val="bottom"/>
            <w:hideMark/>
          </w:tcPr>
          <w:p w:rsidR="004951EF" w:rsidRPr="009B5641" w:rsidRDefault="009B5641" w:rsidP="004951EF">
            <w:pPr>
              <w:spacing w:after="0" w:line="240" w:lineRule="auto"/>
              <w:jc w:val="center"/>
              <w:rPr>
                <w:rFonts w:eastAsia="Times New Roman" w:cs="Calibri"/>
                <w:color w:val="000000"/>
                <w:lang w:val="en-US" w:eastAsia="el-GR"/>
              </w:rPr>
            </w:pPr>
            <w:r>
              <w:rPr>
                <w:rFonts w:eastAsia="Times New Roman" w:cs="Calibri"/>
                <w:color w:val="000000"/>
                <w:lang w:eastAsia="el-GR"/>
              </w:rPr>
              <w:t>352</w:t>
            </w:r>
            <w:r>
              <w:rPr>
                <w:rFonts w:eastAsia="Times New Roman" w:cs="Calibri"/>
                <w:color w:val="000000"/>
                <w:lang w:val="en-US" w:eastAsia="el-GR"/>
              </w:rPr>
              <w:t>5</w:t>
            </w:r>
          </w:p>
        </w:tc>
        <w:tc>
          <w:tcPr>
            <w:tcW w:w="1660" w:type="dxa"/>
            <w:tcBorders>
              <w:top w:val="nil"/>
              <w:left w:val="nil"/>
              <w:bottom w:val="single" w:sz="4" w:space="0" w:color="auto"/>
              <w:right w:val="nil"/>
            </w:tcBorders>
            <w:shd w:val="clear" w:color="auto" w:fill="auto"/>
            <w:noWrap/>
            <w:vAlign w:val="bottom"/>
            <w:hideMark/>
          </w:tcPr>
          <w:p w:rsidR="004951EF" w:rsidRPr="009B5641" w:rsidRDefault="009B5641" w:rsidP="004951EF">
            <w:pPr>
              <w:spacing w:after="0" w:line="240" w:lineRule="auto"/>
              <w:jc w:val="center"/>
              <w:rPr>
                <w:rFonts w:eastAsia="Times New Roman" w:cs="Calibri"/>
                <w:color w:val="000000"/>
                <w:lang w:val="en-US" w:eastAsia="el-GR"/>
              </w:rPr>
            </w:pPr>
            <w:r>
              <w:rPr>
                <w:rFonts w:eastAsia="Times New Roman" w:cs="Calibri"/>
                <w:color w:val="000000"/>
                <w:lang w:eastAsia="el-GR"/>
              </w:rPr>
              <w:t>352</w:t>
            </w:r>
            <w:r>
              <w:rPr>
                <w:rFonts w:eastAsia="Times New Roman" w:cs="Calibri"/>
                <w:color w:val="000000"/>
                <w:lang w:val="en-US" w:eastAsia="el-GR"/>
              </w:rPr>
              <w:t>5</w:t>
            </w:r>
          </w:p>
        </w:tc>
        <w:tc>
          <w:tcPr>
            <w:tcW w:w="1660" w:type="dxa"/>
            <w:tcBorders>
              <w:top w:val="nil"/>
              <w:left w:val="nil"/>
              <w:bottom w:val="single" w:sz="4" w:space="0" w:color="auto"/>
              <w:right w:val="nil"/>
            </w:tcBorders>
            <w:shd w:val="clear" w:color="auto" w:fill="auto"/>
            <w:noWrap/>
            <w:vAlign w:val="bottom"/>
            <w:hideMark/>
          </w:tcPr>
          <w:p w:rsidR="004951EF" w:rsidRPr="009B5641" w:rsidRDefault="009B5641" w:rsidP="004951EF">
            <w:pPr>
              <w:spacing w:after="0" w:line="240" w:lineRule="auto"/>
              <w:jc w:val="center"/>
              <w:rPr>
                <w:rFonts w:eastAsia="Times New Roman" w:cs="Calibri"/>
                <w:color w:val="000000"/>
                <w:lang w:val="en-US" w:eastAsia="el-GR"/>
              </w:rPr>
            </w:pPr>
            <w:r>
              <w:rPr>
                <w:rFonts w:eastAsia="Times New Roman" w:cs="Calibri"/>
                <w:color w:val="000000"/>
                <w:lang w:eastAsia="el-GR"/>
              </w:rPr>
              <w:t>352</w:t>
            </w:r>
            <w:r>
              <w:rPr>
                <w:rFonts w:eastAsia="Times New Roman" w:cs="Calibri"/>
                <w:color w:val="000000"/>
                <w:lang w:val="en-US" w:eastAsia="el-GR"/>
              </w:rPr>
              <w:t>5</w:t>
            </w:r>
          </w:p>
        </w:tc>
        <w:tc>
          <w:tcPr>
            <w:tcW w:w="1660" w:type="dxa"/>
            <w:tcBorders>
              <w:top w:val="nil"/>
              <w:left w:val="nil"/>
              <w:bottom w:val="single" w:sz="4" w:space="0" w:color="auto"/>
              <w:right w:val="single" w:sz="4" w:space="0" w:color="auto"/>
            </w:tcBorders>
            <w:shd w:val="clear" w:color="auto" w:fill="auto"/>
            <w:noWrap/>
            <w:vAlign w:val="bottom"/>
            <w:hideMark/>
          </w:tcPr>
          <w:p w:rsidR="004951EF" w:rsidRPr="009B5641" w:rsidRDefault="009B5641" w:rsidP="004951EF">
            <w:pPr>
              <w:spacing w:after="0" w:line="240" w:lineRule="auto"/>
              <w:jc w:val="center"/>
              <w:rPr>
                <w:rFonts w:eastAsia="Times New Roman" w:cs="Calibri"/>
                <w:color w:val="000000"/>
                <w:lang w:val="en-US" w:eastAsia="el-GR"/>
              </w:rPr>
            </w:pPr>
            <w:r>
              <w:rPr>
                <w:rFonts w:eastAsia="Times New Roman" w:cs="Calibri"/>
                <w:color w:val="000000"/>
                <w:lang w:eastAsia="el-GR"/>
              </w:rPr>
              <w:t>352</w:t>
            </w:r>
            <w:r>
              <w:rPr>
                <w:rFonts w:eastAsia="Times New Roman" w:cs="Calibri"/>
                <w:color w:val="000000"/>
                <w:lang w:val="en-US" w:eastAsia="el-GR"/>
              </w:rPr>
              <w:t>5</w:t>
            </w:r>
          </w:p>
        </w:tc>
      </w:tr>
      <w:tr w:rsidR="009B5641" w:rsidRPr="00046EC0" w:rsidTr="00FC3154">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rsidR="009B5641" w:rsidRPr="00046EC0" w:rsidRDefault="009B5641" w:rsidP="004951EF">
            <w:pPr>
              <w:spacing w:after="0" w:line="240" w:lineRule="auto"/>
              <w:rPr>
                <w:rFonts w:eastAsia="Times New Roman" w:cs="Calibri"/>
                <w:color w:val="000000"/>
                <w:lang w:eastAsia="el-GR"/>
              </w:rPr>
            </w:pPr>
            <w:r>
              <w:rPr>
                <w:rFonts w:eastAsia="Times New Roman" w:cs="Calibri"/>
                <w:color w:val="000000"/>
                <w:lang w:eastAsia="el-GR"/>
              </w:rPr>
              <w:t>R</w:t>
            </w:r>
            <w:r w:rsidRPr="00716A17">
              <w:rPr>
                <w:rFonts w:eastAsia="Times New Roman" w:cs="Calibri"/>
                <w:color w:val="000000"/>
                <w:vertAlign w:val="superscript"/>
                <w:lang w:val="en-US" w:eastAsia="el-GR"/>
              </w:rPr>
              <w:t>2</w:t>
            </w:r>
          </w:p>
        </w:tc>
        <w:tc>
          <w:tcPr>
            <w:tcW w:w="1660" w:type="dxa"/>
            <w:tcBorders>
              <w:top w:val="nil"/>
              <w:left w:val="nil"/>
              <w:bottom w:val="single" w:sz="4" w:space="0" w:color="auto"/>
              <w:right w:val="nil"/>
            </w:tcBorders>
            <w:shd w:val="clear" w:color="auto" w:fill="auto"/>
            <w:noWrap/>
            <w:vAlign w:val="bottom"/>
          </w:tcPr>
          <w:p w:rsidR="009B5641" w:rsidRPr="00046EC0" w:rsidRDefault="009B5641"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w:t>
            </w:r>
            <w:r w:rsidR="00CA05E4">
              <w:rPr>
                <w:rFonts w:eastAsia="Times New Roman" w:cs="Calibri"/>
                <w:color w:val="000000"/>
                <w:lang w:eastAsia="el-GR"/>
              </w:rPr>
              <w:t>.</w:t>
            </w:r>
            <w:r w:rsidRPr="00046EC0">
              <w:rPr>
                <w:rFonts w:eastAsia="Times New Roman" w:cs="Calibri"/>
                <w:color w:val="000000"/>
                <w:lang w:eastAsia="el-GR"/>
              </w:rPr>
              <w:t>789</w:t>
            </w:r>
          </w:p>
        </w:tc>
        <w:tc>
          <w:tcPr>
            <w:tcW w:w="1660" w:type="dxa"/>
            <w:tcBorders>
              <w:top w:val="nil"/>
              <w:left w:val="nil"/>
              <w:bottom w:val="single" w:sz="4" w:space="0" w:color="auto"/>
              <w:right w:val="nil"/>
            </w:tcBorders>
            <w:shd w:val="clear" w:color="auto" w:fill="auto"/>
            <w:noWrap/>
            <w:vAlign w:val="bottom"/>
          </w:tcPr>
          <w:p w:rsidR="009B5641" w:rsidRPr="00046EC0" w:rsidRDefault="009B5641"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w:t>
            </w:r>
            <w:r w:rsidR="00CA05E4">
              <w:rPr>
                <w:rFonts w:eastAsia="Times New Roman" w:cs="Calibri"/>
                <w:color w:val="000000"/>
                <w:lang w:eastAsia="el-GR"/>
              </w:rPr>
              <w:t>.</w:t>
            </w:r>
            <w:r w:rsidRPr="00046EC0">
              <w:rPr>
                <w:rFonts w:eastAsia="Times New Roman" w:cs="Calibri"/>
                <w:color w:val="000000"/>
                <w:lang w:eastAsia="el-GR"/>
              </w:rPr>
              <w:t>789</w:t>
            </w:r>
          </w:p>
        </w:tc>
        <w:tc>
          <w:tcPr>
            <w:tcW w:w="1660" w:type="dxa"/>
            <w:tcBorders>
              <w:top w:val="nil"/>
              <w:left w:val="nil"/>
              <w:bottom w:val="single" w:sz="4" w:space="0" w:color="auto"/>
              <w:right w:val="nil"/>
            </w:tcBorders>
            <w:shd w:val="clear" w:color="auto" w:fill="auto"/>
            <w:noWrap/>
            <w:vAlign w:val="bottom"/>
          </w:tcPr>
          <w:p w:rsidR="009B5641" w:rsidRPr="00046EC0" w:rsidRDefault="009B5641"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w:t>
            </w:r>
            <w:r w:rsidR="00CA05E4">
              <w:rPr>
                <w:rFonts w:eastAsia="Times New Roman" w:cs="Calibri"/>
                <w:color w:val="000000"/>
                <w:lang w:eastAsia="el-GR"/>
              </w:rPr>
              <w:t>.</w:t>
            </w:r>
            <w:r w:rsidRPr="00046EC0">
              <w:rPr>
                <w:rFonts w:eastAsia="Times New Roman" w:cs="Calibri"/>
                <w:color w:val="000000"/>
                <w:lang w:eastAsia="el-GR"/>
              </w:rPr>
              <w:t>801</w:t>
            </w:r>
          </w:p>
        </w:tc>
        <w:tc>
          <w:tcPr>
            <w:tcW w:w="1660" w:type="dxa"/>
            <w:tcBorders>
              <w:top w:val="nil"/>
              <w:left w:val="nil"/>
              <w:bottom w:val="single" w:sz="4" w:space="0" w:color="auto"/>
              <w:right w:val="single" w:sz="4" w:space="0" w:color="auto"/>
            </w:tcBorders>
            <w:shd w:val="clear" w:color="auto" w:fill="auto"/>
            <w:noWrap/>
            <w:vAlign w:val="bottom"/>
          </w:tcPr>
          <w:p w:rsidR="009B5641" w:rsidRPr="00046EC0" w:rsidRDefault="009B5641" w:rsidP="004951EF">
            <w:pPr>
              <w:spacing w:after="0" w:line="240" w:lineRule="auto"/>
              <w:jc w:val="center"/>
              <w:rPr>
                <w:rFonts w:eastAsia="Times New Roman" w:cs="Calibri"/>
                <w:color w:val="000000"/>
                <w:lang w:eastAsia="el-GR"/>
              </w:rPr>
            </w:pPr>
            <w:r w:rsidRPr="00046EC0">
              <w:rPr>
                <w:rFonts w:eastAsia="Times New Roman" w:cs="Calibri"/>
                <w:color w:val="000000"/>
                <w:lang w:eastAsia="el-GR"/>
              </w:rPr>
              <w:t>0</w:t>
            </w:r>
            <w:r w:rsidR="00CA05E4">
              <w:rPr>
                <w:rFonts w:eastAsia="Times New Roman" w:cs="Calibri"/>
                <w:color w:val="000000"/>
                <w:lang w:eastAsia="el-GR"/>
              </w:rPr>
              <w:t>.</w:t>
            </w:r>
            <w:r w:rsidRPr="00046EC0">
              <w:rPr>
                <w:rFonts w:eastAsia="Times New Roman" w:cs="Calibri"/>
                <w:color w:val="000000"/>
                <w:lang w:eastAsia="el-GR"/>
              </w:rPr>
              <w:t>801</w:t>
            </w:r>
          </w:p>
        </w:tc>
      </w:tr>
      <w:tr w:rsidR="00CA05E4" w:rsidRPr="00CA05E4" w:rsidTr="00FC3154">
        <w:trPr>
          <w:trHeight w:val="313"/>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05E4" w:rsidRPr="00CA05E4" w:rsidRDefault="00CA05E4" w:rsidP="00CA05E4">
            <w:pPr>
              <w:spacing w:after="0" w:line="240" w:lineRule="auto"/>
              <w:rPr>
                <w:rFonts w:eastAsia="Times New Roman" w:cs="Calibri"/>
                <w:color w:val="000000"/>
                <w:lang w:eastAsia="el-GR"/>
              </w:rPr>
            </w:pPr>
            <w:r w:rsidRPr="00CA05E4">
              <w:rPr>
                <w:rFonts w:eastAsia="Times New Roman" w:cs="Calibri"/>
                <w:color w:val="000000"/>
                <w:lang w:eastAsia="el-GR"/>
              </w:rPr>
              <w:t>F</w:t>
            </w:r>
            <w:r w:rsidR="00B77C80">
              <w:rPr>
                <w:rFonts w:eastAsia="Times New Roman" w:cs="Calibri"/>
                <w:color w:val="000000"/>
                <w:lang w:val="en-US" w:eastAsia="el-GR"/>
              </w:rPr>
              <w:t>-test</w:t>
            </w:r>
            <w:r w:rsidRPr="00CA05E4">
              <w:rPr>
                <w:rFonts w:eastAsia="Times New Roman" w:cs="Calibri"/>
                <w:color w:val="000000"/>
                <w:lang w:eastAsia="el-GR"/>
              </w:rPr>
              <w:t xml:space="preserve"> statistic</w:t>
            </w:r>
          </w:p>
        </w:tc>
        <w:tc>
          <w:tcPr>
            <w:tcW w:w="1660" w:type="dxa"/>
            <w:tcBorders>
              <w:top w:val="single" w:sz="4" w:space="0" w:color="auto"/>
              <w:left w:val="nil"/>
              <w:bottom w:val="single" w:sz="4" w:space="0" w:color="auto"/>
              <w:right w:val="nil"/>
            </w:tcBorders>
            <w:shd w:val="clear" w:color="auto" w:fill="auto"/>
            <w:noWrap/>
            <w:vAlign w:val="center"/>
          </w:tcPr>
          <w:p w:rsidR="00CA05E4" w:rsidRPr="00CA05E4" w:rsidRDefault="00CA05E4" w:rsidP="00CA05E4">
            <w:pPr>
              <w:spacing w:after="0" w:line="240" w:lineRule="auto"/>
              <w:jc w:val="center"/>
              <w:rPr>
                <w:rFonts w:eastAsia="Times New Roman" w:cs="Calibri"/>
                <w:color w:val="000000"/>
                <w:lang w:eastAsia="el-GR"/>
              </w:rPr>
            </w:pPr>
            <w:r w:rsidRPr="00CA05E4">
              <w:rPr>
                <w:rFonts w:eastAsia="Times New Roman" w:cs="Calibri"/>
                <w:color w:val="000000"/>
                <w:lang w:eastAsia="el-GR"/>
              </w:rPr>
              <w:t>1193.579</w:t>
            </w:r>
          </w:p>
        </w:tc>
        <w:tc>
          <w:tcPr>
            <w:tcW w:w="1660" w:type="dxa"/>
            <w:tcBorders>
              <w:top w:val="single" w:sz="4" w:space="0" w:color="auto"/>
              <w:left w:val="nil"/>
              <w:bottom w:val="single" w:sz="4" w:space="0" w:color="auto"/>
              <w:right w:val="nil"/>
            </w:tcBorders>
            <w:shd w:val="clear" w:color="auto" w:fill="auto"/>
            <w:noWrap/>
            <w:vAlign w:val="center"/>
          </w:tcPr>
          <w:p w:rsidR="00CA05E4" w:rsidRPr="00CA05E4" w:rsidRDefault="00CA05E4" w:rsidP="00CA05E4">
            <w:pPr>
              <w:spacing w:after="0" w:line="240" w:lineRule="auto"/>
              <w:jc w:val="center"/>
              <w:rPr>
                <w:rFonts w:eastAsia="Times New Roman" w:cs="Calibri"/>
                <w:color w:val="000000"/>
                <w:lang w:eastAsia="el-GR"/>
              </w:rPr>
            </w:pPr>
            <w:r w:rsidRPr="00CA05E4">
              <w:rPr>
                <w:rFonts w:eastAsia="Times New Roman" w:cs="Calibri"/>
                <w:color w:val="000000"/>
                <w:lang w:eastAsia="el-GR"/>
              </w:rPr>
              <w:t>153.472</w:t>
            </w:r>
          </w:p>
        </w:tc>
        <w:tc>
          <w:tcPr>
            <w:tcW w:w="1660" w:type="dxa"/>
            <w:tcBorders>
              <w:top w:val="single" w:sz="4" w:space="0" w:color="auto"/>
              <w:left w:val="nil"/>
              <w:bottom w:val="single" w:sz="4" w:space="0" w:color="auto"/>
              <w:right w:val="nil"/>
            </w:tcBorders>
            <w:shd w:val="clear" w:color="auto" w:fill="auto"/>
            <w:noWrap/>
            <w:vAlign w:val="center"/>
          </w:tcPr>
          <w:p w:rsidR="00CA05E4" w:rsidRPr="00CA05E4" w:rsidRDefault="00CA05E4" w:rsidP="00CA05E4">
            <w:pPr>
              <w:spacing w:after="0" w:line="240" w:lineRule="auto"/>
              <w:jc w:val="center"/>
              <w:rPr>
                <w:rFonts w:eastAsia="Times New Roman" w:cs="Calibri"/>
                <w:color w:val="000000"/>
                <w:lang w:eastAsia="el-GR"/>
              </w:rPr>
            </w:pPr>
            <w:r w:rsidRPr="00CA05E4">
              <w:rPr>
                <w:rFonts w:eastAsia="Times New Roman" w:cs="Calibri"/>
                <w:color w:val="000000"/>
                <w:lang w:eastAsia="el-GR"/>
              </w:rPr>
              <w:t>1269.506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CA05E4" w:rsidRPr="00CA05E4" w:rsidRDefault="00CA05E4" w:rsidP="00CA05E4">
            <w:pPr>
              <w:spacing w:after="0" w:line="240" w:lineRule="auto"/>
              <w:jc w:val="center"/>
              <w:rPr>
                <w:rFonts w:eastAsia="Times New Roman" w:cs="Calibri"/>
                <w:color w:val="000000"/>
                <w:lang w:eastAsia="el-GR"/>
              </w:rPr>
            </w:pPr>
            <w:r w:rsidRPr="00CA05E4">
              <w:rPr>
                <w:rFonts w:eastAsia="Times New Roman" w:cs="Calibri"/>
                <w:color w:val="000000"/>
                <w:lang w:eastAsia="el-GR"/>
              </w:rPr>
              <w:t>141.199</w:t>
            </w:r>
          </w:p>
        </w:tc>
      </w:tr>
      <w:tr w:rsidR="00EC5BE4" w:rsidRPr="00CA05E4" w:rsidTr="00FC3154">
        <w:trPr>
          <w:trHeight w:val="313"/>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5BE4" w:rsidRPr="00EC5BE4" w:rsidRDefault="00EC5BE4" w:rsidP="00EC5BE4">
            <w:pPr>
              <w:spacing w:after="0" w:line="240" w:lineRule="auto"/>
              <w:rPr>
                <w:rFonts w:eastAsia="Times New Roman" w:cs="Calibri"/>
                <w:color w:val="000000"/>
                <w:lang w:val="en-US" w:eastAsia="el-GR"/>
              </w:rPr>
            </w:pPr>
            <w:r>
              <w:rPr>
                <w:rFonts w:eastAsia="Times New Roman" w:cs="Calibri"/>
                <w:color w:val="000000"/>
                <w:lang w:val="en-US" w:eastAsia="el-GR"/>
              </w:rPr>
              <w:t>Wooldridge test</w:t>
            </w:r>
          </w:p>
        </w:tc>
        <w:tc>
          <w:tcPr>
            <w:tcW w:w="1660" w:type="dxa"/>
            <w:tcBorders>
              <w:top w:val="single" w:sz="4" w:space="0" w:color="auto"/>
              <w:left w:val="nil"/>
              <w:bottom w:val="single" w:sz="4" w:space="0" w:color="auto"/>
              <w:right w:val="nil"/>
            </w:tcBorders>
            <w:shd w:val="clear" w:color="auto" w:fill="auto"/>
            <w:noWrap/>
            <w:vAlign w:val="center"/>
          </w:tcPr>
          <w:p w:rsidR="00EC5BE4" w:rsidRPr="00EC5BE4" w:rsidRDefault="00EC5BE4" w:rsidP="00CA05E4">
            <w:pPr>
              <w:spacing w:after="0" w:line="240" w:lineRule="auto"/>
              <w:jc w:val="center"/>
              <w:rPr>
                <w:rFonts w:eastAsia="Times New Roman" w:cs="Calibri"/>
                <w:color w:val="000000"/>
                <w:lang w:val="en-US" w:eastAsia="el-GR"/>
              </w:rPr>
            </w:pPr>
            <w:r>
              <w:rPr>
                <w:rFonts w:eastAsia="Times New Roman" w:cs="Calibri"/>
                <w:color w:val="000000"/>
                <w:lang w:val="en-US" w:eastAsia="el-GR"/>
              </w:rPr>
              <w:t>23.109</w:t>
            </w:r>
          </w:p>
        </w:tc>
        <w:tc>
          <w:tcPr>
            <w:tcW w:w="1660" w:type="dxa"/>
            <w:tcBorders>
              <w:top w:val="single" w:sz="4" w:space="0" w:color="auto"/>
              <w:left w:val="nil"/>
              <w:bottom w:val="single" w:sz="4" w:space="0" w:color="auto"/>
              <w:right w:val="nil"/>
            </w:tcBorders>
            <w:shd w:val="clear" w:color="auto" w:fill="auto"/>
            <w:noWrap/>
            <w:vAlign w:val="center"/>
          </w:tcPr>
          <w:p w:rsidR="00EC5BE4" w:rsidRPr="00AF39E6" w:rsidRDefault="00AF39E6" w:rsidP="00CA05E4">
            <w:pPr>
              <w:spacing w:after="0" w:line="240" w:lineRule="auto"/>
              <w:jc w:val="center"/>
              <w:rPr>
                <w:rFonts w:eastAsia="Times New Roman" w:cs="Calibri"/>
                <w:color w:val="000000"/>
                <w:lang w:val="en-US" w:eastAsia="el-GR"/>
              </w:rPr>
            </w:pPr>
            <w:r>
              <w:rPr>
                <w:rFonts w:eastAsia="Times New Roman" w:cs="Calibri"/>
                <w:color w:val="000000"/>
                <w:lang w:val="en-US" w:eastAsia="el-GR"/>
              </w:rPr>
              <w:t>-</w:t>
            </w:r>
          </w:p>
        </w:tc>
        <w:tc>
          <w:tcPr>
            <w:tcW w:w="1660" w:type="dxa"/>
            <w:tcBorders>
              <w:top w:val="single" w:sz="4" w:space="0" w:color="auto"/>
              <w:left w:val="nil"/>
              <w:bottom w:val="single" w:sz="4" w:space="0" w:color="auto"/>
              <w:right w:val="nil"/>
            </w:tcBorders>
            <w:shd w:val="clear" w:color="auto" w:fill="auto"/>
            <w:noWrap/>
            <w:vAlign w:val="center"/>
          </w:tcPr>
          <w:p w:rsidR="00EC5BE4" w:rsidRPr="00AF39E6" w:rsidRDefault="00AF39E6" w:rsidP="00CA05E4">
            <w:pPr>
              <w:spacing w:after="0" w:line="240" w:lineRule="auto"/>
              <w:jc w:val="center"/>
              <w:rPr>
                <w:rFonts w:eastAsia="Times New Roman" w:cs="Calibri"/>
                <w:color w:val="000000"/>
                <w:lang w:val="en-US" w:eastAsia="el-GR"/>
              </w:rPr>
            </w:pPr>
            <w:r>
              <w:rPr>
                <w:rFonts w:eastAsia="Times New Roman" w:cs="Calibri"/>
                <w:color w:val="000000"/>
                <w:lang w:val="en-US" w:eastAsia="el-GR"/>
              </w:rPr>
              <w:t>-</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EC5BE4" w:rsidRPr="00AF39E6" w:rsidRDefault="00AF39E6" w:rsidP="00CA05E4">
            <w:pPr>
              <w:spacing w:after="0" w:line="240" w:lineRule="auto"/>
              <w:jc w:val="center"/>
              <w:rPr>
                <w:rFonts w:eastAsia="Times New Roman" w:cs="Calibri"/>
                <w:color w:val="000000"/>
                <w:lang w:val="en-US" w:eastAsia="el-GR"/>
              </w:rPr>
            </w:pPr>
            <w:r>
              <w:rPr>
                <w:rFonts w:eastAsia="Times New Roman" w:cs="Calibri"/>
                <w:color w:val="000000"/>
                <w:lang w:val="en-US" w:eastAsia="el-GR"/>
              </w:rPr>
              <w:t>-</w:t>
            </w:r>
          </w:p>
        </w:tc>
      </w:tr>
    </w:tbl>
    <w:p w:rsidR="004951EF" w:rsidRPr="00455BA5" w:rsidRDefault="00455BA5" w:rsidP="00455BA5">
      <w:pPr>
        <w:spacing w:after="0" w:line="240" w:lineRule="auto"/>
        <w:ind w:left="-142"/>
        <w:jc w:val="both"/>
        <w:rPr>
          <w:rFonts w:cs="Arial"/>
          <w:sz w:val="20"/>
          <w:szCs w:val="20"/>
          <w:lang w:val="en-US"/>
        </w:rPr>
      </w:pPr>
      <w:r>
        <w:rPr>
          <w:rFonts w:cs="Arial"/>
          <w:sz w:val="20"/>
          <w:szCs w:val="20"/>
          <w:lang w:val="en-US"/>
        </w:rPr>
        <w:t xml:space="preserve">Notes: </w:t>
      </w:r>
      <w:r w:rsidR="00B465A0" w:rsidRPr="00455BA5">
        <w:rPr>
          <w:rFonts w:cs="Arial"/>
          <w:sz w:val="20"/>
          <w:szCs w:val="20"/>
          <w:lang w:val="en-US"/>
        </w:rPr>
        <w:t>(e)</w:t>
      </w:r>
      <w:r>
        <w:rPr>
          <w:rFonts w:cs="Arial"/>
          <w:sz w:val="20"/>
          <w:szCs w:val="20"/>
          <w:lang w:val="en-US"/>
        </w:rPr>
        <w:t xml:space="preserve"> </w:t>
      </w:r>
      <w:r w:rsidR="00B465A0" w:rsidRPr="00455BA5">
        <w:rPr>
          <w:rFonts w:cs="Arial"/>
          <w:sz w:val="20"/>
          <w:szCs w:val="20"/>
          <w:lang w:val="en-US"/>
        </w:rPr>
        <w:t>No fixed effects</w:t>
      </w:r>
    </w:p>
    <w:p w:rsidR="004951EF" w:rsidRPr="00B465A0" w:rsidRDefault="00455BA5" w:rsidP="00455BA5">
      <w:pPr>
        <w:spacing w:after="0" w:line="240" w:lineRule="auto"/>
        <w:jc w:val="both"/>
        <w:rPr>
          <w:rFonts w:eastAsia="Times New Roman" w:cs="Calibri"/>
          <w:color w:val="000000"/>
          <w:lang w:val="en-US" w:eastAsia="el-GR"/>
        </w:rPr>
      </w:pPr>
      <w:r>
        <w:rPr>
          <w:rFonts w:cs="Arial"/>
          <w:sz w:val="20"/>
          <w:szCs w:val="20"/>
          <w:lang w:val="en-US"/>
        </w:rPr>
        <w:t xml:space="preserve">          </w:t>
      </w:r>
      <w:r w:rsidR="00B465A0" w:rsidRPr="00455BA5">
        <w:rPr>
          <w:rFonts w:cs="Arial"/>
          <w:sz w:val="20"/>
          <w:szCs w:val="20"/>
          <w:lang w:val="en-US"/>
        </w:rPr>
        <w:t>(f)</w:t>
      </w:r>
      <w:r w:rsidR="004951EF" w:rsidRPr="00187F89">
        <w:rPr>
          <w:rFonts w:cs="Arial"/>
          <w:sz w:val="20"/>
          <w:szCs w:val="20"/>
          <w:lang w:val="en-US"/>
        </w:rPr>
        <w:t>***</w:t>
      </w:r>
      <w:r w:rsidR="00CA05E4">
        <w:rPr>
          <w:rFonts w:cs="Arial"/>
          <w:sz w:val="20"/>
          <w:szCs w:val="20"/>
          <w:lang w:val="en-US"/>
        </w:rPr>
        <w:t xml:space="preserve">, </w:t>
      </w:r>
      <w:r w:rsidR="004951EF" w:rsidRPr="00187F89">
        <w:rPr>
          <w:rFonts w:cs="Arial"/>
          <w:sz w:val="20"/>
          <w:szCs w:val="20"/>
          <w:lang w:val="en-US"/>
        </w:rPr>
        <w:t>** and * denote significance level of 1%</w:t>
      </w:r>
      <w:r w:rsidR="00CA05E4">
        <w:rPr>
          <w:rFonts w:cs="Arial"/>
          <w:sz w:val="20"/>
          <w:szCs w:val="20"/>
          <w:lang w:val="en-US"/>
        </w:rPr>
        <w:t>,</w:t>
      </w:r>
      <w:r w:rsidR="004951EF" w:rsidRPr="00187F89">
        <w:rPr>
          <w:rFonts w:cs="Arial"/>
          <w:sz w:val="20"/>
          <w:szCs w:val="20"/>
          <w:lang w:val="en-US"/>
        </w:rPr>
        <w:t xml:space="preserve"> 5% and 10% respectively</w:t>
      </w:r>
    </w:p>
    <w:p w:rsidR="00046EC0" w:rsidRDefault="00046EC0" w:rsidP="00402B22">
      <w:pPr>
        <w:spacing w:line="360" w:lineRule="auto"/>
        <w:ind w:left="360"/>
        <w:jc w:val="both"/>
        <w:rPr>
          <w:rFonts w:cs="Arial"/>
          <w:sz w:val="20"/>
          <w:szCs w:val="20"/>
          <w:lang w:val="en-US"/>
        </w:rPr>
      </w:pPr>
    </w:p>
    <w:p w:rsidR="003E14C3" w:rsidRDefault="003E14C3" w:rsidP="00621793">
      <w:pPr>
        <w:spacing w:line="360" w:lineRule="auto"/>
        <w:jc w:val="both"/>
        <w:rPr>
          <w:rFonts w:cs="Arial"/>
          <w:sz w:val="24"/>
          <w:szCs w:val="24"/>
          <w:lang w:val="en-US"/>
        </w:rPr>
      </w:pPr>
    </w:p>
    <w:p w:rsidR="00FE69E7" w:rsidRDefault="00621793" w:rsidP="00621793">
      <w:pPr>
        <w:spacing w:line="360" w:lineRule="auto"/>
        <w:jc w:val="both"/>
        <w:rPr>
          <w:rFonts w:cs="Arial"/>
          <w:i/>
          <w:sz w:val="24"/>
          <w:szCs w:val="24"/>
          <w:u w:val="single"/>
          <w:lang w:val="en-US"/>
        </w:rPr>
      </w:pPr>
      <w:r>
        <w:rPr>
          <w:rFonts w:cs="Arial"/>
          <w:i/>
          <w:sz w:val="24"/>
          <w:szCs w:val="24"/>
          <w:lang w:val="en-US"/>
        </w:rPr>
        <w:lastRenderedPageBreak/>
        <w:t xml:space="preserve">H1: </w:t>
      </w:r>
      <w:r w:rsidRPr="00915127">
        <w:rPr>
          <w:rFonts w:cs="Arial"/>
          <w:i/>
          <w:sz w:val="24"/>
          <w:szCs w:val="24"/>
          <w:u w:val="single"/>
          <w:lang w:val="en-US"/>
        </w:rPr>
        <w:t>The exchange rate volatility reduces the intension for trade and it is an obstacle for the interpretation of bilateral trade agreements.</w:t>
      </w:r>
    </w:p>
    <w:p w:rsidR="00E52BB0" w:rsidRPr="00915127" w:rsidRDefault="00E52BB0" w:rsidP="00621793">
      <w:pPr>
        <w:spacing w:line="360" w:lineRule="auto"/>
        <w:jc w:val="both"/>
        <w:rPr>
          <w:rFonts w:cs="Arial"/>
          <w:i/>
          <w:sz w:val="24"/>
          <w:szCs w:val="24"/>
          <w:u w:val="single"/>
          <w:lang w:val="en-US"/>
        </w:rPr>
      </w:pPr>
    </w:p>
    <w:p w:rsidR="00125408" w:rsidRDefault="008E4B03" w:rsidP="00125408">
      <w:pPr>
        <w:spacing w:line="360" w:lineRule="auto"/>
        <w:jc w:val="both"/>
        <w:rPr>
          <w:rFonts w:cs="Arial"/>
          <w:sz w:val="24"/>
          <w:szCs w:val="24"/>
          <w:lang w:val="en-US"/>
        </w:rPr>
      </w:pPr>
      <w:r>
        <w:rPr>
          <w:rFonts w:cs="Arial"/>
          <w:sz w:val="24"/>
          <w:szCs w:val="24"/>
          <w:lang w:val="en-US"/>
        </w:rPr>
        <w:t>Our main</w:t>
      </w:r>
      <w:r w:rsidR="00621793">
        <w:rPr>
          <w:rFonts w:cs="Arial"/>
          <w:sz w:val="24"/>
          <w:szCs w:val="24"/>
          <w:lang w:val="en-US"/>
        </w:rPr>
        <w:t xml:space="preserve"> hypothesis sentence above mentioned is not repetitive according to the results of our model as the exchange rate volatility has a positive</w:t>
      </w:r>
      <w:r>
        <w:rPr>
          <w:rFonts w:cs="Arial"/>
          <w:sz w:val="24"/>
          <w:szCs w:val="24"/>
          <w:lang w:val="en-US"/>
        </w:rPr>
        <w:t xml:space="preserve"> but not significant</w:t>
      </w:r>
      <w:r w:rsidR="00621793">
        <w:rPr>
          <w:rFonts w:cs="Arial"/>
          <w:sz w:val="24"/>
          <w:szCs w:val="24"/>
          <w:lang w:val="en-US"/>
        </w:rPr>
        <w:t xml:space="preserve"> effect </w:t>
      </w:r>
      <w:r>
        <w:rPr>
          <w:rFonts w:cs="Arial"/>
          <w:sz w:val="24"/>
          <w:szCs w:val="24"/>
          <w:lang w:val="en-US"/>
        </w:rPr>
        <w:t xml:space="preserve">(b) </w:t>
      </w:r>
      <w:r w:rsidR="00D81032">
        <w:rPr>
          <w:rFonts w:cs="Arial"/>
          <w:sz w:val="24"/>
          <w:szCs w:val="24"/>
          <w:lang w:val="en-US"/>
        </w:rPr>
        <w:t>in the</w:t>
      </w:r>
      <w:r w:rsidR="000070CE">
        <w:rPr>
          <w:rFonts w:cs="Arial"/>
          <w:sz w:val="24"/>
          <w:szCs w:val="24"/>
          <w:lang w:val="en-US"/>
        </w:rPr>
        <w:t xml:space="preserve"> trade between </w:t>
      </w:r>
      <w:r w:rsidR="00D81032">
        <w:rPr>
          <w:rFonts w:cs="Arial"/>
          <w:sz w:val="24"/>
          <w:szCs w:val="24"/>
          <w:lang w:val="en-US"/>
        </w:rPr>
        <w:t xml:space="preserve">Asian countries which have agreed the lower import-export </w:t>
      </w:r>
      <w:r w:rsidR="007F0545">
        <w:rPr>
          <w:rFonts w:cs="Arial"/>
          <w:sz w:val="24"/>
          <w:szCs w:val="24"/>
          <w:lang w:val="en-US"/>
        </w:rPr>
        <w:t>tariffs</w:t>
      </w:r>
      <w:r w:rsidR="00D81032">
        <w:rPr>
          <w:rFonts w:cs="Arial"/>
          <w:sz w:val="24"/>
          <w:szCs w:val="24"/>
          <w:lang w:val="en-US"/>
        </w:rPr>
        <w:t>.</w:t>
      </w:r>
      <w:r w:rsidR="000070CE">
        <w:rPr>
          <w:rFonts w:cs="Arial"/>
          <w:sz w:val="24"/>
          <w:szCs w:val="24"/>
          <w:lang w:val="en-US"/>
        </w:rPr>
        <w:t xml:space="preserve"> </w:t>
      </w:r>
      <w:r w:rsidR="00FE7A2C">
        <w:rPr>
          <w:rFonts w:cs="Arial"/>
          <w:sz w:val="24"/>
          <w:szCs w:val="24"/>
          <w:lang w:val="en-US"/>
        </w:rPr>
        <w:t xml:space="preserve">The coefficient of the exchange rate volatility is positive and highly significant </w:t>
      </w:r>
      <w:r>
        <w:rPr>
          <w:rFonts w:cs="Arial"/>
          <w:sz w:val="24"/>
          <w:szCs w:val="24"/>
          <w:lang w:val="en-US"/>
        </w:rPr>
        <w:t xml:space="preserve">in the case of OLS without adjustments (a) </w:t>
      </w:r>
      <w:r w:rsidR="00FE7A2C">
        <w:rPr>
          <w:rFonts w:cs="Arial"/>
          <w:sz w:val="24"/>
          <w:szCs w:val="24"/>
          <w:lang w:val="en-US"/>
        </w:rPr>
        <w:t>which denotes that the volatility eagers the trade.</w:t>
      </w:r>
      <w:r w:rsidR="00CD2E97" w:rsidRPr="00CD2E97">
        <w:rPr>
          <w:rFonts w:cs="Arial"/>
          <w:sz w:val="24"/>
          <w:szCs w:val="24"/>
          <w:lang w:val="en-US"/>
        </w:rPr>
        <w:t xml:space="preserve"> </w:t>
      </w:r>
      <w:r w:rsidR="00CD2E97">
        <w:rPr>
          <w:rFonts w:cs="Arial"/>
          <w:sz w:val="24"/>
          <w:szCs w:val="24"/>
          <w:lang w:val="en-US"/>
        </w:rPr>
        <w:t>The result above is in contrast with the most of the researches as they conclude that exchange rate volatility discourage trade due to the price risk that the firms need to manage</w:t>
      </w:r>
      <w:r w:rsidR="007A1547">
        <w:rPr>
          <w:rFonts w:cs="Arial"/>
          <w:sz w:val="24"/>
          <w:szCs w:val="24"/>
          <w:lang w:val="en-US"/>
        </w:rPr>
        <w:t>.</w:t>
      </w:r>
      <w:r w:rsidR="00125408" w:rsidRPr="007A1547">
        <w:rPr>
          <w:rFonts w:cs="Arial"/>
          <w:color w:val="FF0000"/>
          <w:sz w:val="24"/>
          <w:szCs w:val="24"/>
          <w:lang w:val="en-US"/>
        </w:rPr>
        <w:t xml:space="preserve"> </w:t>
      </w:r>
    </w:p>
    <w:p w:rsidR="00C554E5" w:rsidRDefault="008E4B03" w:rsidP="001A3222">
      <w:pPr>
        <w:spacing w:line="360" w:lineRule="auto"/>
        <w:jc w:val="both"/>
        <w:rPr>
          <w:rFonts w:cs="Arial"/>
          <w:sz w:val="24"/>
          <w:szCs w:val="24"/>
          <w:lang w:val="en-US"/>
        </w:rPr>
      </w:pPr>
      <w:r>
        <w:rPr>
          <w:rFonts w:cs="Arial"/>
          <w:sz w:val="24"/>
          <w:szCs w:val="24"/>
          <w:lang w:val="en-US"/>
        </w:rPr>
        <w:t xml:space="preserve"> But exchange rate volatility observations for the same country pair are not independent</w:t>
      </w:r>
      <w:r w:rsidR="005B10BF">
        <w:rPr>
          <w:rFonts w:cs="Arial"/>
          <w:sz w:val="24"/>
          <w:szCs w:val="24"/>
          <w:lang w:val="en-US"/>
        </w:rPr>
        <w:t xml:space="preserve"> by the exchange rate volatility definition (rolling coefficient of variation). The impact of the exchange rate volatility within the year will be partly transferred in the next period which denotes that the observations are correlated over time for the given country pair. For that reason</w:t>
      </w:r>
      <w:r w:rsidR="00C22513">
        <w:rPr>
          <w:rFonts w:cs="Arial"/>
          <w:sz w:val="24"/>
          <w:szCs w:val="24"/>
          <w:lang w:val="en-US"/>
        </w:rPr>
        <w:t>,</w:t>
      </w:r>
      <w:r w:rsidR="005B10BF">
        <w:rPr>
          <w:rFonts w:cs="Arial"/>
          <w:sz w:val="24"/>
          <w:szCs w:val="24"/>
          <w:lang w:val="en-US"/>
        </w:rPr>
        <w:t xml:space="preserve"> we will analyze the OLS with clustered by country pair errors </w:t>
      </w:r>
      <w:r w:rsidR="00984CEF">
        <w:rPr>
          <w:rFonts w:cs="Arial"/>
          <w:sz w:val="24"/>
          <w:szCs w:val="24"/>
          <w:lang w:val="en-US"/>
        </w:rPr>
        <w:t xml:space="preserve">that </w:t>
      </w:r>
      <w:r w:rsidR="005B10BF">
        <w:rPr>
          <w:rFonts w:cs="Arial"/>
          <w:sz w:val="24"/>
          <w:szCs w:val="24"/>
          <w:lang w:val="en-US"/>
        </w:rPr>
        <w:t>exchange rate volatility is positive and non-significant</w:t>
      </w:r>
      <w:r w:rsidR="00984CEF">
        <w:rPr>
          <w:rFonts w:cs="Arial"/>
          <w:sz w:val="24"/>
          <w:szCs w:val="24"/>
          <w:lang w:val="en-US"/>
        </w:rPr>
        <w:t xml:space="preserve"> (b).</w:t>
      </w:r>
    </w:p>
    <w:p w:rsidR="00125408" w:rsidRDefault="00FE7A2C" w:rsidP="001A3222">
      <w:pPr>
        <w:spacing w:line="360" w:lineRule="auto"/>
        <w:jc w:val="both"/>
        <w:rPr>
          <w:rFonts w:cs="Arial"/>
          <w:sz w:val="24"/>
          <w:szCs w:val="24"/>
          <w:lang w:val="en-US"/>
        </w:rPr>
      </w:pPr>
      <w:r>
        <w:rPr>
          <w:rFonts w:cs="Arial"/>
          <w:sz w:val="24"/>
          <w:szCs w:val="24"/>
          <w:lang w:val="en-US"/>
        </w:rPr>
        <w:t xml:space="preserve"> The</w:t>
      </w:r>
      <w:r w:rsidR="005021EC">
        <w:rPr>
          <w:rFonts w:cs="Arial"/>
          <w:sz w:val="24"/>
          <w:szCs w:val="24"/>
          <w:lang w:val="en-US"/>
        </w:rPr>
        <w:t xml:space="preserve"> regional and</w:t>
      </w:r>
      <w:r>
        <w:rPr>
          <w:rFonts w:cs="Arial"/>
          <w:sz w:val="24"/>
          <w:szCs w:val="24"/>
          <w:lang w:val="en-US"/>
        </w:rPr>
        <w:t xml:space="preserve"> multinational companies</w:t>
      </w:r>
      <w:r w:rsidR="00444AA1">
        <w:rPr>
          <w:rFonts w:cs="Arial"/>
          <w:sz w:val="24"/>
          <w:szCs w:val="24"/>
          <w:lang w:val="en-US"/>
        </w:rPr>
        <w:t xml:space="preserve"> in</w:t>
      </w:r>
      <w:r w:rsidR="005A5AC2">
        <w:rPr>
          <w:rFonts w:cs="Arial"/>
          <w:sz w:val="24"/>
          <w:szCs w:val="24"/>
          <w:lang w:val="en-US"/>
        </w:rPr>
        <w:t xml:space="preserve"> big Asian countries have</w:t>
      </w:r>
      <w:r>
        <w:rPr>
          <w:rFonts w:cs="Arial"/>
          <w:sz w:val="24"/>
          <w:szCs w:val="24"/>
          <w:lang w:val="en-US"/>
        </w:rPr>
        <w:t xml:space="preserve"> develop</w:t>
      </w:r>
      <w:r w:rsidR="005A5AC2">
        <w:rPr>
          <w:rFonts w:cs="Arial"/>
          <w:sz w:val="24"/>
          <w:szCs w:val="24"/>
          <w:lang w:val="en-US"/>
        </w:rPr>
        <w:t>ed</w:t>
      </w:r>
      <w:r>
        <w:rPr>
          <w:rFonts w:cs="Arial"/>
          <w:sz w:val="24"/>
          <w:szCs w:val="24"/>
          <w:lang w:val="en-US"/>
        </w:rPr>
        <w:t xml:space="preserve"> </w:t>
      </w:r>
      <w:r w:rsidRPr="00125408">
        <w:rPr>
          <w:rFonts w:cs="Arial"/>
          <w:sz w:val="24"/>
          <w:szCs w:val="24"/>
          <w:lang w:val="en-US"/>
        </w:rPr>
        <w:t xml:space="preserve">their ability to </w:t>
      </w:r>
      <w:r w:rsidR="005021EC" w:rsidRPr="00125408">
        <w:rPr>
          <w:rFonts w:cs="Arial"/>
          <w:sz w:val="24"/>
          <w:szCs w:val="24"/>
          <w:lang w:val="en-US"/>
        </w:rPr>
        <w:t>follow the exchange rate</w:t>
      </w:r>
      <w:r w:rsidR="005A5AC2" w:rsidRPr="00125408">
        <w:rPr>
          <w:rFonts w:cs="Arial"/>
          <w:sz w:val="24"/>
          <w:szCs w:val="24"/>
          <w:lang w:val="en-US"/>
        </w:rPr>
        <w:t xml:space="preserve"> variability</w:t>
      </w:r>
      <w:r w:rsidR="00240E87" w:rsidRPr="00125408">
        <w:rPr>
          <w:rFonts w:cs="Arial"/>
          <w:sz w:val="24"/>
          <w:szCs w:val="24"/>
          <w:lang w:val="en-US"/>
        </w:rPr>
        <w:t xml:space="preserve"> and to apply risk management</w:t>
      </w:r>
      <w:r w:rsidR="00240E87">
        <w:rPr>
          <w:rFonts w:cs="Arial"/>
          <w:sz w:val="24"/>
          <w:szCs w:val="24"/>
          <w:lang w:val="en-US"/>
        </w:rPr>
        <w:t xml:space="preserve"> strategies</w:t>
      </w:r>
      <w:r w:rsidR="0071718F">
        <w:rPr>
          <w:rFonts w:cs="Arial"/>
          <w:sz w:val="24"/>
          <w:szCs w:val="24"/>
          <w:lang w:val="en-US"/>
        </w:rPr>
        <w:t>.</w:t>
      </w:r>
      <w:r w:rsidR="00D20BF5">
        <w:rPr>
          <w:rFonts w:cs="Arial"/>
          <w:sz w:val="24"/>
          <w:szCs w:val="24"/>
          <w:lang w:val="en-US"/>
        </w:rPr>
        <w:t xml:space="preserve"> One of these strategies that have been researched by </w:t>
      </w:r>
      <w:proofErr w:type="spellStart"/>
      <w:r w:rsidR="00D20BF5">
        <w:rPr>
          <w:rFonts w:cs="Arial"/>
          <w:sz w:val="24"/>
          <w:szCs w:val="24"/>
          <w:lang w:val="en-US"/>
        </w:rPr>
        <w:t>Viaene</w:t>
      </w:r>
      <w:proofErr w:type="spellEnd"/>
      <w:r w:rsidR="00D20BF5">
        <w:rPr>
          <w:rFonts w:cs="Arial"/>
          <w:sz w:val="24"/>
          <w:szCs w:val="24"/>
          <w:lang w:val="en-US"/>
        </w:rPr>
        <w:t xml:space="preserve"> and de </w:t>
      </w:r>
      <w:proofErr w:type="spellStart"/>
      <w:r w:rsidR="00D20BF5">
        <w:rPr>
          <w:rFonts w:cs="Arial"/>
          <w:sz w:val="24"/>
          <w:szCs w:val="24"/>
          <w:lang w:val="en-US"/>
        </w:rPr>
        <w:t>Vries</w:t>
      </w:r>
      <w:proofErr w:type="spellEnd"/>
      <w:r w:rsidR="00D20BF5">
        <w:rPr>
          <w:rFonts w:cs="Arial"/>
          <w:sz w:val="24"/>
          <w:szCs w:val="24"/>
          <w:lang w:val="en-US"/>
        </w:rPr>
        <w:t xml:space="preserve"> (1992</w:t>
      </w:r>
      <w:r w:rsidR="00002FF5">
        <w:rPr>
          <w:rFonts w:cs="Arial"/>
          <w:sz w:val="24"/>
          <w:szCs w:val="24"/>
          <w:lang w:val="en-US"/>
        </w:rPr>
        <w:t>)</w:t>
      </w:r>
      <w:r w:rsidR="00D20BF5">
        <w:rPr>
          <w:rFonts w:cs="Arial"/>
          <w:sz w:val="24"/>
          <w:szCs w:val="24"/>
          <w:lang w:val="en-US"/>
        </w:rPr>
        <w:t xml:space="preserve"> is the future contracts in the forward markets. </w:t>
      </w:r>
      <w:r w:rsidR="00002FF5">
        <w:rPr>
          <w:rFonts w:cs="Arial"/>
          <w:sz w:val="24"/>
          <w:szCs w:val="24"/>
          <w:lang w:val="en-US"/>
        </w:rPr>
        <w:t>When the mean of the exchange rate volatiles</w:t>
      </w:r>
      <w:r w:rsidR="00C22513">
        <w:rPr>
          <w:rFonts w:cs="Arial"/>
          <w:sz w:val="24"/>
          <w:szCs w:val="24"/>
          <w:lang w:val="en-US"/>
        </w:rPr>
        <w:t>,</w:t>
      </w:r>
      <w:r w:rsidR="00002FF5">
        <w:rPr>
          <w:rFonts w:cs="Arial"/>
          <w:sz w:val="24"/>
          <w:szCs w:val="24"/>
          <w:lang w:val="en-US"/>
        </w:rPr>
        <w:t xml:space="preserve"> the existence of the forward market can alter the result of the volatility’s ri</w:t>
      </w:r>
      <w:r w:rsidR="003430B9">
        <w:rPr>
          <w:rFonts w:cs="Arial"/>
          <w:sz w:val="24"/>
          <w:szCs w:val="24"/>
          <w:lang w:val="en-US"/>
        </w:rPr>
        <w:t xml:space="preserve">sk and can stimulates the trade. A crucial role plays the sign of the </w:t>
      </w:r>
      <w:r w:rsidR="00002FF5">
        <w:rPr>
          <w:rFonts w:cs="Arial"/>
          <w:sz w:val="24"/>
          <w:szCs w:val="24"/>
          <w:lang w:val="en-US"/>
        </w:rPr>
        <w:t>net foreign currency</w:t>
      </w:r>
      <w:r w:rsidR="003430B9">
        <w:rPr>
          <w:rFonts w:cs="Arial"/>
          <w:sz w:val="24"/>
          <w:szCs w:val="24"/>
          <w:lang w:val="en-US"/>
        </w:rPr>
        <w:t xml:space="preserve"> which can justify the positive impact of the exchange rate volatility in our paper. The exporter countries and firms take over the risk within the security of the forward market when </w:t>
      </w:r>
      <w:r w:rsidR="00FD78A3">
        <w:rPr>
          <w:rFonts w:cs="Arial"/>
          <w:sz w:val="24"/>
          <w:szCs w:val="24"/>
          <w:lang w:val="en-US"/>
        </w:rPr>
        <w:t>the country’s aggregate net foreign currency asset is positive over time. The estimation of the net foreign currency asset is the variable that the traders follow to avoid the exchange rate volatility risk. In our research</w:t>
      </w:r>
      <w:r w:rsidR="00C22513">
        <w:rPr>
          <w:rFonts w:cs="Arial"/>
          <w:sz w:val="24"/>
          <w:szCs w:val="24"/>
          <w:lang w:val="en-US"/>
        </w:rPr>
        <w:t>,</w:t>
      </w:r>
      <w:r w:rsidR="003023EA">
        <w:rPr>
          <w:rFonts w:cs="Arial"/>
          <w:sz w:val="24"/>
          <w:szCs w:val="24"/>
          <w:lang w:val="en-US"/>
        </w:rPr>
        <w:t xml:space="preserve"> during</w:t>
      </w:r>
      <w:r w:rsidR="00FD78A3">
        <w:rPr>
          <w:rFonts w:cs="Arial"/>
          <w:sz w:val="24"/>
          <w:szCs w:val="24"/>
          <w:lang w:val="en-US"/>
        </w:rPr>
        <w:t xml:space="preserve"> the examine</w:t>
      </w:r>
      <w:r w:rsidR="003023EA">
        <w:rPr>
          <w:rFonts w:cs="Arial"/>
          <w:sz w:val="24"/>
          <w:szCs w:val="24"/>
          <w:lang w:val="en-US"/>
        </w:rPr>
        <w:t>d</w:t>
      </w:r>
      <w:r w:rsidR="00FD78A3">
        <w:rPr>
          <w:rFonts w:cs="Arial"/>
          <w:sz w:val="24"/>
          <w:szCs w:val="24"/>
          <w:lang w:val="en-US"/>
        </w:rPr>
        <w:t xml:space="preserve"> period</w:t>
      </w:r>
      <w:r w:rsidR="00AD0D50">
        <w:rPr>
          <w:rFonts w:cs="Arial"/>
          <w:sz w:val="24"/>
          <w:szCs w:val="24"/>
          <w:lang w:val="en-US"/>
        </w:rPr>
        <w:t xml:space="preserve"> and with respect to the signed BTA </w:t>
      </w:r>
      <w:r w:rsidR="00AD0D50">
        <w:rPr>
          <w:rFonts w:cs="Arial"/>
          <w:sz w:val="24"/>
          <w:szCs w:val="24"/>
          <w:lang w:val="en-US"/>
        </w:rPr>
        <w:lastRenderedPageBreak/>
        <w:t>agreements</w:t>
      </w:r>
      <w:r w:rsidR="00C22513">
        <w:rPr>
          <w:rFonts w:cs="Arial"/>
          <w:sz w:val="24"/>
          <w:szCs w:val="24"/>
          <w:lang w:val="en-US"/>
        </w:rPr>
        <w:t>,</w:t>
      </w:r>
      <w:r w:rsidR="00FD78A3">
        <w:rPr>
          <w:rFonts w:cs="Arial"/>
          <w:sz w:val="24"/>
          <w:szCs w:val="24"/>
          <w:lang w:val="en-US"/>
        </w:rPr>
        <w:t xml:space="preserve"> most of the Asian countries </w:t>
      </w:r>
      <w:r w:rsidR="00452914">
        <w:rPr>
          <w:rFonts w:cs="Arial"/>
          <w:sz w:val="24"/>
          <w:szCs w:val="24"/>
          <w:lang w:val="en-US"/>
        </w:rPr>
        <w:t xml:space="preserve">like China and India </w:t>
      </w:r>
      <w:r w:rsidR="00FD78A3">
        <w:rPr>
          <w:rFonts w:cs="Arial"/>
          <w:sz w:val="24"/>
          <w:szCs w:val="24"/>
          <w:lang w:val="en-US"/>
        </w:rPr>
        <w:t xml:space="preserve">have positive net </w:t>
      </w:r>
      <w:r w:rsidR="00452914">
        <w:rPr>
          <w:rFonts w:cs="Arial"/>
          <w:sz w:val="24"/>
          <w:szCs w:val="24"/>
          <w:lang w:val="en-US"/>
        </w:rPr>
        <w:t>foreign currency asset</w:t>
      </w:r>
      <w:r w:rsidR="00C22513">
        <w:rPr>
          <w:rFonts w:cs="Arial"/>
          <w:sz w:val="24"/>
          <w:szCs w:val="24"/>
          <w:lang w:val="en-US"/>
        </w:rPr>
        <w:t>,</w:t>
      </w:r>
      <w:r w:rsidR="00452914">
        <w:rPr>
          <w:rFonts w:cs="Arial"/>
          <w:sz w:val="24"/>
          <w:szCs w:val="24"/>
          <w:lang w:val="en-US"/>
        </w:rPr>
        <w:t xml:space="preserve"> </w:t>
      </w:r>
      <w:r w:rsidR="00AD0D50">
        <w:rPr>
          <w:rFonts w:cs="Arial"/>
          <w:sz w:val="24"/>
          <w:szCs w:val="24"/>
          <w:lang w:val="en-US"/>
        </w:rPr>
        <w:t>except Philippines. T</w:t>
      </w:r>
      <w:r w:rsidR="00CB3771">
        <w:rPr>
          <w:rFonts w:cs="Arial"/>
          <w:sz w:val="24"/>
          <w:szCs w:val="24"/>
          <w:lang w:val="en-US"/>
        </w:rPr>
        <w:t xml:space="preserve">he last argument confirms the theory of </w:t>
      </w:r>
      <w:proofErr w:type="spellStart"/>
      <w:r w:rsidR="00CB3771">
        <w:rPr>
          <w:rFonts w:cs="Arial"/>
          <w:sz w:val="24"/>
          <w:szCs w:val="24"/>
          <w:lang w:val="en-US"/>
        </w:rPr>
        <w:t>Viane</w:t>
      </w:r>
      <w:proofErr w:type="spellEnd"/>
      <w:r w:rsidR="00CB3771">
        <w:rPr>
          <w:rFonts w:cs="Arial"/>
          <w:sz w:val="24"/>
          <w:szCs w:val="24"/>
          <w:lang w:val="en-US"/>
        </w:rPr>
        <w:t xml:space="preserve"> and de </w:t>
      </w:r>
      <w:proofErr w:type="spellStart"/>
      <w:r w:rsidR="00CB3771">
        <w:rPr>
          <w:rFonts w:cs="Arial"/>
          <w:sz w:val="24"/>
          <w:szCs w:val="24"/>
          <w:lang w:val="en-US"/>
        </w:rPr>
        <w:t>Vries</w:t>
      </w:r>
      <w:proofErr w:type="spellEnd"/>
      <w:r w:rsidR="00CB3771">
        <w:rPr>
          <w:rFonts w:cs="Arial"/>
          <w:sz w:val="24"/>
          <w:szCs w:val="24"/>
          <w:lang w:val="en-US"/>
        </w:rPr>
        <w:t xml:space="preserve"> (1992) and explains the positive impact of the exchange rate volatility on the bilateral trade during the agreements validation.</w:t>
      </w:r>
    </w:p>
    <w:p w:rsidR="001A3222" w:rsidRPr="00621793" w:rsidRDefault="00C554E5" w:rsidP="001A3222">
      <w:pPr>
        <w:spacing w:line="360" w:lineRule="auto"/>
        <w:jc w:val="both"/>
        <w:rPr>
          <w:rFonts w:cs="Arial"/>
          <w:sz w:val="24"/>
          <w:szCs w:val="24"/>
          <w:lang w:val="en-US"/>
        </w:rPr>
      </w:pPr>
      <w:r>
        <w:rPr>
          <w:rFonts w:cs="Arial"/>
          <w:sz w:val="24"/>
          <w:szCs w:val="24"/>
          <w:lang w:val="en-US"/>
        </w:rPr>
        <w:t xml:space="preserve">As our </w:t>
      </w:r>
      <w:proofErr w:type="spellStart"/>
      <w:r w:rsidR="00915127">
        <w:rPr>
          <w:rFonts w:cs="Arial"/>
          <w:sz w:val="24"/>
          <w:szCs w:val="24"/>
          <w:lang w:val="en-US"/>
        </w:rPr>
        <w:t>independed</w:t>
      </w:r>
      <w:proofErr w:type="spellEnd"/>
      <w:r>
        <w:rPr>
          <w:rFonts w:cs="Arial"/>
          <w:sz w:val="24"/>
          <w:szCs w:val="24"/>
          <w:lang w:val="en-US"/>
        </w:rPr>
        <w:t xml:space="preserve"> variable is the export value</w:t>
      </w:r>
      <w:r w:rsidR="00C22513">
        <w:rPr>
          <w:rFonts w:cs="Arial"/>
          <w:sz w:val="24"/>
          <w:szCs w:val="24"/>
          <w:lang w:val="en-US"/>
        </w:rPr>
        <w:t>,</w:t>
      </w:r>
      <w:r>
        <w:rPr>
          <w:rFonts w:cs="Arial"/>
          <w:sz w:val="24"/>
          <w:szCs w:val="24"/>
          <w:lang w:val="en-US"/>
        </w:rPr>
        <w:t xml:space="preserve"> w</w:t>
      </w:r>
      <w:r w:rsidR="00A03D29">
        <w:rPr>
          <w:rFonts w:cs="Arial"/>
          <w:sz w:val="24"/>
          <w:szCs w:val="24"/>
          <w:lang w:val="en-US"/>
        </w:rPr>
        <w:t xml:space="preserve">ith the support of the </w:t>
      </w:r>
      <w:r>
        <w:rPr>
          <w:rFonts w:cs="Arial"/>
          <w:sz w:val="24"/>
          <w:szCs w:val="24"/>
          <w:lang w:val="en-US"/>
        </w:rPr>
        <w:t>signed bilateral agreements</w:t>
      </w:r>
      <w:r w:rsidR="00C22513">
        <w:rPr>
          <w:rFonts w:cs="Arial"/>
          <w:sz w:val="24"/>
          <w:szCs w:val="24"/>
          <w:lang w:val="en-US"/>
        </w:rPr>
        <w:t>,</w:t>
      </w:r>
      <w:r>
        <w:rPr>
          <w:rFonts w:cs="Arial"/>
          <w:sz w:val="24"/>
          <w:szCs w:val="24"/>
          <w:lang w:val="en-US"/>
        </w:rPr>
        <w:t xml:space="preserve"> the exporters</w:t>
      </w:r>
      <w:r w:rsidR="0071718F">
        <w:rPr>
          <w:rFonts w:cs="Arial"/>
          <w:sz w:val="24"/>
          <w:szCs w:val="24"/>
          <w:lang w:val="en-US"/>
        </w:rPr>
        <w:t xml:space="preserve"> enter in the market of the counterparty when the </w:t>
      </w:r>
      <w:r>
        <w:rPr>
          <w:rFonts w:cs="Arial"/>
          <w:sz w:val="24"/>
          <w:szCs w:val="24"/>
          <w:lang w:val="en-US"/>
        </w:rPr>
        <w:t xml:space="preserve">domestic currency depreciates and the </w:t>
      </w:r>
      <w:r w:rsidR="0071718F">
        <w:rPr>
          <w:rFonts w:cs="Arial"/>
          <w:sz w:val="24"/>
          <w:szCs w:val="24"/>
          <w:lang w:val="en-US"/>
        </w:rPr>
        <w:t xml:space="preserve">exchange rate is </w:t>
      </w:r>
      <w:r>
        <w:rPr>
          <w:rFonts w:cs="Arial"/>
          <w:sz w:val="24"/>
          <w:szCs w:val="24"/>
          <w:lang w:val="en-US"/>
        </w:rPr>
        <w:t>higher and they raise the trade.</w:t>
      </w:r>
      <w:r w:rsidR="00915127">
        <w:rPr>
          <w:rFonts w:cs="Arial"/>
          <w:sz w:val="24"/>
          <w:szCs w:val="24"/>
          <w:lang w:val="en-US"/>
        </w:rPr>
        <w:t xml:space="preserve">  This is a </w:t>
      </w:r>
      <w:r w:rsidR="00984CEF">
        <w:rPr>
          <w:rFonts w:cs="Arial"/>
          <w:sz w:val="24"/>
          <w:szCs w:val="24"/>
          <w:lang w:val="en-US"/>
        </w:rPr>
        <w:t xml:space="preserve">mechanism </w:t>
      </w:r>
      <w:r w:rsidR="00915127">
        <w:rPr>
          <w:rFonts w:cs="Arial"/>
          <w:sz w:val="24"/>
          <w:szCs w:val="24"/>
          <w:lang w:val="en-US"/>
        </w:rPr>
        <w:t xml:space="preserve">that the firms adapt </w:t>
      </w:r>
      <w:r w:rsidR="00984CEF">
        <w:rPr>
          <w:rFonts w:cs="Arial"/>
          <w:sz w:val="24"/>
          <w:szCs w:val="24"/>
          <w:lang w:val="en-US"/>
        </w:rPr>
        <w:t>to protect their profits from the exchange rates volatility risk</w:t>
      </w:r>
      <w:r w:rsidR="00915127">
        <w:rPr>
          <w:rFonts w:cs="Arial"/>
          <w:sz w:val="24"/>
          <w:szCs w:val="24"/>
          <w:lang w:val="en-US"/>
        </w:rPr>
        <w:t>.</w:t>
      </w:r>
      <w:r w:rsidR="00D10109">
        <w:rPr>
          <w:rFonts w:cs="Arial"/>
          <w:sz w:val="24"/>
          <w:szCs w:val="24"/>
          <w:lang w:val="en-US"/>
        </w:rPr>
        <w:t xml:space="preserve"> The protectionism against the impacts of the exchange rate volatility implies it </w:t>
      </w:r>
      <w:r w:rsidR="00620BCB">
        <w:rPr>
          <w:rFonts w:cs="Arial"/>
          <w:sz w:val="24"/>
          <w:szCs w:val="24"/>
          <w:lang w:val="en-US"/>
        </w:rPr>
        <w:t>less risky and it d</w:t>
      </w:r>
      <w:r w:rsidR="00D10109">
        <w:rPr>
          <w:rFonts w:cs="Arial"/>
          <w:sz w:val="24"/>
          <w:szCs w:val="24"/>
          <w:lang w:val="en-US"/>
        </w:rPr>
        <w:t>oes not affect</w:t>
      </w:r>
      <w:r w:rsidR="00620BCB">
        <w:rPr>
          <w:rFonts w:cs="Arial"/>
          <w:sz w:val="24"/>
          <w:szCs w:val="24"/>
          <w:lang w:val="en-US"/>
        </w:rPr>
        <w:t xml:space="preserve"> the export value. </w:t>
      </w:r>
      <w:r w:rsidR="00D10109">
        <w:rPr>
          <w:rFonts w:cs="Arial"/>
          <w:sz w:val="24"/>
          <w:szCs w:val="24"/>
          <w:lang w:val="en-US"/>
        </w:rPr>
        <w:t>Additionally</w:t>
      </w:r>
      <w:r w:rsidR="00C22513">
        <w:rPr>
          <w:rFonts w:cs="Arial"/>
          <w:sz w:val="24"/>
          <w:szCs w:val="24"/>
          <w:lang w:val="en-US"/>
        </w:rPr>
        <w:t>,</w:t>
      </w:r>
      <w:r w:rsidR="00D10109">
        <w:rPr>
          <w:rFonts w:cs="Arial"/>
          <w:sz w:val="24"/>
          <w:szCs w:val="24"/>
          <w:lang w:val="en-US"/>
        </w:rPr>
        <w:t xml:space="preserve"> because of the systematic transfer of exchange rate’s volatility (rolling coefficient of variation) influence within the next peri</w:t>
      </w:r>
      <w:r w:rsidR="00F84A5D">
        <w:rPr>
          <w:rFonts w:cs="Arial"/>
          <w:sz w:val="24"/>
          <w:szCs w:val="24"/>
          <w:lang w:val="en-US"/>
        </w:rPr>
        <w:t>ods</w:t>
      </w:r>
      <w:r w:rsidR="00C22513">
        <w:rPr>
          <w:rFonts w:cs="Arial"/>
          <w:sz w:val="24"/>
          <w:szCs w:val="24"/>
          <w:lang w:val="en-US"/>
        </w:rPr>
        <w:t>,</w:t>
      </w:r>
      <w:r w:rsidR="00F84A5D">
        <w:rPr>
          <w:rFonts w:cs="Arial"/>
          <w:sz w:val="24"/>
          <w:szCs w:val="24"/>
          <w:lang w:val="en-US"/>
        </w:rPr>
        <w:t xml:space="preserve"> the uncertainty attenuates with the result not to depress or accelerate the exports.</w:t>
      </w:r>
      <w:r w:rsidR="008D4F15">
        <w:rPr>
          <w:rFonts w:cs="Arial"/>
          <w:sz w:val="24"/>
          <w:szCs w:val="24"/>
          <w:lang w:val="en-US"/>
        </w:rPr>
        <w:t xml:space="preserve"> T</w:t>
      </w:r>
      <w:r w:rsidR="00422191">
        <w:rPr>
          <w:rFonts w:cs="Arial"/>
          <w:sz w:val="24"/>
          <w:szCs w:val="24"/>
          <w:lang w:val="en-US"/>
        </w:rPr>
        <w:t>his is also shown in the table 8.2</w:t>
      </w:r>
      <w:r w:rsidR="008D4F15">
        <w:rPr>
          <w:rFonts w:cs="Arial"/>
          <w:sz w:val="24"/>
          <w:szCs w:val="24"/>
          <w:lang w:val="en-US"/>
        </w:rPr>
        <w:t xml:space="preserve"> column d where we introduce the OLS with </w:t>
      </w:r>
      <w:r w:rsidR="00547A78">
        <w:rPr>
          <w:rFonts w:cs="Arial"/>
          <w:sz w:val="24"/>
          <w:szCs w:val="24"/>
          <w:lang w:val="en-US"/>
        </w:rPr>
        <w:t xml:space="preserve">clustering </w:t>
      </w:r>
      <w:r w:rsidR="00467E81">
        <w:rPr>
          <w:rFonts w:cs="Arial"/>
          <w:sz w:val="24"/>
          <w:szCs w:val="24"/>
          <w:lang w:val="en-US"/>
        </w:rPr>
        <w:t xml:space="preserve">and with the year dummy </w:t>
      </w:r>
      <w:r w:rsidR="00547A78">
        <w:rPr>
          <w:rFonts w:cs="Arial"/>
          <w:sz w:val="24"/>
          <w:szCs w:val="24"/>
          <w:lang w:val="en-US"/>
        </w:rPr>
        <w:t>where we take into account the observations correlation for a given country paid and over time.</w:t>
      </w:r>
    </w:p>
    <w:p w:rsidR="003360F1" w:rsidRDefault="0071718F" w:rsidP="00621793">
      <w:pPr>
        <w:spacing w:line="360" w:lineRule="auto"/>
        <w:jc w:val="both"/>
        <w:rPr>
          <w:rFonts w:cs="Arial"/>
          <w:sz w:val="24"/>
          <w:szCs w:val="24"/>
          <w:lang w:val="en-US"/>
        </w:rPr>
      </w:pPr>
      <w:r>
        <w:rPr>
          <w:rFonts w:cs="Arial"/>
          <w:sz w:val="24"/>
          <w:szCs w:val="24"/>
          <w:lang w:val="en-US"/>
        </w:rPr>
        <w:t>This is also aligned with the needs of imports of the</w:t>
      </w:r>
      <w:r w:rsidR="001A3222">
        <w:rPr>
          <w:rFonts w:cs="Arial"/>
          <w:sz w:val="24"/>
          <w:szCs w:val="24"/>
          <w:lang w:val="en-US"/>
        </w:rPr>
        <w:t xml:space="preserve"> countries of the demand</w:t>
      </w:r>
      <w:r w:rsidR="001B20AE">
        <w:rPr>
          <w:rFonts w:cs="Arial"/>
          <w:sz w:val="24"/>
          <w:szCs w:val="24"/>
          <w:lang w:val="en-US"/>
        </w:rPr>
        <w:t>.</w:t>
      </w:r>
      <w:r w:rsidR="001A3222" w:rsidRPr="001A3222">
        <w:rPr>
          <w:rFonts w:cs="Arial"/>
          <w:sz w:val="24"/>
          <w:szCs w:val="24"/>
          <w:lang w:val="en-US"/>
        </w:rPr>
        <w:t xml:space="preserve"> </w:t>
      </w:r>
      <w:r w:rsidR="001A3222">
        <w:rPr>
          <w:rFonts w:cs="Arial"/>
          <w:sz w:val="24"/>
          <w:szCs w:val="24"/>
          <w:lang w:val="en-US"/>
        </w:rPr>
        <w:t>It is fact that 5 countries</w:t>
      </w:r>
      <w:r w:rsidR="001A3222" w:rsidRPr="00F85038">
        <w:rPr>
          <w:rFonts w:cs="Arial"/>
          <w:sz w:val="24"/>
          <w:szCs w:val="24"/>
          <w:lang w:val="en-US"/>
        </w:rPr>
        <w:t xml:space="preserve"> </w:t>
      </w:r>
      <w:r w:rsidR="001A3222">
        <w:rPr>
          <w:rFonts w:cs="Arial"/>
          <w:sz w:val="24"/>
          <w:szCs w:val="24"/>
          <w:lang w:val="en-US"/>
        </w:rPr>
        <w:t>out of the 16 countries of our sample (China</w:t>
      </w:r>
      <w:r w:rsidR="00C22513">
        <w:rPr>
          <w:rFonts w:cs="Arial"/>
          <w:sz w:val="24"/>
          <w:szCs w:val="24"/>
          <w:lang w:val="en-US"/>
        </w:rPr>
        <w:t>,</w:t>
      </w:r>
      <w:r w:rsidR="001A3222">
        <w:rPr>
          <w:rFonts w:cs="Arial"/>
          <w:sz w:val="24"/>
          <w:szCs w:val="24"/>
          <w:lang w:val="en-US"/>
        </w:rPr>
        <w:t xml:space="preserve"> Japan</w:t>
      </w:r>
      <w:r w:rsidR="00C22513">
        <w:rPr>
          <w:rFonts w:cs="Arial"/>
          <w:sz w:val="24"/>
          <w:szCs w:val="24"/>
          <w:lang w:val="en-US"/>
        </w:rPr>
        <w:t>,</w:t>
      </w:r>
      <w:r w:rsidR="001A3222">
        <w:rPr>
          <w:rFonts w:cs="Arial"/>
          <w:sz w:val="24"/>
          <w:szCs w:val="24"/>
          <w:lang w:val="en-US"/>
        </w:rPr>
        <w:t xml:space="preserve"> Hong Kong</w:t>
      </w:r>
      <w:r w:rsidR="00C22513">
        <w:rPr>
          <w:rFonts w:cs="Arial"/>
          <w:sz w:val="24"/>
          <w:szCs w:val="24"/>
          <w:lang w:val="en-US"/>
        </w:rPr>
        <w:t>,</w:t>
      </w:r>
      <w:r w:rsidR="001A3222">
        <w:rPr>
          <w:rFonts w:cs="Arial"/>
          <w:sz w:val="24"/>
          <w:szCs w:val="24"/>
          <w:lang w:val="en-US"/>
        </w:rPr>
        <w:t xml:space="preserve"> India and Indonesia) are included in the 20 countries with the higher GDP. The demand of commodities is high and the trade is continual. If the exchange rate is volatile</w:t>
      </w:r>
      <w:r w:rsidR="00C22513">
        <w:rPr>
          <w:rFonts w:cs="Arial"/>
          <w:sz w:val="24"/>
          <w:szCs w:val="24"/>
          <w:lang w:val="en-US"/>
        </w:rPr>
        <w:t>,</w:t>
      </w:r>
      <w:r w:rsidR="001B20AE">
        <w:rPr>
          <w:rFonts w:cs="Arial"/>
          <w:sz w:val="24"/>
          <w:szCs w:val="24"/>
          <w:lang w:val="en-US"/>
        </w:rPr>
        <w:t xml:space="preserve"> the firms will have the opportunity to export the moment that exchange rate will raise </w:t>
      </w:r>
      <w:r w:rsidR="001A3222">
        <w:rPr>
          <w:rFonts w:cs="Arial"/>
          <w:sz w:val="24"/>
          <w:szCs w:val="24"/>
          <w:lang w:val="en-US"/>
        </w:rPr>
        <w:t>(w</w:t>
      </w:r>
      <w:r w:rsidR="00915127">
        <w:rPr>
          <w:rFonts w:cs="Arial"/>
          <w:sz w:val="24"/>
          <w:szCs w:val="24"/>
          <w:lang w:val="en-US"/>
        </w:rPr>
        <w:t>a</w:t>
      </w:r>
      <w:r w:rsidR="001A3222">
        <w:rPr>
          <w:rFonts w:cs="Arial"/>
          <w:sz w:val="24"/>
          <w:szCs w:val="24"/>
          <w:lang w:val="en-US"/>
        </w:rPr>
        <w:t xml:space="preserve">it-and-see policy) </w:t>
      </w:r>
      <w:r w:rsidR="001B20AE">
        <w:rPr>
          <w:rFonts w:cs="Arial"/>
          <w:sz w:val="24"/>
          <w:szCs w:val="24"/>
          <w:lang w:val="en-US"/>
        </w:rPr>
        <w:t xml:space="preserve">and to satisfy the needs of the country </w:t>
      </w:r>
      <w:r w:rsidR="0015113C">
        <w:rPr>
          <w:rFonts w:cs="Arial"/>
          <w:sz w:val="24"/>
          <w:szCs w:val="24"/>
          <w:lang w:val="en-US"/>
        </w:rPr>
        <w:t>without taking tight measures for volume and price control.</w:t>
      </w:r>
      <w:r w:rsidR="001A3222">
        <w:rPr>
          <w:rFonts w:cs="Arial"/>
          <w:sz w:val="24"/>
          <w:szCs w:val="24"/>
          <w:lang w:val="en-US"/>
        </w:rPr>
        <w:t xml:space="preserve"> With the exchange rate wait-and-see policy and the lower tariffs imp</w:t>
      </w:r>
      <w:r w:rsidR="00F84A5D">
        <w:rPr>
          <w:rFonts w:cs="Arial"/>
          <w:sz w:val="24"/>
          <w:szCs w:val="24"/>
          <w:lang w:val="en-US"/>
        </w:rPr>
        <w:t>lied by the BTA</w:t>
      </w:r>
      <w:r w:rsidR="00C22513">
        <w:rPr>
          <w:rFonts w:cs="Arial"/>
          <w:sz w:val="24"/>
          <w:szCs w:val="24"/>
          <w:lang w:val="en-US"/>
        </w:rPr>
        <w:t>,</w:t>
      </w:r>
      <w:r w:rsidR="00F84A5D">
        <w:rPr>
          <w:rFonts w:cs="Arial"/>
          <w:sz w:val="24"/>
          <w:szCs w:val="24"/>
          <w:lang w:val="en-US"/>
        </w:rPr>
        <w:t xml:space="preserve"> the exporter diminish the risk and the trade flow remains in the demand levels.</w:t>
      </w:r>
    </w:p>
    <w:p w:rsidR="001A3222" w:rsidRDefault="00240E87" w:rsidP="00621793">
      <w:pPr>
        <w:spacing w:line="360" w:lineRule="auto"/>
        <w:jc w:val="both"/>
        <w:rPr>
          <w:rFonts w:cs="Arial"/>
          <w:sz w:val="24"/>
          <w:szCs w:val="24"/>
          <w:lang w:val="en-US"/>
        </w:rPr>
      </w:pPr>
      <w:r>
        <w:rPr>
          <w:rFonts w:cs="Arial"/>
          <w:sz w:val="24"/>
          <w:szCs w:val="24"/>
          <w:lang w:val="en-US"/>
        </w:rPr>
        <w:t xml:space="preserve"> Another strategy that traders use in their effort to moderate the exchange rates volatility risk is the </w:t>
      </w:r>
      <w:r w:rsidR="00F16939">
        <w:rPr>
          <w:rFonts w:cs="Arial"/>
          <w:sz w:val="24"/>
          <w:szCs w:val="24"/>
          <w:lang w:val="en-US"/>
        </w:rPr>
        <w:t>de facto dollarization which allows the operations and transactions to ta</w:t>
      </w:r>
      <w:r w:rsidR="00432343">
        <w:rPr>
          <w:rFonts w:cs="Arial"/>
          <w:sz w:val="24"/>
          <w:szCs w:val="24"/>
          <w:lang w:val="en-US"/>
        </w:rPr>
        <w:t>ke place in a parallel economy under a more stable currency</w:t>
      </w:r>
      <w:r w:rsidR="00F16939">
        <w:rPr>
          <w:rFonts w:cs="Arial"/>
          <w:sz w:val="24"/>
          <w:szCs w:val="24"/>
          <w:lang w:val="en-US"/>
        </w:rPr>
        <w:t>.</w:t>
      </w:r>
      <w:r w:rsidR="003360F1">
        <w:rPr>
          <w:rFonts w:cs="Arial"/>
          <w:sz w:val="24"/>
          <w:szCs w:val="24"/>
          <w:lang w:val="en-US"/>
        </w:rPr>
        <w:t xml:space="preserve"> </w:t>
      </w:r>
      <w:r w:rsidR="00920303">
        <w:rPr>
          <w:rFonts w:cs="Arial"/>
          <w:sz w:val="24"/>
          <w:szCs w:val="24"/>
          <w:lang w:val="en-US"/>
        </w:rPr>
        <w:t>Instead of the dollarization</w:t>
      </w:r>
      <w:r w:rsidR="003360F1">
        <w:rPr>
          <w:rFonts w:cs="Arial"/>
          <w:sz w:val="24"/>
          <w:szCs w:val="24"/>
          <w:lang w:val="en-US"/>
        </w:rPr>
        <w:t xml:space="preserve"> policy</w:t>
      </w:r>
      <w:r w:rsidR="00C22513">
        <w:rPr>
          <w:rFonts w:cs="Arial"/>
          <w:sz w:val="24"/>
          <w:szCs w:val="24"/>
          <w:lang w:val="en-US"/>
        </w:rPr>
        <w:t>,</w:t>
      </w:r>
      <w:r w:rsidR="00920303">
        <w:rPr>
          <w:rFonts w:cs="Arial"/>
          <w:sz w:val="24"/>
          <w:szCs w:val="24"/>
          <w:lang w:val="en-US"/>
        </w:rPr>
        <w:t xml:space="preserve"> due to t</w:t>
      </w:r>
      <w:r w:rsidR="00CD2E97">
        <w:rPr>
          <w:rFonts w:cs="Arial"/>
          <w:sz w:val="24"/>
          <w:szCs w:val="24"/>
          <w:lang w:val="en-US"/>
        </w:rPr>
        <w:t>he today situation of global crisis</w:t>
      </w:r>
      <w:r w:rsidR="00C22513">
        <w:rPr>
          <w:rFonts w:cs="Arial"/>
          <w:sz w:val="24"/>
          <w:szCs w:val="24"/>
          <w:lang w:val="en-US"/>
        </w:rPr>
        <w:t>,</w:t>
      </w:r>
      <w:r w:rsidR="0020576E">
        <w:rPr>
          <w:rFonts w:cs="Arial"/>
          <w:sz w:val="24"/>
          <w:szCs w:val="24"/>
          <w:lang w:val="en-US"/>
        </w:rPr>
        <w:t xml:space="preserve"> </w:t>
      </w:r>
      <w:r w:rsidR="00862F66">
        <w:rPr>
          <w:rFonts w:cs="Arial"/>
          <w:sz w:val="24"/>
          <w:szCs w:val="24"/>
          <w:lang w:val="en-US"/>
        </w:rPr>
        <w:t>the exchange rate volatility risk</w:t>
      </w:r>
      <w:r w:rsidR="00CD2E97">
        <w:rPr>
          <w:rFonts w:cs="Arial"/>
          <w:sz w:val="24"/>
          <w:szCs w:val="24"/>
          <w:lang w:val="en-US"/>
        </w:rPr>
        <w:t xml:space="preserve"> has f</w:t>
      </w:r>
      <w:r w:rsidR="0020576E">
        <w:rPr>
          <w:rFonts w:cs="Arial"/>
          <w:sz w:val="24"/>
          <w:szCs w:val="24"/>
          <w:lang w:val="en-US"/>
        </w:rPr>
        <w:t>orced</w:t>
      </w:r>
      <w:r w:rsidR="00432343">
        <w:rPr>
          <w:rFonts w:cs="Arial"/>
          <w:sz w:val="24"/>
          <w:szCs w:val="24"/>
          <w:lang w:val="en-US"/>
        </w:rPr>
        <w:t xml:space="preserve"> China and other East Asian countries in </w:t>
      </w:r>
      <w:r w:rsidR="00432343">
        <w:rPr>
          <w:rFonts w:cs="Arial"/>
          <w:sz w:val="24"/>
          <w:szCs w:val="24"/>
          <w:lang w:val="en-US"/>
        </w:rPr>
        <w:lastRenderedPageBreak/>
        <w:t>exchange rates pegging</w:t>
      </w:r>
      <w:r w:rsidR="00CD2E97">
        <w:rPr>
          <w:rFonts w:cs="Arial"/>
          <w:sz w:val="24"/>
          <w:szCs w:val="24"/>
          <w:lang w:val="en-US"/>
        </w:rPr>
        <w:t xml:space="preserve">. The countries are more conservative and they avoid the exchange rate volatility risk as they face </w:t>
      </w:r>
      <w:r w:rsidR="00432343">
        <w:rPr>
          <w:rFonts w:cs="Arial"/>
          <w:sz w:val="24"/>
          <w:szCs w:val="24"/>
          <w:lang w:val="en-US"/>
        </w:rPr>
        <w:t>high inflations</w:t>
      </w:r>
      <w:r w:rsidR="00C22513">
        <w:rPr>
          <w:rFonts w:cs="Arial"/>
          <w:sz w:val="24"/>
          <w:szCs w:val="24"/>
          <w:lang w:val="en-US"/>
        </w:rPr>
        <w:t>,</w:t>
      </w:r>
      <w:r w:rsidR="00432343">
        <w:rPr>
          <w:rFonts w:cs="Arial"/>
          <w:sz w:val="24"/>
          <w:szCs w:val="24"/>
          <w:lang w:val="en-US"/>
        </w:rPr>
        <w:t xml:space="preserve"> </w:t>
      </w:r>
      <w:r w:rsidR="00CD2E97">
        <w:rPr>
          <w:rFonts w:cs="Arial"/>
          <w:sz w:val="24"/>
          <w:szCs w:val="24"/>
          <w:lang w:val="en-US"/>
        </w:rPr>
        <w:t>interna</w:t>
      </w:r>
      <w:r w:rsidR="00F84A5D">
        <w:rPr>
          <w:rFonts w:cs="Arial"/>
          <w:sz w:val="24"/>
          <w:szCs w:val="24"/>
          <w:lang w:val="en-US"/>
        </w:rPr>
        <w:t>l financial and growth problems</w:t>
      </w:r>
      <w:r w:rsidR="00CD2E97">
        <w:rPr>
          <w:rFonts w:cs="Arial"/>
          <w:sz w:val="24"/>
          <w:szCs w:val="24"/>
          <w:lang w:val="en-US"/>
        </w:rPr>
        <w:t xml:space="preserve">. </w:t>
      </w:r>
      <w:r w:rsidR="00432343">
        <w:rPr>
          <w:rFonts w:cs="Arial"/>
          <w:sz w:val="24"/>
          <w:szCs w:val="24"/>
          <w:lang w:val="en-US"/>
        </w:rPr>
        <w:t>Below we will see the impact of GDP per capita to the exports within BTAs.</w:t>
      </w:r>
    </w:p>
    <w:p w:rsidR="00432343" w:rsidRDefault="00432343" w:rsidP="00621793">
      <w:pPr>
        <w:spacing w:line="360" w:lineRule="auto"/>
        <w:jc w:val="both"/>
        <w:rPr>
          <w:rFonts w:cs="Arial"/>
          <w:sz w:val="24"/>
          <w:szCs w:val="24"/>
          <w:lang w:val="en-US"/>
        </w:rPr>
      </w:pPr>
    </w:p>
    <w:p w:rsidR="000B5CD9" w:rsidRDefault="00CD2E97" w:rsidP="00621793">
      <w:pPr>
        <w:spacing w:line="360" w:lineRule="auto"/>
        <w:jc w:val="both"/>
        <w:rPr>
          <w:rFonts w:cs="Arial"/>
          <w:sz w:val="24"/>
          <w:szCs w:val="24"/>
          <w:lang w:val="en-US"/>
        </w:rPr>
      </w:pPr>
      <w:r w:rsidRPr="006E655C">
        <w:rPr>
          <w:rFonts w:cs="Arial"/>
          <w:i/>
          <w:sz w:val="24"/>
          <w:szCs w:val="24"/>
          <w:lang w:val="en-US"/>
        </w:rPr>
        <w:t>H2:</w:t>
      </w:r>
      <w:r w:rsidR="006E655C">
        <w:rPr>
          <w:rFonts w:cs="Arial"/>
          <w:i/>
          <w:sz w:val="24"/>
          <w:szCs w:val="24"/>
          <w:lang w:val="en-US"/>
        </w:rPr>
        <w:t xml:space="preserve"> </w:t>
      </w:r>
      <w:r w:rsidR="006E655C" w:rsidRPr="006E655C">
        <w:rPr>
          <w:rFonts w:cs="Arial"/>
          <w:i/>
          <w:sz w:val="24"/>
          <w:szCs w:val="24"/>
          <w:u w:val="single"/>
          <w:lang w:val="en-US"/>
        </w:rPr>
        <w:t>The income</w:t>
      </w:r>
      <w:r w:rsidR="00045CA4">
        <w:rPr>
          <w:rFonts w:cs="Arial"/>
          <w:i/>
          <w:sz w:val="24"/>
          <w:szCs w:val="24"/>
          <w:u w:val="single"/>
          <w:lang w:val="en-US"/>
        </w:rPr>
        <w:t xml:space="preserve"> and the population of the countries that participate in the bilateral trade agreement</w:t>
      </w:r>
      <w:r w:rsidR="006E655C" w:rsidRPr="006E655C">
        <w:rPr>
          <w:rFonts w:cs="Arial"/>
          <w:i/>
          <w:sz w:val="24"/>
          <w:szCs w:val="24"/>
          <w:u w:val="single"/>
          <w:lang w:val="en-US"/>
        </w:rPr>
        <w:t xml:space="preserve"> has positive impact on </w:t>
      </w:r>
      <w:r w:rsidR="006C2028">
        <w:rPr>
          <w:rFonts w:cs="Arial"/>
          <w:i/>
          <w:sz w:val="24"/>
          <w:szCs w:val="24"/>
          <w:u w:val="single"/>
          <w:lang w:val="en-US"/>
        </w:rPr>
        <w:t>the value of the country’s i exports.</w:t>
      </w:r>
      <w:r w:rsidR="000B5CD9">
        <w:rPr>
          <w:rFonts w:cs="Arial"/>
          <w:sz w:val="24"/>
          <w:szCs w:val="24"/>
          <w:lang w:val="en-US"/>
        </w:rPr>
        <w:tab/>
      </w:r>
    </w:p>
    <w:p w:rsidR="00EE301D" w:rsidRDefault="00EE301D" w:rsidP="00621793">
      <w:pPr>
        <w:spacing w:line="360" w:lineRule="auto"/>
        <w:jc w:val="both"/>
        <w:rPr>
          <w:rFonts w:cs="Arial"/>
          <w:sz w:val="24"/>
          <w:szCs w:val="24"/>
          <w:lang w:val="en-US"/>
        </w:rPr>
      </w:pPr>
    </w:p>
    <w:p w:rsidR="000B5CD9" w:rsidRDefault="000B5CD9" w:rsidP="000B5CD9">
      <w:pPr>
        <w:spacing w:line="360" w:lineRule="auto"/>
        <w:ind w:firstLine="720"/>
        <w:jc w:val="both"/>
        <w:rPr>
          <w:rFonts w:cs="Arial"/>
          <w:sz w:val="24"/>
          <w:szCs w:val="24"/>
          <w:lang w:val="en-US"/>
        </w:rPr>
      </w:pPr>
      <w:r>
        <w:rPr>
          <w:rFonts w:cs="Arial"/>
          <w:sz w:val="24"/>
          <w:szCs w:val="24"/>
          <w:lang w:val="en-US"/>
        </w:rPr>
        <w:t>Our gravity model confirms the above hypothesis as the coefficient of the GDP per capita is 1.26</w:t>
      </w:r>
      <w:r w:rsidR="00432343">
        <w:rPr>
          <w:rFonts w:cs="Arial"/>
          <w:sz w:val="24"/>
          <w:szCs w:val="24"/>
          <w:lang w:val="en-US"/>
        </w:rPr>
        <w:t>5 and 0.87</w:t>
      </w:r>
      <w:r w:rsidR="003A0E18">
        <w:rPr>
          <w:rFonts w:cs="Arial"/>
          <w:sz w:val="24"/>
          <w:szCs w:val="24"/>
          <w:lang w:val="en-US"/>
        </w:rPr>
        <w:t>2</w:t>
      </w:r>
      <w:r>
        <w:rPr>
          <w:rFonts w:cs="Arial"/>
          <w:sz w:val="24"/>
          <w:szCs w:val="24"/>
          <w:lang w:val="en-US"/>
        </w:rPr>
        <w:t xml:space="preserve"> </w:t>
      </w:r>
      <w:r w:rsidR="00DE056D">
        <w:rPr>
          <w:rFonts w:cs="Arial"/>
          <w:sz w:val="24"/>
          <w:szCs w:val="24"/>
          <w:lang w:val="en-US"/>
        </w:rPr>
        <w:t xml:space="preserve">for the exporters and the importers </w:t>
      </w:r>
      <w:r>
        <w:rPr>
          <w:rFonts w:cs="Arial"/>
          <w:sz w:val="24"/>
          <w:szCs w:val="24"/>
          <w:lang w:val="en-US"/>
        </w:rPr>
        <w:t xml:space="preserve">accordingly. </w:t>
      </w:r>
      <w:r w:rsidR="00DE056D">
        <w:rPr>
          <w:rFonts w:cs="Arial"/>
          <w:sz w:val="24"/>
          <w:szCs w:val="24"/>
          <w:lang w:val="en-US"/>
        </w:rPr>
        <w:t xml:space="preserve">The </w:t>
      </w:r>
      <w:r w:rsidR="003A0E18">
        <w:rPr>
          <w:rFonts w:cs="Arial"/>
          <w:sz w:val="24"/>
          <w:szCs w:val="24"/>
          <w:lang w:val="en-US"/>
        </w:rPr>
        <w:t>relation between trade and GDP per capita is positive and highly significant as it was expected. Most of the pa</w:t>
      </w:r>
      <w:r w:rsidR="00C04167">
        <w:rPr>
          <w:rFonts w:cs="Arial"/>
          <w:sz w:val="24"/>
          <w:szCs w:val="24"/>
          <w:lang w:val="en-US"/>
        </w:rPr>
        <w:t>st papers confirm this causality</w:t>
      </w:r>
      <w:r w:rsidR="007808E2">
        <w:rPr>
          <w:rFonts w:cs="Arial"/>
          <w:sz w:val="24"/>
          <w:szCs w:val="24"/>
          <w:lang w:val="en-US"/>
        </w:rPr>
        <w:t xml:space="preserve"> of income and trade flow. T</w:t>
      </w:r>
      <w:r w:rsidR="00C04167">
        <w:rPr>
          <w:rFonts w:cs="Arial"/>
          <w:sz w:val="24"/>
          <w:szCs w:val="24"/>
          <w:lang w:val="en-US"/>
        </w:rPr>
        <w:t>he income of the exporter indicates the higher productivity which is an export driver and from the other side</w:t>
      </w:r>
      <w:r w:rsidR="00C22513">
        <w:rPr>
          <w:rFonts w:cs="Arial"/>
          <w:sz w:val="24"/>
          <w:szCs w:val="24"/>
          <w:lang w:val="en-US"/>
        </w:rPr>
        <w:t>,</w:t>
      </w:r>
      <w:r w:rsidR="00C04167">
        <w:rPr>
          <w:rFonts w:cs="Arial"/>
          <w:sz w:val="24"/>
          <w:szCs w:val="24"/>
          <w:lang w:val="en-US"/>
        </w:rPr>
        <w:t xml:space="preserve"> the income of the importer indicates the purchasing power which als</w:t>
      </w:r>
      <w:r w:rsidR="007808E2">
        <w:rPr>
          <w:rFonts w:cs="Arial"/>
          <w:sz w:val="24"/>
          <w:szCs w:val="24"/>
          <w:lang w:val="en-US"/>
        </w:rPr>
        <w:t>o increases the import goods demand.</w:t>
      </w:r>
      <w:r w:rsidR="00122A0D">
        <w:rPr>
          <w:rFonts w:cs="Arial"/>
          <w:sz w:val="24"/>
          <w:szCs w:val="24"/>
          <w:lang w:val="en-US"/>
        </w:rPr>
        <w:t xml:space="preserve"> </w:t>
      </w:r>
    </w:p>
    <w:p w:rsidR="00B326A9" w:rsidRDefault="00B326A9" w:rsidP="000B5CD9">
      <w:pPr>
        <w:spacing w:line="360" w:lineRule="auto"/>
        <w:ind w:firstLine="720"/>
        <w:jc w:val="both"/>
        <w:rPr>
          <w:rFonts w:cs="Arial"/>
          <w:sz w:val="24"/>
          <w:szCs w:val="24"/>
          <w:lang w:val="en-US"/>
        </w:rPr>
      </w:pPr>
      <w:r>
        <w:rPr>
          <w:rFonts w:cs="Arial"/>
          <w:sz w:val="24"/>
          <w:szCs w:val="24"/>
          <w:lang w:val="en-US"/>
        </w:rPr>
        <w:t>The variable of population of the importer and exporter has also positive and highly</w:t>
      </w:r>
      <w:r w:rsidR="009C7444">
        <w:rPr>
          <w:rFonts w:cs="Arial"/>
          <w:sz w:val="24"/>
          <w:szCs w:val="24"/>
          <w:lang w:val="en-US"/>
        </w:rPr>
        <w:t xml:space="preserve"> significant impact on the exports of the counterpart.</w:t>
      </w:r>
      <w:r w:rsidR="00A01432">
        <w:rPr>
          <w:rFonts w:cs="Arial"/>
          <w:sz w:val="24"/>
          <w:szCs w:val="24"/>
          <w:lang w:val="en-US"/>
        </w:rPr>
        <w:t xml:space="preserve"> Population variables are also highly correlated with the GDP per capita that we are using as a control variable.</w:t>
      </w:r>
      <w:r>
        <w:rPr>
          <w:rFonts w:cs="Arial"/>
          <w:sz w:val="24"/>
          <w:szCs w:val="24"/>
          <w:lang w:val="en-US"/>
        </w:rPr>
        <w:t xml:space="preserve"> </w:t>
      </w:r>
      <w:r w:rsidR="00693F1C">
        <w:rPr>
          <w:rFonts w:cs="Arial"/>
          <w:sz w:val="24"/>
          <w:szCs w:val="24"/>
          <w:lang w:val="en-US"/>
        </w:rPr>
        <w:t>Population of the exporter eagers the trade flow to the counterparty as the producti</w:t>
      </w:r>
      <w:r w:rsidR="000F6474">
        <w:rPr>
          <w:rFonts w:cs="Arial"/>
          <w:sz w:val="24"/>
          <w:szCs w:val="24"/>
          <w:lang w:val="en-US"/>
        </w:rPr>
        <w:t>on is higher and consequently supply is</w:t>
      </w:r>
      <w:r w:rsidR="00693F1C">
        <w:rPr>
          <w:rFonts w:cs="Arial"/>
          <w:sz w:val="24"/>
          <w:szCs w:val="24"/>
          <w:lang w:val="en-US"/>
        </w:rPr>
        <w:t xml:space="preserve"> higher. </w:t>
      </w:r>
      <w:r w:rsidR="000F6474">
        <w:rPr>
          <w:rFonts w:cs="Arial"/>
          <w:sz w:val="24"/>
          <w:szCs w:val="24"/>
          <w:lang w:val="en-US"/>
        </w:rPr>
        <w:t>In our sample</w:t>
      </w:r>
      <w:r w:rsidR="00C22513">
        <w:rPr>
          <w:rFonts w:cs="Arial"/>
          <w:sz w:val="24"/>
          <w:szCs w:val="24"/>
          <w:lang w:val="en-US"/>
        </w:rPr>
        <w:t>,</w:t>
      </w:r>
      <w:r w:rsidR="000F6474">
        <w:rPr>
          <w:rFonts w:cs="Arial"/>
          <w:sz w:val="24"/>
          <w:szCs w:val="24"/>
          <w:lang w:val="en-US"/>
        </w:rPr>
        <w:t xml:space="preserve"> two of our examined </w:t>
      </w:r>
      <w:r w:rsidR="003061AE">
        <w:rPr>
          <w:rFonts w:cs="Arial"/>
          <w:sz w:val="24"/>
          <w:szCs w:val="24"/>
          <w:lang w:val="en-US"/>
        </w:rPr>
        <w:t xml:space="preserve">countries are the most overpopulated countries in the world China and India and they are high </w:t>
      </w:r>
      <w:r w:rsidR="00AF623B">
        <w:rPr>
          <w:rFonts w:cs="Arial"/>
          <w:sz w:val="24"/>
          <w:szCs w:val="24"/>
          <w:lang w:val="en-US"/>
        </w:rPr>
        <w:t>volumes exporters as the production is high. From the other side</w:t>
      </w:r>
      <w:r w:rsidR="00C22513">
        <w:rPr>
          <w:rFonts w:cs="Arial"/>
          <w:sz w:val="24"/>
          <w:szCs w:val="24"/>
          <w:lang w:val="en-US"/>
        </w:rPr>
        <w:t>,</w:t>
      </w:r>
      <w:r w:rsidR="00AF623B">
        <w:rPr>
          <w:rFonts w:cs="Arial"/>
          <w:sz w:val="24"/>
          <w:szCs w:val="24"/>
          <w:lang w:val="en-US"/>
        </w:rPr>
        <w:t xml:space="preserve"> the Asian countries high population cre</w:t>
      </w:r>
      <w:r w:rsidR="00CA6DBB">
        <w:rPr>
          <w:rFonts w:cs="Arial"/>
          <w:sz w:val="24"/>
          <w:szCs w:val="24"/>
          <w:lang w:val="en-US"/>
        </w:rPr>
        <w:t xml:space="preserve">ates higher demand </w:t>
      </w:r>
      <w:r w:rsidR="00265FC9">
        <w:rPr>
          <w:rFonts w:cs="Arial"/>
          <w:sz w:val="24"/>
          <w:szCs w:val="24"/>
          <w:lang w:val="en-US"/>
        </w:rPr>
        <w:t xml:space="preserve">for goods and the exports of the BTA counterparty is </w:t>
      </w:r>
      <w:r w:rsidR="006C2028">
        <w:rPr>
          <w:rFonts w:cs="Arial"/>
          <w:sz w:val="24"/>
          <w:szCs w:val="24"/>
          <w:lang w:val="en-US"/>
        </w:rPr>
        <w:t>benefited from both countries population.</w:t>
      </w:r>
    </w:p>
    <w:p w:rsidR="00B465A0" w:rsidRDefault="00B465A0" w:rsidP="000B5CD9">
      <w:pPr>
        <w:spacing w:line="360" w:lineRule="auto"/>
        <w:ind w:firstLine="720"/>
        <w:jc w:val="both"/>
        <w:rPr>
          <w:rFonts w:cs="Arial"/>
          <w:sz w:val="24"/>
          <w:szCs w:val="24"/>
          <w:lang w:val="en-US"/>
        </w:rPr>
      </w:pPr>
    </w:p>
    <w:p w:rsidR="00B465A0" w:rsidRDefault="00B465A0" w:rsidP="000B5CD9">
      <w:pPr>
        <w:spacing w:line="360" w:lineRule="auto"/>
        <w:ind w:firstLine="720"/>
        <w:jc w:val="both"/>
        <w:rPr>
          <w:rFonts w:cs="Arial"/>
          <w:sz w:val="24"/>
          <w:szCs w:val="24"/>
          <w:lang w:val="en-US"/>
        </w:rPr>
      </w:pPr>
    </w:p>
    <w:p w:rsidR="006C2028" w:rsidRDefault="006C2028" w:rsidP="000B5CD9">
      <w:pPr>
        <w:spacing w:line="360" w:lineRule="auto"/>
        <w:ind w:firstLine="720"/>
        <w:jc w:val="both"/>
        <w:rPr>
          <w:rFonts w:cs="Arial"/>
          <w:sz w:val="24"/>
          <w:szCs w:val="24"/>
          <w:lang w:val="en-US"/>
        </w:rPr>
      </w:pPr>
    </w:p>
    <w:p w:rsidR="00045CA4" w:rsidRDefault="006C2028" w:rsidP="00045CA4">
      <w:pPr>
        <w:spacing w:line="360" w:lineRule="auto"/>
        <w:jc w:val="both"/>
        <w:rPr>
          <w:rFonts w:cs="Arial"/>
          <w:i/>
          <w:sz w:val="24"/>
          <w:szCs w:val="24"/>
          <w:u w:val="single"/>
          <w:lang w:val="en-US"/>
        </w:rPr>
      </w:pPr>
      <w:r>
        <w:rPr>
          <w:rFonts w:cs="Arial"/>
          <w:i/>
          <w:sz w:val="24"/>
          <w:szCs w:val="24"/>
          <w:lang w:val="en-US"/>
        </w:rPr>
        <w:lastRenderedPageBreak/>
        <w:t>H3</w:t>
      </w:r>
      <w:r w:rsidRPr="006E655C">
        <w:rPr>
          <w:rFonts w:cs="Arial"/>
          <w:i/>
          <w:sz w:val="24"/>
          <w:szCs w:val="24"/>
          <w:lang w:val="en-US"/>
        </w:rPr>
        <w:t>:</w:t>
      </w:r>
      <w:r>
        <w:rPr>
          <w:rFonts w:cs="Arial"/>
          <w:i/>
          <w:sz w:val="24"/>
          <w:szCs w:val="24"/>
          <w:lang w:val="en-US"/>
        </w:rPr>
        <w:t xml:space="preserve"> </w:t>
      </w:r>
      <w:r>
        <w:rPr>
          <w:rFonts w:cs="Arial"/>
          <w:i/>
          <w:sz w:val="24"/>
          <w:szCs w:val="24"/>
          <w:u w:val="single"/>
          <w:lang w:val="en-US"/>
        </w:rPr>
        <w:t xml:space="preserve">The higher </w:t>
      </w:r>
      <w:r w:rsidR="000F154C">
        <w:rPr>
          <w:rFonts w:cs="Arial"/>
          <w:i/>
          <w:sz w:val="24"/>
          <w:szCs w:val="24"/>
          <w:u w:val="single"/>
          <w:lang w:val="en-US"/>
        </w:rPr>
        <w:t>geographic</w:t>
      </w:r>
      <w:r>
        <w:rPr>
          <w:rFonts w:cs="Arial"/>
          <w:i/>
          <w:sz w:val="24"/>
          <w:szCs w:val="24"/>
          <w:u w:val="single"/>
          <w:lang w:val="en-US"/>
        </w:rPr>
        <w:t xml:space="preserve"> distance between the countries that participate in the bilateral trade agreement</w:t>
      </w:r>
      <w:r w:rsidRPr="006E655C">
        <w:rPr>
          <w:rFonts w:cs="Arial"/>
          <w:i/>
          <w:sz w:val="24"/>
          <w:szCs w:val="24"/>
          <w:u w:val="single"/>
          <w:lang w:val="en-US"/>
        </w:rPr>
        <w:t xml:space="preserve"> has </w:t>
      </w:r>
      <w:r>
        <w:rPr>
          <w:rFonts w:cs="Arial"/>
          <w:i/>
          <w:sz w:val="24"/>
          <w:szCs w:val="24"/>
          <w:u w:val="single"/>
          <w:lang w:val="en-US"/>
        </w:rPr>
        <w:t xml:space="preserve">negative </w:t>
      </w:r>
      <w:r w:rsidRPr="006E655C">
        <w:rPr>
          <w:rFonts w:cs="Arial"/>
          <w:i/>
          <w:sz w:val="24"/>
          <w:szCs w:val="24"/>
          <w:u w:val="single"/>
          <w:lang w:val="en-US"/>
        </w:rPr>
        <w:t xml:space="preserve">impact on </w:t>
      </w:r>
      <w:r>
        <w:rPr>
          <w:rFonts w:cs="Arial"/>
          <w:i/>
          <w:sz w:val="24"/>
          <w:szCs w:val="24"/>
          <w:u w:val="single"/>
          <w:lang w:val="en-US"/>
        </w:rPr>
        <w:t>the exports of the country i.</w:t>
      </w:r>
    </w:p>
    <w:p w:rsidR="00EE301D" w:rsidRDefault="006C2028" w:rsidP="00045CA4">
      <w:pPr>
        <w:spacing w:line="360" w:lineRule="auto"/>
        <w:jc w:val="both"/>
        <w:rPr>
          <w:rFonts w:cs="Arial"/>
          <w:sz w:val="24"/>
          <w:szCs w:val="24"/>
          <w:lang w:val="en-US"/>
        </w:rPr>
      </w:pPr>
      <w:r>
        <w:rPr>
          <w:rFonts w:cs="Arial"/>
          <w:sz w:val="24"/>
          <w:szCs w:val="24"/>
          <w:lang w:val="en-US"/>
        </w:rPr>
        <w:tab/>
      </w:r>
    </w:p>
    <w:p w:rsidR="0001420A" w:rsidRDefault="006C2028" w:rsidP="00E52BB0">
      <w:pPr>
        <w:spacing w:line="360" w:lineRule="auto"/>
        <w:ind w:firstLine="720"/>
        <w:jc w:val="both"/>
        <w:rPr>
          <w:rFonts w:cs="Arial"/>
          <w:sz w:val="24"/>
          <w:szCs w:val="24"/>
          <w:lang w:val="en-US"/>
        </w:rPr>
      </w:pPr>
      <w:r>
        <w:rPr>
          <w:rFonts w:cs="Arial"/>
          <w:sz w:val="24"/>
          <w:szCs w:val="24"/>
          <w:lang w:val="en-US"/>
        </w:rPr>
        <w:t>As it was expected</w:t>
      </w:r>
      <w:r w:rsidR="00B465A0">
        <w:rPr>
          <w:rFonts w:cs="Arial"/>
          <w:sz w:val="24"/>
          <w:szCs w:val="24"/>
          <w:lang w:val="en-US"/>
        </w:rPr>
        <w:t>,</w:t>
      </w:r>
      <w:r>
        <w:rPr>
          <w:rFonts w:cs="Arial"/>
          <w:sz w:val="24"/>
          <w:szCs w:val="24"/>
          <w:lang w:val="en-US"/>
        </w:rPr>
        <w:t xml:space="preserve"> the coefficient of </w:t>
      </w:r>
      <w:r w:rsidR="00EB736C">
        <w:rPr>
          <w:rFonts w:cs="Arial"/>
          <w:sz w:val="24"/>
          <w:szCs w:val="24"/>
          <w:lang w:val="en-US"/>
        </w:rPr>
        <w:t xml:space="preserve">distance </w:t>
      </w:r>
      <w:r w:rsidR="00B465A0">
        <w:rPr>
          <w:rFonts w:cs="Arial"/>
          <w:sz w:val="24"/>
          <w:szCs w:val="24"/>
          <w:lang w:val="en-US"/>
        </w:rPr>
        <w:t xml:space="preserve">variable is negative and highly </w:t>
      </w:r>
      <w:r w:rsidR="00EB736C">
        <w:rPr>
          <w:rFonts w:cs="Arial"/>
          <w:sz w:val="24"/>
          <w:szCs w:val="24"/>
          <w:lang w:val="en-US"/>
        </w:rPr>
        <w:t xml:space="preserve">significant. This shows that higher distance between countries depresses the </w:t>
      </w:r>
      <w:r w:rsidR="008D0B00">
        <w:rPr>
          <w:rFonts w:cs="Arial"/>
          <w:sz w:val="24"/>
          <w:szCs w:val="24"/>
          <w:lang w:val="en-US"/>
        </w:rPr>
        <w:t xml:space="preserve">trade. Distance indicates higher transportation costs which do not depend on the trade agreements lower or zero tariffs. As far as two countries are as more difficult to trade. Distance in our paper is a barrier of exports. The last statement is not consistent with the argument that distance does not have any impact on the trade as we examined in the literature of countries </w:t>
      </w:r>
      <w:proofErr w:type="spellStart"/>
      <w:r w:rsidR="008D0B00" w:rsidRPr="00596DAD">
        <w:rPr>
          <w:rFonts w:cs="Arial"/>
          <w:sz w:val="24"/>
          <w:szCs w:val="24"/>
          <w:lang w:val="en-US"/>
        </w:rPr>
        <w:t>Brun</w:t>
      </w:r>
      <w:proofErr w:type="spellEnd"/>
      <w:r w:rsidR="00EE04AC">
        <w:rPr>
          <w:rFonts w:cs="Arial"/>
          <w:sz w:val="24"/>
          <w:szCs w:val="24"/>
          <w:lang w:val="en-US"/>
        </w:rPr>
        <w:t xml:space="preserve"> </w:t>
      </w:r>
      <w:proofErr w:type="spellStart"/>
      <w:r w:rsidR="00EE04AC">
        <w:rPr>
          <w:rFonts w:cs="Arial"/>
          <w:sz w:val="24"/>
          <w:szCs w:val="24"/>
          <w:lang w:val="en-US"/>
        </w:rPr>
        <w:t>er</w:t>
      </w:r>
      <w:proofErr w:type="spellEnd"/>
      <w:r w:rsidR="00EE04AC">
        <w:rPr>
          <w:rFonts w:cs="Arial"/>
          <w:sz w:val="24"/>
          <w:szCs w:val="24"/>
          <w:lang w:val="en-US"/>
        </w:rPr>
        <w:t xml:space="preserve"> al.</w:t>
      </w:r>
      <w:r w:rsidR="008D0B00">
        <w:rPr>
          <w:rFonts w:cs="Arial"/>
          <w:sz w:val="24"/>
          <w:szCs w:val="24"/>
          <w:lang w:val="en-US"/>
        </w:rPr>
        <w:t xml:space="preserve"> (2005</w:t>
      </w:r>
      <w:r w:rsidR="008D0B00" w:rsidRPr="00596DAD">
        <w:rPr>
          <w:rFonts w:cs="Arial"/>
          <w:sz w:val="24"/>
          <w:szCs w:val="24"/>
          <w:lang w:val="en-US"/>
        </w:rPr>
        <w:t>).</w:t>
      </w:r>
    </w:p>
    <w:p w:rsidR="00E52BB0" w:rsidRDefault="00E52BB0" w:rsidP="00E52BB0">
      <w:pPr>
        <w:spacing w:line="360" w:lineRule="auto"/>
        <w:ind w:firstLine="720"/>
        <w:jc w:val="both"/>
        <w:rPr>
          <w:rFonts w:cs="Arial"/>
          <w:sz w:val="24"/>
          <w:szCs w:val="24"/>
          <w:lang w:val="en-US"/>
        </w:rPr>
      </w:pPr>
    </w:p>
    <w:p w:rsidR="008D0B00" w:rsidRDefault="008D0B00" w:rsidP="008D0B00">
      <w:pPr>
        <w:spacing w:line="360" w:lineRule="auto"/>
        <w:jc w:val="both"/>
        <w:rPr>
          <w:rFonts w:cs="Arial"/>
          <w:i/>
          <w:sz w:val="24"/>
          <w:szCs w:val="24"/>
          <w:u w:val="single"/>
          <w:lang w:val="en-US"/>
        </w:rPr>
      </w:pPr>
      <w:r>
        <w:rPr>
          <w:rFonts w:cs="Arial"/>
          <w:i/>
          <w:sz w:val="24"/>
          <w:szCs w:val="24"/>
          <w:lang w:val="en-US"/>
        </w:rPr>
        <w:t>H4</w:t>
      </w:r>
      <w:r w:rsidRPr="006E655C">
        <w:rPr>
          <w:rFonts w:cs="Arial"/>
          <w:i/>
          <w:sz w:val="24"/>
          <w:szCs w:val="24"/>
          <w:lang w:val="en-US"/>
        </w:rPr>
        <w:t>:</w:t>
      </w:r>
      <w:r>
        <w:rPr>
          <w:rFonts w:cs="Arial"/>
          <w:i/>
          <w:sz w:val="24"/>
          <w:szCs w:val="24"/>
          <w:lang w:val="en-US"/>
        </w:rPr>
        <w:t xml:space="preserve"> </w:t>
      </w:r>
      <w:r>
        <w:rPr>
          <w:rFonts w:cs="Arial"/>
          <w:i/>
          <w:sz w:val="24"/>
          <w:szCs w:val="24"/>
          <w:u w:val="single"/>
          <w:lang w:val="en-US"/>
        </w:rPr>
        <w:t xml:space="preserve">The </w:t>
      </w:r>
      <w:r w:rsidR="00CA2FFC">
        <w:rPr>
          <w:rFonts w:cs="Arial"/>
          <w:i/>
          <w:sz w:val="24"/>
          <w:szCs w:val="24"/>
          <w:u w:val="single"/>
          <w:lang w:val="en-US"/>
        </w:rPr>
        <w:t>common borders</w:t>
      </w:r>
      <w:r w:rsidR="00335996">
        <w:rPr>
          <w:rFonts w:cs="Arial"/>
          <w:i/>
          <w:sz w:val="24"/>
          <w:szCs w:val="24"/>
          <w:u w:val="single"/>
          <w:lang w:val="en-US"/>
        </w:rPr>
        <w:t>,</w:t>
      </w:r>
      <w:r w:rsidR="00CA2FFC">
        <w:rPr>
          <w:rFonts w:cs="Arial"/>
          <w:i/>
          <w:sz w:val="24"/>
          <w:szCs w:val="24"/>
          <w:u w:val="single"/>
          <w:lang w:val="en-US"/>
        </w:rPr>
        <w:t xml:space="preserve"> language and BTA agreement</w:t>
      </w:r>
      <w:r>
        <w:rPr>
          <w:rFonts w:cs="Arial"/>
          <w:i/>
          <w:sz w:val="24"/>
          <w:szCs w:val="24"/>
          <w:u w:val="single"/>
          <w:lang w:val="en-US"/>
        </w:rPr>
        <w:t xml:space="preserve"> between the countries </w:t>
      </w:r>
      <w:r w:rsidRPr="006E655C">
        <w:rPr>
          <w:rFonts w:cs="Arial"/>
          <w:i/>
          <w:sz w:val="24"/>
          <w:szCs w:val="24"/>
          <w:u w:val="single"/>
          <w:lang w:val="en-US"/>
        </w:rPr>
        <w:t xml:space="preserve">has </w:t>
      </w:r>
      <w:r w:rsidR="00CA2FFC">
        <w:rPr>
          <w:rFonts w:cs="Arial"/>
          <w:i/>
          <w:sz w:val="24"/>
          <w:szCs w:val="24"/>
          <w:u w:val="single"/>
          <w:lang w:val="en-US"/>
        </w:rPr>
        <w:t>positive</w:t>
      </w:r>
      <w:r>
        <w:rPr>
          <w:rFonts w:cs="Arial"/>
          <w:i/>
          <w:sz w:val="24"/>
          <w:szCs w:val="24"/>
          <w:u w:val="single"/>
          <w:lang w:val="en-US"/>
        </w:rPr>
        <w:t xml:space="preserve"> </w:t>
      </w:r>
      <w:r w:rsidRPr="006E655C">
        <w:rPr>
          <w:rFonts w:cs="Arial"/>
          <w:i/>
          <w:sz w:val="24"/>
          <w:szCs w:val="24"/>
          <w:u w:val="single"/>
          <w:lang w:val="en-US"/>
        </w:rPr>
        <w:t xml:space="preserve">impact on </w:t>
      </w:r>
      <w:r>
        <w:rPr>
          <w:rFonts w:cs="Arial"/>
          <w:i/>
          <w:sz w:val="24"/>
          <w:szCs w:val="24"/>
          <w:u w:val="single"/>
          <w:lang w:val="en-US"/>
        </w:rPr>
        <w:t>the exports of the country i.</w:t>
      </w:r>
    </w:p>
    <w:p w:rsidR="00EE301D" w:rsidRDefault="00EE301D" w:rsidP="00AE0C16">
      <w:pPr>
        <w:spacing w:line="360" w:lineRule="auto"/>
        <w:ind w:firstLine="720"/>
        <w:jc w:val="both"/>
        <w:rPr>
          <w:rFonts w:cs="Arial"/>
          <w:sz w:val="24"/>
          <w:szCs w:val="24"/>
          <w:lang w:val="en-US"/>
        </w:rPr>
      </w:pPr>
    </w:p>
    <w:p w:rsidR="008D0B00" w:rsidRDefault="00AE0C16" w:rsidP="00AE0C16">
      <w:pPr>
        <w:spacing w:line="360" w:lineRule="auto"/>
        <w:ind w:firstLine="720"/>
        <w:jc w:val="both"/>
        <w:rPr>
          <w:rFonts w:cs="Arial"/>
          <w:sz w:val="24"/>
          <w:szCs w:val="24"/>
          <w:lang w:val="en-US"/>
        </w:rPr>
      </w:pPr>
      <w:r>
        <w:rPr>
          <w:rFonts w:cs="Arial"/>
          <w:sz w:val="24"/>
          <w:szCs w:val="24"/>
          <w:lang w:val="en-US"/>
        </w:rPr>
        <w:t xml:space="preserve">The dummies of common borders and language eagers the trade </w:t>
      </w:r>
      <w:r w:rsidR="00462158">
        <w:rPr>
          <w:rFonts w:cs="Arial"/>
          <w:sz w:val="24"/>
          <w:szCs w:val="24"/>
          <w:lang w:val="en-US"/>
        </w:rPr>
        <w:t xml:space="preserve">as they are positive and significant. </w:t>
      </w:r>
      <w:r w:rsidR="000F154C">
        <w:rPr>
          <w:rFonts w:cs="Arial"/>
          <w:sz w:val="24"/>
          <w:szCs w:val="24"/>
          <w:lang w:val="en-US"/>
        </w:rPr>
        <w:t>The common borders have l</w:t>
      </w:r>
      <w:r w:rsidR="00040FF9">
        <w:rPr>
          <w:rFonts w:cs="Arial"/>
          <w:sz w:val="24"/>
          <w:szCs w:val="24"/>
          <w:lang w:val="en-US"/>
        </w:rPr>
        <w:t>ower significance in 10% which means that it does not affect the trade as much as common language</w:t>
      </w:r>
      <w:r w:rsidR="002129FE">
        <w:rPr>
          <w:rFonts w:cs="Arial"/>
          <w:sz w:val="24"/>
          <w:szCs w:val="24"/>
          <w:lang w:val="en-US"/>
        </w:rPr>
        <w:t>,</w:t>
      </w:r>
      <w:r w:rsidR="00040FF9">
        <w:rPr>
          <w:rFonts w:cs="Arial"/>
          <w:sz w:val="24"/>
          <w:szCs w:val="24"/>
          <w:lang w:val="en-US"/>
        </w:rPr>
        <w:t xml:space="preserve"> cultural variable does. </w:t>
      </w:r>
      <w:r w:rsidR="0027264B">
        <w:rPr>
          <w:rFonts w:cs="Arial"/>
          <w:sz w:val="24"/>
          <w:szCs w:val="24"/>
          <w:lang w:val="en-US"/>
        </w:rPr>
        <w:t xml:space="preserve">The common language contributes in the communication between the counterparties and makes negotiation easier and less costly. From geographical perspective distance is more important for the trade preference than the common borders. </w:t>
      </w:r>
    </w:p>
    <w:p w:rsidR="00E13E9E" w:rsidRDefault="003766AF" w:rsidP="0001420A">
      <w:pPr>
        <w:spacing w:line="360" w:lineRule="auto"/>
        <w:ind w:firstLine="720"/>
        <w:jc w:val="both"/>
        <w:rPr>
          <w:rFonts w:cs="Arial"/>
          <w:sz w:val="24"/>
          <w:szCs w:val="24"/>
          <w:lang w:val="en-US"/>
        </w:rPr>
      </w:pPr>
      <w:r>
        <w:rPr>
          <w:rFonts w:cs="Arial"/>
          <w:sz w:val="24"/>
          <w:szCs w:val="24"/>
          <w:lang w:val="en-US"/>
        </w:rPr>
        <w:t xml:space="preserve">Our second important variable is the dummy that indicated the existence of the bilateral agreement between two countries within the Asian region. </w:t>
      </w:r>
      <w:r w:rsidR="008C61C6">
        <w:rPr>
          <w:rFonts w:cs="Arial"/>
          <w:sz w:val="24"/>
          <w:szCs w:val="24"/>
          <w:lang w:val="en-US"/>
        </w:rPr>
        <w:t xml:space="preserve">Bilateral trade agreement dummy </w:t>
      </w:r>
      <w:r w:rsidR="00125573">
        <w:rPr>
          <w:rFonts w:cs="Arial"/>
          <w:sz w:val="24"/>
          <w:szCs w:val="24"/>
          <w:lang w:val="en-US"/>
        </w:rPr>
        <w:t>has a positive impact on the exports</w:t>
      </w:r>
      <w:r w:rsidR="00970409">
        <w:rPr>
          <w:rFonts w:cs="Arial"/>
          <w:sz w:val="24"/>
          <w:szCs w:val="24"/>
          <w:lang w:val="en-US"/>
        </w:rPr>
        <w:t xml:space="preserve"> of the country that participates. In the </w:t>
      </w:r>
      <w:proofErr w:type="spellStart"/>
      <w:r w:rsidR="00970409">
        <w:rPr>
          <w:rFonts w:cs="Arial"/>
          <w:sz w:val="24"/>
          <w:szCs w:val="24"/>
          <w:lang w:val="en-US"/>
        </w:rPr>
        <w:t>Krugman</w:t>
      </w:r>
      <w:proofErr w:type="spellEnd"/>
      <w:r w:rsidR="00970409">
        <w:rPr>
          <w:rFonts w:cs="Arial"/>
          <w:sz w:val="24"/>
          <w:szCs w:val="24"/>
          <w:lang w:val="en-US"/>
        </w:rPr>
        <w:t xml:space="preserve"> question if bilateral agreements are bad</w:t>
      </w:r>
      <w:r w:rsidR="002129FE">
        <w:rPr>
          <w:rFonts w:cs="Arial"/>
          <w:sz w:val="24"/>
          <w:szCs w:val="24"/>
          <w:lang w:val="en-US"/>
        </w:rPr>
        <w:t>,</w:t>
      </w:r>
      <w:r w:rsidR="00450AD5">
        <w:rPr>
          <w:rFonts w:cs="Arial"/>
          <w:sz w:val="24"/>
          <w:szCs w:val="24"/>
          <w:lang w:val="en-US"/>
        </w:rPr>
        <w:t xml:space="preserve"> our paper proves empirically that the bilateralism benefits the trade and has a significant influence on the exports.</w:t>
      </w:r>
      <w:r w:rsidR="00E1729E">
        <w:rPr>
          <w:rFonts w:cs="Arial"/>
          <w:sz w:val="24"/>
          <w:szCs w:val="24"/>
          <w:lang w:val="en-US"/>
        </w:rPr>
        <w:t xml:space="preserve"> Based on </w:t>
      </w:r>
      <w:proofErr w:type="spellStart"/>
      <w:r w:rsidR="00E1729E">
        <w:rPr>
          <w:rFonts w:cs="Arial"/>
          <w:sz w:val="24"/>
          <w:szCs w:val="24"/>
          <w:lang w:val="en-US"/>
        </w:rPr>
        <w:t>Baier</w:t>
      </w:r>
      <w:proofErr w:type="spellEnd"/>
      <w:r w:rsidR="00E1729E">
        <w:rPr>
          <w:rFonts w:cs="Arial"/>
          <w:sz w:val="24"/>
          <w:szCs w:val="24"/>
          <w:lang w:val="en-US"/>
        </w:rPr>
        <w:t xml:space="preserve"> </w:t>
      </w:r>
      <w:proofErr w:type="spellStart"/>
      <w:r w:rsidR="00623D17">
        <w:rPr>
          <w:rFonts w:cs="Arial"/>
          <w:sz w:val="24"/>
          <w:szCs w:val="24"/>
          <w:lang w:val="en-US"/>
        </w:rPr>
        <w:t>er</w:t>
      </w:r>
      <w:proofErr w:type="spellEnd"/>
      <w:r w:rsidR="00623D17">
        <w:rPr>
          <w:rFonts w:cs="Arial"/>
          <w:sz w:val="24"/>
          <w:szCs w:val="24"/>
          <w:lang w:val="en-US"/>
        </w:rPr>
        <w:t xml:space="preserve"> al. </w:t>
      </w:r>
      <w:r w:rsidR="00E1729E">
        <w:rPr>
          <w:rFonts w:cs="Arial"/>
          <w:sz w:val="24"/>
          <w:szCs w:val="24"/>
          <w:lang w:val="en-US"/>
        </w:rPr>
        <w:t>(</w:t>
      </w:r>
      <w:r w:rsidR="00623D17">
        <w:rPr>
          <w:rFonts w:cs="Arial"/>
          <w:sz w:val="24"/>
          <w:szCs w:val="24"/>
          <w:lang w:val="en-US"/>
        </w:rPr>
        <w:t>2013)</w:t>
      </w:r>
      <w:r w:rsidR="002129FE">
        <w:rPr>
          <w:rFonts w:cs="Arial"/>
          <w:sz w:val="24"/>
          <w:szCs w:val="24"/>
          <w:lang w:val="en-US"/>
        </w:rPr>
        <w:t>,</w:t>
      </w:r>
      <w:r w:rsidR="00623D17">
        <w:rPr>
          <w:rFonts w:cs="Arial"/>
          <w:sz w:val="24"/>
          <w:szCs w:val="24"/>
          <w:lang w:val="en-US"/>
        </w:rPr>
        <w:t xml:space="preserve"> measuring the marginal effect of the BTA</w:t>
      </w:r>
      <w:r w:rsidR="002129FE">
        <w:rPr>
          <w:rFonts w:cs="Arial"/>
          <w:sz w:val="24"/>
          <w:szCs w:val="24"/>
          <w:lang w:val="en-US"/>
        </w:rPr>
        <w:t>,</w:t>
      </w:r>
      <w:r w:rsidR="00623D17">
        <w:rPr>
          <w:rFonts w:cs="Arial"/>
          <w:sz w:val="24"/>
          <w:szCs w:val="24"/>
          <w:lang w:val="en-US"/>
        </w:rPr>
        <w:t xml:space="preserve"> we explore the effect of the free trade policy in the exports of the </w:t>
      </w:r>
      <w:r w:rsidR="00623D17">
        <w:rPr>
          <w:rFonts w:cs="Arial"/>
          <w:sz w:val="24"/>
          <w:szCs w:val="24"/>
          <w:lang w:val="en-US"/>
        </w:rPr>
        <w:lastRenderedPageBreak/>
        <w:t xml:space="preserve">counterparts. The margin effect </w:t>
      </w:r>
      <w:r w:rsidR="00882DEB">
        <w:rPr>
          <w:rFonts w:cs="Arial"/>
          <w:sz w:val="24"/>
          <w:szCs w:val="24"/>
          <w:lang w:val="en-US"/>
        </w:rPr>
        <w:t>(e</w:t>
      </w:r>
      <w:r w:rsidR="00882DEB" w:rsidRPr="00882DEB">
        <w:rPr>
          <w:rFonts w:cs="Arial"/>
          <w:sz w:val="24"/>
          <w:szCs w:val="24"/>
          <w:vertAlign w:val="superscript"/>
          <w:lang w:val="en-US"/>
        </w:rPr>
        <w:t>0.989</w:t>
      </w:r>
      <w:r w:rsidR="00882DEB">
        <w:rPr>
          <w:rFonts w:cs="Arial"/>
          <w:sz w:val="24"/>
          <w:szCs w:val="24"/>
          <w:lang w:val="en-US"/>
        </w:rPr>
        <w:t>-e</w:t>
      </w:r>
      <w:r w:rsidR="00882DEB" w:rsidRPr="00882DEB">
        <w:rPr>
          <w:rFonts w:cs="Arial"/>
          <w:sz w:val="24"/>
          <w:szCs w:val="24"/>
          <w:vertAlign w:val="superscript"/>
          <w:lang w:val="en-US"/>
        </w:rPr>
        <w:t>0</w:t>
      </w:r>
      <w:r w:rsidR="00882DEB">
        <w:rPr>
          <w:rFonts w:cs="Arial"/>
          <w:sz w:val="24"/>
          <w:szCs w:val="24"/>
          <w:lang w:val="en-US"/>
        </w:rPr>
        <w:t xml:space="preserve">) </w:t>
      </w:r>
      <w:r w:rsidR="00882DEB" w:rsidRPr="00882DEB">
        <w:rPr>
          <w:rFonts w:cs="Arial"/>
          <w:sz w:val="18"/>
          <w:szCs w:val="18"/>
          <w:lang w:val="en-US"/>
        </w:rPr>
        <w:t>x</w:t>
      </w:r>
      <w:r w:rsidR="00882DEB">
        <w:rPr>
          <w:rFonts w:cs="Arial"/>
          <w:sz w:val="18"/>
          <w:szCs w:val="18"/>
          <w:lang w:val="en-US"/>
        </w:rPr>
        <w:t xml:space="preserve"> </w:t>
      </w:r>
      <w:r w:rsidR="00882DEB">
        <w:rPr>
          <w:rFonts w:cs="Arial"/>
          <w:sz w:val="24"/>
          <w:szCs w:val="24"/>
          <w:lang w:val="en-US"/>
        </w:rPr>
        <w:t xml:space="preserve">100 </w:t>
      </w:r>
      <w:r w:rsidR="00623D17">
        <w:rPr>
          <w:rFonts w:cs="Arial"/>
          <w:sz w:val="24"/>
          <w:szCs w:val="24"/>
          <w:lang w:val="en-US"/>
        </w:rPr>
        <w:t>of the Asian bilateral trade agreemen</w:t>
      </w:r>
      <w:r w:rsidR="00C5011C">
        <w:rPr>
          <w:rFonts w:cs="Arial"/>
          <w:sz w:val="24"/>
          <w:szCs w:val="24"/>
          <w:lang w:val="en-US"/>
        </w:rPr>
        <w:t>ts on the regional exports is 168.8</w:t>
      </w:r>
      <w:r w:rsidR="00623D17">
        <w:rPr>
          <w:rFonts w:cs="Arial"/>
          <w:sz w:val="24"/>
          <w:szCs w:val="24"/>
          <w:lang w:val="en-US"/>
        </w:rPr>
        <w:t xml:space="preserve">% which </w:t>
      </w:r>
      <w:r w:rsidR="00BC0DE2">
        <w:rPr>
          <w:rFonts w:cs="Arial"/>
          <w:sz w:val="24"/>
          <w:szCs w:val="24"/>
          <w:lang w:val="en-US"/>
        </w:rPr>
        <w:t>emphasizes</w:t>
      </w:r>
      <w:r w:rsidR="0015438D">
        <w:rPr>
          <w:rFonts w:cs="Arial"/>
          <w:sz w:val="24"/>
          <w:szCs w:val="24"/>
          <w:lang w:val="en-US"/>
        </w:rPr>
        <w:t xml:space="preserve"> the importance of the bilateral</w:t>
      </w:r>
      <w:r w:rsidR="00C5011C">
        <w:rPr>
          <w:rFonts w:cs="Arial"/>
          <w:sz w:val="24"/>
          <w:szCs w:val="24"/>
          <w:lang w:val="en-US"/>
        </w:rPr>
        <w:t xml:space="preserve"> trade agreement</w:t>
      </w:r>
      <w:r w:rsidR="00623D17">
        <w:rPr>
          <w:rFonts w:cs="Arial"/>
          <w:sz w:val="24"/>
          <w:szCs w:val="24"/>
          <w:lang w:val="en-US"/>
        </w:rPr>
        <w:t xml:space="preserve"> in the area.</w:t>
      </w:r>
      <w:r w:rsidR="0015438D">
        <w:rPr>
          <w:rFonts w:cs="Arial"/>
          <w:sz w:val="24"/>
          <w:szCs w:val="24"/>
          <w:lang w:val="en-US"/>
        </w:rPr>
        <w:t xml:space="preserve"> Similar result we see in other recent papers as this of Sheng er.al (2012) where the same impact is 172%. </w:t>
      </w:r>
      <w:r w:rsidR="00450AD5">
        <w:rPr>
          <w:rFonts w:cs="Arial"/>
          <w:sz w:val="24"/>
          <w:szCs w:val="24"/>
          <w:lang w:val="en-US"/>
        </w:rPr>
        <w:t>In the case of Asia</w:t>
      </w:r>
      <w:r w:rsidR="002129FE">
        <w:rPr>
          <w:rFonts w:cs="Arial"/>
          <w:sz w:val="24"/>
          <w:szCs w:val="24"/>
          <w:lang w:val="en-US"/>
        </w:rPr>
        <w:t>,</w:t>
      </w:r>
      <w:r w:rsidR="00450AD5">
        <w:rPr>
          <w:rFonts w:cs="Arial"/>
          <w:sz w:val="24"/>
          <w:szCs w:val="24"/>
          <w:lang w:val="en-US"/>
        </w:rPr>
        <w:t xml:space="preserve"> bilateral regional agreements strengthen the regional trade and it can also lead in more BTAs</w:t>
      </w:r>
      <w:r w:rsidR="002129FE">
        <w:rPr>
          <w:rFonts w:cs="Arial"/>
          <w:sz w:val="24"/>
          <w:szCs w:val="24"/>
          <w:lang w:val="en-US"/>
        </w:rPr>
        <w:t>.</w:t>
      </w:r>
      <w:r w:rsidR="00CC4CE8">
        <w:rPr>
          <w:rFonts w:cs="Arial"/>
          <w:sz w:val="24"/>
          <w:szCs w:val="24"/>
          <w:lang w:val="en-US"/>
        </w:rPr>
        <w:t xml:space="preserve"> F</w:t>
      </w:r>
      <w:r w:rsidR="00450AD5">
        <w:rPr>
          <w:rFonts w:cs="Arial"/>
          <w:sz w:val="24"/>
          <w:szCs w:val="24"/>
          <w:lang w:val="en-US"/>
        </w:rPr>
        <w:t xml:space="preserve">rom the fact that after 2001 more and more BTAs are </w:t>
      </w:r>
      <w:r w:rsidR="00CC4CE8">
        <w:rPr>
          <w:rFonts w:cs="Arial"/>
          <w:sz w:val="24"/>
          <w:szCs w:val="24"/>
          <w:lang w:val="en-US"/>
        </w:rPr>
        <w:t>in force</w:t>
      </w:r>
      <w:r w:rsidR="002129FE">
        <w:rPr>
          <w:rFonts w:cs="Arial"/>
          <w:sz w:val="24"/>
          <w:szCs w:val="24"/>
          <w:lang w:val="en-US"/>
        </w:rPr>
        <w:t>,</w:t>
      </w:r>
      <w:r w:rsidR="00CC4CE8">
        <w:rPr>
          <w:rFonts w:cs="Arial"/>
          <w:sz w:val="24"/>
          <w:szCs w:val="24"/>
          <w:lang w:val="en-US"/>
        </w:rPr>
        <w:t xml:space="preserve"> we observe there is a tendency </w:t>
      </w:r>
      <w:r w:rsidR="0023042D">
        <w:rPr>
          <w:rFonts w:cs="Arial"/>
          <w:sz w:val="24"/>
          <w:szCs w:val="24"/>
          <w:lang w:val="en-US"/>
        </w:rPr>
        <w:t xml:space="preserve">to establish </w:t>
      </w:r>
      <w:r w:rsidR="00CC4CE8">
        <w:rPr>
          <w:rFonts w:cs="Arial"/>
          <w:sz w:val="24"/>
          <w:szCs w:val="24"/>
          <w:lang w:val="en-US"/>
        </w:rPr>
        <w:t>BTAs in</w:t>
      </w:r>
      <w:r w:rsidR="0023042D">
        <w:rPr>
          <w:rFonts w:cs="Arial"/>
          <w:sz w:val="24"/>
          <w:szCs w:val="24"/>
          <w:lang w:val="en-US"/>
        </w:rPr>
        <w:t xml:space="preserve"> the</w:t>
      </w:r>
      <w:r w:rsidR="00CC4CE8">
        <w:rPr>
          <w:rFonts w:cs="Arial"/>
          <w:sz w:val="24"/>
          <w:szCs w:val="24"/>
          <w:lang w:val="en-US"/>
        </w:rPr>
        <w:t xml:space="preserve"> Asian region</w:t>
      </w:r>
      <w:r w:rsidR="0023042D">
        <w:rPr>
          <w:rFonts w:cs="Arial"/>
          <w:sz w:val="24"/>
          <w:szCs w:val="24"/>
          <w:lang w:val="en-US"/>
        </w:rPr>
        <w:t xml:space="preserve">. This tendency spreads in Asia across the </w:t>
      </w:r>
      <w:r w:rsidR="001E17BF">
        <w:rPr>
          <w:rFonts w:cs="Arial"/>
          <w:sz w:val="24"/>
          <w:szCs w:val="24"/>
          <w:lang w:val="en-US"/>
        </w:rPr>
        <w:t>years of our sample</w:t>
      </w:r>
      <w:r w:rsidR="00FE482C">
        <w:rPr>
          <w:rFonts w:cs="Arial"/>
          <w:sz w:val="24"/>
          <w:szCs w:val="24"/>
          <w:lang w:val="en-US"/>
        </w:rPr>
        <w:t>,</w:t>
      </w:r>
      <w:r w:rsidR="001E17BF">
        <w:rPr>
          <w:rFonts w:cs="Arial"/>
          <w:sz w:val="24"/>
          <w:szCs w:val="24"/>
          <w:lang w:val="en-US"/>
        </w:rPr>
        <w:t xml:space="preserve"> until 2008.</w:t>
      </w:r>
    </w:p>
    <w:p w:rsidR="0001420A" w:rsidRDefault="0001420A" w:rsidP="0001420A">
      <w:pPr>
        <w:spacing w:line="360" w:lineRule="auto"/>
        <w:ind w:firstLine="720"/>
        <w:jc w:val="both"/>
        <w:rPr>
          <w:rFonts w:cs="Arial"/>
          <w:sz w:val="24"/>
          <w:szCs w:val="24"/>
          <w:lang w:val="en-US"/>
        </w:rPr>
      </w:pPr>
    </w:p>
    <w:p w:rsidR="00E13E9E" w:rsidRDefault="00E13E9E" w:rsidP="00E13E9E">
      <w:pPr>
        <w:spacing w:line="360" w:lineRule="auto"/>
        <w:jc w:val="both"/>
        <w:rPr>
          <w:rFonts w:cs="Arial"/>
          <w:i/>
          <w:sz w:val="24"/>
          <w:szCs w:val="24"/>
          <w:u w:val="single"/>
          <w:lang w:val="en-US"/>
        </w:rPr>
      </w:pPr>
      <w:r>
        <w:rPr>
          <w:rFonts w:cs="Arial"/>
          <w:i/>
          <w:sz w:val="24"/>
          <w:szCs w:val="24"/>
          <w:lang w:val="en-US"/>
        </w:rPr>
        <w:t>H5</w:t>
      </w:r>
      <w:r w:rsidRPr="006E655C">
        <w:rPr>
          <w:rFonts w:cs="Arial"/>
          <w:i/>
          <w:sz w:val="24"/>
          <w:szCs w:val="24"/>
          <w:lang w:val="en-US"/>
        </w:rPr>
        <w:t>:</w:t>
      </w:r>
      <w:r>
        <w:rPr>
          <w:rFonts w:cs="Arial"/>
          <w:i/>
          <w:sz w:val="24"/>
          <w:szCs w:val="24"/>
          <w:lang w:val="en-US"/>
        </w:rPr>
        <w:t xml:space="preserve"> </w:t>
      </w:r>
      <w:r>
        <w:rPr>
          <w:rFonts w:cs="Arial"/>
          <w:i/>
          <w:sz w:val="24"/>
          <w:szCs w:val="24"/>
          <w:u w:val="single"/>
          <w:lang w:val="en-US"/>
        </w:rPr>
        <w:t xml:space="preserve">WTO membership of the </w:t>
      </w:r>
      <w:r w:rsidR="00393F5D">
        <w:rPr>
          <w:rFonts w:cs="Arial"/>
          <w:i/>
          <w:sz w:val="24"/>
          <w:szCs w:val="24"/>
          <w:u w:val="single"/>
          <w:lang w:val="en-US"/>
        </w:rPr>
        <w:t xml:space="preserve">Bilateral Trade Agreements counterparties has a positive impact on the </w:t>
      </w:r>
      <w:r w:rsidR="00AA20B2">
        <w:rPr>
          <w:rFonts w:cs="Arial"/>
          <w:i/>
          <w:sz w:val="24"/>
          <w:szCs w:val="24"/>
          <w:u w:val="single"/>
          <w:lang w:val="en-US"/>
        </w:rPr>
        <w:t>exports of the country i.</w:t>
      </w:r>
    </w:p>
    <w:p w:rsidR="003766AF" w:rsidRDefault="003766AF" w:rsidP="00E13E9E">
      <w:pPr>
        <w:spacing w:line="360" w:lineRule="auto"/>
        <w:jc w:val="both"/>
        <w:rPr>
          <w:rFonts w:cs="Arial"/>
          <w:i/>
          <w:sz w:val="24"/>
          <w:szCs w:val="24"/>
          <w:u w:val="single"/>
          <w:lang w:val="en-US"/>
        </w:rPr>
      </w:pPr>
    </w:p>
    <w:p w:rsidR="003766AF" w:rsidRDefault="00DD1F67" w:rsidP="00CB2CC8">
      <w:pPr>
        <w:spacing w:line="360" w:lineRule="auto"/>
        <w:ind w:firstLine="720"/>
        <w:jc w:val="both"/>
        <w:rPr>
          <w:rFonts w:cs="Arial"/>
          <w:sz w:val="24"/>
          <w:szCs w:val="24"/>
          <w:lang w:val="en-US"/>
        </w:rPr>
      </w:pPr>
      <w:r>
        <w:rPr>
          <w:rFonts w:cs="Arial"/>
          <w:sz w:val="24"/>
          <w:szCs w:val="24"/>
          <w:lang w:val="en-US"/>
        </w:rPr>
        <w:t xml:space="preserve">To examine the third important variable that is the membership </w:t>
      </w:r>
      <w:r w:rsidR="00CB2CC8">
        <w:rPr>
          <w:rFonts w:cs="Arial"/>
          <w:sz w:val="24"/>
          <w:szCs w:val="24"/>
          <w:lang w:val="en-US"/>
        </w:rPr>
        <w:t>of the countries in WTO</w:t>
      </w:r>
      <w:r w:rsidR="002129FE">
        <w:rPr>
          <w:rFonts w:cs="Arial"/>
          <w:sz w:val="24"/>
          <w:szCs w:val="24"/>
          <w:lang w:val="en-US"/>
        </w:rPr>
        <w:t>,</w:t>
      </w:r>
      <w:r w:rsidR="00CB2CC8">
        <w:rPr>
          <w:rFonts w:cs="Arial"/>
          <w:sz w:val="24"/>
          <w:szCs w:val="24"/>
          <w:lang w:val="en-US"/>
        </w:rPr>
        <w:t xml:space="preserve"> we are using two dummies for both counterparties membership or none of the countries membership. If only one country is member of WTO the dummy is 0 and it is not taken into account. </w:t>
      </w:r>
      <w:r w:rsidR="00617BE8">
        <w:rPr>
          <w:rFonts w:cs="Arial"/>
          <w:sz w:val="24"/>
          <w:szCs w:val="24"/>
          <w:lang w:val="en-US"/>
        </w:rPr>
        <w:t xml:space="preserve">The dummy </w:t>
      </w:r>
      <w:r w:rsidR="001C49F6">
        <w:rPr>
          <w:rFonts w:cs="Arial"/>
          <w:sz w:val="24"/>
          <w:szCs w:val="24"/>
          <w:lang w:val="en-US"/>
        </w:rPr>
        <w:t xml:space="preserve">that designates the membership of both BTA’s counterparties </w:t>
      </w:r>
      <w:r w:rsidR="00BA6041">
        <w:rPr>
          <w:rFonts w:cs="Arial"/>
          <w:sz w:val="24"/>
          <w:szCs w:val="24"/>
          <w:lang w:val="en-US"/>
        </w:rPr>
        <w:t>has positive and highly significant impact on the exports. If both countries are WTO members they have signed in favor of the free trade policies of WTO and they cooperate for the lower tariffs that a BTA introduces. The main purpose of the global organization is to secure the free trade and to maintain it also in period of crisis as today. The membership in WTO also f</w:t>
      </w:r>
      <w:r w:rsidR="00640F4F">
        <w:rPr>
          <w:rFonts w:cs="Arial"/>
          <w:sz w:val="24"/>
          <w:szCs w:val="24"/>
          <w:lang w:val="en-US"/>
        </w:rPr>
        <w:t xml:space="preserve">orces the </w:t>
      </w:r>
      <w:r w:rsidR="00BA6041">
        <w:rPr>
          <w:rFonts w:cs="Arial"/>
          <w:sz w:val="24"/>
          <w:szCs w:val="24"/>
          <w:lang w:val="en-US"/>
        </w:rPr>
        <w:t xml:space="preserve">countries to be disciplined </w:t>
      </w:r>
      <w:r w:rsidR="00640F4F">
        <w:rPr>
          <w:rFonts w:cs="Arial"/>
          <w:sz w:val="24"/>
          <w:szCs w:val="24"/>
          <w:lang w:val="en-US"/>
        </w:rPr>
        <w:t>in the common decisions of the WTO members and to promote the fair free trade.</w:t>
      </w:r>
      <w:r w:rsidR="0080197B">
        <w:rPr>
          <w:rFonts w:cs="Arial"/>
          <w:sz w:val="24"/>
          <w:szCs w:val="24"/>
          <w:lang w:val="en-US"/>
        </w:rPr>
        <w:t xml:space="preserve"> The impact of the WTO membership of both contracting countries, (e</w:t>
      </w:r>
      <w:r w:rsidR="0080197B" w:rsidRPr="00882DEB">
        <w:rPr>
          <w:rFonts w:cs="Arial"/>
          <w:sz w:val="24"/>
          <w:szCs w:val="24"/>
          <w:vertAlign w:val="superscript"/>
          <w:lang w:val="en-US"/>
        </w:rPr>
        <w:t>0.</w:t>
      </w:r>
      <w:r w:rsidR="00FE482C">
        <w:rPr>
          <w:rFonts w:cs="Arial"/>
          <w:sz w:val="24"/>
          <w:szCs w:val="24"/>
          <w:vertAlign w:val="superscript"/>
          <w:lang w:val="en-US"/>
        </w:rPr>
        <w:t>756</w:t>
      </w:r>
      <w:r w:rsidR="0080197B">
        <w:rPr>
          <w:rFonts w:cs="Arial"/>
          <w:sz w:val="24"/>
          <w:szCs w:val="24"/>
          <w:lang w:val="en-US"/>
        </w:rPr>
        <w:t>-e</w:t>
      </w:r>
      <w:r w:rsidR="0080197B" w:rsidRPr="00882DEB">
        <w:rPr>
          <w:rFonts w:cs="Arial"/>
          <w:sz w:val="24"/>
          <w:szCs w:val="24"/>
          <w:vertAlign w:val="superscript"/>
          <w:lang w:val="en-US"/>
        </w:rPr>
        <w:t>0</w:t>
      </w:r>
      <w:r w:rsidR="0080197B">
        <w:rPr>
          <w:rFonts w:cs="Arial"/>
          <w:sz w:val="24"/>
          <w:szCs w:val="24"/>
          <w:lang w:val="en-US"/>
        </w:rPr>
        <w:t xml:space="preserve">) </w:t>
      </w:r>
      <w:r w:rsidR="0080197B" w:rsidRPr="00882DEB">
        <w:rPr>
          <w:rFonts w:cs="Arial"/>
          <w:sz w:val="18"/>
          <w:szCs w:val="18"/>
          <w:lang w:val="en-US"/>
        </w:rPr>
        <w:t>x</w:t>
      </w:r>
      <w:r w:rsidR="0080197B">
        <w:rPr>
          <w:rFonts w:cs="Arial"/>
          <w:sz w:val="18"/>
          <w:szCs w:val="18"/>
          <w:lang w:val="en-US"/>
        </w:rPr>
        <w:t xml:space="preserve"> </w:t>
      </w:r>
      <w:r w:rsidR="0080197B">
        <w:rPr>
          <w:rFonts w:cs="Arial"/>
          <w:sz w:val="24"/>
          <w:szCs w:val="24"/>
          <w:lang w:val="en-US"/>
        </w:rPr>
        <w:t xml:space="preserve">100, is also high by 112.9%. </w:t>
      </w:r>
      <w:r w:rsidR="00640F4F">
        <w:rPr>
          <w:rFonts w:cs="Arial"/>
          <w:sz w:val="24"/>
          <w:szCs w:val="24"/>
          <w:lang w:val="en-US"/>
        </w:rPr>
        <w:t xml:space="preserve"> In the literature review</w:t>
      </w:r>
      <w:r w:rsidR="002129FE">
        <w:rPr>
          <w:rFonts w:cs="Arial"/>
          <w:sz w:val="24"/>
          <w:szCs w:val="24"/>
          <w:lang w:val="en-US"/>
        </w:rPr>
        <w:t>,</w:t>
      </w:r>
      <w:r w:rsidR="00640F4F">
        <w:rPr>
          <w:rFonts w:cs="Arial"/>
          <w:sz w:val="24"/>
          <w:szCs w:val="24"/>
          <w:lang w:val="en-US"/>
        </w:rPr>
        <w:t xml:space="preserve"> we saw</w:t>
      </w:r>
      <w:r w:rsidR="00DB6044">
        <w:rPr>
          <w:rFonts w:cs="Arial"/>
          <w:sz w:val="24"/>
          <w:szCs w:val="24"/>
          <w:lang w:val="en-US"/>
        </w:rPr>
        <w:t xml:space="preserve"> that the members of WTO</w:t>
      </w:r>
      <w:r w:rsidR="00640F4F">
        <w:rPr>
          <w:rFonts w:cs="Arial"/>
          <w:sz w:val="24"/>
          <w:szCs w:val="24"/>
          <w:lang w:val="en-US"/>
        </w:rPr>
        <w:t xml:space="preserve"> </w:t>
      </w:r>
      <w:r w:rsidR="00DB6044">
        <w:rPr>
          <w:rFonts w:cs="Arial"/>
          <w:sz w:val="24"/>
          <w:szCs w:val="24"/>
          <w:lang w:val="en-US"/>
        </w:rPr>
        <w:t>sign free trade measurements but according to the situation</w:t>
      </w:r>
      <w:r w:rsidR="002129FE">
        <w:rPr>
          <w:rFonts w:cs="Arial"/>
          <w:sz w:val="24"/>
          <w:szCs w:val="24"/>
          <w:lang w:val="en-US"/>
        </w:rPr>
        <w:t>,</w:t>
      </w:r>
      <w:r w:rsidR="00DB6044">
        <w:rPr>
          <w:rFonts w:cs="Arial"/>
          <w:sz w:val="24"/>
          <w:szCs w:val="24"/>
          <w:lang w:val="en-US"/>
        </w:rPr>
        <w:t xml:space="preserve"> they imply other policies which can reduce the openness to the i</w:t>
      </w:r>
      <w:r w:rsidR="002C2593">
        <w:rPr>
          <w:rFonts w:cs="Arial"/>
          <w:sz w:val="24"/>
          <w:szCs w:val="24"/>
          <w:lang w:val="en-US"/>
        </w:rPr>
        <w:t>nternational or regional trade</w:t>
      </w:r>
      <w:r w:rsidR="00CA05E4">
        <w:rPr>
          <w:rFonts w:cs="Arial"/>
          <w:sz w:val="24"/>
          <w:szCs w:val="24"/>
          <w:lang w:val="en-US"/>
        </w:rPr>
        <w:t>.</w:t>
      </w:r>
      <w:r w:rsidR="002129FE">
        <w:rPr>
          <w:rFonts w:cs="Arial"/>
          <w:sz w:val="24"/>
          <w:szCs w:val="24"/>
          <w:lang w:val="en-US"/>
        </w:rPr>
        <w:t xml:space="preserve"> F</w:t>
      </w:r>
      <w:r w:rsidR="002C2593">
        <w:rPr>
          <w:rFonts w:cs="Arial"/>
          <w:sz w:val="24"/>
          <w:szCs w:val="24"/>
          <w:lang w:val="en-US"/>
        </w:rPr>
        <w:t xml:space="preserve">or example the </w:t>
      </w:r>
      <w:r w:rsidR="00C83536">
        <w:rPr>
          <w:rFonts w:cs="Arial"/>
          <w:sz w:val="24"/>
          <w:szCs w:val="24"/>
          <w:lang w:val="en-US"/>
        </w:rPr>
        <w:t xml:space="preserve">multiple suppliers’ policy of Japan </w:t>
      </w:r>
      <w:r w:rsidR="00DB6044">
        <w:rPr>
          <w:rFonts w:cs="Arial"/>
          <w:sz w:val="24"/>
          <w:szCs w:val="24"/>
          <w:lang w:val="en-US"/>
        </w:rPr>
        <w:t>against imports from China.</w:t>
      </w:r>
      <w:r w:rsidR="002C2593">
        <w:rPr>
          <w:rFonts w:cs="Arial"/>
          <w:sz w:val="24"/>
          <w:szCs w:val="24"/>
          <w:lang w:val="en-US"/>
        </w:rPr>
        <w:t xml:space="preserve"> </w:t>
      </w:r>
      <w:r w:rsidR="00D55B65">
        <w:rPr>
          <w:rFonts w:cs="Arial"/>
          <w:sz w:val="24"/>
          <w:szCs w:val="24"/>
          <w:lang w:val="en-US"/>
        </w:rPr>
        <w:t>From our regression</w:t>
      </w:r>
      <w:r w:rsidR="002129FE">
        <w:rPr>
          <w:rFonts w:cs="Arial"/>
          <w:sz w:val="24"/>
          <w:szCs w:val="24"/>
          <w:lang w:val="en-US"/>
        </w:rPr>
        <w:t>,</w:t>
      </w:r>
      <w:r w:rsidR="00D55B65">
        <w:rPr>
          <w:rFonts w:cs="Arial"/>
          <w:sz w:val="24"/>
          <w:szCs w:val="24"/>
          <w:lang w:val="en-US"/>
        </w:rPr>
        <w:t xml:space="preserve"> it is obvious that the last statement</w:t>
      </w:r>
      <w:r w:rsidR="00AA7AB1">
        <w:rPr>
          <w:rFonts w:cs="Arial"/>
          <w:sz w:val="24"/>
          <w:szCs w:val="24"/>
          <w:lang w:val="en-US"/>
        </w:rPr>
        <w:t xml:space="preserve"> is not applicable but we do not </w:t>
      </w:r>
      <w:r w:rsidR="00030EFB">
        <w:rPr>
          <w:rFonts w:cs="Arial"/>
          <w:sz w:val="24"/>
          <w:szCs w:val="24"/>
          <w:lang w:val="en-US"/>
        </w:rPr>
        <w:t xml:space="preserve">also </w:t>
      </w:r>
      <w:r w:rsidR="00AA7AB1">
        <w:rPr>
          <w:rFonts w:cs="Arial"/>
          <w:sz w:val="24"/>
          <w:szCs w:val="24"/>
          <w:lang w:val="en-US"/>
        </w:rPr>
        <w:t>inclu</w:t>
      </w:r>
      <w:r w:rsidR="006B1E7F">
        <w:rPr>
          <w:rFonts w:cs="Arial"/>
          <w:sz w:val="24"/>
          <w:szCs w:val="24"/>
          <w:lang w:val="en-US"/>
        </w:rPr>
        <w:t>de the crisis years in which such</w:t>
      </w:r>
      <w:r w:rsidR="00AA7AB1">
        <w:rPr>
          <w:rFonts w:cs="Arial"/>
          <w:sz w:val="24"/>
          <w:szCs w:val="24"/>
          <w:lang w:val="en-US"/>
        </w:rPr>
        <w:t xml:space="preserve"> initiative</w:t>
      </w:r>
      <w:r w:rsidR="009460B7">
        <w:rPr>
          <w:rFonts w:cs="Arial"/>
          <w:sz w:val="24"/>
          <w:szCs w:val="24"/>
          <w:lang w:val="en-US"/>
        </w:rPr>
        <w:t>s</w:t>
      </w:r>
      <w:r w:rsidR="006B1E7F">
        <w:rPr>
          <w:rFonts w:cs="Arial"/>
          <w:sz w:val="24"/>
          <w:szCs w:val="24"/>
          <w:lang w:val="en-US"/>
        </w:rPr>
        <w:t xml:space="preserve"> </w:t>
      </w:r>
      <w:r w:rsidR="00545AB0">
        <w:rPr>
          <w:rFonts w:cs="Arial"/>
          <w:sz w:val="24"/>
          <w:szCs w:val="24"/>
          <w:lang w:val="en-US"/>
        </w:rPr>
        <w:t xml:space="preserve">have been taken </w:t>
      </w:r>
      <w:r w:rsidR="00030EFB">
        <w:rPr>
          <w:rFonts w:cs="Arial"/>
          <w:sz w:val="24"/>
          <w:szCs w:val="24"/>
          <w:lang w:val="en-US"/>
        </w:rPr>
        <w:t>from the countries members.</w:t>
      </w:r>
      <w:r w:rsidR="00391BE9">
        <w:rPr>
          <w:rFonts w:cs="Arial"/>
          <w:sz w:val="24"/>
          <w:szCs w:val="24"/>
          <w:lang w:val="en-US"/>
        </w:rPr>
        <w:t xml:space="preserve"> In more recent literature, we see that </w:t>
      </w:r>
      <w:r w:rsidR="00391BE9">
        <w:rPr>
          <w:rFonts w:cs="Arial"/>
          <w:sz w:val="24"/>
          <w:szCs w:val="24"/>
          <w:lang w:val="en-US"/>
        </w:rPr>
        <w:lastRenderedPageBreak/>
        <w:t>WTO has also extensive impact</w:t>
      </w:r>
      <w:r w:rsidR="003B440D">
        <w:rPr>
          <w:rFonts w:cs="Arial"/>
          <w:sz w:val="24"/>
          <w:szCs w:val="24"/>
          <w:lang w:val="en-US"/>
        </w:rPr>
        <w:t xml:space="preserve"> on the trade </w:t>
      </w:r>
      <w:r w:rsidR="00984DFF">
        <w:rPr>
          <w:rFonts w:cs="Arial"/>
          <w:sz w:val="24"/>
          <w:szCs w:val="24"/>
          <w:lang w:val="en-US"/>
        </w:rPr>
        <w:t xml:space="preserve">with the significant coefficient of 0.751 </w:t>
      </w:r>
      <w:r w:rsidR="003B440D">
        <w:rPr>
          <w:rFonts w:cs="Arial"/>
          <w:sz w:val="24"/>
          <w:szCs w:val="24"/>
          <w:lang w:val="en-US"/>
        </w:rPr>
        <w:t>(</w:t>
      </w:r>
      <w:r w:rsidR="00B8000A">
        <w:rPr>
          <w:rFonts w:cs="Arial"/>
          <w:sz w:val="24"/>
          <w:szCs w:val="24"/>
          <w:lang w:val="en-US"/>
        </w:rPr>
        <w:t xml:space="preserve">Gil – </w:t>
      </w:r>
      <w:proofErr w:type="spellStart"/>
      <w:r w:rsidR="00B8000A">
        <w:rPr>
          <w:rFonts w:cs="Arial"/>
          <w:sz w:val="24"/>
          <w:szCs w:val="24"/>
          <w:lang w:val="en-US"/>
        </w:rPr>
        <w:t>Pareja</w:t>
      </w:r>
      <w:proofErr w:type="spellEnd"/>
      <w:r w:rsidR="00B8000A">
        <w:rPr>
          <w:rFonts w:cs="Arial"/>
          <w:sz w:val="24"/>
          <w:szCs w:val="24"/>
          <w:lang w:val="en-US"/>
        </w:rPr>
        <w:t xml:space="preserve"> </w:t>
      </w:r>
      <w:proofErr w:type="spellStart"/>
      <w:r w:rsidR="00B8000A">
        <w:rPr>
          <w:rFonts w:cs="Arial"/>
          <w:sz w:val="24"/>
          <w:szCs w:val="24"/>
          <w:lang w:val="en-US"/>
        </w:rPr>
        <w:t>er</w:t>
      </w:r>
      <w:proofErr w:type="spellEnd"/>
      <w:r w:rsidR="00B8000A">
        <w:rPr>
          <w:rFonts w:cs="Arial"/>
          <w:sz w:val="24"/>
          <w:szCs w:val="24"/>
          <w:lang w:val="en-US"/>
        </w:rPr>
        <w:t xml:space="preserve"> al., 2013</w:t>
      </w:r>
      <w:r w:rsidR="003B440D">
        <w:rPr>
          <w:rFonts w:cs="Arial"/>
          <w:sz w:val="24"/>
          <w:szCs w:val="24"/>
          <w:lang w:val="en-US"/>
        </w:rPr>
        <w:t>). I</w:t>
      </w:r>
      <w:r w:rsidR="00984DFF">
        <w:rPr>
          <w:rFonts w:cs="Arial"/>
          <w:sz w:val="24"/>
          <w:szCs w:val="24"/>
          <w:lang w:val="en-US"/>
        </w:rPr>
        <w:t>n this</w:t>
      </w:r>
      <w:r w:rsidR="00B8000A">
        <w:rPr>
          <w:rFonts w:cs="Arial"/>
          <w:sz w:val="24"/>
          <w:szCs w:val="24"/>
          <w:lang w:val="en-US"/>
        </w:rPr>
        <w:t xml:space="preserve"> case</w:t>
      </w:r>
      <w:r w:rsidR="00984DFF">
        <w:rPr>
          <w:rFonts w:cs="Arial"/>
          <w:sz w:val="24"/>
          <w:szCs w:val="24"/>
          <w:lang w:val="en-US"/>
        </w:rPr>
        <w:t>,</w:t>
      </w:r>
      <w:r w:rsidR="00B8000A">
        <w:rPr>
          <w:rFonts w:cs="Arial"/>
          <w:sz w:val="24"/>
          <w:szCs w:val="24"/>
          <w:lang w:val="en-US"/>
        </w:rPr>
        <w:t xml:space="preserve"> the model has been estimated with fixed effects,</w:t>
      </w:r>
      <w:r w:rsidR="00391BE9">
        <w:rPr>
          <w:rFonts w:cs="Arial"/>
          <w:sz w:val="24"/>
          <w:szCs w:val="24"/>
          <w:lang w:val="en-US"/>
        </w:rPr>
        <w:t xml:space="preserve"> time var</w:t>
      </w:r>
      <w:r w:rsidR="003B440D">
        <w:rPr>
          <w:rFonts w:cs="Arial"/>
          <w:sz w:val="24"/>
          <w:szCs w:val="24"/>
          <w:lang w:val="en-US"/>
        </w:rPr>
        <w:t>ying country dummies</w:t>
      </w:r>
      <w:r w:rsidR="00B8000A">
        <w:rPr>
          <w:rFonts w:cs="Arial"/>
          <w:sz w:val="24"/>
          <w:szCs w:val="24"/>
          <w:lang w:val="en-US"/>
        </w:rPr>
        <w:t>,</w:t>
      </w:r>
      <w:r w:rsidR="003B440D">
        <w:rPr>
          <w:rFonts w:cs="Arial"/>
          <w:sz w:val="24"/>
          <w:szCs w:val="24"/>
          <w:lang w:val="en-US"/>
        </w:rPr>
        <w:t xml:space="preserve"> which does not capture the heterogeneity </w:t>
      </w:r>
      <w:r w:rsidR="00984DFF">
        <w:rPr>
          <w:rFonts w:cs="Arial"/>
          <w:sz w:val="24"/>
          <w:szCs w:val="24"/>
          <w:lang w:val="en-US"/>
        </w:rPr>
        <w:t>as the bilateral trade flows are affected by the examined country pairs. In our model, the bilateral heterogeneity has not been taken into account and the result is also very close to Gil-</w:t>
      </w:r>
      <w:proofErr w:type="spellStart"/>
      <w:r w:rsidR="00984DFF">
        <w:rPr>
          <w:rFonts w:cs="Arial"/>
          <w:sz w:val="24"/>
          <w:szCs w:val="24"/>
          <w:lang w:val="en-US"/>
        </w:rPr>
        <w:t>Pareja</w:t>
      </w:r>
      <w:proofErr w:type="spellEnd"/>
      <w:r w:rsidR="00984DFF">
        <w:rPr>
          <w:rFonts w:cs="Arial"/>
          <w:sz w:val="24"/>
          <w:szCs w:val="24"/>
          <w:lang w:val="en-US"/>
        </w:rPr>
        <w:t xml:space="preserve"> (0.756). It is not given that the fixed effect</w:t>
      </w:r>
      <w:r w:rsidR="003E02CA">
        <w:rPr>
          <w:rFonts w:cs="Arial"/>
          <w:sz w:val="24"/>
          <w:szCs w:val="24"/>
          <w:lang w:val="en-US"/>
        </w:rPr>
        <w:t xml:space="preserve"> eliminates the correlation between</w:t>
      </w:r>
      <w:r w:rsidR="00984DFF">
        <w:rPr>
          <w:rFonts w:cs="Arial"/>
          <w:sz w:val="24"/>
          <w:szCs w:val="24"/>
          <w:lang w:val="en-US"/>
        </w:rPr>
        <w:t xml:space="preserve"> the explanatory variables </w:t>
      </w:r>
      <w:r w:rsidR="003E02CA">
        <w:rPr>
          <w:rFonts w:cs="Arial"/>
          <w:sz w:val="24"/>
          <w:szCs w:val="24"/>
          <w:lang w:val="en-US"/>
        </w:rPr>
        <w:t>and unobservable variables.</w:t>
      </w:r>
      <w:r w:rsidR="00E10C07">
        <w:rPr>
          <w:rFonts w:cs="Arial"/>
          <w:sz w:val="24"/>
          <w:szCs w:val="24"/>
          <w:lang w:val="en-US"/>
        </w:rPr>
        <w:t xml:space="preserve"> On the other side, as we have seen earlier, </w:t>
      </w:r>
      <w:proofErr w:type="spellStart"/>
      <w:r w:rsidR="00E10C07">
        <w:rPr>
          <w:rFonts w:cs="Arial"/>
          <w:sz w:val="24"/>
          <w:szCs w:val="24"/>
          <w:lang w:val="en-US"/>
        </w:rPr>
        <w:t>Baier</w:t>
      </w:r>
      <w:proofErr w:type="spellEnd"/>
      <w:r w:rsidR="00E10C07">
        <w:rPr>
          <w:rFonts w:cs="Arial"/>
          <w:sz w:val="24"/>
          <w:szCs w:val="24"/>
          <w:lang w:val="en-US"/>
        </w:rPr>
        <w:t xml:space="preserve"> er.al (2013)</w:t>
      </w:r>
      <w:r w:rsidR="00251230">
        <w:rPr>
          <w:rFonts w:cs="Arial"/>
          <w:sz w:val="24"/>
          <w:szCs w:val="24"/>
          <w:lang w:val="en-US"/>
        </w:rPr>
        <w:t>,</w:t>
      </w:r>
      <w:r w:rsidR="00E10C07">
        <w:rPr>
          <w:rFonts w:cs="Arial"/>
          <w:sz w:val="24"/>
          <w:szCs w:val="24"/>
          <w:lang w:val="en-US"/>
        </w:rPr>
        <w:t xml:space="preserve"> by </w:t>
      </w:r>
      <w:r w:rsidR="00251230">
        <w:rPr>
          <w:rFonts w:cs="Arial"/>
          <w:sz w:val="24"/>
          <w:szCs w:val="24"/>
          <w:lang w:val="en-US"/>
        </w:rPr>
        <w:t xml:space="preserve">taking into account the </w:t>
      </w:r>
      <w:proofErr w:type="spellStart"/>
      <w:r w:rsidR="00251230">
        <w:rPr>
          <w:rFonts w:cs="Arial"/>
          <w:sz w:val="24"/>
          <w:szCs w:val="24"/>
          <w:lang w:val="en-US"/>
        </w:rPr>
        <w:t>endogeneity</w:t>
      </w:r>
      <w:proofErr w:type="spellEnd"/>
      <w:r w:rsidR="00251230">
        <w:rPr>
          <w:rFonts w:cs="Arial"/>
          <w:sz w:val="24"/>
          <w:szCs w:val="24"/>
          <w:lang w:val="en-US"/>
        </w:rPr>
        <w:t xml:space="preserve"> in the gravity</w:t>
      </w:r>
      <w:r w:rsidR="00DC6E01">
        <w:rPr>
          <w:rFonts w:cs="Arial"/>
          <w:sz w:val="24"/>
          <w:szCs w:val="24"/>
          <w:lang w:val="en-US"/>
        </w:rPr>
        <w:t xml:space="preserve"> model and applying fixed effects, they eliminate the correlation and the marginal impact is lower.</w:t>
      </w:r>
    </w:p>
    <w:p w:rsidR="0001420A" w:rsidRDefault="00CB7A99" w:rsidP="007A1547">
      <w:pPr>
        <w:spacing w:line="360" w:lineRule="auto"/>
        <w:ind w:firstLine="720"/>
        <w:jc w:val="both"/>
        <w:rPr>
          <w:rFonts w:cs="Arial"/>
          <w:sz w:val="24"/>
          <w:szCs w:val="24"/>
          <w:lang w:val="en-US"/>
        </w:rPr>
      </w:pPr>
      <w:r>
        <w:rPr>
          <w:rFonts w:cs="Arial"/>
          <w:sz w:val="24"/>
          <w:szCs w:val="24"/>
          <w:lang w:val="en-US"/>
        </w:rPr>
        <w:t>The se</w:t>
      </w:r>
      <w:r w:rsidR="00D22B8F">
        <w:rPr>
          <w:rFonts w:cs="Arial"/>
          <w:sz w:val="24"/>
          <w:szCs w:val="24"/>
          <w:lang w:val="en-US"/>
        </w:rPr>
        <w:t>cond dummy that we use indicates</w:t>
      </w:r>
      <w:r>
        <w:rPr>
          <w:rFonts w:cs="Arial"/>
          <w:sz w:val="24"/>
          <w:szCs w:val="24"/>
          <w:lang w:val="en-US"/>
        </w:rPr>
        <w:t xml:space="preserve"> the impact of the non WTO membership of both countries</w:t>
      </w:r>
      <w:r w:rsidR="002E44CA">
        <w:rPr>
          <w:rFonts w:cs="Arial"/>
          <w:sz w:val="24"/>
          <w:szCs w:val="24"/>
          <w:lang w:val="en-US"/>
        </w:rPr>
        <w:t xml:space="preserve"> </w:t>
      </w:r>
      <w:proofErr w:type="spellStart"/>
      <w:r w:rsidR="00D60F3C">
        <w:rPr>
          <w:rFonts w:cs="Arial"/>
          <w:sz w:val="24"/>
          <w:szCs w:val="24"/>
          <w:lang w:val="en-US"/>
        </w:rPr>
        <w:t>WTOji</w:t>
      </w:r>
      <w:proofErr w:type="spellEnd"/>
      <w:r>
        <w:rPr>
          <w:rFonts w:cs="Arial"/>
          <w:sz w:val="24"/>
          <w:szCs w:val="24"/>
          <w:lang w:val="en-US"/>
        </w:rPr>
        <w:t xml:space="preserve">. In this case the dummy is having similar coefficient as the both countries WTO membership </w:t>
      </w:r>
      <w:r w:rsidR="002E44CA">
        <w:rPr>
          <w:rFonts w:cs="Arial"/>
          <w:sz w:val="24"/>
          <w:szCs w:val="24"/>
          <w:lang w:val="en-US"/>
        </w:rPr>
        <w:t xml:space="preserve">dummy </w:t>
      </w:r>
      <w:proofErr w:type="spellStart"/>
      <w:r w:rsidR="00D60F3C">
        <w:rPr>
          <w:rFonts w:cs="Arial"/>
          <w:sz w:val="24"/>
          <w:szCs w:val="24"/>
          <w:lang w:val="en-US"/>
        </w:rPr>
        <w:t>WTOij</w:t>
      </w:r>
      <w:proofErr w:type="spellEnd"/>
      <w:r w:rsidR="00D60F3C">
        <w:rPr>
          <w:rFonts w:cs="Arial"/>
          <w:sz w:val="24"/>
          <w:szCs w:val="24"/>
          <w:lang w:val="en-US"/>
        </w:rPr>
        <w:t xml:space="preserve"> </w:t>
      </w:r>
      <w:r>
        <w:rPr>
          <w:rFonts w:cs="Arial"/>
          <w:sz w:val="24"/>
          <w:szCs w:val="24"/>
          <w:lang w:val="en-US"/>
        </w:rPr>
        <w:t>but now the var</w:t>
      </w:r>
      <w:r w:rsidR="00962A4D">
        <w:rPr>
          <w:rFonts w:cs="Arial"/>
          <w:sz w:val="24"/>
          <w:szCs w:val="24"/>
          <w:lang w:val="en-US"/>
        </w:rPr>
        <w:t>iabl</w:t>
      </w:r>
      <w:r w:rsidR="0066618C">
        <w:rPr>
          <w:rFonts w:cs="Arial"/>
          <w:sz w:val="24"/>
          <w:szCs w:val="24"/>
          <w:lang w:val="en-US"/>
        </w:rPr>
        <w:t>e is not significant and it is negative. The negativity of the coefficient</w:t>
      </w:r>
      <w:r w:rsidR="002129FE">
        <w:rPr>
          <w:rFonts w:cs="Arial"/>
          <w:sz w:val="24"/>
          <w:szCs w:val="24"/>
          <w:lang w:val="en-US"/>
        </w:rPr>
        <w:t>,</w:t>
      </w:r>
      <w:r w:rsidR="0066618C">
        <w:rPr>
          <w:rFonts w:cs="Arial"/>
          <w:sz w:val="24"/>
          <w:szCs w:val="24"/>
          <w:lang w:val="en-US"/>
        </w:rPr>
        <w:t xml:space="preserve"> in case of significance of a normal regression where we assume that the independent variables are not correlated (column a)</w:t>
      </w:r>
      <w:r w:rsidR="002129FE">
        <w:rPr>
          <w:rFonts w:cs="Arial"/>
          <w:sz w:val="24"/>
          <w:szCs w:val="24"/>
          <w:lang w:val="en-US"/>
        </w:rPr>
        <w:t>,</w:t>
      </w:r>
      <w:r w:rsidR="0066618C">
        <w:rPr>
          <w:rFonts w:cs="Arial"/>
          <w:sz w:val="24"/>
          <w:szCs w:val="24"/>
          <w:lang w:val="en-US"/>
        </w:rPr>
        <w:t xml:space="preserve"> would mean that </w:t>
      </w:r>
      <w:r w:rsidR="00DC14C1">
        <w:rPr>
          <w:rFonts w:cs="Arial"/>
          <w:sz w:val="24"/>
          <w:szCs w:val="24"/>
          <w:lang w:val="en-US"/>
        </w:rPr>
        <w:t>the non-membership in WTO could have the opposite resu</w:t>
      </w:r>
      <w:r w:rsidR="00481EC6">
        <w:rPr>
          <w:rFonts w:cs="Arial"/>
          <w:sz w:val="24"/>
          <w:szCs w:val="24"/>
          <w:lang w:val="en-US"/>
        </w:rPr>
        <w:t>lts in the trade. Even if there is a bilateral agreement between the countries</w:t>
      </w:r>
      <w:r w:rsidR="002129FE">
        <w:rPr>
          <w:rFonts w:cs="Arial"/>
          <w:sz w:val="24"/>
          <w:szCs w:val="24"/>
          <w:lang w:val="en-US"/>
        </w:rPr>
        <w:t>,</w:t>
      </w:r>
      <w:r w:rsidR="00481EC6">
        <w:rPr>
          <w:rFonts w:cs="Arial"/>
          <w:sz w:val="24"/>
          <w:szCs w:val="24"/>
          <w:lang w:val="en-US"/>
        </w:rPr>
        <w:t xml:space="preserve"> some </w:t>
      </w:r>
      <w:r w:rsidR="00B365CB">
        <w:rPr>
          <w:rFonts w:cs="Arial"/>
          <w:sz w:val="24"/>
          <w:szCs w:val="24"/>
          <w:lang w:val="en-US"/>
        </w:rPr>
        <w:t xml:space="preserve">policies that decelerate the free trade </w:t>
      </w:r>
      <w:r w:rsidR="009B42A3">
        <w:rPr>
          <w:rFonts w:cs="Arial"/>
          <w:sz w:val="24"/>
          <w:szCs w:val="24"/>
          <w:lang w:val="en-US"/>
        </w:rPr>
        <w:t>are not secured by BTAs but only by the WTO agreements. In the clustered error</w:t>
      </w:r>
      <w:r w:rsidR="002E44CA">
        <w:rPr>
          <w:rFonts w:cs="Arial"/>
          <w:sz w:val="24"/>
          <w:szCs w:val="24"/>
          <w:lang w:val="en-US"/>
        </w:rPr>
        <w:t>s OLS</w:t>
      </w:r>
      <w:r w:rsidR="002129FE">
        <w:rPr>
          <w:rFonts w:cs="Arial"/>
          <w:sz w:val="24"/>
          <w:szCs w:val="24"/>
          <w:lang w:val="en-US"/>
        </w:rPr>
        <w:t xml:space="preserve">, </w:t>
      </w:r>
      <w:r w:rsidR="002E44CA">
        <w:rPr>
          <w:rFonts w:cs="Arial"/>
          <w:sz w:val="24"/>
          <w:szCs w:val="24"/>
          <w:lang w:val="en-US"/>
        </w:rPr>
        <w:t xml:space="preserve">we see that </w:t>
      </w:r>
      <w:proofErr w:type="spellStart"/>
      <w:r w:rsidR="00C31FB5">
        <w:rPr>
          <w:rFonts w:cs="Arial"/>
          <w:sz w:val="24"/>
          <w:szCs w:val="24"/>
          <w:lang w:val="en-US"/>
        </w:rPr>
        <w:t>WTOij</w:t>
      </w:r>
      <w:proofErr w:type="spellEnd"/>
      <w:r w:rsidR="00C31FB5">
        <w:rPr>
          <w:rFonts w:cs="Arial"/>
          <w:sz w:val="24"/>
          <w:szCs w:val="24"/>
          <w:lang w:val="en-US"/>
        </w:rPr>
        <w:t xml:space="preserve"> is insignificant dummy. Most of the countries</w:t>
      </w:r>
      <w:r w:rsidR="00456488">
        <w:rPr>
          <w:rFonts w:cs="Arial"/>
          <w:sz w:val="24"/>
          <w:szCs w:val="24"/>
          <w:lang w:val="en-US"/>
        </w:rPr>
        <w:t xml:space="preserve"> are members of WTO with the exception of </w:t>
      </w:r>
      <w:r w:rsidR="008363CC">
        <w:rPr>
          <w:rFonts w:cs="Arial"/>
          <w:sz w:val="24"/>
          <w:szCs w:val="24"/>
          <w:lang w:val="en-US"/>
        </w:rPr>
        <w:t>Bhutan</w:t>
      </w:r>
      <w:r w:rsidR="00251C61">
        <w:rPr>
          <w:rFonts w:cs="Arial"/>
          <w:sz w:val="24"/>
          <w:szCs w:val="24"/>
          <w:lang w:val="en-US"/>
        </w:rPr>
        <w:t xml:space="preserve"> which remains an observer</w:t>
      </w:r>
      <w:r w:rsidR="002129FE">
        <w:rPr>
          <w:rFonts w:cs="Arial"/>
          <w:sz w:val="24"/>
          <w:szCs w:val="24"/>
          <w:lang w:val="en-US"/>
        </w:rPr>
        <w:t>,</w:t>
      </w:r>
      <w:r w:rsidR="008363CC">
        <w:rPr>
          <w:rFonts w:cs="Arial"/>
          <w:sz w:val="24"/>
          <w:szCs w:val="24"/>
          <w:lang w:val="en-US"/>
        </w:rPr>
        <w:t xml:space="preserve"> Laos that became a member in 2013 (</w:t>
      </w:r>
      <w:r w:rsidR="00251C61">
        <w:rPr>
          <w:rFonts w:cs="Arial"/>
          <w:sz w:val="24"/>
          <w:szCs w:val="24"/>
          <w:lang w:val="en-US"/>
        </w:rPr>
        <w:t>not in our sample)</w:t>
      </w:r>
      <w:r w:rsidR="002129FE">
        <w:rPr>
          <w:rFonts w:cs="Arial"/>
          <w:sz w:val="24"/>
          <w:szCs w:val="24"/>
          <w:lang w:val="en-US"/>
        </w:rPr>
        <w:t>,</w:t>
      </w:r>
      <w:r w:rsidR="00251C61">
        <w:rPr>
          <w:rFonts w:cs="Arial"/>
          <w:sz w:val="24"/>
          <w:szCs w:val="24"/>
          <w:lang w:val="en-US"/>
        </w:rPr>
        <w:t xml:space="preserve"> China that signed its membership in 2001 and Nepal in 2004.</w:t>
      </w:r>
      <w:r w:rsidR="009A0972">
        <w:rPr>
          <w:rFonts w:cs="Arial"/>
          <w:sz w:val="24"/>
          <w:szCs w:val="24"/>
          <w:lang w:val="en-US"/>
        </w:rPr>
        <w:t xml:space="preserve"> The remaining c</w:t>
      </w:r>
      <w:r w:rsidR="001E17BF">
        <w:rPr>
          <w:rFonts w:cs="Arial"/>
          <w:sz w:val="24"/>
          <w:szCs w:val="24"/>
          <w:lang w:val="en-US"/>
        </w:rPr>
        <w:t>ountries are members since 1995</w:t>
      </w:r>
      <w:r w:rsidR="00CC4C7F">
        <w:rPr>
          <w:rFonts w:cs="Arial"/>
          <w:sz w:val="24"/>
          <w:szCs w:val="24"/>
          <w:lang w:val="en-US"/>
        </w:rPr>
        <w:t>,</w:t>
      </w:r>
      <w:r w:rsidR="009A0972">
        <w:rPr>
          <w:rFonts w:cs="Arial"/>
          <w:sz w:val="24"/>
          <w:szCs w:val="24"/>
          <w:lang w:val="en-US"/>
        </w:rPr>
        <w:t xml:space="preserve"> one year before the first examined year.</w:t>
      </w:r>
      <w:r w:rsidR="001E17BF">
        <w:rPr>
          <w:rFonts w:cs="Arial"/>
          <w:sz w:val="24"/>
          <w:szCs w:val="24"/>
          <w:lang w:val="en-US"/>
        </w:rPr>
        <w:t xml:space="preserve"> As our sample countries are members of WTO the WTO</w:t>
      </w:r>
      <w:r w:rsidR="002E44CA">
        <w:rPr>
          <w:rFonts w:cs="Arial"/>
          <w:sz w:val="24"/>
          <w:szCs w:val="24"/>
          <w:lang w:val="en-US"/>
        </w:rPr>
        <w:t xml:space="preserve"> membership dummy </w:t>
      </w:r>
      <w:proofErr w:type="spellStart"/>
      <w:r w:rsidR="001E17BF">
        <w:rPr>
          <w:rFonts w:cs="Arial"/>
          <w:sz w:val="24"/>
          <w:szCs w:val="24"/>
          <w:lang w:val="en-US"/>
        </w:rPr>
        <w:t>WTOij</w:t>
      </w:r>
      <w:proofErr w:type="spellEnd"/>
      <w:r w:rsidR="001E17BF">
        <w:rPr>
          <w:rFonts w:cs="Arial"/>
          <w:sz w:val="24"/>
          <w:szCs w:val="24"/>
          <w:lang w:val="en-US"/>
        </w:rPr>
        <w:t xml:space="preserve"> is stronger and the</w:t>
      </w:r>
      <w:r w:rsidR="00D93E2A">
        <w:rPr>
          <w:rFonts w:cs="Arial"/>
          <w:sz w:val="24"/>
          <w:szCs w:val="24"/>
          <w:lang w:val="en-US"/>
        </w:rPr>
        <w:t xml:space="preserve"> significant result verifies it.</w:t>
      </w:r>
    </w:p>
    <w:p w:rsidR="007A1547" w:rsidRPr="0001420A" w:rsidRDefault="007A1547" w:rsidP="007A1547">
      <w:pPr>
        <w:spacing w:line="360" w:lineRule="auto"/>
        <w:ind w:firstLine="720"/>
        <w:jc w:val="both"/>
        <w:rPr>
          <w:rFonts w:cs="Arial"/>
          <w:sz w:val="24"/>
          <w:szCs w:val="24"/>
          <w:lang w:val="en-US"/>
        </w:rPr>
      </w:pPr>
    </w:p>
    <w:p w:rsidR="00DC7232" w:rsidRPr="00BA42E1" w:rsidRDefault="00DC7232" w:rsidP="00C56DB3">
      <w:pPr>
        <w:pStyle w:val="ListParagraph"/>
        <w:numPr>
          <w:ilvl w:val="0"/>
          <w:numId w:val="8"/>
        </w:numPr>
        <w:rPr>
          <w:b/>
          <w:sz w:val="24"/>
          <w:szCs w:val="24"/>
        </w:rPr>
      </w:pPr>
      <w:r w:rsidRPr="00BA42E1">
        <w:rPr>
          <w:b/>
          <w:sz w:val="24"/>
          <w:szCs w:val="24"/>
        </w:rPr>
        <w:t>CONCLUSION</w:t>
      </w:r>
    </w:p>
    <w:p w:rsidR="00D93E2A" w:rsidRDefault="00D93E2A" w:rsidP="00D93E2A">
      <w:pPr>
        <w:pStyle w:val="ListParagraph"/>
        <w:spacing w:line="360" w:lineRule="auto"/>
        <w:jc w:val="both"/>
        <w:rPr>
          <w:rFonts w:cs="Arial"/>
          <w:b/>
          <w:sz w:val="24"/>
          <w:szCs w:val="24"/>
          <w:lang w:val="en-US"/>
        </w:rPr>
      </w:pPr>
    </w:p>
    <w:p w:rsidR="00151755" w:rsidRDefault="006C2F2C" w:rsidP="00F93038">
      <w:pPr>
        <w:spacing w:line="360" w:lineRule="auto"/>
        <w:ind w:firstLine="360"/>
        <w:jc w:val="both"/>
        <w:rPr>
          <w:rFonts w:cs="Arial"/>
          <w:sz w:val="24"/>
          <w:szCs w:val="24"/>
          <w:lang w:val="en-US"/>
        </w:rPr>
      </w:pPr>
      <w:r>
        <w:rPr>
          <w:rFonts w:cs="Arial"/>
          <w:sz w:val="24"/>
          <w:szCs w:val="24"/>
          <w:lang w:val="en-US"/>
        </w:rPr>
        <w:t>In the present research</w:t>
      </w:r>
      <w:r w:rsidR="00F34423">
        <w:rPr>
          <w:rFonts w:cs="Arial"/>
          <w:sz w:val="24"/>
          <w:szCs w:val="24"/>
          <w:lang w:val="en-US"/>
        </w:rPr>
        <w:t>,</w:t>
      </w:r>
      <w:r w:rsidR="00DC7232">
        <w:rPr>
          <w:rFonts w:cs="Arial"/>
          <w:sz w:val="24"/>
          <w:szCs w:val="24"/>
          <w:lang w:val="en-US"/>
        </w:rPr>
        <w:t xml:space="preserve"> we examined the impact of the regional agreements in the trade within the Asian region. To confirm and evaluate the impact of the trade </w:t>
      </w:r>
      <w:r w:rsidR="00DC7232">
        <w:rPr>
          <w:rFonts w:cs="Arial"/>
          <w:sz w:val="24"/>
          <w:szCs w:val="24"/>
          <w:lang w:val="en-US"/>
        </w:rPr>
        <w:lastRenderedPageBreak/>
        <w:t>agreements</w:t>
      </w:r>
      <w:r w:rsidR="00F34423">
        <w:rPr>
          <w:rFonts w:cs="Arial"/>
          <w:sz w:val="24"/>
          <w:szCs w:val="24"/>
          <w:lang w:val="en-US"/>
        </w:rPr>
        <w:t>,</w:t>
      </w:r>
      <w:r w:rsidR="00DC7232">
        <w:rPr>
          <w:rFonts w:cs="Arial"/>
          <w:sz w:val="24"/>
          <w:szCs w:val="24"/>
          <w:lang w:val="en-US"/>
        </w:rPr>
        <w:t xml:space="preserve"> we have as main driver the bilateral agreements under the assumption that the BTAs are a form of Regional Trade Agreements. We conclude that BTAs promote the exports and the trade between the counterparties and especially when these bilateral agreements are signed unde</w:t>
      </w:r>
      <w:r w:rsidR="00546752">
        <w:rPr>
          <w:rFonts w:cs="Arial"/>
          <w:sz w:val="24"/>
          <w:szCs w:val="24"/>
          <w:lang w:val="en-US"/>
        </w:rPr>
        <w:t>r the umbrella of the WTO/GATT.</w:t>
      </w:r>
      <w:r w:rsidR="009A3E15">
        <w:rPr>
          <w:rFonts w:cs="Arial"/>
          <w:sz w:val="24"/>
          <w:szCs w:val="24"/>
          <w:lang w:val="en-US"/>
        </w:rPr>
        <w:t xml:space="preserve"> The last explain also the correlation between these variables.</w:t>
      </w:r>
      <w:r w:rsidR="00546752">
        <w:rPr>
          <w:rFonts w:cs="Arial"/>
          <w:sz w:val="24"/>
          <w:szCs w:val="24"/>
          <w:lang w:val="en-US"/>
        </w:rPr>
        <w:t xml:space="preserve"> WTO membership</w:t>
      </w:r>
      <w:r w:rsidR="00DC7232">
        <w:rPr>
          <w:rFonts w:cs="Arial"/>
          <w:sz w:val="24"/>
          <w:szCs w:val="24"/>
          <w:lang w:val="en-US"/>
        </w:rPr>
        <w:t xml:space="preserve"> </w:t>
      </w:r>
      <w:r w:rsidR="000915DB">
        <w:rPr>
          <w:rFonts w:cs="Arial"/>
          <w:sz w:val="24"/>
          <w:szCs w:val="24"/>
          <w:lang w:val="en-US"/>
        </w:rPr>
        <w:t>protects</w:t>
      </w:r>
      <w:r w:rsidR="00DA37A3">
        <w:rPr>
          <w:rFonts w:cs="Arial"/>
          <w:sz w:val="24"/>
          <w:szCs w:val="24"/>
          <w:lang w:val="en-US"/>
        </w:rPr>
        <w:t xml:space="preserve"> </w:t>
      </w:r>
      <w:r w:rsidR="00DC7232">
        <w:rPr>
          <w:rFonts w:cs="Arial"/>
          <w:sz w:val="24"/>
          <w:szCs w:val="24"/>
          <w:lang w:val="en-US"/>
        </w:rPr>
        <w:t>the countries from non-discriminatory policies that can be harmful for the free trade</w:t>
      </w:r>
      <w:r w:rsidR="00546752">
        <w:rPr>
          <w:rFonts w:cs="Arial"/>
          <w:sz w:val="24"/>
          <w:szCs w:val="24"/>
          <w:lang w:val="en-US"/>
        </w:rPr>
        <w:t xml:space="preserve"> as anti-dumping</w:t>
      </w:r>
      <w:r w:rsidR="00F34423">
        <w:rPr>
          <w:rFonts w:cs="Arial"/>
          <w:sz w:val="24"/>
          <w:szCs w:val="24"/>
          <w:lang w:val="en-US"/>
        </w:rPr>
        <w:t>,</w:t>
      </w:r>
      <w:r w:rsidR="00546752">
        <w:rPr>
          <w:rFonts w:cs="Arial"/>
          <w:sz w:val="24"/>
          <w:szCs w:val="24"/>
          <w:lang w:val="en-US"/>
        </w:rPr>
        <w:t xml:space="preserve"> embargos and local subsidies</w:t>
      </w:r>
      <w:r w:rsidR="00DC7232">
        <w:rPr>
          <w:rFonts w:cs="Arial"/>
          <w:sz w:val="24"/>
          <w:szCs w:val="24"/>
          <w:lang w:val="en-US"/>
        </w:rPr>
        <w:t>.</w:t>
      </w:r>
      <w:r w:rsidR="009A3E15">
        <w:rPr>
          <w:rFonts w:cs="Arial"/>
          <w:sz w:val="24"/>
          <w:szCs w:val="24"/>
          <w:lang w:val="en-US"/>
        </w:rPr>
        <w:t xml:space="preserve"> Some of the Asian countries realized early that BTAs and WTO encourages trade</w:t>
      </w:r>
      <w:r w:rsidR="00F34423">
        <w:rPr>
          <w:rFonts w:cs="Arial"/>
          <w:sz w:val="24"/>
          <w:szCs w:val="24"/>
          <w:lang w:val="en-US"/>
        </w:rPr>
        <w:t>, like Japan and India,</w:t>
      </w:r>
      <w:r w:rsidR="009A3E15">
        <w:rPr>
          <w:rFonts w:cs="Arial"/>
          <w:sz w:val="24"/>
          <w:szCs w:val="24"/>
          <w:lang w:val="en-US"/>
        </w:rPr>
        <w:t xml:space="preserve"> and they influenced other countries</w:t>
      </w:r>
      <w:r w:rsidR="00F34423">
        <w:rPr>
          <w:rFonts w:cs="Arial"/>
          <w:sz w:val="24"/>
          <w:szCs w:val="24"/>
          <w:lang w:val="en-US"/>
        </w:rPr>
        <w:t>,</w:t>
      </w:r>
      <w:r w:rsidR="009A3E15">
        <w:rPr>
          <w:rFonts w:cs="Arial"/>
          <w:sz w:val="24"/>
          <w:szCs w:val="24"/>
          <w:lang w:val="en-US"/>
        </w:rPr>
        <w:t xml:space="preserve"> like China</w:t>
      </w:r>
      <w:r w:rsidR="00F34423">
        <w:rPr>
          <w:rFonts w:cs="Arial"/>
          <w:sz w:val="24"/>
          <w:szCs w:val="24"/>
          <w:lang w:val="en-US"/>
        </w:rPr>
        <w:t>,</w:t>
      </w:r>
      <w:r w:rsidR="009A3E15">
        <w:rPr>
          <w:rFonts w:cs="Arial"/>
          <w:sz w:val="24"/>
          <w:szCs w:val="24"/>
          <w:lang w:val="en-US"/>
        </w:rPr>
        <w:t xml:space="preserve"> to recognize the trend to enlarge the regional trade without barriers. The phenomenon of the BTAs played an important role for extensive cooperation with the formation of the ASEAN.</w:t>
      </w:r>
    </w:p>
    <w:p w:rsidR="00F93038" w:rsidRDefault="009A3E15" w:rsidP="00F93038">
      <w:pPr>
        <w:spacing w:line="360" w:lineRule="auto"/>
        <w:ind w:firstLine="360"/>
        <w:jc w:val="both"/>
        <w:rPr>
          <w:rFonts w:cs="Arial"/>
          <w:sz w:val="24"/>
          <w:szCs w:val="24"/>
          <w:lang w:val="en-US"/>
        </w:rPr>
      </w:pPr>
      <w:r>
        <w:rPr>
          <w:rFonts w:cs="Arial"/>
          <w:sz w:val="24"/>
          <w:szCs w:val="24"/>
          <w:lang w:val="en-US"/>
        </w:rPr>
        <w:t xml:space="preserve"> </w:t>
      </w:r>
      <w:r w:rsidR="004B3A65">
        <w:rPr>
          <w:rFonts w:cs="Arial"/>
          <w:sz w:val="24"/>
          <w:szCs w:val="24"/>
          <w:lang w:val="en-US"/>
        </w:rPr>
        <w:t>As the tariffs and</w:t>
      </w:r>
      <w:r w:rsidR="00DA37A3">
        <w:rPr>
          <w:rFonts w:cs="Arial"/>
          <w:sz w:val="24"/>
          <w:szCs w:val="24"/>
          <w:lang w:val="en-US"/>
        </w:rPr>
        <w:t xml:space="preserve"> the </w:t>
      </w:r>
      <w:r w:rsidR="00157F02">
        <w:rPr>
          <w:rFonts w:cs="Arial"/>
          <w:sz w:val="24"/>
          <w:szCs w:val="24"/>
          <w:lang w:val="en-US"/>
        </w:rPr>
        <w:t xml:space="preserve">trade </w:t>
      </w:r>
      <w:r w:rsidR="00DA37A3">
        <w:rPr>
          <w:rFonts w:cs="Arial"/>
          <w:sz w:val="24"/>
          <w:szCs w:val="24"/>
          <w:lang w:val="en-US"/>
        </w:rPr>
        <w:t>policies are secured</w:t>
      </w:r>
      <w:r w:rsidR="004B3A65">
        <w:rPr>
          <w:rFonts w:cs="Arial"/>
          <w:sz w:val="24"/>
          <w:szCs w:val="24"/>
          <w:lang w:val="en-US"/>
        </w:rPr>
        <w:t xml:space="preserve"> by conducting the above mentioned agreements</w:t>
      </w:r>
      <w:r w:rsidR="008E1894">
        <w:rPr>
          <w:rFonts w:cs="Arial"/>
          <w:sz w:val="24"/>
          <w:szCs w:val="24"/>
          <w:lang w:val="en-US"/>
        </w:rPr>
        <w:t>,</w:t>
      </w:r>
      <w:r w:rsidR="004B3A65">
        <w:rPr>
          <w:rFonts w:cs="Arial"/>
          <w:sz w:val="24"/>
          <w:szCs w:val="24"/>
          <w:lang w:val="en-US"/>
        </w:rPr>
        <w:t xml:space="preserve"> the exchange rate volatility is another risk that is taken under consideration by the counterparties and the firms.</w:t>
      </w:r>
      <w:r w:rsidR="00F93038">
        <w:rPr>
          <w:rFonts w:cs="Arial"/>
          <w:sz w:val="24"/>
          <w:szCs w:val="24"/>
          <w:lang w:val="en-US"/>
        </w:rPr>
        <w:t xml:space="preserve"> As we observed</w:t>
      </w:r>
      <w:r w:rsidR="008E1894">
        <w:rPr>
          <w:rFonts w:cs="Arial"/>
          <w:sz w:val="24"/>
          <w:szCs w:val="24"/>
          <w:lang w:val="en-US"/>
        </w:rPr>
        <w:t>,</w:t>
      </w:r>
      <w:r w:rsidR="00F93038">
        <w:rPr>
          <w:rFonts w:cs="Arial"/>
          <w:sz w:val="24"/>
          <w:szCs w:val="24"/>
          <w:lang w:val="en-US"/>
        </w:rPr>
        <w:t xml:space="preserve"> the countries and the companies have </w:t>
      </w:r>
      <w:r w:rsidR="000340D1">
        <w:rPr>
          <w:rFonts w:cs="Arial"/>
          <w:sz w:val="24"/>
          <w:szCs w:val="24"/>
          <w:lang w:val="en-US"/>
        </w:rPr>
        <w:t xml:space="preserve">retroactively </w:t>
      </w:r>
      <w:r w:rsidR="00F93038">
        <w:rPr>
          <w:rFonts w:cs="Arial"/>
          <w:sz w:val="24"/>
          <w:szCs w:val="24"/>
          <w:lang w:val="en-US"/>
        </w:rPr>
        <w:t xml:space="preserve">developed several mechanisms to avoid the costs that exchange rate volatility could </w:t>
      </w:r>
      <w:r w:rsidR="000340D1">
        <w:rPr>
          <w:rFonts w:cs="Arial"/>
          <w:sz w:val="24"/>
          <w:szCs w:val="24"/>
          <w:lang w:val="en-US"/>
        </w:rPr>
        <w:t xml:space="preserve">create. </w:t>
      </w:r>
      <w:r w:rsidR="00962E20">
        <w:rPr>
          <w:rFonts w:cs="Arial"/>
          <w:sz w:val="24"/>
          <w:szCs w:val="24"/>
          <w:lang w:val="en-US"/>
        </w:rPr>
        <w:t xml:space="preserve"> </w:t>
      </w:r>
      <w:r w:rsidR="008B0781">
        <w:rPr>
          <w:rFonts w:cs="Arial"/>
          <w:sz w:val="24"/>
          <w:szCs w:val="24"/>
          <w:lang w:val="en-US"/>
        </w:rPr>
        <w:t xml:space="preserve">The </w:t>
      </w:r>
      <w:r w:rsidR="008D4F15">
        <w:rPr>
          <w:rFonts w:cs="Arial"/>
          <w:sz w:val="24"/>
          <w:szCs w:val="24"/>
          <w:lang w:val="en-US"/>
        </w:rPr>
        <w:t>lack of significance of exchange rates volatility is also partly based on the ro</w:t>
      </w:r>
      <w:r w:rsidR="00E8084C">
        <w:rPr>
          <w:rFonts w:cs="Arial"/>
          <w:sz w:val="24"/>
          <w:szCs w:val="24"/>
          <w:lang w:val="en-US"/>
        </w:rPr>
        <w:t>lled coefficient definition of the variable</w:t>
      </w:r>
      <w:r w:rsidR="008D4F15">
        <w:rPr>
          <w:rFonts w:cs="Arial"/>
          <w:sz w:val="24"/>
          <w:szCs w:val="24"/>
          <w:lang w:val="en-US"/>
        </w:rPr>
        <w:t xml:space="preserve"> over th</w:t>
      </w:r>
      <w:r w:rsidR="00FA4462">
        <w:rPr>
          <w:rFonts w:cs="Arial"/>
          <w:sz w:val="24"/>
          <w:szCs w:val="24"/>
          <w:lang w:val="en-US"/>
        </w:rPr>
        <w:t>e years. The last definition weakens the impact of the exchange rate volatility in the trade.</w:t>
      </w:r>
    </w:p>
    <w:p w:rsidR="004D032B" w:rsidRDefault="004D3DCE" w:rsidP="009978C4">
      <w:pPr>
        <w:spacing w:line="360" w:lineRule="auto"/>
        <w:ind w:firstLine="360"/>
        <w:jc w:val="both"/>
        <w:rPr>
          <w:rFonts w:cs="Arial"/>
          <w:sz w:val="24"/>
          <w:szCs w:val="24"/>
          <w:lang w:val="en-US"/>
        </w:rPr>
      </w:pPr>
      <w:r>
        <w:rPr>
          <w:rFonts w:cs="Arial"/>
          <w:sz w:val="24"/>
          <w:szCs w:val="24"/>
          <w:lang w:val="en-US"/>
        </w:rPr>
        <w:t>The policies of BTA</w:t>
      </w:r>
      <w:r w:rsidR="008E1894">
        <w:rPr>
          <w:rFonts w:cs="Arial"/>
          <w:sz w:val="24"/>
          <w:szCs w:val="24"/>
          <w:lang w:val="en-US"/>
        </w:rPr>
        <w:t>,</w:t>
      </w:r>
      <w:r>
        <w:rPr>
          <w:rFonts w:cs="Arial"/>
          <w:sz w:val="24"/>
          <w:szCs w:val="24"/>
          <w:lang w:val="en-US"/>
        </w:rPr>
        <w:t xml:space="preserve"> WTO agreements and the protection against the exchange rate volatility in combination with the </w:t>
      </w:r>
      <w:r w:rsidR="00B93276">
        <w:rPr>
          <w:rFonts w:cs="Arial"/>
          <w:sz w:val="24"/>
          <w:szCs w:val="24"/>
          <w:lang w:val="en-US"/>
        </w:rPr>
        <w:t>lower distances between the</w:t>
      </w:r>
      <w:r w:rsidR="00C82B5F">
        <w:rPr>
          <w:rFonts w:cs="Arial"/>
          <w:sz w:val="24"/>
          <w:szCs w:val="24"/>
          <w:lang w:val="en-US"/>
        </w:rPr>
        <w:t xml:space="preserve"> Asian</w:t>
      </w:r>
      <w:r w:rsidR="00B93276">
        <w:rPr>
          <w:rFonts w:cs="Arial"/>
          <w:sz w:val="24"/>
          <w:szCs w:val="24"/>
          <w:lang w:val="en-US"/>
        </w:rPr>
        <w:t xml:space="preserve"> countrie</w:t>
      </w:r>
      <w:r w:rsidR="00C82B5F">
        <w:rPr>
          <w:rFonts w:cs="Arial"/>
          <w:sz w:val="24"/>
          <w:szCs w:val="24"/>
          <w:lang w:val="en-US"/>
        </w:rPr>
        <w:t>s and the cultural similarities</w:t>
      </w:r>
      <w:r w:rsidR="008E1894">
        <w:rPr>
          <w:rFonts w:cs="Arial"/>
          <w:sz w:val="24"/>
          <w:szCs w:val="24"/>
          <w:lang w:val="en-US"/>
        </w:rPr>
        <w:t>,</w:t>
      </w:r>
      <w:r w:rsidR="00C82B5F">
        <w:rPr>
          <w:rFonts w:cs="Arial"/>
          <w:sz w:val="24"/>
          <w:szCs w:val="24"/>
          <w:lang w:val="en-US"/>
        </w:rPr>
        <w:t xml:space="preserve"> common language and borders</w:t>
      </w:r>
      <w:r w:rsidR="008E1894">
        <w:rPr>
          <w:rFonts w:cs="Arial"/>
          <w:sz w:val="24"/>
          <w:szCs w:val="24"/>
          <w:lang w:val="en-US"/>
        </w:rPr>
        <w:t>,</w:t>
      </w:r>
      <w:r w:rsidR="00C82B5F">
        <w:rPr>
          <w:rFonts w:cs="Arial"/>
          <w:sz w:val="24"/>
          <w:szCs w:val="24"/>
          <w:lang w:val="en-US"/>
        </w:rPr>
        <w:t xml:space="preserve"> </w:t>
      </w:r>
      <w:r w:rsidR="005F7BC2">
        <w:rPr>
          <w:rFonts w:cs="Arial"/>
          <w:sz w:val="24"/>
          <w:szCs w:val="24"/>
          <w:lang w:val="en-US"/>
        </w:rPr>
        <w:t>en</w:t>
      </w:r>
      <w:r w:rsidR="00C82B5F">
        <w:rPr>
          <w:rFonts w:cs="Arial"/>
          <w:sz w:val="24"/>
          <w:szCs w:val="24"/>
          <w:lang w:val="en-US"/>
        </w:rPr>
        <w:t>forces the regionalism</w:t>
      </w:r>
      <w:r w:rsidR="00457432">
        <w:rPr>
          <w:rFonts w:cs="Arial"/>
          <w:sz w:val="24"/>
          <w:szCs w:val="24"/>
          <w:lang w:val="en-US"/>
        </w:rPr>
        <w:t xml:space="preserve"> in the trade. A step further is to examine if the regional trade agreements influence the </w:t>
      </w:r>
      <w:r w:rsidR="005F7BC2">
        <w:rPr>
          <w:rFonts w:cs="Arial"/>
          <w:sz w:val="24"/>
          <w:szCs w:val="24"/>
          <w:lang w:val="en-US"/>
        </w:rPr>
        <w:t>implementation</w:t>
      </w:r>
      <w:r w:rsidR="00457432">
        <w:rPr>
          <w:rFonts w:cs="Arial"/>
          <w:sz w:val="24"/>
          <w:szCs w:val="24"/>
          <w:lang w:val="en-US"/>
        </w:rPr>
        <w:t xml:space="preserve"> of the international trade </w:t>
      </w:r>
      <w:r w:rsidR="005F7BC2">
        <w:rPr>
          <w:rFonts w:cs="Arial"/>
          <w:sz w:val="24"/>
          <w:szCs w:val="24"/>
          <w:lang w:val="en-US"/>
        </w:rPr>
        <w:t>agreements.</w:t>
      </w:r>
    </w:p>
    <w:p w:rsidR="007A1547" w:rsidRDefault="007A1547" w:rsidP="009978C4">
      <w:pPr>
        <w:spacing w:line="360" w:lineRule="auto"/>
        <w:ind w:firstLine="360"/>
        <w:jc w:val="both"/>
        <w:rPr>
          <w:rFonts w:cs="Arial"/>
          <w:sz w:val="24"/>
          <w:szCs w:val="24"/>
          <w:lang w:val="en-US"/>
        </w:rPr>
      </w:pPr>
    </w:p>
    <w:p w:rsidR="007A1547" w:rsidRDefault="007A1547" w:rsidP="009978C4">
      <w:pPr>
        <w:spacing w:line="360" w:lineRule="auto"/>
        <w:ind w:firstLine="360"/>
        <w:jc w:val="both"/>
        <w:rPr>
          <w:rFonts w:cs="Arial"/>
          <w:sz w:val="24"/>
          <w:szCs w:val="24"/>
          <w:lang w:val="en-US"/>
        </w:rPr>
      </w:pPr>
    </w:p>
    <w:p w:rsidR="007A1547" w:rsidRDefault="007A1547" w:rsidP="009978C4">
      <w:pPr>
        <w:spacing w:line="360" w:lineRule="auto"/>
        <w:ind w:firstLine="360"/>
        <w:jc w:val="both"/>
        <w:rPr>
          <w:rFonts w:cs="Arial"/>
          <w:sz w:val="24"/>
          <w:szCs w:val="24"/>
          <w:lang w:val="en-US"/>
        </w:rPr>
      </w:pPr>
    </w:p>
    <w:p w:rsidR="007A1547" w:rsidRDefault="007A1547" w:rsidP="009978C4">
      <w:pPr>
        <w:spacing w:line="360" w:lineRule="auto"/>
        <w:ind w:firstLine="360"/>
        <w:jc w:val="both"/>
        <w:rPr>
          <w:rFonts w:cs="Arial"/>
          <w:sz w:val="24"/>
          <w:szCs w:val="24"/>
          <w:lang w:val="en-US"/>
        </w:rPr>
      </w:pPr>
    </w:p>
    <w:p w:rsidR="00DB7D46" w:rsidRDefault="00DB7D46" w:rsidP="00BA0DD6">
      <w:pPr>
        <w:rPr>
          <w:rFonts w:cs="Arial"/>
          <w:b/>
          <w:sz w:val="24"/>
          <w:szCs w:val="24"/>
          <w:lang w:val="en-US"/>
        </w:rPr>
      </w:pPr>
    </w:p>
    <w:p w:rsidR="00E70DAB" w:rsidRPr="00E70DAB" w:rsidRDefault="00E70DAB" w:rsidP="00C56DB3">
      <w:pPr>
        <w:pStyle w:val="ListParagraph"/>
        <w:numPr>
          <w:ilvl w:val="0"/>
          <w:numId w:val="6"/>
        </w:numPr>
        <w:rPr>
          <w:rFonts w:cs="Arial"/>
          <w:b/>
          <w:vanish/>
          <w:sz w:val="24"/>
          <w:szCs w:val="24"/>
          <w:lang w:val="en-US"/>
        </w:rPr>
      </w:pPr>
    </w:p>
    <w:p w:rsidR="00E70DAB" w:rsidRPr="00E70DAB" w:rsidRDefault="00E70DAB" w:rsidP="00C56DB3">
      <w:pPr>
        <w:pStyle w:val="ListParagraph"/>
        <w:numPr>
          <w:ilvl w:val="0"/>
          <w:numId w:val="6"/>
        </w:numPr>
        <w:rPr>
          <w:rFonts w:cs="Arial"/>
          <w:b/>
          <w:vanish/>
          <w:sz w:val="24"/>
          <w:szCs w:val="24"/>
          <w:lang w:val="en-US"/>
        </w:rPr>
      </w:pPr>
    </w:p>
    <w:p w:rsidR="00E70DAB" w:rsidRPr="00E70DAB" w:rsidRDefault="00E70DAB" w:rsidP="00C56DB3">
      <w:pPr>
        <w:pStyle w:val="ListParagraph"/>
        <w:numPr>
          <w:ilvl w:val="0"/>
          <w:numId w:val="6"/>
        </w:numPr>
        <w:rPr>
          <w:rFonts w:cs="Arial"/>
          <w:b/>
          <w:vanish/>
          <w:sz w:val="24"/>
          <w:szCs w:val="24"/>
          <w:lang w:val="en-US"/>
        </w:rPr>
      </w:pPr>
    </w:p>
    <w:p w:rsidR="00E70DAB" w:rsidRPr="00E70DAB" w:rsidRDefault="00E70DAB" w:rsidP="00C56DB3">
      <w:pPr>
        <w:pStyle w:val="ListParagraph"/>
        <w:numPr>
          <w:ilvl w:val="0"/>
          <w:numId w:val="6"/>
        </w:numPr>
        <w:rPr>
          <w:rFonts w:cs="Arial"/>
          <w:b/>
          <w:vanish/>
          <w:sz w:val="24"/>
          <w:szCs w:val="24"/>
          <w:lang w:val="en-US"/>
        </w:rPr>
      </w:pPr>
    </w:p>
    <w:p w:rsidR="00E70DAB" w:rsidRPr="00E70DAB" w:rsidRDefault="00E70DAB" w:rsidP="00C56DB3">
      <w:pPr>
        <w:pStyle w:val="ListParagraph"/>
        <w:numPr>
          <w:ilvl w:val="0"/>
          <w:numId w:val="6"/>
        </w:numPr>
        <w:rPr>
          <w:rFonts w:cs="Arial"/>
          <w:b/>
          <w:vanish/>
          <w:sz w:val="24"/>
          <w:szCs w:val="24"/>
          <w:lang w:val="en-US"/>
        </w:rPr>
      </w:pPr>
    </w:p>
    <w:p w:rsidR="00E70DAB" w:rsidRPr="00E70DAB" w:rsidRDefault="00E70DAB" w:rsidP="00C56DB3">
      <w:pPr>
        <w:pStyle w:val="ListParagraph"/>
        <w:numPr>
          <w:ilvl w:val="0"/>
          <w:numId w:val="6"/>
        </w:numPr>
        <w:rPr>
          <w:rFonts w:cs="Arial"/>
          <w:b/>
          <w:vanish/>
          <w:sz w:val="24"/>
          <w:szCs w:val="24"/>
          <w:lang w:val="en-US"/>
        </w:rPr>
      </w:pPr>
    </w:p>
    <w:p w:rsidR="00E70DAB" w:rsidRPr="00E70DAB" w:rsidRDefault="00E70DAB" w:rsidP="00C56DB3">
      <w:pPr>
        <w:pStyle w:val="ListParagraph"/>
        <w:numPr>
          <w:ilvl w:val="0"/>
          <w:numId w:val="6"/>
        </w:numPr>
        <w:rPr>
          <w:rFonts w:cs="Arial"/>
          <w:b/>
          <w:vanish/>
          <w:sz w:val="24"/>
          <w:szCs w:val="24"/>
          <w:lang w:val="en-US"/>
        </w:rPr>
      </w:pPr>
    </w:p>
    <w:p w:rsidR="00E70DAB" w:rsidRPr="00E70DAB" w:rsidRDefault="00E70DAB" w:rsidP="00C56DB3">
      <w:pPr>
        <w:pStyle w:val="ListParagraph"/>
        <w:numPr>
          <w:ilvl w:val="0"/>
          <w:numId w:val="6"/>
        </w:numPr>
        <w:rPr>
          <w:rFonts w:cs="Arial"/>
          <w:b/>
          <w:vanish/>
          <w:sz w:val="24"/>
          <w:szCs w:val="24"/>
          <w:lang w:val="en-US"/>
        </w:rPr>
      </w:pPr>
    </w:p>
    <w:p w:rsidR="00E70DAB" w:rsidRPr="00E70DAB" w:rsidRDefault="00E70DAB" w:rsidP="00C56DB3">
      <w:pPr>
        <w:pStyle w:val="ListParagraph"/>
        <w:numPr>
          <w:ilvl w:val="0"/>
          <w:numId w:val="6"/>
        </w:numPr>
        <w:rPr>
          <w:rFonts w:cs="Arial"/>
          <w:b/>
          <w:vanish/>
          <w:sz w:val="24"/>
          <w:szCs w:val="24"/>
          <w:lang w:val="en-US"/>
        </w:rPr>
      </w:pPr>
    </w:p>
    <w:p w:rsidR="00BA0DD6" w:rsidRPr="00BA42E1" w:rsidRDefault="00E70DAB" w:rsidP="00C56DB3">
      <w:pPr>
        <w:pStyle w:val="ListParagraph"/>
        <w:numPr>
          <w:ilvl w:val="0"/>
          <w:numId w:val="8"/>
        </w:numPr>
        <w:rPr>
          <w:b/>
          <w:sz w:val="24"/>
          <w:szCs w:val="24"/>
        </w:rPr>
      </w:pPr>
      <w:r w:rsidRPr="00BA42E1">
        <w:rPr>
          <w:b/>
          <w:sz w:val="24"/>
          <w:szCs w:val="24"/>
        </w:rPr>
        <w:t>REFERENCES</w:t>
      </w:r>
    </w:p>
    <w:p w:rsidR="00471AB4" w:rsidRPr="00E70DAB" w:rsidRDefault="00471AB4" w:rsidP="00471AB4">
      <w:pPr>
        <w:pStyle w:val="ListParagraph"/>
        <w:rPr>
          <w:rFonts w:cs="Arial"/>
          <w:b/>
          <w:sz w:val="24"/>
          <w:szCs w:val="24"/>
          <w:lang w:val="en-US"/>
        </w:rPr>
      </w:pPr>
    </w:p>
    <w:p w:rsidR="00471AB4" w:rsidRPr="00471AB4" w:rsidRDefault="00471AB4" w:rsidP="00471AB4">
      <w:pPr>
        <w:rPr>
          <w:rFonts w:cs="Arial"/>
          <w:sz w:val="24"/>
          <w:szCs w:val="24"/>
          <w:lang w:val="en-US"/>
        </w:rPr>
      </w:pPr>
      <w:r w:rsidRPr="00471AB4">
        <w:rPr>
          <w:rFonts w:cs="Arial"/>
          <w:sz w:val="24"/>
          <w:szCs w:val="24"/>
          <w:lang w:val="en-US"/>
        </w:rPr>
        <w:t xml:space="preserve">Aggarwal, V.K. and Fogarty E.A. (2004), “Between Regionalism and Globalism: European Union </w:t>
      </w:r>
      <w:proofErr w:type="spellStart"/>
      <w:r w:rsidRPr="00471AB4">
        <w:rPr>
          <w:rFonts w:cs="Arial"/>
          <w:sz w:val="24"/>
          <w:szCs w:val="24"/>
          <w:lang w:val="en-US"/>
        </w:rPr>
        <w:t>Transregional</w:t>
      </w:r>
      <w:proofErr w:type="spellEnd"/>
      <w:r w:rsidRPr="00471AB4">
        <w:rPr>
          <w:rFonts w:cs="Arial"/>
          <w:sz w:val="24"/>
          <w:szCs w:val="24"/>
          <w:lang w:val="en-US"/>
        </w:rPr>
        <w:t xml:space="preserve"> and </w:t>
      </w:r>
      <w:proofErr w:type="spellStart"/>
      <w:r w:rsidRPr="00471AB4">
        <w:rPr>
          <w:rFonts w:cs="Arial"/>
          <w:sz w:val="24"/>
          <w:szCs w:val="24"/>
          <w:lang w:val="en-US"/>
        </w:rPr>
        <w:t>Interegional</w:t>
      </w:r>
      <w:proofErr w:type="spellEnd"/>
      <w:r w:rsidRPr="00471AB4">
        <w:rPr>
          <w:rFonts w:cs="Arial"/>
          <w:sz w:val="24"/>
          <w:szCs w:val="24"/>
          <w:lang w:val="en-US"/>
        </w:rPr>
        <w:t xml:space="preserve"> Trade Strategies,”  in </w:t>
      </w:r>
      <w:proofErr w:type="spellStart"/>
      <w:r w:rsidRPr="00471AB4">
        <w:rPr>
          <w:rFonts w:cs="Arial"/>
          <w:sz w:val="24"/>
          <w:szCs w:val="24"/>
          <w:lang w:val="en-US"/>
        </w:rPr>
        <w:t>Vinod</w:t>
      </w:r>
      <w:proofErr w:type="spellEnd"/>
      <w:r w:rsidRPr="00471AB4">
        <w:rPr>
          <w:rFonts w:cs="Arial"/>
          <w:sz w:val="24"/>
          <w:szCs w:val="24"/>
          <w:lang w:val="en-US"/>
        </w:rPr>
        <w:t xml:space="preserve"> Aggarwal and Edward Fogarty (Eds.), </w:t>
      </w:r>
      <w:r w:rsidRPr="00471AB4">
        <w:rPr>
          <w:rFonts w:cs="Arial"/>
          <w:i/>
          <w:sz w:val="24"/>
          <w:szCs w:val="24"/>
          <w:lang w:val="en-US"/>
        </w:rPr>
        <w:t>European Union Trade Strategies : Between Regionalism and Globalism</w:t>
      </w:r>
      <w:r w:rsidRPr="00471AB4">
        <w:rPr>
          <w:rFonts w:cs="Arial"/>
          <w:sz w:val="24"/>
          <w:szCs w:val="24"/>
          <w:lang w:val="en-US"/>
        </w:rPr>
        <w:t xml:space="preserve"> (London : Palgrave) .</w:t>
      </w:r>
    </w:p>
    <w:p w:rsidR="00471AB4" w:rsidRPr="00471AB4" w:rsidRDefault="00471AB4" w:rsidP="00471AB4">
      <w:pPr>
        <w:rPr>
          <w:rFonts w:cs="Arial"/>
          <w:sz w:val="24"/>
          <w:szCs w:val="24"/>
          <w:lang w:val="en-US"/>
        </w:rPr>
      </w:pPr>
      <w:r w:rsidRPr="00471AB4">
        <w:rPr>
          <w:sz w:val="24"/>
          <w:szCs w:val="24"/>
          <w:lang w:val="en-US"/>
        </w:rPr>
        <w:t xml:space="preserve">Aggarwal, V.K. (2001), “Governance in International Trade: Lessons from </w:t>
      </w:r>
      <w:proofErr w:type="spellStart"/>
      <w:r w:rsidRPr="00471AB4">
        <w:rPr>
          <w:sz w:val="24"/>
          <w:szCs w:val="24"/>
          <w:lang w:val="en-US"/>
        </w:rPr>
        <w:t>Sectoralism</w:t>
      </w:r>
      <w:proofErr w:type="spellEnd"/>
      <w:r w:rsidRPr="00471AB4">
        <w:rPr>
          <w:sz w:val="24"/>
          <w:szCs w:val="24"/>
          <w:lang w:val="en-US"/>
        </w:rPr>
        <w:t xml:space="preserve">, regionalism, and Globalism,” in P.J. Simons and Chantal de </w:t>
      </w:r>
      <w:proofErr w:type="spellStart"/>
      <w:r w:rsidRPr="00471AB4">
        <w:rPr>
          <w:sz w:val="24"/>
          <w:szCs w:val="24"/>
          <w:lang w:val="en-US"/>
        </w:rPr>
        <w:t>Jonge</w:t>
      </w:r>
      <w:proofErr w:type="spellEnd"/>
      <w:r w:rsidRPr="00471AB4">
        <w:rPr>
          <w:sz w:val="24"/>
          <w:szCs w:val="24"/>
          <w:lang w:val="en-US"/>
        </w:rPr>
        <w:t xml:space="preserve"> </w:t>
      </w:r>
      <w:proofErr w:type="spellStart"/>
      <w:r w:rsidRPr="00471AB4">
        <w:rPr>
          <w:sz w:val="24"/>
          <w:szCs w:val="24"/>
          <w:lang w:val="en-US"/>
        </w:rPr>
        <w:t>Oudraat</w:t>
      </w:r>
      <w:proofErr w:type="spellEnd"/>
      <w:r w:rsidRPr="00471AB4">
        <w:rPr>
          <w:sz w:val="24"/>
          <w:szCs w:val="24"/>
          <w:lang w:val="en-US"/>
        </w:rPr>
        <w:t xml:space="preserve"> (Eds.), </w:t>
      </w:r>
      <w:r w:rsidRPr="00471AB4">
        <w:rPr>
          <w:i/>
          <w:sz w:val="24"/>
          <w:szCs w:val="24"/>
          <w:lang w:val="en-US"/>
        </w:rPr>
        <w:t>Managing Global Issues: Lessons Learned (</w:t>
      </w:r>
      <w:r w:rsidRPr="00471AB4">
        <w:rPr>
          <w:sz w:val="24"/>
          <w:szCs w:val="24"/>
          <w:lang w:val="en-US"/>
        </w:rPr>
        <w:t>Washington D.C.), 234-280</w:t>
      </w:r>
      <w:r w:rsidRPr="00471AB4">
        <w:rPr>
          <w:lang w:val="en-US"/>
        </w:rPr>
        <w:t>.</w:t>
      </w:r>
    </w:p>
    <w:p w:rsidR="00471AB4" w:rsidRPr="00471AB4" w:rsidRDefault="00471AB4" w:rsidP="00471AB4">
      <w:pPr>
        <w:rPr>
          <w:rFonts w:cs="Arial"/>
          <w:sz w:val="24"/>
          <w:szCs w:val="24"/>
          <w:lang w:val="en-US"/>
        </w:rPr>
      </w:pPr>
      <w:r w:rsidRPr="00471AB4">
        <w:rPr>
          <w:rFonts w:cs="Arial"/>
          <w:sz w:val="24"/>
          <w:szCs w:val="24"/>
          <w:lang w:val="en-US"/>
        </w:rPr>
        <w:t xml:space="preserve">Aitken, N.E. (1973), “The Effect of the EEC and EFTA on European Trade: A Temporal Cross Section Analysis,” </w:t>
      </w:r>
      <w:r w:rsidRPr="00471AB4">
        <w:rPr>
          <w:rFonts w:cs="Arial"/>
          <w:i/>
          <w:sz w:val="24"/>
          <w:szCs w:val="24"/>
          <w:lang w:val="en-US"/>
        </w:rPr>
        <w:t xml:space="preserve">The American Economic Review, </w:t>
      </w:r>
      <w:r w:rsidRPr="00471AB4">
        <w:rPr>
          <w:rFonts w:cs="Arial"/>
          <w:sz w:val="24"/>
          <w:szCs w:val="24"/>
          <w:lang w:val="en-US"/>
        </w:rPr>
        <w:t>63 (5)</w:t>
      </w:r>
      <w:r w:rsidRPr="00471AB4">
        <w:rPr>
          <w:rFonts w:cs="Arial"/>
          <w:i/>
          <w:sz w:val="24"/>
          <w:szCs w:val="24"/>
          <w:lang w:val="en-US"/>
        </w:rPr>
        <w:t xml:space="preserve">, </w:t>
      </w:r>
      <w:r w:rsidRPr="00471AB4">
        <w:rPr>
          <w:rFonts w:cs="Arial"/>
          <w:sz w:val="24"/>
          <w:szCs w:val="24"/>
          <w:lang w:val="en-US"/>
        </w:rPr>
        <w:t xml:space="preserve">881-892. </w:t>
      </w:r>
    </w:p>
    <w:p w:rsidR="00471AB4" w:rsidRPr="00471AB4" w:rsidRDefault="00471AB4" w:rsidP="00471AB4">
      <w:pPr>
        <w:rPr>
          <w:rFonts w:cs="Arial"/>
          <w:sz w:val="24"/>
          <w:szCs w:val="24"/>
          <w:lang w:val="en-US"/>
        </w:rPr>
      </w:pPr>
      <w:proofErr w:type="spellStart"/>
      <w:r w:rsidRPr="00471AB4">
        <w:rPr>
          <w:rFonts w:cs="Arial"/>
          <w:sz w:val="24"/>
          <w:szCs w:val="24"/>
          <w:lang w:val="en-US"/>
        </w:rPr>
        <w:t>Alatas</w:t>
      </w:r>
      <w:proofErr w:type="spellEnd"/>
      <w:r w:rsidRPr="00471AB4">
        <w:rPr>
          <w:rFonts w:cs="Arial"/>
          <w:sz w:val="24"/>
          <w:szCs w:val="24"/>
          <w:lang w:val="en-US"/>
        </w:rPr>
        <w:t>, A. (2001), “ASEAN in a Globalizing World,” Asia</w:t>
      </w:r>
      <w:r w:rsidRPr="00471AB4">
        <w:rPr>
          <w:rFonts w:cs="Arial"/>
          <w:i/>
          <w:sz w:val="24"/>
          <w:szCs w:val="24"/>
          <w:lang w:val="en-US"/>
        </w:rPr>
        <w:t>-Pacific Review</w:t>
      </w:r>
      <w:r w:rsidRPr="00471AB4">
        <w:rPr>
          <w:rFonts w:cs="Arial"/>
          <w:sz w:val="24"/>
          <w:szCs w:val="24"/>
          <w:lang w:val="en-US"/>
        </w:rPr>
        <w:t>, 8 (2), 1-9.</w:t>
      </w:r>
    </w:p>
    <w:p w:rsidR="00471AB4" w:rsidRPr="00471AB4" w:rsidRDefault="00471AB4" w:rsidP="00471AB4">
      <w:pPr>
        <w:rPr>
          <w:rFonts w:cs="Arial"/>
          <w:sz w:val="24"/>
          <w:szCs w:val="24"/>
          <w:lang w:val="en-US"/>
        </w:rPr>
      </w:pPr>
      <w:proofErr w:type="spellStart"/>
      <w:r w:rsidRPr="00471AB4">
        <w:rPr>
          <w:rFonts w:cs="Arial"/>
          <w:sz w:val="24"/>
          <w:szCs w:val="24"/>
          <w:lang w:val="en-US"/>
        </w:rPr>
        <w:t>Baier</w:t>
      </w:r>
      <w:proofErr w:type="spellEnd"/>
      <w:r w:rsidRPr="00471AB4">
        <w:rPr>
          <w:rFonts w:cs="Arial"/>
          <w:sz w:val="24"/>
          <w:szCs w:val="24"/>
          <w:lang w:val="en-US"/>
        </w:rPr>
        <w:t xml:space="preserve">, S.L., </w:t>
      </w:r>
      <w:proofErr w:type="spellStart"/>
      <w:r w:rsidRPr="00471AB4">
        <w:rPr>
          <w:rFonts w:cs="Arial"/>
          <w:sz w:val="24"/>
          <w:szCs w:val="24"/>
          <w:lang w:val="en-US"/>
        </w:rPr>
        <w:t>Bergstrand</w:t>
      </w:r>
      <w:proofErr w:type="spellEnd"/>
      <w:r w:rsidRPr="00471AB4">
        <w:rPr>
          <w:rFonts w:cs="Arial"/>
          <w:sz w:val="24"/>
          <w:szCs w:val="24"/>
          <w:lang w:val="en-US"/>
        </w:rPr>
        <w:t xml:space="preserve"> J.H, and </w:t>
      </w:r>
      <w:proofErr w:type="spellStart"/>
      <w:r w:rsidRPr="00471AB4">
        <w:rPr>
          <w:rFonts w:cs="Arial"/>
          <w:sz w:val="24"/>
          <w:szCs w:val="24"/>
          <w:lang w:val="en-US"/>
        </w:rPr>
        <w:t>Feng</w:t>
      </w:r>
      <w:proofErr w:type="spellEnd"/>
      <w:r w:rsidRPr="00471AB4">
        <w:rPr>
          <w:rFonts w:cs="Arial"/>
          <w:sz w:val="24"/>
          <w:szCs w:val="24"/>
          <w:lang w:val="en-US"/>
        </w:rPr>
        <w:t xml:space="preserve"> M. (2013), “Economic Integration Agreement and the Margins of International Trade,” Working paper.</w:t>
      </w:r>
    </w:p>
    <w:p w:rsidR="00471AB4" w:rsidRPr="00471AB4" w:rsidRDefault="00471AB4" w:rsidP="00471AB4">
      <w:pPr>
        <w:rPr>
          <w:rFonts w:cs="Arial"/>
          <w:i/>
          <w:sz w:val="24"/>
          <w:szCs w:val="24"/>
          <w:lang w:val="en-US"/>
        </w:rPr>
      </w:pPr>
      <w:r w:rsidRPr="00471AB4">
        <w:rPr>
          <w:rFonts w:cs="Arial"/>
          <w:sz w:val="24"/>
          <w:szCs w:val="24"/>
          <w:lang w:val="en-US"/>
        </w:rPr>
        <w:t xml:space="preserve">Baldwin, R. E. (1997), “The Causes of Regionalism,” </w:t>
      </w:r>
      <w:r w:rsidRPr="00471AB4">
        <w:rPr>
          <w:rFonts w:cs="Arial"/>
          <w:i/>
          <w:sz w:val="24"/>
          <w:szCs w:val="24"/>
          <w:lang w:val="en-US"/>
        </w:rPr>
        <w:t xml:space="preserve">The World Economy, </w:t>
      </w:r>
      <w:r w:rsidRPr="00471AB4">
        <w:rPr>
          <w:rFonts w:cs="Arial"/>
          <w:sz w:val="24"/>
          <w:szCs w:val="24"/>
          <w:lang w:val="en-US"/>
        </w:rPr>
        <w:t xml:space="preserve">20 (7),865-888. </w:t>
      </w:r>
    </w:p>
    <w:p w:rsidR="00471AB4" w:rsidRPr="00471AB4" w:rsidRDefault="00471AB4" w:rsidP="00471AB4">
      <w:pPr>
        <w:rPr>
          <w:rFonts w:cs="Arial"/>
          <w:sz w:val="24"/>
          <w:szCs w:val="24"/>
          <w:lang w:val="en-US"/>
        </w:rPr>
      </w:pPr>
      <w:proofErr w:type="spellStart"/>
      <w:r w:rsidRPr="00471AB4">
        <w:rPr>
          <w:rFonts w:cs="Arial"/>
          <w:sz w:val="24"/>
          <w:szCs w:val="24"/>
          <w:lang w:val="en-US"/>
        </w:rPr>
        <w:t>Benassy-Quere</w:t>
      </w:r>
      <w:proofErr w:type="spellEnd"/>
      <w:r w:rsidRPr="00471AB4">
        <w:rPr>
          <w:rFonts w:cs="Arial"/>
          <w:sz w:val="24"/>
          <w:szCs w:val="24"/>
          <w:lang w:val="en-US"/>
        </w:rPr>
        <w:t xml:space="preserve">, A. and </w:t>
      </w:r>
      <w:proofErr w:type="spellStart"/>
      <w:r w:rsidRPr="00471AB4">
        <w:rPr>
          <w:rFonts w:cs="Arial"/>
          <w:sz w:val="24"/>
          <w:szCs w:val="24"/>
          <w:lang w:val="en-US"/>
        </w:rPr>
        <w:t>Lahreche-Revil</w:t>
      </w:r>
      <w:proofErr w:type="spellEnd"/>
      <w:r w:rsidRPr="00471AB4">
        <w:rPr>
          <w:rFonts w:cs="Arial"/>
          <w:sz w:val="24"/>
          <w:szCs w:val="24"/>
          <w:lang w:val="en-US"/>
        </w:rPr>
        <w:t xml:space="preserve"> A. (2003), “Trade Linkages and Exchange Rates in Asia: The Role of China,” </w:t>
      </w:r>
      <w:r w:rsidRPr="00471AB4">
        <w:rPr>
          <w:rFonts w:cs="Arial"/>
          <w:i/>
          <w:sz w:val="24"/>
          <w:szCs w:val="24"/>
          <w:lang w:val="en-US"/>
        </w:rPr>
        <w:t>The CEPII</w:t>
      </w:r>
      <w:r w:rsidRPr="00471AB4">
        <w:rPr>
          <w:rFonts w:cs="Arial"/>
          <w:sz w:val="24"/>
          <w:szCs w:val="24"/>
          <w:lang w:val="en-US"/>
        </w:rPr>
        <w:t>, 21, 1-36.</w:t>
      </w:r>
    </w:p>
    <w:p w:rsidR="00471AB4" w:rsidRPr="00471AB4" w:rsidRDefault="00471AB4" w:rsidP="00471AB4">
      <w:pPr>
        <w:rPr>
          <w:rFonts w:cs="Arial"/>
          <w:sz w:val="24"/>
          <w:szCs w:val="24"/>
          <w:lang w:val="en-US"/>
        </w:rPr>
      </w:pPr>
      <w:r w:rsidRPr="00471AB4">
        <w:rPr>
          <w:rFonts w:cs="Arial"/>
          <w:sz w:val="24"/>
          <w:szCs w:val="24"/>
          <w:lang w:val="en-US"/>
        </w:rPr>
        <w:t xml:space="preserve">Bergsten, F.C. (1997), “Open Regionalism,” </w:t>
      </w:r>
      <w:r w:rsidRPr="00471AB4">
        <w:rPr>
          <w:rFonts w:cs="Arial"/>
          <w:i/>
          <w:sz w:val="24"/>
          <w:szCs w:val="24"/>
          <w:lang w:val="en-US"/>
        </w:rPr>
        <w:t xml:space="preserve">The World Economy, </w:t>
      </w:r>
      <w:r w:rsidRPr="00471AB4">
        <w:rPr>
          <w:rFonts w:cs="Arial"/>
          <w:sz w:val="24"/>
          <w:szCs w:val="24"/>
          <w:lang w:val="en-US"/>
        </w:rPr>
        <w:t>20, 545-565.</w:t>
      </w:r>
    </w:p>
    <w:p w:rsidR="00471AB4" w:rsidRPr="00471AB4" w:rsidRDefault="00471AB4" w:rsidP="00471AB4">
      <w:pPr>
        <w:rPr>
          <w:rFonts w:cs="Arial"/>
          <w:sz w:val="24"/>
          <w:szCs w:val="24"/>
          <w:lang w:val="en-US"/>
        </w:rPr>
      </w:pPr>
      <w:proofErr w:type="spellStart"/>
      <w:r w:rsidRPr="00471AB4">
        <w:rPr>
          <w:rFonts w:cs="Arial"/>
          <w:sz w:val="24"/>
          <w:szCs w:val="24"/>
          <w:lang w:val="en-US"/>
        </w:rPr>
        <w:t>Bergstrand</w:t>
      </w:r>
      <w:proofErr w:type="spellEnd"/>
      <w:r w:rsidRPr="00471AB4">
        <w:rPr>
          <w:rFonts w:cs="Arial"/>
          <w:sz w:val="24"/>
          <w:szCs w:val="24"/>
          <w:lang w:val="en-US"/>
        </w:rPr>
        <w:t xml:space="preserve"> , J.H. (1985), “The Gravity Equation in International Trade: Some Microeconomic Foundations and Empirical Evidence,” </w:t>
      </w:r>
      <w:r w:rsidRPr="00471AB4">
        <w:rPr>
          <w:rFonts w:cs="Arial"/>
          <w:i/>
          <w:sz w:val="24"/>
          <w:szCs w:val="24"/>
          <w:lang w:val="en-US"/>
        </w:rPr>
        <w:t>The Review of Economics and Statistics,</w:t>
      </w:r>
      <w:r w:rsidRPr="00471AB4">
        <w:rPr>
          <w:rFonts w:cs="Arial"/>
          <w:sz w:val="24"/>
          <w:szCs w:val="24"/>
          <w:lang w:val="en-US"/>
        </w:rPr>
        <w:t xml:space="preserve"> 67,</w:t>
      </w:r>
      <w:r w:rsidRPr="00471AB4">
        <w:rPr>
          <w:rFonts w:cs="Arial"/>
          <w:i/>
          <w:sz w:val="24"/>
          <w:szCs w:val="24"/>
          <w:lang w:val="en-US"/>
        </w:rPr>
        <w:t xml:space="preserve"> </w:t>
      </w:r>
      <w:r w:rsidRPr="00471AB4">
        <w:rPr>
          <w:rFonts w:cs="Arial"/>
          <w:sz w:val="24"/>
          <w:szCs w:val="24"/>
          <w:lang w:val="en-US"/>
        </w:rPr>
        <w:t>474-481.</w:t>
      </w:r>
    </w:p>
    <w:p w:rsidR="00471AB4" w:rsidRPr="00471AB4" w:rsidRDefault="00471AB4" w:rsidP="00471AB4">
      <w:pPr>
        <w:rPr>
          <w:rFonts w:cs="Arial"/>
          <w:sz w:val="24"/>
          <w:szCs w:val="24"/>
          <w:lang w:val="en-US"/>
        </w:rPr>
      </w:pPr>
      <w:proofErr w:type="spellStart"/>
      <w:r w:rsidRPr="00471AB4">
        <w:rPr>
          <w:rFonts w:cs="Arial"/>
          <w:sz w:val="24"/>
          <w:szCs w:val="24"/>
          <w:lang w:val="en-US"/>
        </w:rPr>
        <w:t>Bhagwati</w:t>
      </w:r>
      <w:proofErr w:type="spellEnd"/>
      <w:r w:rsidRPr="00471AB4">
        <w:rPr>
          <w:rFonts w:cs="Arial"/>
          <w:sz w:val="24"/>
          <w:szCs w:val="24"/>
          <w:lang w:val="en-US"/>
        </w:rPr>
        <w:t xml:space="preserve">, J. (1992), “Regionalism versus Multilateralism,” </w:t>
      </w:r>
      <w:r w:rsidRPr="00471AB4">
        <w:rPr>
          <w:rFonts w:cs="Arial"/>
          <w:i/>
          <w:sz w:val="24"/>
          <w:szCs w:val="24"/>
          <w:lang w:val="en-US"/>
        </w:rPr>
        <w:t xml:space="preserve">The World Economy, </w:t>
      </w:r>
      <w:r w:rsidRPr="00471AB4">
        <w:rPr>
          <w:rFonts w:cs="Arial"/>
          <w:sz w:val="24"/>
          <w:szCs w:val="24"/>
          <w:lang w:val="en-US"/>
        </w:rPr>
        <w:t>15, 535-556.</w:t>
      </w:r>
    </w:p>
    <w:p w:rsidR="00471AB4" w:rsidRPr="00471AB4" w:rsidRDefault="00471AB4" w:rsidP="00471AB4">
      <w:pPr>
        <w:rPr>
          <w:rFonts w:cs="Arial"/>
          <w:sz w:val="24"/>
          <w:szCs w:val="24"/>
          <w:lang w:val="en-US"/>
        </w:rPr>
      </w:pPr>
      <w:proofErr w:type="spellStart"/>
      <w:r w:rsidRPr="00471AB4">
        <w:rPr>
          <w:rFonts w:cs="Arial"/>
          <w:sz w:val="24"/>
          <w:szCs w:val="24"/>
          <w:lang w:val="en-US"/>
        </w:rPr>
        <w:t>Breuss</w:t>
      </w:r>
      <w:proofErr w:type="spellEnd"/>
      <w:r w:rsidRPr="00471AB4">
        <w:rPr>
          <w:rFonts w:cs="Arial"/>
          <w:sz w:val="24"/>
          <w:szCs w:val="24"/>
          <w:lang w:val="en-US"/>
        </w:rPr>
        <w:t xml:space="preserve">, F. and Egger, P. (1999), “How Reliable Are Estimations of East-West Trade Potentials Based on Cross-Section Gravity Analyses?” </w:t>
      </w:r>
      <w:proofErr w:type="spellStart"/>
      <w:r w:rsidRPr="00471AB4">
        <w:rPr>
          <w:rFonts w:cs="Arial"/>
          <w:i/>
          <w:sz w:val="24"/>
          <w:szCs w:val="24"/>
          <w:lang w:val="en-US"/>
        </w:rPr>
        <w:t>Empirica</w:t>
      </w:r>
      <w:proofErr w:type="spellEnd"/>
      <w:r w:rsidRPr="00471AB4">
        <w:rPr>
          <w:rFonts w:cs="Arial"/>
          <w:sz w:val="24"/>
          <w:szCs w:val="24"/>
          <w:lang w:val="en-US"/>
        </w:rPr>
        <w:t>, 26,</w:t>
      </w:r>
      <w:r w:rsidRPr="00471AB4">
        <w:rPr>
          <w:rFonts w:cs="Arial"/>
          <w:i/>
          <w:sz w:val="24"/>
          <w:szCs w:val="24"/>
          <w:lang w:val="en-US"/>
        </w:rPr>
        <w:t xml:space="preserve"> </w:t>
      </w:r>
      <w:r w:rsidRPr="00471AB4">
        <w:rPr>
          <w:rFonts w:cs="Arial"/>
          <w:sz w:val="24"/>
          <w:szCs w:val="24"/>
          <w:lang w:val="en-US"/>
        </w:rPr>
        <w:t>81-94.</w:t>
      </w:r>
    </w:p>
    <w:p w:rsidR="00471AB4" w:rsidRPr="00471AB4" w:rsidRDefault="00471AB4" w:rsidP="00471AB4">
      <w:pPr>
        <w:rPr>
          <w:rFonts w:cs="Arial"/>
          <w:sz w:val="24"/>
          <w:szCs w:val="24"/>
          <w:lang w:val="en-US"/>
        </w:rPr>
      </w:pPr>
      <w:proofErr w:type="spellStart"/>
      <w:r w:rsidRPr="00471AB4">
        <w:rPr>
          <w:rFonts w:cs="Arial"/>
          <w:sz w:val="24"/>
          <w:szCs w:val="24"/>
          <w:lang w:val="en-US"/>
        </w:rPr>
        <w:t>Brun</w:t>
      </w:r>
      <w:proofErr w:type="spellEnd"/>
      <w:r w:rsidRPr="00471AB4">
        <w:rPr>
          <w:rFonts w:cs="Arial"/>
          <w:sz w:val="24"/>
          <w:szCs w:val="24"/>
          <w:lang w:val="en-US"/>
        </w:rPr>
        <w:t xml:space="preserve">, J.F., Carrere, C., </w:t>
      </w:r>
      <w:proofErr w:type="spellStart"/>
      <w:r w:rsidRPr="00471AB4">
        <w:rPr>
          <w:rFonts w:cs="Arial"/>
          <w:sz w:val="24"/>
          <w:szCs w:val="24"/>
          <w:lang w:val="en-US"/>
        </w:rPr>
        <w:t>Guillaumont</w:t>
      </w:r>
      <w:proofErr w:type="spellEnd"/>
      <w:r w:rsidRPr="00471AB4">
        <w:rPr>
          <w:rFonts w:cs="Arial"/>
          <w:sz w:val="24"/>
          <w:szCs w:val="24"/>
          <w:lang w:val="en-US"/>
        </w:rPr>
        <w:t xml:space="preserve">, P., and de </w:t>
      </w:r>
      <w:proofErr w:type="spellStart"/>
      <w:r w:rsidRPr="00471AB4">
        <w:rPr>
          <w:rFonts w:cs="Arial"/>
          <w:sz w:val="24"/>
          <w:szCs w:val="24"/>
          <w:lang w:val="en-US"/>
        </w:rPr>
        <w:t>Melo</w:t>
      </w:r>
      <w:proofErr w:type="spellEnd"/>
      <w:r w:rsidRPr="00471AB4">
        <w:rPr>
          <w:rFonts w:cs="Arial"/>
          <w:sz w:val="24"/>
          <w:szCs w:val="24"/>
          <w:lang w:val="en-US"/>
        </w:rPr>
        <w:t xml:space="preserve">, J. (2005), “ Has Distance Died? Evidence from a panel Gravity Model,” </w:t>
      </w:r>
      <w:r w:rsidRPr="00471AB4">
        <w:rPr>
          <w:rFonts w:cs="Arial"/>
          <w:i/>
          <w:sz w:val="24"/>
          <w:szCs w:val="24"/>
          <w:lang w:val="en-US"/>
        </w:rPr>
        <w:t>Oxford University Press</w:t>
      </w:r>
      <w:r w:rsidRPr="00471AB4">
        <w:rPr>
          <w:rFonts w:cs="Arial"/>
          <w:sz w:val="24"/>
          <w:szCs w:val="24"/>
          <w:lang w:val="en-US"/>
        </w:rPr>
        <w:t>, 19, 99-120.</w:t>
      </w:r>
    </w:p>
    <w:p w:rsidR="00471AB4" w:rsidRPr="00471AB4" w:rsidRDefault="00471AB4" w:rsidP="00471AB4">
      <w:pPr>
        <w:rPr>
          <w:rFonts w:cs="Arial"/>
          <w:sz w:val="24"/>
          <w:szCs w:val="24"/>
          <w:lang w:val="en-US"/>
        </w:rPr>
      </w:pPr>
      <w:proofErr w:type="spellStart"/>
      <w:r w:rsidRPr="00471AB4">
        <w:rPr>
          <w:rFonts w:cs="Arial"/>
          <w:sz w:val="24"/>
          <w:szCs w:val="24"/>
          <w:lang w:val="en-US"/>
        </w:rPr>
        <w:t>Bussiere</w:t>
      </w:r>
      <w:proofErr w:type="spellEnd"/>
      <w:r w:rsidRPr="00471AB4">
        <w:rPr>
          <w:rFonts w:cs="Arial"/>
          <w:sz w:val="24"/>
          <w:szCs w:val="24"/>
          <w:lang w:val="en-US"/>
        </w:rPr>
        <w:t xml:space="preserve"> M., Perez-Barreiro, E., Straub, R., and </w:t>
      </w:r>
      <w:proofErr w:type="spellStart"/>
      <w:r w:rsidRPr="00471AB4">
        <w:rPr>
          <w:rFonts w:cs="Arial"/>
          <w:sz w:val="24"/>
          <w:szCs w:val="24"/>
          <w:lang w:val="en-US"/>
        </w:rPr>
        <w:t>Taglioni</w:t>
      </w:r>
      <w:proofErr w:type="spellEnd"/>
      <w:r w:rsidRPr="00471AB4">
        <w:rPr>
          <w:rFonts w:cs="Arial"/>
          <w:sz w:val="24"/>
          <w:szCs w:val="24"/>
          <w:lang w:val="en-US"/>
        </w:rPr>
        <w:t xml:space="preserve">, D., (2011), “Protectionist Responses to the Crisis: Global Trends and Implications,” </w:t>
      </w:r>
      <w:r w:rsidRPr="00471AB4">
        <w:rPr>
          <w:rFonts w:cs="Arial"/>
          <w:i/>
          <w:sz w:val="24"/>
          <w:szCs w:val="24"/>
          <w:lang w:val="en-US"/>
        </w:rPr>
        <w:t>The World Economy</w:t>
      </w:r>
      <w:r w:rsidRPr="00471AB4">
        <w:rPr>
          <w:rFonts w:cs="Arial"/>
          <w:sz w:val="24"/>
          <w:szCs w:val="24"/>
          <w:lang w:val="en-US"/>
        </w:rPr>
        <w:t>, 34, 826-852.</w:t>
      </w:r>
    </w:p>
    <w:p w:rsidR="00471AB4" w:rsidRPr="00471AB4" w:rsidRDefault="00471AB4" w:rsidP="00471AB4">
      <w:pPr>
        <w:rPr>
          <w:rFonts w:cs="Arial"/>
          <w:sz w:val="24"/>
          <w:szCs w:val="24"/>
          <w:lang w:val="en-US"/>
        </w:rPr>
      </w:pPr>
      <w:r w:rsidRPr="00471AB4">
        <w:rPr>
          <w:rFonts w:cs="Arial"/>
          <w:sz w:val="24"/>
          <w:szCs w:val="24"/>
          <w:lang w:val="en-US"/>
        </w:rPr>
        <w:lastRenderedPageBreak/>
        <w:t xml:space="preserve">Collie, D.R. (1997), “Bilateralism is good: Trade blocs and strategic export subsidies,” </w:t>
      </w:r>
      <w:r w:rsidRPr="00471AB4">
        <w:rPr>
          <w:rFonts w:cs="Arial"/>
          <w:i/>
          <w:sz w:val="24"/>
          <w:szCs w:val="24"/>
          <w:lang w:val="en-US"/>
        </w:rPr>
        <w:t xml:space="preserve">Oxford Economic Papers, </w:t>
      </w:r>
      <w:r w:rsidRPr="00471AB4">
        <w:rPr>
          <w:rFonts w:cs="Arial"/>
          <w:sz w:val="24"/>
          <w:szCs w:val="24"/>
          <w:lang w:val="en-US"/>
        </w:rPr>
        <w:t>49, 504-520.</w:t>
      </w:r>
    </w:p>
    <w:p w:rsidR="00471AB4" w:rsidRPr="00471AB4" w:rsidRDefault="00471AB4" w:rsidP="00471AB4">
      <w:pPr>
        <w:rPr>
          <w:rFonts w:cs="Arial"/>
          <w:sz w:val="24"/>
          <w:szCs w:val="24"/>
          <w:lang w:val="en-US"/>
        </w:rPr>
      </w:pPr>
      <w:r w:rsidRPr="00471AB4">
        <w:rPr>
          <w:rFonts w:cs="Arial"/>
          <w:sz w:val="24"/>
          <w:szCs w:val="24"/>
          <w:lang w:val="en-US"/>
        </w:rPr>
        <w:t>Cortes, M. (2007), “Composition of Trade between Australia and Latin America: Gravity Model,” University of Wollongong, Working paper, 07-19.</w:t>
      </w:r>
    </w:p>
    <w:p w:rsidR="00471AB4" w:rsidRPr="00471AB4" w:rsidRDefault="00471AB4" w:rsidP="00471AB4">
      <w:pPr>
        <w:rPr>
          <w:rFonts w:cs="Arial"/>
          <w:sz w:val="24"/>
          <w:szCs w:val="24"/>
          <w:lang w:val="en-US"/>
        </w:rPr>
      </w:pPr>
      <w:proofErr w:type="spellStart"/>
      <w:r w:rsidRPr="00471AB4">
        <w:rPr>
          <w:rFonts w:cs="Arial"/>
          <w:sz w:val="24"/>
          <w:szCs w:val="24"/>
          <w:lang w:val="en-US"/>
        </w:rPr>
        <w:t>Deardorff</w:t>
      </w:r>
      <w:proofErr w:type="spellEnd"/>
      <w:r w:rsidRPr="00471AB4">
        <w:rPr>
          <w:rFonts w:cs="Arial"/>
          <w:sz w:val="24"/>
          <w:szCs w:val="24"/>
          <w:lang w:val="en-US"/>
        </w:rPr>
        <w:t>, A.V. (1995), Determinants of Bilateral Trade: Does Gravity Work in a Neoclassical World? (</w:t>
      </w:r>
      <w:r w:rsidRPr="00471AB4">
        <w:rPr>
          <w:rFonts w:cs="Arial"/>
          <w:i/>
          <w:sz w:val="24"/>
          <w:szCs w:val="24"/>
          <w:lang w:val="en-US"/>
        </w:rPr>
        <w:t>National Bureau of Economic Research)</w:t>
      </w:r>
      <w:r w:rsidRPr="00471AB4">
        <w:rPr>
          <w:rFonts w:cs="Arial"/>
          <w:sz w:val="24"/>
          <w:szCs w:val="24"/>
          <w:lang w:val="en-US"/>
        </w:rPr>
        <w:t>.</w:t>
      </w:r>
    </w:p>
    <w:p w:rsidR="00471AB4" w:rsidRPr="00471AB4" w:rsidRDefault="00471AB4" w:rsidP="00471AB4">
      <w:pPr>
        <w:rPr>
          <w:rFonts w:cs="Arial"/>
          <w:i/>
          <w:sz w:val="24"/>
          <w:szCs w:val="24"/>
          <w:lang w:val="en-US"/>
        </w:rPr>
      </w:pPr>
      <w:r w:rsidRPr="00471AB4">
        <w:rPr>
          <w:rFonts w:cs="Arial"/>
          <w:sz w:val="24"/>
          <w:szCs w:val="24"/>
          <w:lang w:val="en-US"/>
        </w:rPr>
        <w:t xml:space="preserve">Egger, P.H., and </w:t>
      </w:r>
      <w:proofErr w:type="spellStart"/>
      <w:r w:rsidRPr="00471AB4">
        <w:rPr>
          <w:rFonts w:cs="Arial"/>
          <w:sz w:val="24"/>
          <w:szCs w:val="24"/>
          <w:lang w:val="en-US"/>
        </w:rPr>
        <w:t>Pfaffermayr</w:t>
      </w:r>
      <w:proofErr w:type="spellEnd"/>
      <w:r w:rsidRPr="00471AB4">
        <w:rPr>
          <w:rFonts w:cs="Arial"/>
          <w:sz w:val="24"/>
          <w:szCs w:val="24"/>
          <w:lang w:val="en-US"/>
        </w:rPr>
        <w:t xml:space="preserve">, M., (2013), “The Pure Effects of European Integration on Intra-EU Core and Periphery Trade” </w:t>
      </w:r>
      <w:r w:rsidRPr="00471AB4">
        <w:rPr>
          <w:rFonts w:cs="Arial"/>
          <w:i/>
          <w:sz w:val="24"/>
          <w:szCs w:val="24"/>
          <w:lang w:val="en-US"/>
        </w:rPr>
        <w:t xml:space="preserve">The World Economy, </w:t>
      </w:r>
      <w:r w:rsidRPr="00471AB4">
        <w:rPr>
          <w:rFonts w:cs="Arial"/>
          <w:sz w:val="24"/>
          <w:szCs w:val="24"/>
          <w:lang w:val="en-US"/>
        </w:rPr>
        <w:t>36 (6), 701-712.</w:t>
      </w:r>
    </w:p>
    <w:p w:rsidR="00471AB4" w:rsidRPr="00471AB4" w:rsidRDefault="00471AB4" w:rsidP="00471AB4">
      <w:pPr>
        <w:rPr>
          <w:rFonts w:cs="Arial"/>
          <w:sz w:val="24"/>
          <w:szCs w:val="24"/>
          <w:lang w:val="en-US"/>
        </w:rPr>
      </w:pPr>
      <w:proofErr w:type="spellStart"/>
      <w:r w:rsidRPr="00471AB4">
        <w:rPr>
          <w:rFonts w:cs="Arial"/>
          <w:sz w:val="24"/>
          <w:szCs w:val="24"/>
          <w:lang w:val="en-US"/>
        </w:rPr>
        <w:t>Feridhanusetyawan</w:t>
      </w:r>
      <w:proofErr w:type="spellEnd"/>
      <w:r w:rsidRPr="00471AB4">
        <w:rPr>
          <w:rFonts w:cs="Arial"/>
          <w:sz w:val="24"/>
          <w:szCs w:val="24"/>
          <w:lang w:val="en-US"/>
        </w:rPr>
        <w:t xml:space="preserve">, T. (2005), “Preferential Trade Agreements in the Asia-Pacific Region,” </w:t>
      </w:r>
      <w:r w:rsidRPr="00471AB4">
        <w:rPr>
          <w:rFonts w:cs="Arial"/>
          <w:i/>
          <w:sz w:val="24"/>
          <w:szCs w:val="24"/>
          <w:lang w:val="en-US"/>
        </w:rPr>
        <w:t>International Monetary Fund,</w:t>
      </w:r>
      <w:r w:rsidRPr="00471AB4">
        <w:rPr>
          <w:rFonts w:cs="Arial"/>
          <w:sz w:val="24"/>
          <w:szCs w:val="24"/>
          <w:lang w:val="en-US"/>
        </w:rPr>
        <w:t xml:space="preserve"> Working Paper (WP/05/149). </w:t>
      </w:r>
    </w:p>
    <w:p w:rsidR="00471AB4" w:rsidRDefault="00471AB4" w:rsidP="00471AB4">
      <w:pPr>
        <w:jc w:val="both"/>
        <w:rPr>
          <w:rFonts w:cs="Arial"/>
          <w:sz w:val="24"/>
          <w:szCs w:val="24"/>
          <w:lang w:val="en-US"/>
        </w:rPr>
      </w:pPr>
      <w:proofErr w:type="spellStart"/>
      <w:r w:rsidRPr="00471AB4">
        <w:rPr>
          <w:rFonts w:cs="Arial"/>
          <w:sz w:val="24"/>
          <w:szCs w:val="24"/>
          <w:lang w:val="en-US"/>
        </w:rPr>
        <w:t>Franke</w:t>
      </w:r>
      <w:proofErr w:type="spellEnd"/>
      <w:r w:rsidRPr="00471AB4">
        <w:rPr>
          <w:rFonts w:cs="Arial"/>
          <w:sz w:val="24"/>
          <w:szCs w:val="24"/>
          <w:lang w:val="en-US"/>
        </w:rPr>
        <w:t xml:space="preserve">, G. (1991), “Exchange rate volatility and international trading strategy,” </w:t>
      </w:r>
      <w:r w:rsidRPr="00471AB4">
        <w:rPr>
          <w:rFonts w:cs="Arial"/>
          <w:i/>
          <w:sz w:val="24"/>
          <w:szCs w:val="24"/>
          <w:lang w:val="en-US"/>
        </w:rPr>
        <w:t xml:space="preserve">Journal of International Money and Finance, </w:t>
      </w:r>
      <w:r w:rsidRPr="00471AB4">
        <w:rPr>
          <w:rFonts w:cs="Arial"/>
          <w:sz w:val="24"/>
          <w:szCs w:val="24"/>
          <w:lang w:val="en-US"/>
        </w:rPr>
        <w:t>10, 292-307.</w:t>
      </w:r>
    </w:p>
    <w:p w:rsidR="00DB7D46" w:rsidRPr="00471AB4" w:rsidRDefault="00DB7D46" w:rsidP="00471AB4">
      <w:pPr>
        <w:jc w:val="both"/>
        <w:rPr>
          <w:rFonts w:cs="Arial"/>
          <w:sz w:val="24"/>
          <w:szCs w:val="24"/>
          <w:lang w:val="en-US"/>
        </w:rPr>
      </w:pPr>
      <w:r>
        <w:rPr>
          <w:rFonts w:cs="Arial"/>
          <w:sz w:val="24"/>
          <w:szCs w:val="24"/>
          <w:lang w:val="en-US"/>
        </w:rPr>
        <w:t>Gil-</w:t>
      </w:r>
      <w:proofErr w:type="spellStart"/>
      <w:r>
        <w:rPr>
          <w:rFonts w:cs="Arial"/>
          <w:sz w:val="24"/>
          <w:szCs w:val="24"/>
          <w:lang w:val="en-US"/>
        </w:rPr>
        <w:t>Pareja</w:t>
      </w:r>
      <w:proofErr w:type="spellEnd"/>
      <w:r>
        <w:rPr>
          <w:rFonts w:cs="Arial"/>
          <w:sz w:val="24"/>
          <w:szCs w:val="24"/>
          <w:lang w:val="en-US"/>
        </w:rPr>
        <w:t xml:space="preserve">, S., </w:t>
      </w:r>
      <w:proofErr w:type="spellStart"/>
      <w:r>
        <w:rPr>
          <w:rFonts w:cs="Arial"/>
          <w:sz w:val="24"/>
          <w:szCs w:val="24"/>
          <w:lang w:val="en-US"/>
        </w:rPr>
        <w:t>Llorca-Vivero</w:t>
      </w:r>
      <w:proofErr w:type="spellEnd"/>
      <w:r>
        <w:rPr>
          <w:rFonts w:cs="Arial"/>
          <w:sz w:val="24"/>
          <w:szCs w:val="24"/>
          <w:lang w:val="en-US"/>
        </w:rPr>
        <w:t>, R., and Martinez-Serrano J.A., (2013), The Impact of GATT/WTO on Trade</w:t>
      </w:r>
      <w:r w:rsidR="00B4778B">
        <w:rPr>
          <w:rFonts w:cs="Arial"/>
          <w:sz w:val="24"/>
          <w:szCs w:val="24"/>
          <w:lang w:val="en-US"/>
        </w:rPr>
        <w:t xml:space="preserve">  </w:t>
      </w:r>
      <w:r w:rsidR="00B4778B" w:rsidRPr="00B4778B">
        <w:rPr>
          <w:rFonts w:cs="Arial"/>
          <w:i/>
          <w:sz w:val="24"/>
          <w:szCs w:val="24"/>
          <w:lang w:val="en-US"/>
        </w:rPr>
        <w:t>(University of Valencia)</w:t>
      </w:r>
      <w:r w:rsidR="00B4778B">
        <w:rPr>
          <w:rFonts w:cs="Arial"/>
          <w:sz w:val="24"/>
          <w:szCs w:val="24"/>
          <w:lang w:val="en-US"/>
        </w:rPr>
        <w:t>.</w:t>
      </w:r>
    </w:p>
    <w:p w:rsidR="00471AB4" w:rsidRPr="00471AB4" w:rsidRDefault="00471AB4" w:rsidP="00471AB4">
      <w:pPr>
        <w:jc w:val="both"/>
        <w:rPr>
          <w:rFonts w:cs="Arial"/>
          <w:sz w:val="24"/>
          <w:szCs w:val="24"/>
          <w:lang w:val="en-US"/>
        </w:rPr>
      </w:pPr>
      <w:proofErr w:type="spellStart"/>
      <w:r w:rsidRPr="00471AB4">
        <w:rPr>
          <w:rFonts w:cs="Arial"/>
          <w:sz w:val="24"/>
          <w:szCs w:val="24"/>
          <w:lang w:val="en-US"/>
        </w:rPr>
        <w:t>Gonciarz</w:t>
      </w:r>
      <w:proofErr w:type="spellEnd"/>
      <w:r w:rsidRPr="00471AB4">
        <w:rPr>
          <w:rFonts w:cs="Arial"/>
          <w:sz w:val="24"/>
          <w:szCs w:val="24"/>
          <w:lang w:val="en-US"/>
        </w:rPr>
        <w:t xml:space="preserve">, A., and </w:t>
      </w:r>
      <w:proofErr w:type="spellStart"/>
      <w:r w:rsidRPr="00471AB4">
        <w:rPr>
          <w:rFonts w:cs="Arial"/>
          <w:sz w:val="24"/>
          <w:szCs w:val="24"/>
          <w:lang w:val="en-US"/>
        </w:rPr>
        <w:t>Gros</w:t>
      </w:r>
      <w:proofErr w:type="spellEnd"/>
      <w:r w:rsidRPr="00471AB4">
        <w:rPr>
          <w:rFonts w:cs="Arial"/>
          <w:sz w:val="24"/>
          <w:szCs w:val="24"/>
          <w:lang w:val="en-US"/>
        </w:rPr>
        <w:t xml:space="preserve">, D., (1996), “A note on the trade potential of Central and Eastern Europe,” </w:t>
      </w:r>
      <w:r w:rsidRPr="00471AB4">
        <w:rPr>
          <w:rFonts w:cs="Arial"/>
          <w:i/>
          <w:sz w:val="24"/>
          <w:szCs w:val="24"/>
          <w:lang w:val="en-US"/>
        </w:rPr>
        <w:t xml:space="preserve">European Journal of Political Economy, </w:t>
      </w:r>
      <w:r w:rsidRPr="00471AB4">
        <w:rPr>
          <w:rFonts w:cs="Arial"/>
          <w:sz w:val="24"/>
          <w:szCs w:val="24"/>
          <w:lang w:val="en-US"/>
        </w:rPr>
        <w:t>12</w:t>
      </w:r>
      <w:r w:rsidRPr="00471AB4">
        <w:rPr>
          <w:rFonts w:cs="Arial"/>
          <w:i/>
          <w:sz w:val="24"/>
          <w:szCs w:val="24"/>
          <w:lang w:val="en-US"/>
        </w:rPr>
        <w:t>,</w:t>
      </w:r>
      <w:r w:rsidRPr="00471AB4">
        <w:rPr>
          <w:rFonts w:cs="Arial"/>
          <w:sz w:val="24"/>
          <w:szCs w:val="24"/>
          <w:lang w:val="en-US"/>
        </w:rPr>
        <w:t xml:space="preserve"> 709-721.</w:t>
      </w:r>
    </w:p>
    <w:p w:rsidR="00471AB4" w:rsidRPr="00471AB4" w:rsidRDefault="00471AB4" w:rsidP="00471AB4">
      <w:pPr>
        <w:jc w:val="both"/>
        <w:rPr>
          <w:rFonts w:cs="Arial"/>
          <w:sz w:val="24"/>
          <w:szCs w:val="24"/>
          <w:lang w:val="en-US"/>
        </w:rPr>
      </w:pPr>
      <w:proofErr w:type="spellStart"/>
      <w:r w:rsidRPr="00471AB4">
        <w:rPr>
          <w:rFonts w:cs="Arial"/>
          <w:sz w:val="24"/>
          <w:szCs w:val="24"/>
          <w:lang w:val="en-US"/>
        </w:rPr>
        <w:t>Goyal</w:t>
      </w:r>
      <w:proofErr w:type="spellEnd"/>
      <w:r w:rsidRPr="00471AB4">
        <w:rPr>
          <w:rFonts w:cs="Arial"/>
          <w:sz w:val="24"/>
          <w:szCs w:val="24"/>
          <w:lang w:val="en-US"/>
        </w:rPr>
        <w:t>, S., and Joshi, S., (2006), “Bilateralism and Free Trade,” 47 International Economic Review, 47 (3), 749–778.</w:t>
      </w:r>
    </w:p>
    <w:p w:rsidR="00471AB4" w:rsidRPr="00471AB4" w:rsidRDefault="00471AB4" w:rsidP="00471AB4">
      <w:pPr>
        <w:rPr>
          <w:rFonts w:cs="Arial"/>
          <w:sz w:val="24"/>
          <w:szCs w:val="24"/>
          <w:lang w:val="en-US"/>
        </w:rPr>
      </w:pPr>
      <w:r w:rsidRPr="00471AB4">
        <w:rPr>
          <w:rFonts w:cs="Arial"/>
          <w:sz w:val="24"/>
          <w:szCs w:val="24"/>
          <w:lang w:val="en-US"/>
        </w:rPr>
        <w:t xml:space="preserve">Greenaway, D., and Milner, C., (2002), “Regionalism and Gravity,” </w:t>
      </w:r>
      <w:r w:rsidRPr="00471AB4">
        <w:rPr>
          <w:rFonts w:cs="Arial"/>
          <w:i/>
          <w:sz w:val="24"/>
          <w:szCs w:val="24"/>
          <w:lang w:val="en-US"/>
        </w:rPr>
        <w:t>Scottish Journal</w:t>
      </w:r>
      <w:r w:rsidRPr="00471AB4">
        <w:rPr>
          <w:rFonts w:cs="Arial"/>
          <w:sz w:val="24"/>
          <w:szCs w:val="24"/>
          <w:lang w:val="en-US"/>
        </w:rPr>
        <w:t>, 49 (5), 574- 585.</w:t>
      </w:r>
    </w:p>
    <w:p w:rsidR="00471AB4" w:rsidRDefault="00471AB4" w:rsidP="00471AB4">
      <w:pPr>
        <w:pStyle w:val="Default"/>
        <w:rPr>
          <w:b/>
          <w:bCs/>
          <w:sz w:val="22"/>
          <w:szCs w:val="22"/>
          <w:lang w:val="en-US"/>
        </w:rPr>
      </w:pPr>
      <w:proofErr w:type="spellStart"/>
      <w:r>
        <w:rPr>
          <w:rFonts w:ascii="Calibri" w:hAnsi="Calibri"/>
          <w:lang w:val="en-US"/>
        </w:rPr>
        <w:t>Hapsari</w:t>
      </w:r>
      <w:proofErr w:type="spellEnd"/>
      <w:r>
        <w:rPr>
          <w:rFonts w:ascii="Calibri" w:hAnsi="Calibri"/>
          <w:lang w:val="en-US"/>
        </w:rPr>
        <w:t xml:space="preserve">, I.M., and </w:t>
      </w:r>
      <w:proofErr w:type="spellStart"/>
      <w:r>
        <w:rPr>
          <w:rFonts w:ascii="Calibri" w:hAnsi="Calibri"/>
          <w:lang w:val="en-US"/>
        </w:rPr>
        <w:t>Mangunsong</w:t>
      </w:r>
      <w:proofErr w:type="spellEnd"/>
      <w:r>
        <w:rPr>
          <w:rFonts w:ascii="Calibri" w:hAnsi="Calibri"/>
          <w:lang w:val="en-US"/>
        </w:rPr>
        <w:t>, C., (2006), “Determinants of AFTA Members’ Trade Flows and Potential for Trade Diversion,</w:t>
      </w:r>
      <w:r>
        <w:rPr>
          <w:rFonts w:ascii="Calibri" w:hAnsi="Calibri"/>
          <w:i/>
          <w:lang w:val="en-US"/>
        </w:rPr>
        <w:t xml:space="preserve">” </w:t>
      </w:r>
      <w:r>
        <w:rPr>
          <w:rFonts w:asciiTheme="minorHAnsi" w:hAnsiTheme="minorHAnsi"/>
          <w:bCs/>
          <w:i/>
          <w:lang w:val="en-US"/>
        </w:rPr>
        <w:t>Asia-Pacific Research and Training Network on Trade</w:t>
      </w:r>
      <w:r>
        <w:rPr>
          <w:rFonts w:asciiTheme="minorHAnsi" w:hAnsiTheme="minorHAnsi"/>
          <w:bCs/>
          <w:lang w:val="en-US"/>
        </w:rPr>
        <w:t>, 21.</w:t>
      </w:r>
    </w:p>
    <w:p w:rsidR="00471AB4" w:rsidRDefault="00471AB4" w:rsidP="00471AB4">
      <w:pPr>
        <w:pStyle w:val="Default"/>
        <w:rPr>
          <w:b/>
          <w:bCs/>
          <w:sz w:val="22"/>
          <w:szCs w:val="22"/>
          <w:lang w:val="en-US"/>
        </w:rPr>
      </w:pPr>
    </w:p>
    <w:p w:rsidR="00471AB4" w:rsidRDefault="00471AB4" w:rsidP="00471AB4">
      <w:pPr>
        <w:pStyle w:val="Default"/>
        <w:rPr>
          <w:rFonts w:ascii="Calibri" w:hAnsi="Calibri"/>
          <w:bCs/>
          <w:lang w:val="en-US"/>
        </w:rPr>
      </w:pPr>
      <w:r>
        <w:rPr>
          <w:rFonts w:ascii="Calibri" w:hAnsi="Calibri"/>
          <w:bCs/>
          <w:lang w:val="en-US"/>
        </w:rPr>
        <w:t xml:space="preserve">Hayakawa, K., and Kimura, F., (2009), “ The effect of exchange rate volatility on international trade in East Asia,”  </w:t>
      </w:r>
      <w:r>
        <w:rPr>
          <w:rFonts w:ascii="Calibri" w:hAnsi="Calibri"/>
          <w:bCs/>
          <w:i/>
          <w:lang w:val="en-US"/>
        </w:rPr>
        <w:t xml:space="preserve">Journal of The Japanese and International Economies, </w:t>
      </w:r>
      <w:r>
        <w:rPr>
          <w:rFonts w:ascii="Calibri" w:hAnsi="Calibri"/>
          <w:bCs/>
          <w:lang w:val="en-US"/>
        </w:rPr>
        <w:t>23, 395-406.</w:t>
      </w:r>
    </w:p>
    <w:p w:rsidR="00471AB4" w:rsidRDefault="00471AB4" w:rsidP="00471AB4">
      <w:pPr>
        <w:pStyle w:val="Default"/>
        <w:rPr>
          <w:rFonts w:ascii="Calibri" w:hAnsi="Calibri"/>
          <w:bCs/>
          <w:lang w:val="en-US"/>
        </w:rPr>
      </w:pPr>
    </w:p>
    <w:p w:rsidR="00471AB4" w:rsidRDefault="00471AB4" w:rsidP="00471AB4">
      <w:pPr>
        <w:pStyle w:val="Default"/>
        <w:rPr>
          <w:rFonts w:ascii="Calibri" w:hAnsi="Calibri"/>
          <w:bCs/>
          <w:lang w:val="en-US"/>
        </w:rPr>
      </w:pPr>
      <w:proofErr w:type="spellStart"/>
      <w:r>
        <w:rPr>
          <w:rFonts w:ascii="Calibri" w:hAnsi="Calibri"/>
          <w:bCs/>
          <w:lang w:val="en-US"/>
        </w:rPr>
        <w:t>Helpman</w:t>
      </w:r>
      <w:proofErr w:type="spellEnd"/>
      <w:r>
        <w:rPr>
          <w:rFonts w:ascii="Calibri" w:hAnsi="Calibri"/>
          <w:bCs/>
          <w:lang w:val="en-US"/>
        </w:rPr>
        <w:t xml:space="preserve">, E., </w:t>
      </w:r>
      <w:proofErr w:type="spellStart"/>
      <w:r>
        <w:rPr>
          <w:rFonts w:ascii="Calibri" w:hAnsi="Calibri"/>
          <w:bCs/>
          <w:lang w:val="en-US"/>
        </w:rPr>
        <w:t>Melitz</w:t>
      </w:r>
      <w:proofErr w:type="spellEnd"/>
      <w:r>
        <w:rPr>
          <w:rFonts w:ascii="Calibri" w:hAnsi="Calibri"/>
          <w:bCs/>
          <w:lang w:val="en-US"/>
        </w:rPr>
        <w:t xml:space="preserve"> M., and Rubinstein Y. (2008), “Estimating Trade Flows: </w:t>
      </w:r>
      <w:proofErr w:type="spellStart"/>
      <w:r>
        <w:rPr>
          <w:rFonts w:ascii="Calibri" w:hAnsi="Calibri"/>
          <w:bCs/>
          <w:lang w:val="en-US"/>
        </w:rPr>
        <w:t>Tradinf</w:t>
      </w:r>
      <w:proofErr w:type="spellEnd"/>
      <w:r>
        <w:rPr>
          <w:rFonts w:ascii="Calibri" w:hAnsi="Calibri"/>
          <w:bCs/>
          <w:lang w:val="en-US"/>
        </w:rPr>
        <w:t xml:space="preserve"> Partners and Trading Volumes,” </w:t>
      </w:r>
      <w:r>
        <w:rPr>
          <w:rFonts w:ascii="Calibri" w:hAnsi="Calibri"/>
          <w:bCs/>
          <w:i/>
          <w:lang w:val="en-US"/>
        </w:rPr>
        <w:t>The Quarterly Journal of Economics,</w:t>
      </w:r>
      <w:r>
        <w:rPr>
          <w:rFonts w:ascii="Calibri" w:hAnsi="Calibri"/>
          <w:bCs/>
          <w:lang w:val="en-US"/>
        </w:rPr>
        <w:t xml:space="preserve"> 37(2), 441-487.</w:t>
      </w:r>
    </w:p>
    <w:p w:rsidR="00471AB4" w:rsidRDefault="00471AB4" w:rsidP="00471AB4">
      <w:pPr>
        <w:pStyle w:val="Default"/>
        <w:rPr>
          <w:rFonts w:ascii="Calibri" w:hAnsi="Calibri"/>
          <w:bCs/>
          <w:i/>
          <w:lang w:val="en-US"/>
        </w:rPr>
      </w:pPr>
    </w:p>
    <w:p w:rsidR="00471AB4" w:rsidRDefault="00471AB4" w:rsidP="00471AB4">
      <w:pPr>
        <w:pStyle w:val="Default"/>
        <w:rPr>
          <w:rFonts w:ascii="Calibri" w:hAnsi="Calibri"/>
          <w:bCs/>
          <w:i/>
          <w:lang w:val="en-US"/>
        </w:rPr>
      </w:pPr>
      <w:r>
        <w:rPr>
          <w:rFonts w:ascii="Calibri" w:hAnsi="Calibri"/>
          <w:bCs/>
          <w:lang w:val="en-US"/>
        </w:rPr>
        <w:t xml:space="preserve">Jenny, F. (2009), “ Competition policy,” in </w:t>
      </w:r>
      <w:proofErr w:type="spellStart"/>
      <w:r>
        <w:rPr>
          <w:rFonts w:ascii="Calibri" w:hAnsi="Calibri"/>
          <w:bCs/>
          <w:lang w:val="en-US"/>
        </w:rPr>
        <w:t>S.Evenett</w:t>
      </w:r>
      <w:proofErr w:type="spellEnd"/>
      <w:r>
        <w:rPr>
          <w:rFonts w:ascii="Calibri" w:hAnsi="Calibri"/>
          <w:bCs/>
          <w:lang w:val="en-US"/>
        </w:rPr>
        <w:t xml:space="preserve">, B. </w:t>
      </w:r>
      <w:proofErr w:type="spellStart"/>
      <w:r>
        <w:rPr>
          <w:rFonts w:ascii="Calibri" w:hAnsi="Calibri"/>
          <w:bCs/>
          <w:lang w:val="en-US"/>
        </w:rPr>
        <w:t>Hoekman</w:t>
      </w:r>
      <w:proofErr w:type="spellEnd"/>
      <w:r>
        <w:rPr>
          <w:rFonts w:ascii="Calibri" w:hAnsi="Calibri"/>
          <w:bCs/>
          <w:lang w:val="en-US"/>
        </w:rPr>
        <w:t xml:space="preserve"> and O. </w:t>
      </w:r>
      <w:proofErr w:type="spellStart"/>
      <w:r>
        <w:rPr>
          <w:rFonts w:ascii="Calibri" w:hAnsi="Calibri"/>
          <w:bCs/>
          <w:lang w:val="en-US"/>
        </w:rPr>
        <w:t>Cattaeo</w:t>
      </w:r>
      <w:proofErr w:type="spellEnd"/>
      <w:r>
        <w:rPr>
          <w:rFonts w:ascii="Calibri" w:hAnsi="Calibri"/>
          <w:bCs/>
          <w:lang w:val="en-US"/>
        </w:rPr>
        <w:t xml:space="preserve"> (Eds.), The fateful allure of protectionism: Taking stock for the G8,</w:t>
      </w:r>
      <w:r>
        <w:rPr>
          <w:rFonts w:ascii="Calibri" w:hAnsi="Calibri"/>
          <w:bCs/>
          <w:i/>
          <w:lang w:val="en-US"/>
        </w:rPr>
        <w:t xml:space="preserve"> The World Bank and CEPR.</w:t>
      </w:r>
    </w:p>
    <w:p w:rsidR="00471AB4" w:rsidRDefault="00471AB4" w:rsidP="00471AB4">
      <w:pPr>
        <w:pStyle w:val="Default"/>
        <w:rPr>
          <w:b/>
          <w:bCs/>
          <w:sz w:val="22"/>
          <w:szCs w:val="22"/>
          <w:lang w:val="en-US"/>
        </w:rPr>
      </w:pPr>
    </w:p>
    <w:p w:rsidR="00471AB4" w:rsidRPr="00471AB4" w:rsidRDefault="00471AB4" w:rsidP="00471AB4">
      <w:pPr>
        <w:rPr>
          <w:rFonts w:cs="Arial"/>
          <w:sz w:val="24"/>
          <w:szCs w:val="24"/>
          <w:lang w:val="en-US"/>
        </w:rPr>
      </w:pPr>
      <w:proofErr w:type="spellStart"/>
      <w:r w:rsidRPr="00471AB4">
        <w:rPr>
          <w:rFonts w:cs="Arial"/>
          <w:sz w:val="24"/>
          <w:szCs w:val="24"/>
          <w:lang w:val="en-US"/>
        </w:rPr>
        <w:t>Krugman</w:t>
      </w:r>
      <w:proofErr w:type="spellEnd"/>
      <w:r w:rsidRPr="00471AB4">
        <w:rPr>
          <w:rFonts w:cs="Arial"/>
          <w:sz w:val="24"/>
          <w:szCs w:val="24"/>
          <w:lang w:val="en-US"/>
        </w:rPr>
        <w:t>, P. (1989), “Is bilateralism bad?” NBER Working Paper No.2972.</w:t>
      </w:r>
    </w:p>
    <w:p w:rsidR="00471AB4" w:rsidRPr="00471AB4" w:rsidRDefault="00471AB4" w:rsidP="00471AB4">
      <w:pPr>
        <w:rPr>
          <w:rFonts w:cs="Arial"/>
          <w:sz w:val="24"/>
          <w:szCs w:val="24"/>
          <w:lang w:val="en-US"/>
        </w:rPr>
      </w:pPr>
      <w:proofErr w:type="spellStart"/>
      <w:r w:rsidRPr="00471AB4">
        <w:rPr>
          <w:rFonts w:cs="Arial"/>
          <w:sz w:val="24"/>
          <w:szCs w:val="24"/>
          <w:lang w:val="en-US"/>
        </w:rPr>
        <w:lastRenderedPageBreak/>
        <w:t>Lastrapes</w:t>
      </w:r>
      <w:proofErr w:type="spellEnd"/>
      <w:r w:rsidRPr="00471AB4">
        <w:rPr>
          <w:rFonts w:cs="Arial"/>
          <w:sz w:val="24"/>
          <w:szCs w:val="24"/>
          <w:lang w:val="en-US"/>
        </w:rPr>
        <w:t xml:space="preserve">, W.D., and </w:t>
      </w:r>
      <w:proofErr w:type="spellStart"/>
      <w:r w:rsidRPr="00471AB4">
        <w:rPr>
          <w:rFonts w:cs="Arial"/>
          <w:sz w:val="24"/>
          <w:szCs w:val="24"/>
          <w:lang w:val="en-US"/>
        </w:rPr>
        <w:t>Koray</w:t>
      </w:r>
      <w:proofErr w:type="spellEnd"/>
      <w:r w:rsidRPr="00471AB4">
        <w:rPr>
          <w:rFonts w:cs="Arial"/>
          <w:sz w:val="24"/>
          <w:szCs w:val="24"/>
          <w:lang w:val="en-US"/>
        </w:rPr>
        <w:t xml:space="preserve">, F., (1990), “Exchange Rate Volatility and U.S. Multilateral Trade Flows," </w:t>
      </w:r>
      <w:r w:rsidRPr="00471AB4">
        <w:rPr>
          <w:rFonts w:cs="Arial"/>
          <w:i/>
          <w:sz w:val="24"/>
          <w:szCs w:val="24"/>
          <w:lang w:val="en-US"/>
        </w:rPr>
        <w:t>Journal of Macroeconomics</w:t>
      </w:r>
      <w:r w:rsidRPr="00471AB4">
        <w:rPr>
          <w:rFonts w:cs="Arial"/>
          <w:sz w:val="24"/>
          <w:szCs w:val="24"/>
          <w:lang w:val="en-US"/>
        </w:rPr>
        <w:t>, 12, 341-362.</w:t>
      </w:r>
    </w:p>
    <w:p w:rsidR="00471AB4" w:rsidRPr="00471AB4" w:rsidRDefault="00471AB4" w:rsidP="00471AB4">
      <w:pPr>
        <w:rPr>
          <w:rStyle w:val="Hyperlink"/>
          <w:lang w:val="en-US"/>
        </w:rPr>
      </w:pPr>
      <w:r w:rsidRPr="00471AB4">
        <w:rPr>
          <w:rFonts w:cs="Arial"/>
          <w:sz w:val="24"/>
          <w:szCs w:val="24"/>
          <w:lang w:val="en-US"/>
        </w:rPr>
        <w:t xml:space="preserve">Leung, S. (2010), “The Vietnam-EU Preferential Trade Agreement,” </w:t>
      </w:r>
      <w:r w:rsidRPr="00471AB4">
        <w:rPr>
          <w:rFonts w:cs="Arial"/>
          <w:i/>
          <w:sz w:val="24"/>
          <w:szCs w:val="24"/>
          <w:lang w:val="en-US"/>
        </w:rPr>
        <w:t>East Asia Forum</w:t>
      </w:r>
      <w:r w:rsidRPr="00471AB4">
        <w:rPr>
          <w:rFonts w:cs="Arial"/>
          <w:sz w:val="24"/>
          <w:szCs w:val="24"/>
          <w:lang w:val="en-US"/>
        </w:rPr>
        <w:t xml:space="preserve">, </w:t>
      </w:r>
      <w:hyperlink r:id="rId14" w:history="1">
        <w:r w:rsidRPr="00471AB4">
          <w:rPr>
            <w:rStyle w:val="Hyperlink"/>
            <w:rFonts w:cs="Arial"/>
            <w:sz w:val="24"/>
            <w:szCs w:val="24"/>
            <w:lang w:val="en-US"/>
          </w:rPr>
          <w:t>http://www.eastasiaforum.org/2010/04/06/the-vietnam-eu-praferential-trade -agreement/</w:t>
        </w:r>
      </w:hyperlink>
    </w:p>
    <w:p w:rsidR="00471AB4" w:rsidRPr="00471AB4" w:rsidRDefault="00471AB4" w:rsidP="00471AB4">
      <w:pPr>
        <w:rPr>
          <w:rStyle w:val="Hyperlink"/>
          <w:rFonts w:cs="Arial"/>
          <w:color w:val="auto"/>
          <w:sz w:val="24"/>
          <w:szCs w:val="24"/>
          <w:u w:val="none"/>
          <w:lang w:val="en-US"/>
        </w:rPr>
      </w:pPr>
      <w:proofErr w:type="spellStart"/>
      <w:r w:rsidRPr="00471AB4">
        <w:rPr>
          <w:rStyle w:val="Hyperlink"/>
          <w:rFonts w:cs="Arial"/>
          <w:color w:val="auto"/>
          <w:sz w:val="24"/>
          <w:szCs w:val="24"/>
          <w:u w:val="none"/>
          <w:lang w:val="en-US"/>
        </w:rPr>
        <w:t>Linneman</w:t>
      </w:r>
      <w:proofErr w:type="spellEnd"/>
      <w:r w:rsidRPr="00471AB4">
        <w:rPr>
          <w:rStyle w:val="Hyperlink"/>
          <w:rFonts w:cs="Arial"/>
          <w:color w:val="auto"/>
          <w:sz w:val="24"/>
          <w:szCs w:val="24"/>
          <w:u w:val="none"/>
          <w:lang w:val="en-US"/>
        </w:rPr>
        <w:t>, H. (1966), An Econometric Study of International Flows (Amsterdam: North – Holland Publishing Company).</w:t>
      </w:r>
    </w:p>
    <w:p w:rsidR="00471AB4" w:rsidRPr="00471AB4" w:rsidRDefault="00471AB4" w:rsidP="00471AB4">
      <w:pPr>
        <w:rPr>
          <w:lang w:val="en-US"/>
        </w:rPr>
      </w:pPr>
      <w:r w:rsidRPr="00471AB4">
        <w:rPr>
          <w:rFonts w:cs="Arial"/>
          <w:sz w:val="24"/>
          <w:szCs w:val="24"/>
          <w:lang w:val="en-US"/>
        </w:rPr>
        <w:t xml:space="preserve">Lloyd, P. (2002), “New Bilateralism in the Asia-Pacific,” </w:t>
      </w:r>
      <w:r w:rsidRPr="00471AB4">
        <w:rPr>
          <w:rFonts w:cs="Arial"/>
          <w:i/>
          <w:sz w:val="24"/>
          <w:szCs w:val="24"/>
          <w:lang w:val="en-US"/>
        </w:rPr>
        <w:t>The World Economy</w:t>
      </w:r>
      <w:r w:rsidRPr="00471AB4">
        <w:rPr>
          <w:rFonts w:cs="Arial"/>
          <w:sz w:val="24"/>
          <w:szCs w:val="24"/>
          <w:lang w:val="en-US"/>
        </w:rPr>
        <w:t>, 25, 1279-1296 .</w:t>
      </w:r>
    </w:p>
    <w:p w:rsidR="00471AB4" w:rsidRPr="00471AB4" w:rsidRDefault="00471AB4" w:rsidP="00471AB4">
      <w:pPr>
        <w:rPr>
          <w:rFonts w:cs="Arial"/>
          <w:sz w:val="24"/>
          <w:szCs w:val="24"/>
          <w:lang w:val="en-US"/>
        </w:rPr>
      </w:pPr>
      <w:r w:rsidRPr="00471AB4">
        <w:rPr>
          <w:rFonts w:cs="Arial"/>
          <w:sz w:val="24"/>
          <w:szCs w:val="24"/>
          <w:lang w:val="en-US"/>
        </w:rPr>
        <w:t xml:space="preserve">McKenzie, M.D. (1999), “The impact of exchange rate volatility on international trade flows,” </w:t>
      </w:r>
      <w:r w:rsidRPr="00471AB4">
        <w:rPr>
          <w:rFonts w:cs="Arial"/>
          <w:i/>
          <w:sz w:val="24"/>
          <w:szCs w:val="24"/>
          <w:lang w:val="en-US"/>
        </w:rPr>
        <w:t>Journal of Economic Surveys</w:t>
      </w:r>
      <w:r w:rsidRPr="00471AB4">
        <w:rPr>
          <w:rFonts w:cs="Arial"/>
          <w:sz w:val="24"/>
          <w:szCs w:val="24"/>
          <w:lang w:val="en-US"/>
        </w:rPr>
        <w:t>, 13, 71-103.</w:t>
      </w:r>
    </w:p>
    <w:p w:rsidR="00471AB4" w:rsidRPr="00471AB4" w:rsidRDefault="00471AB4" w:rsidP="00471AB4">
      <w:pPr>
        <w:rPr>
          <w:rFonts w:cs="Arial"/>
          <w:sz w:val="24"/>
          <w:szCs w:val="24"/>
          <w:lang w:val="en-US"/>
        </w:rPr>
      </w:pPr>
      <w:r w:rsidRPr="00471AB4">
        <w:rPr>
          <w:rFonts w:cs="Arial"/>
          <w:sz w:val="24"/>
          <w:szCs w:val="24"/>
          <w:lang w:val="en-US"/>
        </w:rPr>
        <w:t xml:space="preserve">McMillan, J. (1993), ”Does Regional Integration Foster Open Trade? Economic Theory and GATT’s Article XXIV,” in K. Anderson and R. </w:t>
      </w:r>
      <w:proofErr w:type="spellStart"/>
      <w:r w:rsidRPr="00471AB4">
        <w:rPr>
          <w:rFonts w:cs="Arial"/>
          <w:sz w:val="24"/>
          <w:szCs w:val="24"/>
          <w:lang w:val="en-US"/>
        </w:rPr>
        <w:t>Blackhurst</w:t>
      </w:r>
      <w:proofErr w:type="spellEnd"/>
      <w:r w:rsidRPr="00471AB4">
        <w:rPr>
          <w:rFonts w:cs="Arial"/>
          <w:sz w:val="24"/>
          <w:szCs w:val="24"/>
          <w:lang w:val="en-US"/>
        </w:rPr>
        <w:t xml:space="preserve"> (Eds</w:t>
      </w:r>
      <w:r w:rsidRPr="00471AB4">
        <w:rPr>
          <w:rFonts w:cs="Arial"/>
          <w:i/>
          <w:sz w:val="24"/>
          <w:szCs w:val="24"/>
          <w:lang w:val="en-US"/>
        </w:rPr>
        <w:t>.), Regional Integration and The Global Trading System (</w:t>
      </w:r>
      <w:r w:rsidRPr="00471AB4">
        <w:rPr>
          <w:rFonts w:cs="Arial"/>
          <w:sz w:val="24"/>
          <w:szCs w:val="24"/>
          <w:lang w:val="en-US"/>
        </w:rPr>
        <w:t xml:space="preserve"> London, Harvester </w:t>
      </w:r>
      <w:proofErr w:type="spellStart"/>
      <w:r w:rsidRPr="00471AB4">
        <w:rPr>
          <w:rFonts w:cs="Arial"/>
          <w:sz w:val="24"/>
          <w:szCs w:val="24"/>
          <w:lang w:val="en-US"/>
        </w:rPr>
        <w:t>Wheatsheaf</w:t>
      </w:r>
      <w:proofErr w:type="spellEnd"/>
      <w:r w:rsidRPr="00471AB4">
        <w:rPr>
          <w:rFonts w:cs="Arial"/>
          <w:sz w:val="24"/>
          <w:szCs w:val="24"/>
          <w:lang w:val="en-US"/>
        </w:rPr>
        <w:t>).</w:t>
      </w:r>
    </w:p>
    <w:p w:rsidR="00471AB4" w:rsidRPr="00471AB4" w:rsidRDefault="00471AB4" w:rsidP="00471AB4">
      <w:pPr>
        <w:rPr>
          <w:rFonts w:cs="Arial"/>
          <w:sz w:val="24"/>
          <w:szCs w:val="24"/>
          <w:lang w:val="en-US"/>
        </w:rPr>
      </w:pPr>
      <w:proofErr w:type="spellStart"/>
      <w:r w:rsidRPr="00471AB4">
        <w:rPr>
          <w:rFonts w:cs="Arial"/>
          <w:sz w:val="24"/>
          <w:szCs w:val="24"/>
          <w:lang w:val="en-US"/>
        </w:rPr>
        <w:t>Olcott</w:t>
      </w:r>
      <w:proofErr w:type="spellEnd"/>
      <w:r w:rsidRPr="00471AB4">
        <w:rPr>
          <w:rFonts w:cs="Arial"/>
          <w:sz w:val="24"/>
          <w:szCs w:val="24"/>
          <w:lang w:val="en-US"/>
        </w:rPr>
        <w:t xml:space="preserve">, M.B. (2002), “Ceremony and Substance: The Illusion of Unity in Central Asia” in Michael </w:t>
      </w:r>
      <w:proofErr w:type="spellStart"/>
      <w:r w:rsidRPr="00471AB4">
        <w:rPr>
          <w:rFonts w:cs="Arial"/>
          <w:sz w:val="24"/>
          <w:szCs w:val="24"/>
          <w:lang w:val="en-US"/>
        </w:rPr>
        <w:t>Mandelbaum</w:t>
      </w:r>
      <w:proofErr w:type="spellEnd"/>
      <w:r w:rsidRPr="00471AB4">
        <w:rPr>
          <w:rFonts w:cs="Arial"/>
          <w:sz w:val="24"/>
          <w:szCs w:val="24"/>
          <w:lang w:val="en-US"/>
        </w:rPr>
        <w:t xml:space="preserve"> (Eds.), </w:t>
      </w:r>
      <w:r w:rsidRPr="00471AB4">
        <w:rPr>
          <w:rFonts w:cs="Arial"/>
          <w:i/>
          <w:sz w:val="24"/>
          <w:szCs w:val="24"/>
          <w:lang w:val="en-US"/>
        </w:rPr>
        <w:t>Central Asia and the World: Kazakhstan, Uzbekistan, Tajikistan, Kyrgyzstan, Turkmenistan</w:t>
      </w:r>
      <w:r w:rsidRPr="00471AB4">
        <w:rPr>
          <w:rFonts w:cs="Arial"/>
          <w:sz w:val="24"/>
          <w:szCs w:val="24"/>
          <w:lang w:val="en-US"/>
        </w:rPr>
        <w:t xml:space="preserve"> (Council on Foreign  Relation Press New York).</w:t>
      </w:r>
    </w:p>
    <w:p w:rsidR="00471AB4" w:rsidRPr="00471AB4" w:rsidRDefault="00471AB4" w:rsidP="00471AB4">
      <w:pPr>
        <w:rPr>
          <w:rFonts w:cs="Arial"/>
          <w:sz w:val="24"/>
          <w:szCs w:val="24"/>
          <w:lang w:val="en-US"/>
        </w:rPr>
      </w:pPr>
      <w:proofErr w:type="spellStart"/>
      <w:r w:rsidRPr="00471AB4">
        <w:rPr>
          <w:rFonts w:cs="Arial"/>
          <w:sz w:val="24"/>
          <w:szCs w:val="24"/>
          <w:lang w:val="en-US"/>
        </w:rPr>
        <w:t>Poyhonen,P</w:t>
      </w:r>
      <w:proofErr w:type="spellEnd"/>
      <w:r w:rsidRPr="00471AB4">
        <w:rPr>
          <w:rFonts w:cs="Arial"/>
          <w:sz w:val="24"/>
          <w:szCs w:val="24"/>
          <w:lang w:val="en-US"/>
        </w:rPr>
        <w:t>. (1963), "A tentative model for the volume of trade between countries,"</w:t>
      </w:r>
      <w:r w:rsidRPr="00471AB4">
        <w:rPr>
          <w:sz w:val="24"/>
          <w:szCs w:val="24"/>
          <w:lang w:val="en-US"/>
        </w:rPr>
        <w:t> </w:t>
      </w:r>
      <w:proofErr w:type="spellStart"/>
      <w:r w:rsidRPr="00471AB4">
        <w:rPr>
          <w:rFonts w:cs="Arial"/>
          <w:i/>
          <w:sz w:val="24"/>
          <w:szCs w:val="24"/>
          <w:lang w:val="en-US"/>
        </w:rPr>
        <w:t>Weltwirtschaftliches</w:t>
      </w:r>
      <w:proofErr w:type="spellEnd"/>
      <w:r w:rsidRPr="00471AB4">
        <w:rPr>
          <w:rFonts w:cs="Arial"/>
          <w:i/>
          <w:sz w:val="24"/>
          <w:szCs w:val="24"/>
          <w:lang w:val="en-US"/>
        </w:rPr>
        <w:t xml:space="preserve"> Archiv</w:t>
      </w:r>
      <w:r w:rsidRPr="00471AB4">
        <w:rPr>
          <w:i/>
          <w:sz w:val="24"/>
          <w:szCs w:val="24"/>
          <w:lang w:val="en-US"/>
        </w:rPr>
        <w:t>e</w:t>
      </w:r>
      <w:r w:rsidRPr="00471AB4">
        <w:rPr>
          <w:sz w:val="24"/>
          <w:szCs w:val="24"/>
          <w:lang w:val="en-US"/>
        </w:rPr>
        <w:t>,</w:t>
      </w:r>
      <w:r w:rsidRPr="00471AB4">
        <w:rPr>
          <w:rFonts w:cs="Arial"/>
          <w:sz w:val="24"/>
          <w:szCs w:val="24"/>
          <w:lang w:val="en-US"/>
        </w:rPr>
        <w:t xml:space="preserve">  93-100.</w:t>
      </w:r>
    </w:p>
    <w:p w:rsidR="00471AB4" w:rsidRPr="00471AB4" w:rsidRDefault="00471AB4" w:rsidP="00471AB4">
      <w:pPr>
        <w:rPr>
          <w:rFonts w:cs="Arial"/>
          <w:sz w:val="24"/>
          <w:szCs w:val="24"/>
          <w:lang w:val="en-US"/>
        </w:rPr>
      </w:pPr>
      <w:proofErr w:type="spellStart"/>
      <w:r w:rsidRPr="00471AB4">
        <w:rPr>
          <w:rFonts w:cs="Arial"/>
          <w:sz w:val="24"/>
          <w:szCs w:val="24"/>
          <w:lang w:val="en-US"/>
        </w:rPr>
        <w:t>Ravenhill</w:t>
      </w:r>
      <w:proofErr w:type="spellEnd"/>
      <w:r w:rsidRPr="00471AB4">
        <w:rPr>
          <w:rFonts w:cs="Arial"/>
          <w:sz w:val="24"/>
          <w:szCs w:val="24"/>
          <w:lang w:val="en-US"/>
        </w:rPr>
        <w:t xml:space="preserve">, J. (2002), “A three bloc world? The new East Asian regionalism,” </w:t>
      </w:r>
      <w:r w:rsidRPr="00471AB4">
        <w:rPr>
          <w:rFonts w:cs="Arial"/>
          <w:i/>
          <w:sz w:val="24"/>
          <w:szCs w:val="24"/>
          <w:lang w:val="en-US"/>
        </w:rPr>
        <w:t xml:space="preserve">International Relations of the Asia-Pacific, </w:t>
      </w:r>
      <w:r w:rsidRPr="00471AB4">
        <w:rPr>
          <w:rFonts w:cs="Arial"/>
          <w:sz w:val="24"/>
          <w:szCs w:val="24"/>
          <w:lang w:val="en-US"/>
        </w:rPr>
        <w:t>2, 167-195.</w:t>
      </w:r>
    </w:p>
    <w:p w:rsidR="00471AB4" w:rsidRPr="00471AB4" w:rsidRDefault="00471AB4" w:rsidP="00471AB4">
      <w:pPr>
        <w:rPr>
          <w:rFonts w:cs="Arial"/>
          <w:sz w:val="24"/>
          <w:szCs w:val="24"/>
          <w:lang w:val="en-US"/>
        </w:rPr>
      </w:pPr>
      <w:r w:rsidRPr="00471AB4">
        <w:rPr>
          <w:rFonts w:cs="Arial"/>
          <w:sz w:val="24"/>
          <w:szCs w:val="24"/>
          <w:lang w:val="en-US"/>
        </w:rPr>
        <w:t xml:space="preserve">Rose, A. (2003), “Do We Really Know That the WTO Increases Trade?” </w:t>
      </w:r>
      <w:r w:rsidRPr="00471AB4">
        <w:rPr>
          <w:rFonts w:cs="Arial"/>
          <w:i/>
          <w:sz w:val="24"/>
          <w:szCs w:val="24"/>
          <w:lang w:val="en-US"/>
        </w:rPr>
        <w:t xml:space="preserve">The American Economic Review, </w:t>
      </w:r>
      <w:r w:rsidRPr="00471AB4">
        <w:rPr>
          <w:rFonts w:cs="Arial"/>
          <w:sz w:val="24"/>
          <w:szCs w:val="24"/>
          <w:lang w:val="en-US"/>
        </w:rPr>
        <w:t>94 (1),</w:t>
      </w:r>
      <w:r w:rsidRPr="00471AB4">
        <w:rPr>
          <w:rFonts w:cs="Arial"/>
          <w:i/>
          <w:sz w:val="24"/>
          <w:szCs w:val="24"/>
          <w:lang w:val="en-US"/>
        </w:rPr>
        <w:t xml:space="preserve"> </w:t>
      </w:r>
      <w:r w:rsidRPr="00471AB4">
        <w:rPr>
          <w:rFonts w:cs="Arial"/>
          <w:sz w:val="24"/>
          <w:szCs w:val="24"/>
          <w:lang w:val="en-US"/>
        </w:rPr>
        <w:t>98-111.</w:t>
      </w:r>
    </w:p>
    <w:p w:rsidR="00471AB4" w:rsidRPr="00471AB4" w:rsidRDefault="00471AB4" w:rsidP="00471AB4">
      <w:pPr>
        <w:rPr>
          <w:rFonts w:cs="Arial"/>
          <w:sz w:val="24"/>
          <w:szCs w:val="24"/>
          <w:lang w:val="en-US"/>
        </w:rPr>
      </w:pPr>
      <w:r w:rsidRPr="00471AB4">
        <w:rPr>
          <w:rFonts w:cs="Arial"/>
          <w:sz w:val="24"/>
          <w:szCs w:val="24"/>
          <w:lang w:val="en-US"/>
        </w:rPr>
        <w:t xml:space="preserve">Sandberg, M.H., Seale Jr., .J.L., and Taylor, T.G.  (2006), “History, Regionalism, and CARICOM Trade : A Gravity Model Analysis,” </w:t>
      </w:r>
      <w:r w:rsidRPr="00471AB4">
        <w:rPr>
          <w:rFonts w:cs="Arial"/>
          <w:i/>
          <w:sz w:val="24"/>
          <w:szCs w:val="24"/>
          <w:lang w:val="en-US"/>
        </w:rPr>
        <w:t>Journal of Development</w:t>
      </w:r>
      <w:r w:rsidRPr="00471AB4">
        <w:rPr>
          <w:rFonts w:cs="Arial"/>
          <w:sz w:val="24"/>
          <w:szCs w:val="24"/>
          <w:lang w:val="en-US"/>
        </w:rPr>
        <w:t>, 42(5), 795-811.</w:t>
      </w:r>
    </w:p>
    <w:p w:rsidR="00471AB4" w:rsidRPr="00471AB4" w:rsidRDefault="00471AB4" w:rsidP="00471AB4">
      <w:pPr>
        <w:rPr>
          <w:rFonts w:cs="Arial"/>
          <w:sz w:val="24"/>
          <w:szCs w:val="24"/>
          <w:lang w:val="en-US"/>
        </w:rPr>
      </w:pPr>
      <w:r w:rsidRPr="00471AB4">
        <w:rPr>
          <w:rFonts w:cs="Arial"/>
          <w:sz w:val="24"/>
          <w:szCs w:val="24"/>
          <w:lang w:val="en-US"/>
        </w:rPr>
        <w:t xml:space="preserve">Sheng, Y., Tang, H.C., and </w:t>
      </w:r>
      <w:proofErr w:type="spellStart"/>
      <w:r w:rsidRPr="00471AB4">
        <w:rPr>
          <w:rFonts w:cs="Arial"/>
          <w:sz w:val="24"/>
          <w:szCs w:val="24"/>
          <w:lang w:val="en-US"/>
        </w:rPr>
        <w:t>Xu</w:t>
      </w:r>
      <w:proofErr w:type="spellEnd"/>
      <w:r w:rsidRPr="00471AB4">
        <w:rPr>
          <w:rFonts w:cs="Arial"/>
          <w:sz w:val="24"/>
          <w:szCs w:val="24"/>
          <w:lang w:val="en-US"/>
        </w:rPr>
        <w:t xml:space="preserve">, X. (2012), “The Impact of ACFTA on People’s Republic of China–ASEAN Trade: Estimates Based on an Extended Gravity Model for Component Trade,” </w:t>
      </w:r>
      <w:r w:rsidRPr="00471AB4">
        <w:rPr>
          <w:rFonts w:cs="Arial"/>
          <w:i/>
          <w:sz w:val="24"/>
          <w:szCs w:val="24"/>
          <w:lang w:val="en-US"/>
        </w:rPr>
        <w:t>Asian Development Bank</w:t>
      </w:r>
      <w:r w:rsidRPr="00471AB4">
        <w:rPr>
          <w:rFonts w:cs="Arial"/>
          <w:sz w:val="24"/>
          <w:szCs w:val="24"/>
          <w:lang w:val="en-US"/>
        </w:rPr>
        <w:t>, 99.</w:t>
      </w:r>
    </w:p>
    <w:p w:rsidR="00471AB4" w:rsidRPr="00471AB4" w:rsidRDefault="00471AB4" w:rsidP="00471AB4">
      <w:pPr>
        <w:rPr>
          <w:rFonts w:cs="Arial"/>
          <w:sz w:val="24"/>
          <w:szCs w:val="24"/>
          <w:lang w:val="en-US"/>
        </w:rPr>
      </w:pPr>
      <w:proofErr w:type="spellStart"/>
      <w:r w:rsidRPr="00471AB4">
        <w:rPr>
          <w:rFonts w:cs="Arial"/>
          <w:sz w:val="24"/>
          <w:szCs w:val="24"/>
          <w:lang w:val="en-US"/>
        </w:rPr>
        <w:t>Soloaga</w:t>
      </w:r>
      <w:proofErr w:type="spellEnd"/>
      <w:r w:rsidRPr="00471AB4">
        <w:rPr>
          <w:rFonts w:cs="Arial"/>
          <w:sz w:val="24"/>
          <w:szCs w:val="24"/>
          <w:lang w:val="en-US"/>
        </w:rPr>
        <w:t xml:space="preserve">, I., and Winters. L.A (2001), “Regionalism in the nineties: What effect on trade?” </w:t>
      </w:r>
      <w:r w:rsidRPr="00471AB4">
        <w:rPr>
          <w:rFonts w:cs="Arial"/>
          <w:i/>
          <w:sz w:val="24"/>
          <w:szCs w:val="24"/>
          <w:lang w:val="en-US"/>
        </w:rPr>
        <w:t xml:space="preserve">North American Journal of Economics and Finance, </w:t>
      </w:r>
      <w:r w:rsidRPr="00471AB4">
        <w:rPr>
          <w:rFonts w:cs="Arial"/>
          <w:sz w:val="24"/>
          <w:szCs w:val="24"/>
          <w:lang w:val="en-US"/>
        </w:rPr>
        <w:t xml:space="preserve"> 12, 1-29.</w:t>
      </w:r>
    </w:p>
    <w:p w:rsidR="00471AB4" w:rsidRPr="00471AB4" w:rsidRDefault="00471AB4" w:rsidP="00471AB4">
      <w:pPr>
        <w:rPr>
          <w:rFonts w:cs="Arial"/>
          <w:sz w:val="24"/>
          <w:szCs w:val="24"/>
          <w:lang w:val="en-US"/>
        </w:rPr>
      </w:pPr>
      <w:r w:rsidRPr="00471AB4">
        <w:rPr>
          <w:rFonts w:cs="Arial"/>
          <w:sz w:val="24"/>
          <w:szCs w:val="24"/>
          <w:lang w:val="en-US"/>
        </w:rPr>
        <w:t>Subramanian, A., and Wei, S.J. (2007), “The WTO Promotes Trade, Strongly but Unevenly,” Journal of International Economics, Elsevier, 72, 151-175.</w:t>
      </w:r>
    </w:p>
    <w:p w:rsidR="00471AB4" w:rsidRPr="00471AB4" w:rsidRDefault="00471AB4" w:rsidP="00471AB4">
      <w:pPr>
        <w:rPr>
          <w:rFonts w:cs="Arial"/>
          <w:sz w:val="24"/>
          <w:szCs w:val="24"/>
          <w:lang w:val="en-US"/>
        </w:rPr>
      </w:pPr>
      <w:proofErr w:type="spellStart"/>
      <w:r w:rsidRPr="00471AB4">
        <w:rPr>
          <w:rFonts w:cs="Arial"/>
          <w:sz w:val="24"/>
          <w:szCs w:val="24"/>
          <w:lang w:val="en-US"/>
        </w:rPr>
        <w:lastRenderedPageBreak/>
        <w:t>Thorbecke</w:t>
      </w:r>
      <w:proofErr w:type="spellEnd"/>
      <w:r w:rsidRPr="00471AB4">
        <w:rPr>
          <w:rFonts w:cs="Arial"/>
          <w:sz w:val="24"/>
          <w:szCs w:val="24"/>
          <w:lang w:val="en-US"/>
        </w:rPr>
        <w:t>, W. (2008), The Effect of Exchange Rate Volatility on Fragmentation in East Asia: Evidence from the Electronics Industry (</w:t>
      </w:r>
      <w:r w:rsidRPr="00471AB4">
        <w:rPr>
          <w:rFonts w:cs="Arial"/>
          <w:i/>
          <w:sz w:val="24"/>
          <w:szCs w:val="24"/>
          <w:lang w:val="en-US"/>
        </w:rPr>
        <w:t xml:space="preserve">Research Institute of Economy, Trade and Industry, </w:t>
      </w:r>
      <w:r w:rsidRPr="00471AB4">
        <w:rPr>
          <w:rFonts w:cs="Arial"/>
          <w:sz w:val="24"/>
          <w:szCs w:val="24"/>
          <w:lang w:val="en-US"/>
        </w:rPr>
        <w:t>Tokyo).</w:t>
      </w:r>
    </w:p>
    <w:p w:rsidR="00471AB4" w:rsidRPr="00471AB4" w:rsidRDefault="00471AB4" w:rsidP="00471AB4">
      <w:pPr>
        <w:rPr>
          <w:rFonts w:cs="Arial"/>
          <w:sz w:val="24"/>
          <w:szCs w:val="24"/>
          <w:lang w:val="en-US"/>
        </w:rPr>
      </w:pPr>
      <w:proofErr w:type="spellStart"/>
      <w:r w:rsidRPr="00471AB4">
        <w:rPr>
          <w:rFonts w:cs="Arial"/>
          <w:sz w:val="24"/>
          <w:szCs w:val="24"/>
          <w:lang w:val="en-US"/>
        </w:rPr>
        <w:t>Thursby</w:t>
      </w:r>
      <w:proofErr w:type="spellEnd"/>
      <w:r w:rsidRPr="00471AB4">
        <w:rPr>
          <w:rFonts w:cs="Arial"/>
          <w:sz w:val="24"/>
          <w:szCs w:val="24"/>
          <w:lang w:val="en-US"/>
        </w:rPr>
        <w:t xml:space="preserve">, J.G. and </w:t>
      </w:r>
      <w:proofErr w:type="spellStart"/>
      <w:r w:rsidRPr="00471AB4">
        <w:rPr>
          <w:rFonts w:cs="Arial"/>
          <w:sz w:val="24"/>
          <w:szCs w:val="24"/>
          <w:lang w:val="en-US"/>
        </w:rPr>
        <w:t>Thursby</w:t>
      </w:r>
      <w:proofErr w:type="spellEnd"/>
      <w:r w:rsidRPr="00471AB4">
        <w:rPr>
          <w:rFonts w:cs="Arial"/>
          <w:sz w:val="24"/>
          <w:szCs w:val="24"/>
          <w:lang w:val="en-US"/>
        </w:rPr>
        <w:t xml:space="preserve">, M.C. (1986), “Bilateral Trade Flows, the Linder Hypothesis and Exchange Risk,” </w:t>
      </w:r>
      <w:r w:rsidRPr="00471AB4">
        <w:rPr>
          <w:rFonts w:cs="Arial"/>
          <w:i/>
          <w:sz w:val="24"/>
          <w:szCs w:val="24"/>
          <w:lang w:val="en-US"/>
        </w:rPr>
        <w:t>Review of Economics and Statistics</w:t>
      </w:r>
      <w:r w:rsidRPr="00471AB4">
        <w:rPr>
          <w:rFonts w:cs="Arial"/>
          <w:sz w:val="24"/>
          <w:szCs w:val="24"/>
          <w:lang w:val="en-US"/>
        </w:rPr>
        <w:t>, 69, 488-495.</w:t>
      </w:r>
    </w:p>
    <w:p w:rsidR="00471AB4" w:rsidRPr="00471AB4" w:rsidRDefault="00471AB4" w:rsidP="00471AB4">
      <w:pPr>
        <w:rPr>
          <w:rFonts w:asciiTheme="minorHAnsi" w:hAnsiTheme="minorHAnsi" w:cs="Arial"/>
          <w:sz w:val="24"/>
          <w:szCs w:val="24"/>
          <w:lang w:val="en-US"/>
        </w:rPr>
      </w:pPr>
      <w:r w:rsidRPr="00471AB4">
        <w:rPr>
          <w:rFonts w:cs="Arial"/>
          <w:sz w:val="24"/>
          <w:szCs w:val="24"/>
          <w:lang w:val="en-US"/>
        </w:rPr>
        <w:t>Tinbergen, J. (1962), Shaping the World Economy: Suggestions for International Economic Policy (</w:t>
      </w:r>
      <w:r w:rsidRPr="00471AB4">
        <w:rPr>
          <w:rFonts w:cs="Arial"/>
          <w:i/>
          <w:sz w:val="24"/>
          <w:szCs w:val="24"/>
          <w:lang w:val="en-US"/>
        </w:rPr>
        <w:t>New York: The Twentieth Century Fund</w:t>
      </w:r>
      <w:r w:rsidRPr="00471AB4">
        <w:rPr>
          <w:rFonts w:cs="Arial"/>
          <w:sz w:val="24"/>
          <w:szCs w:val="24"/>
          <w:lang w:val="en-US"/>
        </w:rPr>
        <w:t>).</w:t>
      </w:r>
    </w:p>
    <w:p w:rsidR="00471AB4" w:rsidRPr="00471AB4" w:rsidRDefault="00471AB4" w:rsidP="00471AB4">
      <w:pPr>
        <w:rPr>
          <w:rFonts w:cs="Arial"/>
          <w:sz w:val="24"/>
          <w:szCs w:val="24"/>
          <w:lang w:val="en-US"/>
        </w:rPr>
      </w:pPr>
      <w:r w:rsidRPr="00471AB4">
        <w:rPr>
          <w:rFonts w:cs="Arial"/>
          <w:sz w:val="24"/>
          <w:szCs w:val="24"/>
          <w:lang w:val="en-US"/>
        </w:rPr>
        <w:t>Young, S. (1993),  East Asia as a force for Globalism (</w:t>
      </w:r>
      <w:r w:rsidRPr="00471AB4">
        <w:rPr>
          <w:rFonts w:cs="Arial"/>
          <w:i/>
          <w:sz w:val="24"/>
          <w:szCs w:val="24"/>
          <w:lang w:val="en-US"/>
        </w:rPr>
        <w:t>Korea Development Institute)</w:t>
      </w:r>
      <w:r w:rsidRPr="00471AB4">
        <w:rPr>
          <w:rFonts w:cs="Arial"/>
          <w:sz w:val="24"/>
          <w:szCs w:val="24"/>
          <w:lang w:val="en-US"/>
        </w:rPr>
        <w:t>.</w:t>
      </w:r>
    </w:p>
    <w:p w:rsidR="00471AB4" w:rsidRPr="00471AB4" w:rsidRDefault="00471AB4" w:rsidP="00471AB4">
      <w:pPr>
        <w:rPr>
          <w:rFonts w:cs="Arial"/>
          <w:sz w:val="24"/>
          <w:szCs w:val="24"/>
          <w:lang w:val="en-US"/>
        </w:rPr>
      </w:pPr>
      <w:proofErr w:type="spellStart"/>
      <w:r w:rsidRPr="00471AB4">
        <w:rPr>
          <w:rFonts w:cs="Arial"/>
          <w:sz w:val="24"/>
          <w:szCs w:val="24"/>
          <w:lang w:val="en-US"/>
        </w:rPr>
        <w:t>Viaene</w:t>
      </w:r>
      <w:proofErr w:type="spellEnd"/>
      <w:r w:rsidRPr="00471AB4">
        <w:rPr>
          <w:rFonts w:cs="Arial"/>
          <w:sz w:val="24"/>
          <w:szCs w:val="24"/>
          <w:lang w:val="en-US"/>
        </w:rPr>
        <w:t xml:space="preserve">, J.M., and de </w:t>
      </w:r>
      <w:proofErr w:type="spellStart"/>
      <w:r w:rsidRPr="00471AB4">
        <w:rPr>
          <w:rFonts w:cs="Arial"/>
          <w:sz w:val="24"/>
          <w:szCs w:val="24"/>
          <w:lang w:val="en-US"/>
        </w:rPr>
        <w:t>Vries</w:t>
      </w:r>
      <w:proofErr w:type="spellEnd"/>
      <w:r w:rsidRPr="00471AB4">
        <w:rPr>
          <w:rFonts w:cs="Arial"/>
          <w:sz w:val="24"/>
          <w:szCs w:val="24"/>
          <w:lang w:val="en-US"/>
        </w:rPr>
        <w:t xml:space="preserve">, C.G. (1992),  “International Trade and Exchange Rate Volatility”, </w:t>
      </w:r>
      <w:r w:rsidRPr="00471AB4">
        <w:rPr>
          <w:rFonts w:cs="Arial"/>
          <w:i/>
          <w:sz w:val="24"/>
          <w:szCs w:val="24"/>
          <w:lang w:val="en-US"/>
        </w:rPr>
        <w:t>European Economic Review</w:t>
      </w:r>
      <w:r w:rsidRPr="00471AB4">
        <w:rPr>
          <w:rFonts w:cs="Arial"/>
          <w:sz w:val="24"/>
          <w:szCs w:val="24"/>
          <w:lang w:val="en-US"/>
        </w:rPr>
        <w:t>, 36, 1311-1321.</w:t>
      </w:r>
    </w:p>
    <w:p w:rsidR="00471AB4" w:rsidRPr="00471AB4" w:rsidRDefault="00471AB4" w:rsidP="00471AB4">
      <w:pPr>
        <w:rPr>
          <w:rFonts w:cs="Arial"/>
          <w:sz w:val="24"/>
          <w:szCs w:val="24"/>
          <w:lang w:val="en-US"/>
        </w:rPr>
      </w:pPr>
      <w:proofErr w:type="spellStart"/>
      <w:r w:rsidRPr="00471AB4">
        <w:rPr>
          <w:rFonts w:cs="Arial"/>
          <w:sz w:val="24"/>
          <w:szCs w:val="24"/>
          <w:lang w:val="en-US"/>
        </w:rPr>
        <w:t>Zhai</w:t>
      </w:r>
      <w:proofErr w:type="spellEnd"/>
      <w:r w:rsidRPr="00471AB4">
        <w:rPr>
          <w:rFonts w:cs="Arial"/>
          <w:sz w:val="24"/>
          <w:szCs w:val="24"/>
          <w:lang w:val="en-US"/>
        </w:rPr>
        <w:t>, F. (2006), Preferential Trade Agreements in Asia: Alternative Scenarios of ‘Hub and Spoke’ (</w:t>
      </w:r>
      <w:r w:rsidRPr="00471AB4">
        <w:rPr>
          <w:rFonts w:cs="Arial"/>
          <w:i/>
          <w:sz w:val="24"/>
          <w:szCs w:val="24"/>
          <w:lang w:val="en-US"/>
        </w:rPr>
        <w:t>Asian Development Bank</w:t>
      </w:r>
      <w:r w:rsidRPr="00471AB4">
        <w:rPr>
          <w:rFonts w:cs="Arial"/>
          <w:sz w:val="24"/>
          <w:szCs w:val="24"/>
          <w:lang w:val="en-US"/>
        </w:rPr>
        <w:t>).</w:t>
      </w:r>
    </w:p>
    <w:p w:rsidR="00602562" w:rsidRDefault="00602562"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471AB4" w:rsidRDefault="00471AB4" w:rsidP="0033575E">
      <w:pPr>
        <w:rPr>
          <w:rFonts w:cs="Arial"/>
          <w:sz w:val="24"/>
          <w:szCs w:val="24"/>
          <w:lang w:val="en-US"/>
        </w:rPr>
      </w:pPr>
    </w:p>
    <w:p w:rsidR="002D6522" w:rsidRDefault="002D6522" w:rsidP="0033575E">
      <w:pPr>
        <w:rPr>
          <w:rFonts w:cs="Arial"/>
          <w:sz w:val="24"/>
          <w:szCs w:val="24"/>
          <w:lang w:val="en-US"/>
        </w:rPr>
      </w:pPr>
    </w:p>
    <w:p w:rsidR="002D6522" w:rsidRDefault="002D6522" w:rsidP="0033575E">
      <w:pPr>
        <w:rPr>
          <w:rFonts w:cs="Arial"/>
          <w:sz w:val="24"/>
          <w:szCs w:val="24"/>
          <w:lang w:val="en-US"/>
        </w:rPr>
      </w:pPr>
      <w:bookmarkStart w:id="0" w:name="_GoBack"/>
      <w:bookmarkEnd w:id="0"/>
    </w:p>
    <w:p w:rsidR="00471AB4" w:rsidRDefault="00471AB4" w:rsidP="0033575E">
      <w:pPr>
        <w:rPr>
          <w:rFonts w:cs="Arial"/>
          <w:sz w:val="24"/>
          <w:szCs w:val="24"/>
          <w:lang w:val="en-US"/>
        </w:rPr>
      </w:pPr>
    </w:p>
    <w:p w:rsidR="0033575E" w:rsidRPr="00BA42E1" w:rsidRDefault="00E70DAB" w:rsidP="00C56DB3">
      <w:pPr>
        <w:pStyle w:val="ListParagraph"/>
        <w:numPr>
          <w:ilvl w:val="0"/>
          <w:numId w:val="8"/>
        </w:numPr>
        <w:rPr>
          <w:b/>
          <w:sz w:val="24"/>
          <w:szCs w:val="24"/>
        </w:rPr>
      </w:pPr>
      <w:r w:rsidRPr="00BA42E1">
        <w:rPr>
          <w:b/>
          <w:sz w:val="24"/>
          <w:szCs w:val="24"/>
        </w:rPr>
        <w:t>APPENDICES</w:t>
      </w:r>
    </w:p>
    <w:p w:rsidR="00927EE5" w:rsidRPr="00E70DAB" w:rsidRDefault="00927EE5" w:rsidP="00927EE5">
      <w:pPr>
        <w:pStyle w:val="ListParagraph"/>
        <w:rPr>
          <w:rFonts w:cs="Arial"/>
          <w:b/>
          <w:sz w:val="24"/>
          <w:szCs w:val="24"/>
          <w:lang w:val="en-US"/>
        </w:rPr>
      </w:pPr>
    </w:p>
    <w:p w:rsidR="0033575E" w:rsidRDefault="0033575E" w:rsidP="0033575E">
      <w:pPr>
        <w:rPr>
          <w:rFonts w:cs="Arial"/>
          <w:b/>
          <w:sz w:val="24"/>
          <w:szCs w:val="24"/>
          <w:lang w:val="en-US"/>
        </w:rPr>
      </w:pPr>
      <w:r>
        <w:rPr>
          <w:rFonts w:cs="Arial"/>
          <w:b/>
          <w:sz w:val="24"/>
          <w:szCs w:val="24"/>
          <w:lang w:val="en-US"/>
        </w:rPr>
        <w:t>ACRONYMS</w:t>
      </w:r>
    </w:p>
    <w:p w:rsidR="0033575E" w:rsidRDefault="0033575E" w:rsidP="0033575E">
      <w:pPr>
        <w:spacing w:line="240" w:lineRule="auto"/>
        <w:rPr>
          <w:rFonts w:cs="Arial"/>
          <w:sz w:val="24"/>
          <w:szCs w:val="24"/>
          <w:lang w:val="en-US"/>
        </w:rPr>
      </w:pPr>
      <w:r>
        <w:rPr>
          <w:rFonts w:cs="Arial"/>
          <w:sz w:val="24"/>
          <w:szCs w:val="24"/>
          <w:lang w:val="en-US"/>
        </w:rPr>
        <w:t>AFTA</w:t>
      </w:r>
      <w:r>
        <w:rPr>
          <w:rFonts w:cs="Arial"/>
          <w:sz w:val="24"/>
          <w:szCs w:val="24"/>
          <w:lang w:val="en-US"/>
        </w:rPr>
        <w:tab/>
      </w:r>
      <w:r>
        <w:rPr>
          <w:rFonts w:cs="Arial"/>
          <w:sz w:val="24"/>
          <w:szCs w:val="24"/>
          <w:lang w:val="en-US"/>
        </w:rPr>
        <w:tab/>
      </w:r>
      <w:r>
        <w:rPr>
          <w:rFonts w:cs="Arial"/>
          <w:sz w:val="24"/>
          <w:szCs w:val="24"/>
          <w:lang w:val="en-US"/>
        </w:rPr>
        <w:tab/>
        <w:t>ASEAN Free Trade Area</w:t>
      </w:r>
    </w:p>
    <w:p w:rsidR="0033575E" w:rsidRDefault="0033575E" w:rsidP="0033575E">
      <w:pPr>
        <w:spacing w:line="240" w:lineRule="auto"/>
        <w:rPr>
          <w:rFonts w:cs="Arial"/>
          <w:sz w:val="24"/>
          <w:szCs w:val="24"/>
          <w:lang w:val="en-US"/>
        </w:rPr>
      </w:pPr>
      <w:r>
        <w:rPr>
          <w:rFonts w:cs="Arial"/>
          <w:sz w:val="24"/>
          <w:szCs w:val="24"/>
          <w:lang w:val="en-US"/>
        </w:rPr>
        <w:t xml:space="preserve">ANCOM </w:t>
      </w:r>
      <w:r>
        <w:rPr>
          <w:rFonts w:cs="Arial"/>
          <w:sz w:val="24"/>
          <w:szCs w:val="24"/>
          <w:lang w:val="en-US"/>
        </w:rPr>
        <w:tab/>
      </w:r>
      <w:r>
        <w:rPr>
          <w:rFonts w:cs="Arial"/>
          <w:sz w:val="24"/>
          <w:szCs w:val="24"/>
          <w:lang w:val="en-US"/>
        </w:rPr>
        <w:tab/>
        <w:t>Andean Common Market</w:t>
      </w:r>
    </w:p>
    <w:p w:rsidR="0033575E" w:rsidRDefault="0033575E" w:rsidP="0033575E">
      <w:pPr>
        <w:spacing w:line="240" w:lineRule="auto"/>
        <w:rPr>
          <w:rFonts w:cs="Arial"/>
          <w:sz w:val="24"/>
          <w:szCs w:val="24"/>
          <w:lang w:val="en-US"/>
        </w:rPr>
      </w:pPr>
      <w:r>
        <w:rPr>
          <w:rFonts w:cs="Arial"/>
          <w:sz w:val="24"/>
          <w:szCs w:val="24"/>
          <w:lang w:val="en-US"/>
        </w:rPr>
        <w:t>APTA</w:t>
      </w:r>
      <w:r>
        <w:rPr>
          <w:rFonts w:cs="Arial"/>
          <w:sz w:val="24"/>
          <w:szCs w:val="24"/>
          <w:lang w:val="en-US"/>
        </w:rPr>
        <w:tab/>
      </w:r>
      <w:r>
        <w:rPr>
          <w:rFonts w:cs="Arial"/>
          <w:sz w:val="24"/>
          <w:szCs w:val="24"/>
          <w:lang w:val="en-US"/>
        </w:rPr>
        <w:tab/>
      </w:r>
      <w:r>
        <w:rPr>
          <w:rFonts w:cs="Arial"/>
          <w:sz w:val="24"/>
          <w:szCs w:val="24"/>
          <w:lang w:val="en-US"/>
        </w:rPr>
        <w:tab/>
        <w:t>Asia-Pacific Trade Agreement</w:t>
      </w:r>
    </w:p>
    <w:p w:rsidR="0033575E" w:rsidRDefault="0033575E" w:rsidP="0033575E">
      <w:pPr>
        <w:rPr>
          <w:rFonts w:cs="Arial"/>
          <w:sz w:val="24"/>
          <w:szCs w:val="24"/>
          <w:lang w:val="en-US"/>
        </w:rPr>
      </w:pPr>
      <w:r w:rsidRPr="00935E14">
        <w:rPr>
          <w:rFonts w:cs="Arial"/>
          <w:sz w:val="24"/>
          <w:szCs w:val="24"/>
          <w:lang w:val="en-US"/>
        </w:rPr>
        <w:t>ASEAN</w:t>
      </w:r>
      <w:r>
        <w:rPr>
          <w:rFonts w:cs="Arial"/>
          <w:sz w:val="24"/>
          <w:szCs w:val="24"/>
          <w:lang w:val="en-US"/>
        </w:rPr>
        <w:tab/>
      </w:r>
      <w:r>
        <w:rPr>
          <w:rFonts w:cs="Arial"/>
          <w:sz w:val="24"/>
          <w:szCs w:val="24"/>
          <w:lang w:val="en-US"/>
        </w:rPr>
        <w:tab/>
      </w:r>
      <w:r>
        <w:rPr>
          <w:rFonts w:cs="Arial"/>
          <w:sz w:val="24"/>
          <w:szCs w:val="24"/>
          <w:lang w:val="en-US"/>
        </w:rPr>
        <w:tab/>
        <w:t>Association of Southeast Asian Nations</w:t>
      </w:r>
    </w:p>
    <w:p w:rsidR="0033575E" w:rsidRDefault="0033575E" w:rsidP="0033575E">
      <w:pPr>
        <w:spacing w:line="240" w:lineRule="auto"/>
        <w:rPr>
          <w:rFonts w:cs="Arial"/>
          <w:sz w:val="24"/>
          <w:szCs w:val="24"/>
          <w:lang w:val="en-US"/>
        </w:rPr>
      </w:pPr>
      <w:r>
        <w:rPr>
          <w:rFonts w:cs="Arial"/>
          <w:sz w:val="24"/>
          <w:szCs w:val="24"/>
          <w:lang w:val="en-US"/>
        </w:rPr>
        <w:t>BTA</w:t>
      </w:r>
      <w:r>
        <w:rPr>
          <w:rFonts w:cs="Arial"/>
          <w:sz w:val="24"/>
          <w:szCs w:val="24"/>
          <w:lang w:val="en-US"/>
        </w:rPr>
        <w:tab/>
      </w:r>
      <w:r>
        <w:rPr>
          <w:rFonts w:cs="Arial"/>
          <w:sz w:val="24"/>
          <w:szCs w:val="24"/>
          <w:lang w:val="en-US"/>
        </w:rPr>
        <w:tab/>
      </w:r>
      <w:r>
        <w:rPr>
          <w:rFonts w:cs="Arial"/>
          <w:sz w:val="24"/>
          <w:szCs w:val="24"/>
          <w:lang w:val="en-US"/>
        </w:rPr>
        <w:tab/>
        <w:t>Bilateral Trade Agreement</w:t>
      </w:r>
    </w:p>
    <w:p w:rsidR="0033575E" w:rsidRDefault="0033575E" w:rsidP="0033575E">
      <w:pPr>
        <w:rPr>
          <w:rFonts w:cs="Arial"/>
          <w:sz w:val="24"/>
          <w:szCs w:val="24"/>
          <w:lang w:val="en-US"/>
        </w:rPr>
      </w:pPr>
      <w:r w:rsidRPr="00596DAD">
        <w:rPr>
          <w:rFonts w:cs="Arial"/>
          <w:sz w:val="24"/>
          <w:szCs w:val="24"/>
          <w:lang w:val="en-US"/>
        </w:rPr>
        <w:t>CACM</w:t>
      </w:r>
      <w:r>
        <w:rPr>
          <w:rFonts w:cs="Arial"/>
          <w:sz w:val="24"/>
          <w:szCs w:val="24"/>
          <w:lang w:val="en-US"/>
        </w:rPr>
        <w:tab/>
      </w:r>
      <w:r>
        <w:rPr>
          <w:rFonts w:cs="Arial"/>
          <w:sz w:val="24"/>
          <w:szCs w:val="24"/>
          <w:lang w:val="en-US"/>
        </w:rPr>
        <w:tab/>
      </w:r>
      <w:r>
        <w:rPr>
          <w:rFonts w:cs="Arial"/>
          <w:sz w:val="24"/>
          <w:szCs w:val="24"/>
          <w:lang w:val="en-US"/>
        </w:rPr>
        <w:tab/>
        <w:t>Central American Common Market</w:t>
      </w:r>
    </w:p>
    <w:p w:rsidR="0033575E" w:rsidRDefault="0033575E" w:rsidP="0033575E">
      <w:pPr>
        <w:rPr>
          <w:rFonts w:cs="Arial"/>
          <w:sz w:val="24"/>
          <w:szCs w:val="24"/>
          <w:lang w:val="en-US"/>
        </w:rPr>
      </w:pPr>
      <w:r>
        <w:rPr>
          <w:rFonts w:cs="Arial"/>
          <w:sz w:val="24"/>
          <w:szCs w:val="24"/>
          <w:lang w:val="en-US"/>
        </w:rPr>
        <w:t>CEPT</w:t>
      </w:r>
      <w:r>
        <w:rPr>
          <w:rFonts w:cs="Arial"/>
          <w:sz w:val="24"/>
          <w:szCs w:val="24"/>
          <w:lang w:val="en-US"/>
        </w:rPr>
        <w:tab/>
      </w:r>
      <w:r>
        <w:rPr>
          <w:rFonts w:cs="Arial"/>
          <w:sz w:val="24"/>
          <w:szCs w:val="24"/>
          <w:lang w:val="en-US"/>
        </w:rPr>
        <w:tab/>
      </w:r>
      <w:r>
        <w:rPr>
          <w:rFonts w:cs="Arial"/>
          <w:sz w:val="24"/>
          <w:szCs w:val="24"/>
          <w:lang w:val="en-US"/>
        </w:rPr>
        <w:tab/>
      </w:r>
      <w:r w:rsidRPr="00596DAD">
        <w:rPr>
          <w:rFonts w:cs="Arial"/>
          <w:sz w:val="24"/>
          <w:szCs w:val="24"/>
          <w:lang w:val="en-US"/>
        </w:rPr>
        <w:t xml:space="preserve">Common Effective Preferential Tariffs </w:t>
      </w:r>
    </w:p>
    <w:p w:rsidR="0033575E" w:rsidRDefault="0033575E" w:rsidP="0033575E">
      <w:pPr>
        <w:spacing w:line="240" w:lineRule="auto"/>
        <w:rPr>
          <w:rFonts w:cs="Arial"/>
          <w:sz w:val="24"/>
          <w:szCs w:val="24"/>
          <w:lang w:val="en-US"/>
        </w:rPr>
      </w:pPr>
      <w:r>
        <w:rPr>
          <w:rFonts w:cs="Arial"/>
          <w:sz w:val="24"/>
          <w:szCs w:val="24"/>
          <w:lang w:val="en-US"/>
        </w:rPr>
        <w:t>EFTA</w:t>
      </w:r>
      <w:r>
        <w:rPr>
          <w:rFonts w:cs="Arial"/>
          <w:sz w:val="24"/>
          <w:szCs w:val="24"/>
          <w:lang w:val="en-US"/>
        </w:rPr>
        <w:tab/>
      </w:r>
      <w:r>
        <w:rPr>
          <w:rFonts w:cs="Arial"/>
          <w:sz w:val="24"/>
          <w:szCs w:val="24"/>
          <w:lang w:val="en-US"/>
        </w:rPr>
        <w:tab/>
      </w:r>
      <w:r>
        <w:rPr>
          <w:rFonts w:cs="Arial"/>
          <w:sz w:val="24"/>
          <w:szCs w:val="24"/>
          <w:lang w:val="en-US"/>
        </w:rPr>
        <w:tab/>
        <w:t>European Free Trade Association</w:t>
      </w:r>
    </w:p>
    <w:p w:rsidR="0033575E" w:rsidRPr="00D41980" w:rsidRDefault="0033575E" w:rsidP="0033575E">
      <w:pPr>
        <w:spacing w:line="240" w:lineRule="auto"/>
        <w:rPr>
          <w:rFonts w:cs="Arial"/>
          <w:sz w:val="24"/>
          <w:szCs w:val="24"/>
          <w:lang w:val="en-US"/>
        </w:rPr>
      </w:pPr>
      <w:r>
        <w:rPr>
          <w:rFonts w:cs="Arial"/>
          <w:sz w:val="24"/>
          <w:szCs w:val="24"/>
          <w:lang w:val="en-US"/>
        </w:rPr>
        <w:t>EU</w:t>
      </w:r>
      <w:r>
        <w:rPr>
          <w:rFonts w:cs="Arial"/>
          <w:sz w:val="24"/>
          <w:szCs w:val="24"/>
          <w:lang w:val="en-US"/>
        </w:rPr>
        <w:tab/>
      </w:r>
      <w:r>
        <w:rPr>
          <w:rFonts w:cs="Arial"/>
          <w:sz w:val="24"/>
          <w:szCs w:val="24"/>
          <w:lang w:val="en-US"/>
        </w:rPr>
        <w:tab/>
      </w:r>
      <w:r>
        <w:rPr>
          <w:rFonts w:cs="Arial"/>
          <w:sz w:val="24"/>
          <w:szCs w:val="24"/>
          <w:lang w:val="en-US"/>
        </w:rPr>
        <w:tab/>
        <w:t>European Union</w:t>
      </w:r>
    </w:p>
    <w:p w:rsidR="0033575E" w:rsidRDefault="0033575E" w:rsidP="0033575E">
      <w:pPr>
        <w:spacing w:line="240" w:lineRule="auto"/>
        <w:rPr>
          <w:rFonts w:cs="Arial"/>
          <w:sz w:val="24"/>
          <w:szCs w:val="24"/>
          <w:lang w:val="en-US"/>
        </w:rPr>
      </w:pPr>
      <w:r>
        <w:rPr>
          <w:rFonts w:cs="Arial"/>
          <w:sz w:val="24"/>
          <w:szCs w:val="24"/>
          <w:lang w:val="en-US"/>
        </w:rPr>
        <w:t>FTA</w:t>
      </w:r>
      <w:r>
        <w:rPr>
          <w:rFonts w:cs="Arial"/>
          <w:sz w:val="24"/>
          <w:szCs w:val="24"/>
          <w:lang w:val="en-US"/>
        </w:rPr>
        <w:tab/>
      </w:r>
      <w:r>
        <w:rPr>
          <w:rFonts w:cs="Arial"/>
          <w:sz w:val="24"/>
          <w:szCs w:val="24"/>
          <w:lang w:val="en-US"/>
        </w:rPr>
        <w:tab/>
      </w:r>
      <w:r>
        <w:rPr>
          <w:rFonts w:cs="Arial"/>
          <w:sz w:val="24"/>
          <w:szCs w:val="24"/>
          <w:lang w:val="en-US"/>
        </w:rPr>
        <w:tab/>
        <w:t>Free Trade Agreement</w:t>
      </w:r>
    </w:p>
    <w:p w:rsidR="0033575E" w:rsidRDefault="0033575E" w:rsidP="0033575E">
      <w:pPr>
        <w:spacing w:line="240" w:lineRule="auto"/>
        <w:rPr>
          <w:rFonts w:cs="Arial"/>
          <w:sz w:val="24"/>
          <w:szCs w:val="24"/>
          <w:lang w:val="en-US"/>
        </w:rPr>
      </w:pPr>
      <w:r w:rsidRPr="00596DAD">
        <w:rPr>
          <w:rFonts w:cs="Arial"/>
          <w:sz w:val="24"/>
          <w:szCs w:val="24"/>
          <w:lang w:val="en-US"/>
        </w:rPr>
        <w:t>MERCOSUR</w:t>
      </w:r>
      <w:r>
        <w:rPr>
          <w:rFonts w:cs="Arial"/>
          <w:sz w:val="24"/>
          <w:szCs w:val="24"/>
          <w:lang w:val="en-US"/>
        </w:rPr>
        <w:tab/>
      </w:r>
      <w:r>
        <w:rPr>
          <w:rFonts w:cs="Arial"/>
          <w:sz w:val="24"/>
          <w:szCs w:val="24"/>
          <w:lang w:val="en-US"/>
        </w:rPr>
        <w:tab/>
        <w:t xml:space="preserve">Mercado </w:t>
      </w:r>
      <w:proofErr w:type="spellStart"/>
      <w:r>
        <w:rPr>
          <w:rFonts w:cs="Arial"/>
          <w:sz w:val="24"/>
          <w:szCs w:val="24"/>
          <w:lang w:val="en-US"/>
        </w:rPr>
        <w:t>Comun</w:t>
      </w:r>
      <w:proofErr w:type="spellEnd"/>
      <w:r>
        <w:rPr>
          <w:rFonts w:cs="Arial"/>
          <w:sz w:val="24"/>
          <w:szCs w:val="24"/>
          <w:lang w:val="en-US"/>
        </w:rPr>
        <w:t xml:space="preserve"> </w:t>
      </w:r>
      <w:proofErr w:type="gramStart"/>
      <w:r>
        <w:rPr>
          <w:rFonts w:cs="Arial"/>
          <w:sz w:val="24"/>
          <w:szCs w:val="24"/>
          <w:lang w:val="en-US"/>
        </w:rPr>
        <w:t>del</w:t>
      </w:r>
      <w:proofErr w:type="gramEnd"/>
      <w:r>
        <w:rPr>
          <w:rFonts w:cs="Arial"/>
          <w:sz w:val="24"/>
          <w:szCs w:val="24"/>
          <w:lang w:val="en-US"/>
        </w:rPr>
        <w:t xml:space="preserve"> </w:t>
      </w:r>
      <w:proofErr w:type="spellStart"/>
      <w:r>
        <w:rPr>
          <w:rFonts w:cs="Arial"/>
          <w:sz w:val="24"/>
          <w:szCs w:val="24"/>
          <w:lang w:val="en-US"/>
        </w:rPr>
        <w:t>Cono</w:t>
      </w:r>
      <w:proofErr w:type="spellEnd"/>
      <w:r>
        <w:rPr>
          <w:rFonts w:cs="Arial"/>
          <w:sz w:val="24"/>
          <w:szCs w:val="24"/>
          <w:lang w:val="en-US"/>
        </w:rPr>
        <w:t xml:space="preserve"> Sur (Southern Cone Common </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t>Market)</w:t>
      </w:r>
    </w:p>
    <w:p w:rsidR="0033575E" w:rsidRDefault="0033575E" w:rsidP="0033575E">
      <w:pPr>
        <w:spacing w:line="240" w:lineRule="auto"/>
        <w:rPr>
          <w:rFonts w:cs="Arial"/>
          <w:sz w:val="24"/>
          <w:szCs w:val="24"/>
          <w:lang w:val="en-US"/>
        </w:rPr>
      </w:pPr>
      <w:r>
        <w:rPr>
          <w:rFonts w:cs="Arial"/>
          <w:sz w:val="24"/>
          <w:szCs w:val="24"/>
          <w:lang w:val="en-US"/>
        </w:rPr>
        <w:t>NAFTA</w:t>
      </w:r>
      <w:r>
        <w:rPr>
          <w:rFonts w:cs="Arial"/>
          <w:sz w:val="24"/>
          <w:szCs w:val="24"/>
          <w:lang w:val="en-US"/>
        </w:rPr>
        <w:tab/>
      </w:r>
      <w:r>
        <w:rPr>
          <w:rFonts w:cs="Arial"/>
          <w:sz w:val="24"/>
          <w:szCs w:val="24"/>
          <w:lang w:val="en-US"/>
        </w:rPr>
        <w:tab/>
      </w:r>
      <w:r>
        <w:rPr>
          <w:rFonts w:cs="Arial"/>
          <w:sz w:val="24"/>
          <w:szCs w:val="24"/>
          <w:lang w:val="en-US"/>
        </w:rPr>
        <w:tab/>
        <w:t>North American Free Trade Agreement</w:t>
      </w:r>
    </w:p>
    <w:p w:rsidR="0033575E" w:rsidRPr="00935E14" w:rsidRDefault="0033575E" w:rsidP="0033575E">
      <w:pPr>
        <w:rPr>
          <w:rFonts w:cs="Arial"/>
          <w:sz w:val="24"/>
          <w:szCs w:val="24"/>
          <w:lang w:val="en-US"/>
        </w:rPr>
      </w:pPr>
      <w:r w:rsidRPr="00935E14">
        <w:rPr>
          <w:rFonts w:cs="Arial"/>
          <w:sz w:val="24"/>
          <w:szCs w:val="24"/>
          <w:lang w:val="en-US"/>
        </w:rPr>
        <w:t>OPEC</w:t>
      </w:r>
      <w:r>
        <w:rPr>
          <w:rFonts w:cs="Arial"/>
          <w:sz w:val="24"/>
          <w:szCs w:val="24"/>
          <w:lang w:val="en-US"/>
        </w:rPr>
        <w:tab/>
      </w:r>
      <w:r>
        <w:rPr>
          <w:rFonts w:cs="Arial"/>
          <w:sz w:val="24"/>
          <w:szCs w:val="24"/>
          <w:lang w:val="en-US"/>
        </w:rPr>
        <w:tab/>
      </w:r>
      <w:r>
        <w:rPr>
          <w:rFonts w:cs="Arial"/>
          <w:sz w:val="24"/>
          <w:szCs w:val="24"/>
          <w:lang w:val="en-US"/>
        </w:rPr>
        <w:tab/>
        <w:t>Organization of the Petroleum Exporting Countries</w:t>
      </w:r>
    </w:p>
    <w:p w:rsidR="0033575E" w:rsidRDefault="0033575E" w:rsidP="0033575E">
      <w:pPr>
        <w:spacing w:line="240" w:lineRule="auto"/>
        <w:rPr>
          <w:rFonts w:cs="Arial"/>
          <w:sz w:val="24"/>
          <w:szCs w:val="24"/>
          <w:lang w:val="en-US"/>
        </w:rPr>
      </w:pPr>
      <w:r>
        <w:rPr>
          <w:rFonts w:cs="Arial"/>
          <w:sz w:val="24"/>
          <w:szCs w:val="24"/>
          <w:lang w:val="en-US"/>
        </w:rPr>
        <w:t xml:space="preserve">PTA </w:t>
      </w:r>
      <w:r>
        <w:rPr>
          <w:rFonts w:cs="Arial"/>
          <w:sz w:val="24"/>
          <w:szCs w:val="24"/>
          <w:lang w:val="en-US"/>
        </w:rPr>
        <w:tab/>
      </w:r>
      <w:r>
        <w:rPr>
          <w:rFonts w:cs="Arial"/>
          <w:sz w:val="24"/>
          <w:szCs w:val="24"/>
          <w:lang w:val="en-US"/>
        </w:rPr>
        <w:tab/>
      </w:r>
      <w:r>
        <w:rPr>
          <w:rFonts w:cs="Arial"/>
          <w:sz w:val="24"/>
          <w:szCs w:val="24"/>
          <w:lang w:val="en-US"/>
        </w:rPr>
        <w:tab/>
        <w:t>Preferential Trade Agreement</w:t>
      </w:r>
    </w:p>
    <w:p w:rsidR="0033575E" w:rsidRDefault="0033575E" w:rsidP="0033575E">
      <w:pPr>
        <w:spacing w:line="240" w:lineRule="auto"/>
        <w:rPr>
          <w:rFonts w:cs="Arial"/>
          <w:sz w:val="24"/>
          <w:szCs w:val="24"/>
          <w:lang w:val="en-US"/>
        </w:rPr>
      </w:pPr>
      <w:r>
        <w:rPr>
          <w:rFonts w:cs="Arial"/>
          <w:sz w:val="24"/>
          <w:szCs w:val="24"/>
          <w:lang w:val="en-US"/>
        </w:rPr>
        <w:t>RTA</w:t>
      </w:r>
      <w:r>
        <w:rPr>
          <w:rFonts w:cs="Arial"/>
          <w:sz w:val="24"/>
          <w:szCs w:val="24"/>
          <w:lang w:val="en-US"/>
        </w:rPr>
        <w:tab/>
      </w:r>
      <w:r>
        <w:rPr>
          <w:rFonts w:cs="Arial"/>
          <w:sz w:val="24"/>
          <w:szCs w:val="24"/>
          <w:lang w:val="en-US"/>
        </w:rPr>
        <w:tab/>
      </w:r>
      <w:r>
        <w:rPr>
          <w:rFonts w:cs="Arial"/>
          <w:sz w:val="24"/>
          <w:szCs w:val="24"/>
          <w:lang w:val="en-US"/>
        </w:rPr>
        <w:tab/>
        <w:t>Regional Trade Agreement</w:t>
      </w:r>
    </w:p>
    <w:p w:rsidR="0033575E" w:rsidRDefault="0033575E" w:rsidP="0033575E">
      <w:pPr>
        <w:spacing w:line="240" w:lineRule="auto"/>
        <w:rPr>
          <w:rFonts w:cs="Arial"/>
          <w:sz w:val="24"/>
          <w:szCs w:val="24"/>
          <w:lang w:val="en-US"/>
        </w:rPr>
      </w:pPr>
      <w:r>
        <w:rPr>
          <w:rFonts w:cs="Arial"/>
          <w:sz w:val="24"/>
          <w:szCs w:val="24"/>
          <w:lang w:val="en-US"/>
        </w:rPr>
        <w:t xml:space="preserve">SAFTA </w:t>
      </w:r>
      <w:r>
        <w:rPr>
          <w:rFonts w:cs="Arial"/>
          <w:sz w:val="24"/>
          <w:szCs w:val="24"/>
          <w:lang w:val="en-US"/>
        </w:rPr>
        <w:tab/>
      </w:r>
      <w:r>
        <w:rPr>
          <w:rFonts w:cs="Arial"/>
          <w:sz w:val="24"/>
          <w:szCs w:val="24"/>
          <w:lang w:val="en-US"/>
        </w:rPr>
        <w:tab/>
      </w:r>
      <w:r>
        <w:rPr>
          <w:rFonts w:cs="Arial"/>
          <w:sz w:val="24"/>
          <w:szCs w:val="24"/>
          <w:lang w:val="en-US"/>
        </w:rPr>
        <w:tab/>
        <w:t>South Asian Free Trade Area</w:t>
      </w:r>
      <w:r>
        <w:rPr>
          <w:rFonts w:cs="Arial"/>
          <w:sz w:val="24"/>
          <w:szCs w:val="24"/>
          <w:lang w:val="en-US"/>
        </w:rPr>
        <w:tab/>
      </w:r>
    </w:p>
    <w:p w:rsidR="0033575E" w:rsidRDefault="0033575E" w:rsidP="0033575E">
      <w:pPr>
        <w:spacing w:line="240" w:lineRule="auto"/>
        <w:rPr>
          <w:rFonts w:cs="Arial"/>
          <w:sz w:val="24"/>
          <w:szCs w:val="24"/>
          <w:lang w:val="en-US"/>
        </w:rPr>
      </w:pPr>
      <w:r>
        <w:rPr>
          <w:rFonts w:cs="Arial"/>
          <w:sz w:val="24"/>
          <w:szCs w:val="24"/>
          <w:lang w:val="en-US"/>
        </w:rPr>
        <w:t>WTO</w:t>
      </w:r>
      <w:r>
        <w:rPr>
          <w:rFonts w:cs="Arial"/>
          <w:sz w:val="24"/>
          <w:szCs w:val="24"/>
          <w:lang w:val="en-US"/>
        </w:rPr>
        <w:tab/>
      </w:r>
      <w:r>
        <w:rPr>
          <w:rFonts w:cs="Arial"/>
          <w:sz w:val="24"/>
          <w:szCs w:val="24"/>
          <w:lang w:val="en-US"/>
        </w:rPr>
        <w:tab/>
      </w:r>
      <w:r>
        <w:rPr>
          <w:rFonts w:cs="Arial"/>
          <w:sz w:val="24"/>
          <w:szCs w:val="24"/>
          <w:lang w:val="en-US"/>
        </w:rPr>
        <w:tab/>
        <w:t>World Trade Organization</w:t>
      </w:r>
    </w:p>
    <w:p w:rsidR="0033575E" w:rsidRDefault="0033575E">
      <w:pPr>
        <w:spacing w:after="0" w:line="240" w:lineRule="auto"/>
        <w:rPr>
          <w:rFonts w:cs="Arial"/>
          <w:sz w:val="24"/>
          <w:szCs w:val="24"/>
          <w:lang w:val="en-US"/>
        </w:rPr>
      </w:pPr>
    </w:p>
    <w:p w:rsidR="00602562" w:rsidRDefault="00602562">
      <w:pPr>
        <w:spacing w:after="0" w:line="240" w:lineRule="auto"/>
        <w:rPr>
          <w:rFonts w:cs="Arial"/>
          <w:sz w:val="24"/>
          <w:szCs w:val="24"/>
          <w:lang w:val="en-US"/>
        </w:rPr>
      </w:pPr>
    </w:p>
    <w:p w:rsidR="00602562" w:rsidRDefault="00602562">
      <w:pPr>
        <w:spacing w:after="0" w:line="240" w:lineRule="auto"/>
        <w:rPr>
          <w:rFonts w:cs="Arial"/>
          <w:sz w:val="24"/>
          <w:szCs w:val="24"/>
          <w:lang w:val="en-US"/>
        </w:rPr>
      </w:pPr>
    </w:p>
    <w:p w:rsidR="0033575E" w:rsidRDefault="0033575E" w:rsidP="00A404F1">
      <w:pPr>
        <w:spacing w:line="360" w:lineRule="auto"/>
        <w:jc w:val="both"/>
        <w:rPr>
          <w:rFonts w:cs="Arial"/>
          <w:sz w:val="24"/>
          <w:szCs w:val="24"/>
          <w:lang w:val="en-US"/>
        </w:rPr>
      </w:pPr>
    </w:p>
    <w:p w:rsidR="000E7B88" w:rsidRDefault="000E7B88" w:rsidP="00A404F1">
      <w:pPr>
        <w:spacing w:line="360" w:lineRule="auto"/>
        <w:jc w:val="both"/>
        <w:rPr>
          <w:rFonts w:cs="Arial"/>
          <w:sz w:val="24"/>
          <w:szCs w:val="24"/>
          <w:lang w:val="en-US"/>
        </w:rPr>
      </w:pPr>
    </w:p>
    <w:p w:rsidR="001362D8" w:rsidRDefault="001362D8" w:rsidP="00A404F1">
      <w:pPr>
        <w:spacing w:line="360" w:lineRule="auto"/>
        <w:jc w:val="both"/>
        <w:rPr>
          <w:rFonts w:cs="Arial"/>
          <w:sz w:val="24"/>
          <w:szCs w:val="24"/>
          <w:lang w:val="en-US"/>
        </w:rPr>
      </w:pPr>
    </w:p>
    <w:p w:rsidR="000E7B88" w:rsidRPr="00213360" w:rsidRDefault="000E7B88" w:rsidP="00A404F1">
      <w:pPr>
        <w:spacing w:line="360" w:lineRule="auto"/>
        <w:jc w:val="both"/>
        <w:rPr>
          <w:rFonts w:cs="Arial"/>
          <w:sz w:val="24"/>
          <w:szCs w:val="24"/>
          <w:lang w:val="en-US"/>
        </w:rPr>
      </w:pPr>
    </w:p>
    <w:tbl>
      <w:tblPr>
        <w:tblStyle w:val="TableGrid"/>
        <w:tblW w:w="0" w:type="auto"/>
        <w:tblLook w:val="04A0" w:firstRow="1" w:lastRow="0" w:firstColumn="1" w:lastColumn="0" w:noHBand="0" w:noVBand="1"/>
      </w:tblPr>
      <w:tblGrid>
        <w:gridCol w:w="3369"/>
        <w:gridCol w:w="2551"/>
        <w:gridCol w:w="2552"/>
      </w:tblGrid>
      <w:tr w:rsidR="000E7B88" w:rsidTr="001864FB">
        <w:tc>
          <w:tcPr>
            <w:tcW w:w="3369" w:type="dxa"/>
          </w:tcPr>
          <w:p w:rsidR="000E7B88" w:rsidRDefault="000E7B88" w:rsidP="001864FB">
            <w:pPr>
              <w:spacing w:line="240" w:lineRule="auto"/>
              <w:jc w:val="center"/>
              <w:rPr>
                <w:rFonts w:cs="Arial"/>
                <w:sz w:val="24"/>
                <w:szCs w:val="24"/>
                <w:lang w:val="en-US"/>
              </w:rPr>
            </w:pPr>
            <w:r>
              <w:rPr>
                <w:rFonts w:cs="Arial"/>
                <w:sz w:val="24"/>
                <w:szCs w:val="24"/>
                <w:lang w:val="en-US"/>
              </w:rPr>
              <w:t>BTA</w:t>
            </w:r>
          </w:p>
        </w:tc>
        <w:tc>
          <w:tcPr>
            <w:tcW w:w="2551" w:type="dxa"/>
          </w:tcPr>
          <w:p w:rsidR="000E7B88" w:rsidRDefault="000E7B88" w:rsidP="001864FB">
            <w:pPr>
              <w:spacing w:line="240" w:lineRule="auto"/>
              <w:jc w:val="center"/>
              <w:rPr>
                <w:rFonts w:cs="Arial"/>
                <w:sz w:val="24"/>
                <w:szCs w:val="24"/>
                <w:lang w:val="en-US"/>
              </w:rPr>
            </w:pPr>
            <w:r>
              <w:rPr>
                <w:rFonts w:cs="Arial"/>
                <w:sz w:val="24"/>
                <w:szCs w:val="24"/>
                <w:lang w:val="en-US"/>
              </w:rPr>
              <w:t>DATE OF NOTIFICATION</w:t>
            </w:r>
          </w:p>
        </w:tc>
        <w:tc>
          <w:tcPr>
            <w:tcW w:w="2552" w:type="dxa"/>
          </w:tcPr>
          <w:p w:rsidR="000E7B88" w:rsidRDefault="000E7B88" w:rsidP="001864FB">
            <w:pPr>
              <w:spacing w:line="240" w:lineRule="auto"/>
              <w:jc w:val="center"/>
              <w:rPr>
                <w:rFonts w:cs="Arial"/>
                <w:sz w:val="24"/>
                <w:szCs w:val="24"/>
                <w:lang w:val="en-US"/>
              </w:rPr>
            </w:pPr>
            <w:r>
              <w:rPr>
                <w:rFonts w:cs="Arial"/>
                <w:sz w:val="24"/>
                <w:szCs w:val="24"/>
                <w:lang w:val="en-US"/>
              </w:rPr>
              <w:t>IN FORCE</w:t>
            </w:r>
          </w:p>
        </w:tc>
      </w:tr>
      <w:tr w:rsidR="000E7B88" w:rsidTr="001864FB">
        <w:trPr>
          <w:trHeight w:val="406"/>
        </w:trPr>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eastAsia="el-GR"/>
              </w:rPr>
              <w:t>Laos-Thailand (1991)</w:t>
            </w:r>
          </w:p>
        </w:tc>
        <w:tc>
          <w:tcPr>
            <w:tcW w:w="2551" w:type="dxa"/>
            <w:vAlign w:val="center"/>
          </w:tcPr>
          <w:p w:rsidR="000E7B88" w:rsidRPr="00FD0578" w:rsidRDefault="000E7B88" w:rsidP="001864FB">
            <w:pPr>
              <w:spacing w:line="240" w:lineRule="auto"/>
              <w:jc w:val="center"/>
              <w:rPr>
                <w:rFonts w:asciiTheme="minorHAnsi" w:hAnsiTheme="minorHAnsi" w:cs="Arial"/>
                <w:sz w:val="24"/>
                <w:szCs w:val="24"/>
                <w:lang w:val="en-US"/>
              </w:rPr>
            </w:pPr>
            <w:r w:rsidRPr="00FD0578">
              <w:rPr>
                <w:rStyle w:val="apple-style-span"/>
                <w:rFonts w:asciiTheme="minorHAnsi" w:hAnsiTheme="minorHAnsi" w:cs="Tahoma"/>
                <w:color w:val="000000"/>
                <w:sz w:val="24"/>
                <w:szCs w:val="24"/>
              </w:rPr>
              <w:t>26 Nov 1991</w:t>
            </w:r>
          </w:p>
        </w:tc>
        <w:tc>
          <w:tcPr>
            <w:tcW w:w="2552" w:type="dxa"/>
            <w:vAlign w:val="center"/>
          </w:tcPr>
          <w:p w:rsidR="000E7B88" w:rsidRPr="00FD0578" w:rsidRDefault="000E7B88" w:rsidP="001864FB">
            <w:pPr>
              <w:spacing w:line="240" w:lineRule="auto"/>
              <w:jc w:val="center"/>
              <w:rPr>
                <w:rFonts w:asciiTheme="minorHAnsi" w:hAnsiTheme="minorHAnsi" w:cs="Arial"/>
                <w:sz w:val="24"/>
                <w:szCs w:val="24"/>
                <w:lang w:val="en-US"/>
              </w:rPr>
            </w:pPr>
            <w:r w:rsidRPr="00FD0578">
              <w:rPr>
                <w:rFonts w:asciiTheme="minorHAnsi" w:hAnsiTheme="minorHAnsi" w:cs="Arial"/>
                <w:sz w:val="24"/>
                <w:szCs w:val="24"/>
                <w:lang w:val="en-US"/>
              </w:rPr>
              <w:t>20 Jun 1991</w:t>
            </w:r>
          </w:p>
        </w:tc>
      </w:tr>
      <w:tr w:rsidR="000E7B88"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val="en-US" w:eastAsia="el-GR"/>
              </w:rPr>
              <w:t>India-Sri Lanka (2001)</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17 Jun 2002</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15 Dec 2001</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val="en-US" w:eastAsia="el-GR"/>
              </w:rPr>
              <w:t>India-Nepal (2002)</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Not Notified</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Not Notified</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eastAsia="el-GR"/>
              </w:rPr>
              <w:t>Japan- Singapore (2002)</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08 Nov 2002</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30 Nov 2002</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val="en-US" w:eastAsia="el-GR"/>
              </w:rPr>
              <w:t>China</w:t>
            </w:r>
            <w:r>
              <w:rPr>
                <w:rFonts w:eastAsia="Times New Roman" w:cs="Arial"/>
                <w:color w:val="000000"/>
                <w:sz w:val="24"/>
                <w:szCs w:val="24"/>
                <w:lang w:val="en-US" w:eastAsia="el-GR"/>
              </w:rPr>
              <w:t xml:space="preserve"> P.R.</w:t>
            </w:r>
            <w:r w:rsidRPr="00EF4E82">
              <w:rPr>
                <w:rFonts w:eastAsia="Times New Roman" w:cs="Arial"/>
                <w:color w:val="000000"/>
                <w:sz w:val="24"/>
                <w:szCs w:val="24"/>
                <w:lang w:val="en-US" w:eastAsia="el-GR"/>
              </w:rPr>
              <w:t>-Thailand (2003)</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Not Notified</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Not Notified</w:t>
            </w:r>
          </w:p>
        </w:tc>
      </w:tr>
      <w:tr w:rsidR="000E7B88" w:rsidRPr="00EF4E82" w:rsidTr="001864FB">
        <w:tc>
          <w:tcPr>
            <w:tcW w:w="3369" w:type="dxa"/>
            <w:vAlign w:val="center"/>
          </w:tcPr>
          <w:p w:rsidR="000E7B88" w:rsidRPr="00EF4E82" w:rsidRDefault="000E7B88" w:rsidP="001864FB">
            <w:pPr>
              <w:spacing w:after="0" w:line="240" w:lineRule="auto"/>
              <w:jc w:val="center"/>
              <w:rPr>
                <w:rFonts w:eastAsia="Times New Roman" w:cs="Arial"/>
                <w:color w:val="000000"/>
                <w:sz w:val="24"/>
                <w:szCs w:val="24"/>
                <w:lang w:val="en-US" w:eastAsia="el-GR"/>
              </w:rPr>
            </w:pPr>
            <w:r w:rsidRPr="00EF4E82">
              <w:rPr>
                <w:rFonts w:eastAsia="Times New Roman" w:cs="Arial"/>
                <w:color w:val="000000"/>
                <w:sz w:val="24"/>
                <w:szCs w:val="24"/>
                <w:lang w:val="en-US" w:eastAsia="el-GR"/>
              </w:rPr>
              <w:t>China</w:t>
            </w:r>
            <w:r>
              <w:rPr>
                <w:rFonts w:eastAsia="Times New Roman" w:cs="Arial"/>
                <w:color w:val="000000"/>
                <w:sz w:val="24"/>
                <w:szCs w:val="24"/>
                <w:lang w:val="en-US" w:eastAsia="el-GR"/>
              </w:rPr>
              <w:t xml:space="preserve"> P.R.-Hong Kong </w:t>
            </w:r>
            <w:r w:rsidRPr="00EF4E82">
              <w:rPr>
                <w:rFonts w:eastAsia="Times New Roman" w:cs="Arial"/>
                <w:color w:val="000000"/>
                <w:sz w:val="24"/>
                <w:szCs w:val="24"/>
                <w:lang w:val="en-US" w:eastAsia="el-GR"/>
              </w:rPr>
              <w:t>(2004)</w:t>
            </w:r>
          </w:p>
        </w:tc>
        <w:tc>
          <w:tcPr>
            <w:tcW w:w="2551" w:type="dxa"/>
            <w:vAlign w:val="center"/>
          </w:tcPr>
          <w:p w:rsidR="000E7B88" w:rsidRPr="00EF4E82" w:rsidRDefault="000E7B88" w:rsidP="001864FB">
            <w:pPr>
              <w:spacing w:after="0" w:line="240" w:lineRule="auto"/>
              <w:jc w:val="center"/>
              <w:rPr>
                <w:rFonts w:eastAsia="Times New Roman" w:cs="Arial"/>
                <w:color w:val="000000"/>
                <w:sz w:val="24"/>
                <w:szCs w:val="24"/>
                <w:lang w:val="en-US" w:eastAsia="el-GR"/>
              </w:rPr>
            </w:pPr>
            <w:r>
              <w:rPr>
                <w:rFonts w:eastAsia="Times New Roman" w:cs="Arial"/>
                <w:color w:val="000000"/>
                <w:sz w:val="24"/>
                <w:szCs w:val="24"/>
                <w:lang w:val="en-US" w:eastAsia="el-GR"/>
              </w:rPr>
              <w:t>27 Dec 2003</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01 Jan 2004</w:t>
            </w:r>
          </w:p>
        </w:tc>
      </w:tr>
      <w:tr w:rsidR="000E7B88" w:rsidRPr="00EF4E82" w:rsidTr="001864FB">
        <w:tc>
          <w:tcPr>
            <w:tcW w:w="3369" w:type="dxa"/>
            <w:vAlign w:val="center"/>
          </w:tcPr>
          <w:p w:rsidR="000E7B88" w:rsidRPr="00EF4E82" w:rsidRDefault="000E7B88" w:rsidP="001864FB">
            <w:pPr>
              <w:spacing w:after="0" w:line="240" w:lineRule="auto"/>
              <w:jc w:val="center"/>
              <w:rPr>
                <w:rFonts w:eastAsia="Times New Roman" w:cs="Arial"/>
                <w:color w:val="000000"/>
                <w:sz w:val="24"/>
                <w:szCs w:val="24"/>
                <w:lang w:val="en-US" w:eastAsia="el-GR"/>
              </w:rPr>
            </w:pPr>
            <w:r w:rsidRPr="00EF4E82">
              <w:rPr>
                <w:rFonts w:eastAsia="Times New Roman" w:cs="Arial"/>
                <w:color w:val="000000"/>
                <w:sz w:val="24"/>
                <w:szCs w:val="24"/>
                <w:lang w:val="en-US" w:eastAsia="el-GR"/>
              </w:rPr>
              <w:t>China</w:t>
            </w:r>
            <w:r>
              <w:rPr>
                <w:rFonts w:eastAsia="Times New Roman" w:cs="Arial"/>
                <w:color w:val="000000"/>
                <w:sz w:val="24"/>
                <w:szCs w:val="24"/>
                <w:lang w:val="en-US" w:eastAsia="el-GR"/>
              </w:rPr>
              <w:t xml:space="preserve"> P.R.</w:t>
            </w:r>
            <w:r w:rsidRPr="00EF4E82">
              <w:rPr>
                <w:rFonts w:eastAsia="Times New Roman" w:cs="Arial"/>
                <w:color w:val="000000"/>
                <w:sz w:val="24"/>
                <w:szCs w:val="24"/>
                <w:lang w:val="en-US" w:eastAsia="el-GR"/>
              </w:rPr>
              <w:t>-Macao (2004)</w:t>
            </w:r>
          </w:p>
        </w:tc>
        <w:tc>
          <w:tcPr>
            <w:tcW w:w="2551" w:type="dxa"/>
            <w:vAlign w:val="center"/>
          </w:tcPr>
          <w:p w:rsidR="000E7B88" w:rsidRPr="00EF4E82" w:rsidRDefault="000E7B88" w:rsidP="001864FB">
            <w:pPr>
              <w:spacing w:after="0" w:line="240" w:lineRule="auto"/>
              <w:jc w:val="center"/>
              <w:rPr>
                <w:rFonts w:eastAsia="Times New Roman" w:cs="Arial"/>
                <w:color w:val="000000"/>
                <w:sz w:val="24"/>
                <w:szCs w:val="24"/>
                <w:lang w:val="en-US" w:eastAsia="el-GR"/>
              </w:rPr>
            </w:pPr>
            <w:r>
              <w:rPr>
                <w:rFonts w:eastAsia="Times New Roman" w:cs="Arial"/>
                <w:color w:val="000000"/>
                <w:sz w:val="24"/>
                <w:szCs w:val="24"/>
                <w:lang w:val="en-US" w:eastAsia="el-GR"/>
              </w:rPr>
              <w:t>27 Dec 2003</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01 Jan 2004</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val="en-US" w:eastAsia="el-GR"/>
              </w:rPr>
              <w:t>India-Singapore (2005)</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03 May 2007</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01 Aug 2005</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eastAsia="el-GR"/>
              </w:rPr>
              <w:t>Pakistan-Sri Lanka (2005)</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11 Jun 2008</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12 Jun 2008</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eastAsia="el-GR"/>
              </w:rPr>
              <w:t>India-Bhutan (2006)</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30 Jun 2008</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01 Jul 2006</w:t>
            </w:r>
          </w:p>
        </w:tc>
      </w:tr>
      <w:tr w:rsidR="000E7B88" w:rsidRPr="00EF4E82" w:rsidTr="00724768">
        <w:trPr>
          <w:trHeight w:val="217"/>
        </w:trPr>
        <w:tc>
          <w:tcPr>
            <w:tcW w:w="3369" w:type="dxa"/>
            <w:vAlign w:val="center"/>
          </w:tcPr>
          <w:p w:rsidR="000E7B88" w:rsidRPr="00DD729E" w:rsidRDefault="000E7B88" w:rsidP="001864FB">
            <w:pPr>
              <w:spacing w:before="240" w:line="360" w:lineRule="auto"/>
              <w:jc w:val="center"/>
              <w:rPr>
                <w:rFonts w:eastAsia="Times New Roman" w:cs="Arial"/>
                <w:color w:val="000000"/>
                <w:sz w:val="24"/>
                <w:szCs w:val="24"/>
                <w:lang w:val="en-US" w:eastAsia="el-GR"/>
              </w:rPr>
            </w:pPr>
            <w:r w:rsidRPr="00EF4E82">
              <w:rPr>
                <w:rFonts w:eastAsia="Times New Roman" w:cs="Arial"/>
                <w:color w:val="000000"/>
                <w:sz w:val="24"/>
                <w:szCs w:val="24"/>
                <w:lang w:val="en-US" w:eastAsia="el-GR"/>
              </w:rPr>
              <w:t>Japan-Malaysia (2006</w:t>
            </w:r>
            <w:r>
              <w:rPr>
                <w:rFonts w:eastAsia="Times New Roman" w:cs="Arial"/>
                <w:color w:val="000000"/>
                <w:sz w:val="24"/>
                <w:szCs w:val="24"/>
                <w:lang w:val="en-US" w:eastAsia="el-GR"/>
              </w:rPr>
              <w:t>)</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12 Jul 2006</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13 Jul 2006</w:t>
            </w:r>
          </w:p>
          <w:p w:rsidR="000E7B88" w:rsidRDefault="000E7B88" w:rsidP="001864FB">
            <w:pPr>
              <w:spacing w:line="360" w:lineRule="auto"/>
              <w:jc w:val="center"/>
              <w:rPr>
                <w:rFonts w:cs="Arial"/>
                <w:sz w:val="24"/>
                <w:szCs w:val="24"/>
                <w:lang w:val="en-US"/>
              </w:rPr>
            </w:pP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eastAsia="el-GR"/>
              </w:rPr>
              <w:t>Korea-Singapore (2006)</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21 Feb 2006</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02 Mar 2006</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val="en-US" w:eastAsia="el-GR"/>
              </w:rPr>
              <w:t>China</w:t>
            </w:r>
            <w:r>
              <w:rPr>
                <w:rFonts w:eastAsia="Times New Roman" w:cs="Arial"/>
                <w:color w:val="000000"/>
                <w:sz w:val="24"/>
                <w:szCs w:val="24"/>
                <w:lang w:val="en-US" w:eastAsia="el-GR"/>
              </w:rPr>
              <w:t xml:space="preserve"> P.R.</w:t>
            </w:r>
            <w:r w:rsidRPr="00EF4E82">
              <w:rPr>
                <w:rFonts w:eastAsia="Times New Roman" w:cs="Arial"/>
                <w:color w:val="000000"/>
                <w:sz w:val="24"/>
                <w:szCs w:val="24"/>
                <w:lang w:val="en-US" w:eastAsia="el-GR"/>
              </w:rPr>
              <w:t>- Pakistan (2007)</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18 Jan 2008</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01 Jul 2007</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eastAsia="el-GR"/>
              </w:rPr>
              <w:t>Japan-Brunei Darussalam (2008)</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31 Jul 2008</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31 Jul 2008</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val="en-US" w:eastAsia="el-GR"/>
              </w:rPr>
              <w:t>Japan-Indonesia(2008)</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27 Jun 2008</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01 Jul 2008</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eastAsia="el-GR"/>
              </w:rPr>
              <w:t>Japan-Philippines (2008)</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11 Dec 2008</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11 Dec 2008</w:t>
            </w:r>
          </w:p>
        </w:tc>
      </w:tr>
      <w:tr w:rsidR="000E7B88" w:rsidRPr="00EF4E82" w:rsidTr="001864FB">
        <w:tc>
          <w:tcPr>
            <w:tcW w:w="3369" w:type="dxa"/>
            <w:vAlign w:val="center"/>
          </w:tcPr>
          <w:p w:rsidR="000E7B88" w:rsidRDefault="000E7B88" w:rsidP="001864FB">
            <w:pPr>
              <w:spacing w:line="360" w:lineRule="auto"/>
              <w:jc w:val="center"/>
              <w:rPr>
                <w:rFonts w:cs="Arial"/>
                <w:sz w:val="24"/>
                <w:szCs w:val="24"/>
                <w:lang w:val="en-US"/>
              </w:rPr>
            </w:pPr>
            <w:r w:rsidRPr="00EF4E82">
              <w:rPr>
                <w:rFonts w:eastAsia="Times New Roman" w:cs="Arial"/>
                <w:color w:val="000000"/>
                <w:sz w:val="24"/>
                <w:szCs w:val="24"/>
                <w:lang w:eastAsia="el-GR"/>
              </w:rPr>
              <w:t>Malaysia-Pakistan (2008)</w:t>
            </w:r>
          </w:p>
        </w:tc>
        <w:tc>
          <w:tcPr>
            <w:tcW w:w="2551"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19 Feb 2008</w:t>
            </w:r>
          </w:p>
        </w:tc>
        <w:tc>
          <w:tcPr>
            <w:tcW w:w="2552" w:type="dxa"/>
            <w:vAlign w:val="center"/>
          </w:tcPr>
          <w:p w:rsidR="000E7B88" w:rsidRDefault="000E7B88" w:rsidP="001864FB">
            <w:pPr>
              <w:spacing w:line="360" w:lineRule="auto"/>
              <w:jc w:val="center"/>
              <w:rPr>
                <w:rFonts w:cs="Arial"/>
                <w:sz w:val="24"/>
                <w:szCs w:val="24"/>
                <w:lang w:val="en-US"/>
              </w:rPr>
            </w:pPr>
            <w:r>
              <w:rPr>
                <w:rFonts w:cs="Arial"/>
                <w:sz w:val="24"/>
                <w:szCs w:val="24"/>
                <w:lang w:val="en-US"/>
              </w:rPr>
              <w:t>01 Jan 2008</w:t>
            </w:r>
          </w:p>
        </w:tc>
      </w:tr>
    </w:tbl>
    <w:p w:rsidR="00D82A29" w:rsidRDefault="00D82A29" w:rsidP="00293ECD">
      <w:pPr>
        <w:spacing w:after="0" w:line="240" w:lineRule="auto"/>
        <w:rPr>
          <w:noProof/>
          <w:lang w:val="en-US" w:eastAsia="el-GR"/>
        </w:rPr>
      </w:pPr>
    </w:p>
    <w:p w:rsidR="00870BA0" w:rsidRDefault="00870BA0" w:rsidP="00293ECD">
      <w:pPr>
        <w:spacing w:after="0" w:line="240" w:lineRule="auto"/>
        <w:rPr>
          <w:noProof/>
          <w:lang w:val="en-US" w:eastAsia="el-GR"/>
        </w:rPr>
      </w:pPr>
    </w:p>
    <w:p w:rsidR="00870BA0" w:rsidRDefault="00870BA0" w:rsidP="00293ECD">
      <w:pPr>
        <w:spacing w:after="0" w:line="240" w:lineRule="auto"/>
        <w:rPr>
          <w:noProof/>
          <w:lang w:val="en-US" w:eastAsia="el-GR"/>
        </w:rPr>
      </w:pPr>
    </w:p>
    <w:p w:rsidR="00870BA0" w:rsidRPr="00075C09" w:rsidRDefault="00870BA0" w:rsidP="00293ECD">
      <w:pPr>
        <w:spacing w:after="0" w:line="240" w:lineRule="auto"/>
        <w:rPr>
          <w:rFonts w:cs="Arial"/>
          <w:b/>
          <w:sz w:val="24"/>
          <w:szCs w:val="24"/>
        </w:rPr>
      </w:pPr>
      <w:r>
        <w:rPr>
          <w:noProof/>
          <w:lang w:val="en-US" w:eastAsia="zh-CN"/>
        </w:rPr>
        <w:lastRenderedPageBreak/>
        <w:drawing>
          <wp:inline distT="0" distB="0" distL="0" distR="0" wp14:anchorId="3CA8B974" wp14:editId="2FDF6897">
            <wp:extent cx="5311140" cy="3499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1140" cy="3499725"/>
                    </a:xfrm>
                    <a:prstGeom prst="rect">
                      <a:avLst/>
                    </a:prstGeom>
                    <a:noFill/>
                    <a:ln>
                      <a:noFill/>
                    </a:ln>
                  </pic:spPr>
                </pic:pic>
              </a:graphicData>
            </a:graphic>
          </wp:inline>
        </w:drawing>
      </w:r>
    </w:p>
    <w:sectPr w:rsidR="00870BA0" w:rsidRPr="00075C09" w:rsidSect="00E34DEA">
      <w:footerReference w:type="default" r:id="rId16"/>
      <w:footerReference w:type="first" r:id="rId17"/>
      <w:type w:val="continuous"/>
      <w:pgSz w:w="11906" w:h="16838"/>
      <w:pgMar w:top="1276" w:right="1841" w:bottom="1702"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842" w:rsidRDefault="00F65842" w:rsidP="00495087">
      <w:pPr>
        <w:spacing w:after="0" w:line="240" w:lineRule="auto"/>
      </w:pPr>
      <w:r>
        <w:separator/>
      </w:r>
    </w:p>
  </w:endnote>
  <w:endnote w:type="continuationSeparator" w:id="0">
    <w:p w:rsidR="00F65842" w:rsidRDefault="00F65842" w:rsidP="0049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BE9" w:rsidRDefault="00391BE9">
    <w:pPr>
      <w:pStyle w:val="Footer"/>
      <w:jc w:val="center"/>
    </w:pPr>
  </w:p>
  <w:p w:rsidR="00391BE9" w:rsidRDefault="00391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852692"/>
      <w:docPartObj>
        <w:docPartGallery w:val="Page Numbers (Bottom of Page)"/>
        <w:docPartUnique/>
      </w:docPartObj>
    </w:sdtPr>
    <w:sdtEndPr>
      <w:rPr>
        <w:noProof/>
      </w:rPr>
    </w:sdtEndPr>
    <w:sdtContent>
      <w:p w:rsidR="00391BE9" w:rsidRDefault="00391BE9">
        <w:pPr>
          <w:pStyle w:val="Footer"/>
          <w:jc w:val="center"/>
        </w:pPr>
        <w:r>
          <w:fldChar w:fldCharType="begin"/>
        </w:r>
        <w:r>
          <w:instrText xml:space="preserve"> PAGE   \* MERGEFORMAT </w:instrText>
        </w:r>
        <w:r>
          <w:fldChar w:fldCharType="separate"/>
        </w:r>
        <w:r w:rsidR="002D6522">
          <w:rPr>
            <w:noProof/>
          </w:rPr>
          <w:t>36</w:t>
        </w:r>
        <w:r>
          <w:rPr>
            <w:noProof/>
          </w:rPr>
          <w:fldChar w:fldCharType="end"/>
        </w:r>
      </w:p>
    </w:sdtContent>
  </w:sdt>
  <w:p w:rsidR="00391BE9" w:rsidRDefault="00391B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58550"/>
      <w:docPartObj>
        <w:docPartGallery w:val="Page Numbers (Bottom of Page)"/>
        <w:docPartUnique/>
      </w:docPartObj>
    </w:sdtPr>
    <w:sdtEndPr>
      <w:rPr>
        <w:noProof/>
      </w:rPr>
    </w:sdtEndPr>
    <w:sdtContent>
      <w:p w:rsidR="00391BE9" w:rsidRDefault="00391BE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91BE9" w:rsidRDefault="00391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842" w:rsidRDefault="00F65842" w:rsidP="00495087">
      <w:pPr>
        <w:spacing w:after="0" w:line="240" w:lineRule="auto"/>
      </w:pPr>
      <w:r>
        <w:separator/>
      </w:r>
    </w:p>
  </w:footnote>
  <w:footnote w:type="continuationSeparator" w:id="0">
    <w:p w:rsidR="00F65842" w:rsidRDefault="00F65842" w:rsidP="00495087">
      <w:pPr>
        <w:spacing w:after="0" w:line="240" w:lineRule="auto"/>
      </w:pPr>
      <w:r>
        <w:continuationSeparator/>
      </w:r>
    </w:p>
  </w:footnote>
  <w:footnote w:id="1">
    <w:p w:rsidR="00391BE9" w:rsidRPr="004F290F" w:rsidRDefault="00391BE9">
      <w:pPr>
        <w:pStyle w:val="FootnoteText"/>
        <w:rPr>
          <w:i/>
          <w:lang w:val="en-US"/>
        </w:rPr>
      </w:pPr>
      <w:r>
        <w:rPr>
          <w:rStyle w:val="FootnoteReference"/>
        </w:rPr>
        <w:footnoteRef/>
      </w:r>
      <w:r w:rsidRPr="00012E91">
        <w:rPr>
          <w:lang w:val="en-US"/>
        </w:rPr>
        <w:t xml:space="preserve"> </w:t>
      </w:r>
      <w:r>
        <w:rPr>
          <w:lang w:val="en-US"/>
        </w:rPr>
        <w:t>The distinction of the governance categories of the trade agreements is according to Victor Aggarwal (2001)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5A44"/>
    <w:multiLevelType w:val="multilevel"/>
    <w:tmpl w:val="6ACC8E32"/>
    <w:lvl w:ilvl="0">
      <w:start w:val="1"/>
      <w:numFmt w:val="decimal"/>
      <w:lvlText w:val="%1."/>
      <w:lvlJc w:val="right"/>
      <w:pPr>
        <w:ind w:left="720" w:hanging="360"/>
      </w:pPr>
      <w:rPr>
        <w:rFonts w:hint="default"/>
        <w:b/>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F431111"/>
    <w:multiLevelType w:val="multilevel"/>
    <w:tmpl w:val="4134F6E8"/>
    <w:lvl w:ilvl="0">
      <w:start w:val="2"/>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1A159A4"/>
    <w:multiLevelType w:val="hybridMultilevel"/>
    <w:tmpl w:val="EC726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F2DAF"/>
    <w:multiLevelType w:val="hybridMultilevel"/>
    <w:tmpl w:val="87347668"/>
    <w:lvl w:ilvl="0" w:tplc="0408000F">
      <w:start w:val="1"/>
      <w:numFmt w:val="decimal"/>
      <w:lvlText w:val="%1."/>
      <w:lvlJc w:val="left"/>
      <w:pPr>
        <w:ind w:left="720" w:hanging="360"/>
      </w:pPr>
    </w:lvl>
    <w:lvl w:ilvl="1" w:tplc="FD0AFB8C">
      <w:start w:val="1"/>
      <w:numFmt w:val="decimal"/>
      <w:lvlText w:val="%2.2"/>
      <w:lvlJc w:val="left"/>
      <w:pPr>
        <w:ind w:left="1440" w:hanging="360"/>
      </w:pPr>
      <w:rPr>
        <w:rFonts w:hint="default"/>
        <w:b/>
      </w:rPr>
    </w:lvl>
    <w:lvl w:ilvl="2" w:tplc="EBB8B144">
      <w:start w:val="1"/>
      <w:numFmt w:val="decimal"/>
      <w:lvlText w:val="%3."/>
      <w:lvlJc w:val="right"/>
      <w:pPr>
        <w:ind w:left="2160" w:hanging="180"/>
      </w:pPr>
      <w:rPr>
        <w:rFonts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5325B28"/>
    <w:multiLevelType w:val="multilevel"/>
    <w:tmpl w:val="43C668BC"/>
    <w:lvl w:ilvl="0">
      <w:start w:val="7"/>
      <w:numFmt w:val="decimal"/>
      <w:lvlText w:val="%1."/>
      <w:lvlJc w:val="right"/>
      <w:pPr>
        <w:ind w:left="720" w:hanging="360"/>
      </w:pPr>
      <w:rPr>
        <w:rFonts w:hint="default"/>
        <w:b/>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7146837"/>
    <w:multiLevelType w:val="hybridMultilevel"/>
    <w:tmpl w:val="51188C78"/>
    <w:lvl w:ilvl="0" w:tplc="5B14A7E4">
      <w:start w:val="1"/>
      <w:numFmt w:val="decimal"/>
      <w:lvlText w:val="%1."/>
      <w:lvlJc w:val="left"/>
      <w:pPr>
        <w:ind w:left="720" w:hanging="360"/>
      </w:pPr>
      <w:rPr>
        <w:b/>
      </w:rPr>
    </w:lvl>
    <w:lvl w:ilvl="1" w:tplc="957AE9D4">
      <w:start w:val="6"/>
      <w:numFmt w:val="decimal"/>
      <w:lvlText w:val="%2.1"/>
      <w:lvlJc w:val="left"/>
      <w:pPr>
        <w:ind w:left="1440" w:hanging="360"/>
      </w:pPr>
      <w:rPr>
        <w:rFonts w:hint="default"/>
      </w:rPr>
    </w:lvl>
    <w:lvl w:ilvl="2" w:tplc="EBB8B144">
      <w:start w:val="1"/>
      <w:numFmt w:val="decimal"/>
      <w:lvlText w:val="%3."/>
      <w:lvlJc w:val="right"/>
      <w:pPr>
        <w:ind w:left="2160" w:hanging="180"/>
      </w:pPr>
      <w:rPr>
        <w:rFonts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3EB0D1B"/>
    <w:multiLevelType w:val="multilevel"/>
    <w:tmpl w:val="0CCAEC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4433D64"/>
    <w:multiLevelType w:val="hybridMultilevel"/>
    <w:tmpl w:val="D87A50CC"/>
    <w:lvl w:ilvl="0" w:tplc="6C2A1708">
      <w:start w:val="1"/>
      <w:numFmt w:val="lowerLetter"/>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8">
    <w:nsid w:val="6E3B0ED5"/>
    <w:multiLevelType w:val="multilevel"/>
    <w:tmpl w:val="44D2C220"/>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748614E4"/>
    <w:multiLevelType w:val="multilevel"/>
    <w:tmpl w:val="C248B848"/>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4F81B63"/>
    <w:multiLevelType w:val="multilevel"/>
    <w:tmpl w:val="A8625658"/>
    <w:lvl w:ilvl="0">
      <w:start w:val="2"/>
      <w:numFmt w:val="decimal"/>
      <w:lvlText w:val="%1."/>
      <w:lvlJc w:val="left"/>
      <w:pPr>
        <w:ind w:left="360" w:hanging="360"/>
      </w:pPr>
      <w:rPr>
        <w:rFonts w:hint="default"/>
        <w:b/>
        <w:sz w:val="24"/>
        <w:szCs w:val="24"/>
      </w:rPr>
    </w:lvl>
    <w:lvl w:ilvl="1">
      <w:start w:val="1"/>
      <w:numFmt w:val="decimal"/>
      <w:isLgl/>
      <w:lvlText w:val="%1.%2"/>
      <w:lvlJc w:val="left"/>
      <w:pPr>
        <w:ind w:left="149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0"/>
  </w:num>
  <w:num w:numId="3">
    <w:abstractNumId w:val="9"/>
  </w:num>
  <w:num w:numId="4">
    <w:abstractNumId w:val="4"/>
  </w:num>
  <w:num w:numId="5">
    <w:abstractNumId w:val="7"/>
  </w:num>
  <w:num w:numId="6">
    <w:abstractNumId w:val="2"/>
  </w:num>
  <w:num w:numId="7">
    <w:abstractNumId w:val="6"/>
  </w:num>
  <w:num w:numId="8">
    <w:abstractNumId w:val="1"/>
  </w:num>
  <w:num w:numId="9">
    <w:abstractNumId w:val="5"/>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CC"/>
    <w:rsid w:val="00000561"/>
    <w:rsid w:val="00000DA1"/>
    <w:rsid w:val="00001FF8"/>
    <w:rsid w:val="00002FF5"/>
    <w:rsid w:val="000063CF"/>
    <w:rsid w:val="000070CE"/>
    <w:rsid w:val="00010571"/>
    <w:rsid w:val="00012E91"/>
    <w:rsid w:val="0001420A"/>
    <w:rsid w:val="00017B7D"/>
    <w:rsid w:val="00023495"/>
    <w:rsid w:val="0002512E"/>
    <w:rsid w:val="000258C4"/>
    <w:rsid w:val="0002617A"/>
    <w:rsid w:val="00030EFB"/>
    <w:rsid w:val="00030F59"/>
    <w:rsid w:val="00033968"/>
    <w:rsid w:val="000340D1"/>
    <w:rsid w:val="00040791"/>
    <w:rsid w:val="00040FF9"/>
    <w:rsid w:val="00041E10"/>
    <w:rsid w:val="00045CA4"/>
    <w:rsid w:val="00046EC0"/>
    <w:rsid w:val="00050F1C"/>
    <w:rsid w:val="000516FC"/>
    <w:rsid w:val="00051D92"/>
    <w:rsid w:val="000526AD"/>
    <w:rsid w:val="00054C52"/>
    <w:rsid w:val="0005709C"/>
    <w:rsid w:val="0006059A"/>
    <w:rsid w:val="000619B4"/>
    <w:rsid w:val="00061F27"/>
    <w:rsid w:val="00062417"/>
    <w:rsid w:val="00065940"/>
    <w:rsid w:val="00065A42"/>
    <w:rsid w:val="00065D01"/>
    <w:rsid w:val="000712D5"/>
    <w:rsid w:val="000717C0"/>
    <w:rsid w:val="00075C09"/>
    <w:rsid w:val="000762C2"/>
    <w:rsid w:val="000768C1"/>
    <w:rsid w:val="00084364"/>
    <w:rsid w:val="00084736"/>
    <w:rsid w:val="000856B3"/>
    <w:rsid w:val="00087963"/>
    <w:rsid w:val="00087C0F"/>
    <w:rsid w:val="00090A42"/>
    <w:rsid w:val="000915DB"/>
    <w:rsid w:val="000916B6"/>
    <w:rsid w:val="00093153"/>
    <w:rsid w:val="00093A50"/>
    <w:rsid w:val="00093E1C"/>
    <w:rsid w:val="00095128"/>
    <w:rsid w:val="00097998"/>
    <w:rsid w:val="000A109F"/>
    <w:rsid w:val="000A13A9"/>
    <w:rsid w:val="000A280F"/>
    <w:rsid w:val="000A33A0"/>
    <w:rsid w:val="000A43DB"/>
    <w:rsid w:val="000A4B15"/>
    <w:rsid w:val="000A5486"/>
    <w:rsid w:val="000A606B"/>
    <w:rsid w:val="000A7793"/>
    <w:rsid w:val="000A7F8B"/>
    <w:rsid w:val="000B1166"/>
    <w:rsid w:val="000B1CBC"/>
    <w:rsid w:val="000B1E7D"/>
    <w:rsid w:val="000B3322"/>
    <w:rsid w:val="000B35E7"/>
    <w:rsid w:val="000B3A31"/>
    <w:rsid w:val="000B41F8"/>
    <w:rsid w:val="000B4514"/>
    <w:rsid w:val="000B5419"/>
    <w:rsid w:val="000B5CD9"/>
    <w:rsid w:val="000C02E3"/>
    <w:rsid w:val="000C1569"/>
    <w:rsid w:val="000C164C"/>
    <w:rsid w:val="000C17CB"/>
    <w:rsid w:val="000C2A73"/>
    <w:rsid w:val="000C3977"/>
    <w:rsid w:val="000C69EC"/>
    <w:rsid w:val="000C75ED"/>
    <w:rsid w:val="000C7FC2"/>
    <w:rsid w:val="000D0917"/>
    <w:rsid w:val="000D0EFD"/>
    <w:rsid w:val="000D2A1A"/>
    <w:rsid w:val="000D51DD"/>
    <w:rsid w:val="000D6916"/>
    <w:rsid w:val="000D7402"/>
    <w:rsid w:val="000E12F7"/>
    <w:rsid w:val="000E2448"/>
    <w:rsid w:val="000E7061"/>
    <w:rsid w:val="000E7B88"/>
    <w:rsid w:val="000F154C"/>
    <w:rsid w:val="000F167D"/>
    <w:rsid w:val="000F51F4"/>
    <w:rsid w:val="000F5431"/>
    <w:rsid w:val="000F6474"/>
    <w:rsid w:val="001010B7"/>
    <w:rsid w:val="0010147D"/>
    <w:rsid w:val="00101489"/>
    <w:rsid w:val="00103675"/>
    <w:rsid w:val="00104DC6"/>
    <w:rsid w:val="001055CC"/>
    <w:rsid w:val="00106E11"/>
    <w:rsid w:val="00107D5E"/>
    <w:rsid w:val="0011527E"/>
    <w:rsid w:val="00115ACE"/>
    <w:rsid w:val="00116BF9"/>
    <w:rsid w:val="00117344"/>
    <w:rsid w:val="00122A0D"/>
    <w:rsid w:val="001231D1"/>
    <w:rsid w:val="00125408"/>
    <w:rsid w:val="00125573"/>
    <w:rsid w:val="00130BA3"/>
    <w:rsid w:val="00131023"/>
    <w:rsid w:val="00132002"/>
    <w:rsid w:val="00132A63"/>
    <w:rsid w:val="00132D9E"/>
    <w:rsid w:val="00133E46"/>
    <w:rsid w:val="001362D8"/>
    <w:rsid w:val="0013742B"/>
    <w:rsid w:val="00140B39"/>
    <w:rsid w:val="00140BCB"/>
    <w:rsid w:val="00141C79"/>
    <w:rsid w:val="0014408D"/>
    <w:rsid w:val="0014457E"/>
    <w:rsid w:val="0014550F"/>
    <w:rsid w:val="001473FA"/>
    <w:rsid w:val="001500D3"/>
    <w:rsid w:val="00150936"/>
    <w:rsid w:val="0015113C"/>
    <w:rsid w:val="00151755"/>
    <w:rsid w:val="00151BF8"/>
    <w:rsid w:val="00152CFC"/>
    <w:rsid w:val="00153421"/>
    <w:rsid w:val="00153E5E"/>
    <w:rsid w:val="0015438D"/>
    <w:rsid w:val="001559B1"/>
    <w:rsid w:val="00155C12"/>
    <w:rsid w:val="00157F02"/>
    <w:rsid w:val="00157F4D"/>
    <w:rsid w:val="00160075"/>
    <w:rsid w:val="00163EA4"/>
    <w:rsid w:val="00166320"/>
    <w:rsid w:val="00170664"/>
    <w:rsid w:val="001707C7"/>
    <w:rsid w:val="00170A8D"/>
    <w:rsid w:val="001726CD"/>
    <w:rsid w:val="00174698"/>
    <w:rsid w:val="001763E8"/>
    <w:rsid w:val="00176A66"/>
    <w:rsid w:val="00183030"/>
    <w:rsid w:val="00183BFE"/>
    <w:rsid w:val="001843A4"/>
    <w:rsid w:val="0018544F"/>
    <w:rsid w:val="00185F54"/>
    <w:rsid w:val="001864FB"/>
    <w:rsid w:val="00187176"/>
    <w:rsid w:val="00187F89"/>
    <w:rsid w:val="00190D3C"/>
    <w:rsid w:val="001921C3"/>
    <w:rsid w:val="00192C09"/>
    <w:rsid w:val="0019446C"/>
    <w:rsid w:val="00195969"/>
    <w:rsid w:val="001967F3"/>
    <w:rsid w:val="001A023C"/>
    <w:rsid w:val="001A1FB9"/>
    <w:rsid w:val="001A274B"/>
    <w:rsid w:val="001A3222"/>
    <w:rsid w:val="001A3891"/>
    <w:rsid w:val="001A7041"/>
    <w:rsid w:val="001B0958"/>
    <w:rsid w:val="001B20AE"/>
    <w:rsid w:val="001B263A"/>
    <w:rsid w:val="001B3DFE"/>
    <w:rsid w:val="001B417D"/>
    <w:rsid w:val="001B566A"/>
    <w:rsid w:val="001B59EE"/>
    <w:rsid w:val="001B609F"/>
    <w:rsid w:val="001B759C"/>
    <w:rsid w:val="001C37C7"/>
    <w:rsid w:val="001C49F6"/>
    <w:rsid w:val="001C7684"/>
    <w:rsid w:val="001D2D11"/>
    <w:rsid w:val="001D2E33"/>
    <w:rsid w:val="001D2E50"/>
    <w:rsid w:val="001D415A"/>
    <w:rsid w:val="001D44FF"/>
    <w:rsid w:val="001D5EFE"/>
    <w:rsid w:val="001D6BB3"/>
    <w:rsid w:val="001D7613"/>
    <w:rsid w:val="001E17BF"/>
    <w:rsid w:val="001E6CA4"/>
    <w:rsid w:val="001F05CD"/>
    <w:rsid w:val="001F095A"/>
    <w:rsid w:val="001F124E"/>
    <w:rsid w:val="001F12E4"/>
    <w:rsid w:val="001F2295"/>
    <w:rsid w:val="001F285B"/>
    <w:rsid w:val="001F3C38"/>
    <w:rsid w:val="001F5406"/>
    <w:rsid w:val="00200250"/>
    <w:rsid w:val="00203EB1"/>
    <w:rsid w:val="0020576E"/>
    <w:rsid w:val="00205BDA"/>
    <w:rsid w:val="002107F3"/>
    <w:rsid w:val="00211894"/>
    <w:rsid w:val="00211C35"/>
    <w:rsid w:val="002129FE"/>
    <w:rsid w:val="00213360"/>
    <w:rsid w:val="00216770"/>
    <w:rsid w:val="002171C5"/>
    <w:rsid w:val="00220CBA"/>
    <w:rsid w:val="002217AB"/>
    <w:rsid w:val="00223EDA"/>
    <w:rsid w:val="0022515B"/>
    <w:rsid w:val="0023042D"/>
    <w:rsid w:val="002312A4"/>
    <w:rsid w:val="002329AA"/>
    <w:rsid w:val="00232CFF"/>
    <w:rsid w:val="0023480F"/>
    <w:rsid w:val="00235DB3"/>
    <w:rsid w:val="002402F5"/>
    <w:rsid w:val="00240E87"/>
    <w:rsid w:val="002419C9"/>
    <w:rsid w:val="0024268A"/>
    <w:rsid w:val="0024556E"/>
    <w:rsid w:val="002467CD"/>
    <w:rsid w:val="00247CA2"/>
    <w:rsid w:val="00251230"/>
    <w:rsid w:val="00251955"/>
    <w:rsid w:val="00251C61"/>
    <w:rsid w:val="00254CED"/>
    <w:rsid w:val="0025587B"/>
    <w:rsid w:val="00255B97"/>
    <w:rsid w:val="00256AF4"/>
    <w:rsid w:val="00262C4E"/>
    <w:rsid w:val="00262DE3"/>
    <w:rsid w:val="00265FC9"/>
    <w:rsid w:val="0026696C"/>
    <w:rsid w:val="0027264B"/>
    <w:rsid w:val="002732F4"/>
    <w:rsid w:val="00274252"/>
    <w:rsid w:val="0027473C"/>
    <w:rsid w:val="00275562"/>
    <w:rsid w:val="002819EC"/>
    <w:rsid w:val="00282E7C"/>
    <w:rsid w:val="00284225"/>
    <w:rsid w:val="00284374"/>
    <w:rsid w:val="00285446"/>
    <w:rsid w:val="002930D9"/>
    <w:rsid w:val="00293ECD"/>
    <w:rsid w:val="00294DD8"/>
    <w:rsid w:val="002966F4"/>
    <w:rsid w:val="002A2A42"/>
    <w:rsid w:val="002A2DEE"/>
    <w:rsid w:val="002A32F9"/>
    <w:rsid w:val="002A6E43"/>
    <w:rsid w:val="002B092D"/>
    <w:rsid w:val="002B0B38"/>
    <w:rsid w:val="002B56DB"/>
    <w:rsid w:val="002B5B8C"/>
    <w:rsid w:val="002B5BDB"/>
    <w:rsid w:val="002C0E4A"/>
    <w:rsid w:val="002C1E15"/>
    <w:rsid w:val="002C2593"/>
    <w:rsid w:val="002C4B74"/>
    <w:rsid w:val="002C57F2"/>
    <w:rsid w:val="002C6415"/>
    <w:rsid w:val="002C775A"/>
    <w:rsid w:val="002D09B4"/>
    <w:rsid w:val="002D1E5E"/>
    <w:rsid w:val="002D1F64"/>
    <w:rsid w:val="002D4B9D"/>
    <w:rsid w:val="002D5C95"/>
    <w:rsid w:val="002D6522"/>
    <w:rsid w:val="002E0E2D"/>
    <w:rsid w:val="002E1843"/>
    <w:rsid w:val="002E2474"/>
    <w:rsid w:val="002E44CA"/>
    <w:rsid w:val="002E4787"/>
    <w:rsid w:val="002E6C2B"/>
    <w:rsid w:val="002E74C6"/>
    <w:rsid w:val="002E7C73"/>
    <w:rsid w:val="002F0089"/>
    <w:rsid w:val="002F1F9E"/>
    <w:rsid w:val="002F3BEE"/>
    <w:rsid w:val="00302397"/>
    <w:rsid w:val="003023EA"/>
    <w:rsid w:val="00302687"/>
    <w:rsid w:val="00302E8A"/>
    <w:rsid w:val="0030376E"/>
    <w:rsid w:val="00304746"/>
    <w:rsid w:val="00304829"/>
    <w:rsid w:val="00304900"/>
    <w:rsid w:val="003061AE"/>
    <w:rsid w:val="003106D5"/>
    <w:rsid w:val="00310E3B"/>
    <w:rsid w:val="0031681E"/>
    <w:rsid w:val="00317D94"/>
    <w:rsid w:val="00317F6A"/>
    <w:rsid w:val="00320039"/>
    <w:rsid w:val="00320196"/>
    <w:rsid w:val="0032049B"/>
    <w:rsid w:val="003221CB"/>
    <w:rsid w:val="00322540"/>
    <w:rsid w:val="003225BD"/>
    <w:rsid w:val="003227C1"/>
    <w:rsid w:val="00323AB7"/>
    <w:rsid w:val="00327279"/>
    <w:rsid w:val="003323E7"/>
    <w:rsid w:val="00332681"/>
    <w:rsid w:val="00332FEA"/>
    <w:rsid w:val="0033575E"/>
    <w:rsid w:val="00335996"/>
    <w:rsid w:val="003360F1"/>
    <w:rsid w:val="0033690C"/>
    <w:rsid w:val="00337441"/>
    <w:rsid w:val="0034023B"/>
    <w:rsid w:val="00340B20"/>
    <w:rsid w:val="003430B9"/>
    <w:rsid w:val="00343FD1"/>
    <w:rsid w:val="00344735"/>
    <w:rsid w:val="003457FE"/>
    <w:rsid w:val="00346FC8"/>
    <w:rsid w:val="00347583"/>
    <w:rsid w:val="00351610"/>
    <w:rsid w:val="00351AE9"/>
    <w:rsid w:val="00351B67"/>
    <w:rsid w:val="003521E8"/>
    <w:rsid w:val="003528A2"/>
    <w:rsid w:val="00354B90"/>
    <w:rsid w:val="00354EEC"/>
    <w:rsid w:val="00355D9B"/>
    <w:rsid w:val="00356639"/>
    <w:rsid w:val="003606BA"/>
    <w:rsid w:val="00361A60"/>
    <w:rsid w:val="003624FE"/>
    <w:rsid w:val="00362A5A"/>
    <w:rsid w:val="0036332A"/>
    <w:rsid w:val="003657C9"/>
    <w:rsid w:val="00365F7C"/>
    <w:rsid w:val="00366196"/>
    <w:rsid w:val="0036683B"/>
    <w:rsid w:val="00367676"/>
    <w:rsid w:val="00371FE9"/>
    <w:rsid w:val="0037271D"/>
    <w:rsid w:val="00374723"/>
    <w:rsid w:val="003766AF"/>
    <w:rsid w:val="00376FD4"/>
    <w:rsid w:val="00377134"/>
    <w:rsid w:val="00382499"/>
    <w:rsid w:val="0038313F"/>
    <w:rsid w:val="00383AE8"/>
    <w:rsid w:val="003841B5"/>
    <w:rsid w:val="00384438"/>
    <w:rsid w:val="00391B45"/>
    <w:rsid w:val="00391BE9"/>
    <w:rsid w:val="003931DB"/>
    <w:rsid w:val="00393F5D"/>
    <w:rsid w:val="00395978"/>
    <w:rsid w:val="003A0E18"/>
    <w:rsid w:val="003A55CC"/>
    <w:rsid w:val="003A596A"/>
    <w:rsid w:val="003A6935"/>
    <w:rsid w:val="003A7C2A"/>
    <w:rsid w:val="003B3043"/>
    <w:rsid w:val="003B440D"/>
    <w:rsid w:val="003B5796"/>
    <w:rsid w:val="003B6201"/>
    <w:rsid w:val="003C12D2"/>
    <w:rsid w:val="003C155A"/>
    <w:rsid w:val="003C1A55"/>
    <w:rsid w:val="003C273D"/>
    <w:rsid w:val="003C3199"/>
    <w:rsid w:val="003C4E6E"/>
    <w:rsid w:val="003C5497"/>
    <w:rsid w:val="003C7860"/>
    <w:rsid w:val="003D30FE"/>
    <w:rsid w:val="003D76B1"/>
    <w:rsid w:val="003E006D"/>
    <w:rsid w:val="003E02CA"/>
    <w:rsid w:val="003E03FD"/>
    <w:rsid w:val="003E0A9D"/>
    <w:rsid w:val="003E14C3"/>
    <w:rsid w:val="003E3E85"/>
    <w:rsid w:val="003F059D"/>
    <w:rsid w:val="003F6D67"/>
    <w:rsid w:val="00400501"/>
    <w:rsid w:val="00402B22"/>
    <w:rsid w:val="00404B4D"/>
    <w:rsid w:val="00404CBA"/>
    <w:rsid w:val="00405831"/>
    <w:rsid w:val="004068C3"/>
    <w:rsid w:val="00410682"/>
    <w:rsid w:val="0041079E"/>
    <w:rsid w:val="00411892"/>
    <w:rsid w:val="00414982"/>
    <w:rsid w:val="0041564A"/>
    <w:rsid w:val="00420349"/>
    <w:rsid w:val="00420717"/>
    <w:rsid w:val="00420B67"/>
    <w:rsid w:val="00421415"/>
    <w:rsid w:val="00422191"/>
    <w:rsid w:val="00422C1D"/>
    <w:rsid w:val="00425C50"/>
    <w:rsid w:val="00427444"/>
    <w:rsid w:val="0043056C"/>
    <w:rsid w:val="00430F40"/>
    <w:rsid w:val="00431D20"/>
    <w:rsid w:val="00432250"/>
    <w:rsid w:val="00432343"/>
    <w:rsid w:val="00432CB4"/>
    <w:rsid w:val="004331E6"/>
    <w:rsid w:val="00433E94"/>
    <w:rsid w:val="004373C1"/>
    <w:rsid w:val="0044070A"/>
    <w:rsid w:val="00440B91"/>
    <w:rsid w:val="00440D24"/>
    <w:rsid w:val="00440DAC"/>
    <w:rsid w:val="004418A2"/>
    <w:rsid w:val="00442334"/>
    <w:rsid w:val="00444AA1"/>
    <w:rsid w:val="004473A4"/>
    <w:rsid w:val="00450AD5"/>
    <w:rsid w:val="00451512"/>
    <w:rsid w:val="0045202F"/>
    <w:rsid w:val="00452914"/>
    <w:rsid w:val="00454E04"/>
    <w:rsid w:val="00455BA5"/>
    <w:rsid w:val="00456488"/>
    <w:rsid w:val="00457432"/>
    <w:rsid w:val="004607B2"/>
    <w:rsid w:val="00460EDE"/>
    <w:rsid w:val="00461109"/>
    <w:rsid w:val="00462158"/>
    <w:rsid w:val="00463644"/>
    <w:rsid w:val="00464D3F"/>
    <w:rsid w:val="004663BD"/>
    <w:rsid w:val="004670CB"/>
    <w:rsid w:val="0046710D"/>
    <w:rsid w:val="00467186"/>
    <w:rsid w:val="00467CFE"/>
    <w:rsid w:val="00467E81"/>
    <w:rsid w:val="004706B6"/>
    <w:rsid w:val="00470CCC"/>
    <w:rsid w:val="00470CE5"/>
    <w:rsid w:val="00471941"/>
    <w:rsid w:val="00471AB4"/>
    <w:rsid w:val="00471C67"/>
    <w:rsid w:val="00473298"/>
    <w:rsid w:val="004752F6"/>
    <w:rsid w:val="00476B12"/>
    <w:rsid w:val="00481EC6"/>
    <w:rsid w:val="004842AB"/>
    <w:rsid w:val="004915DC"/>
    <w:rsid w:val="004948E5"/>
    <w:rsid w:val="00495087"/>
    <w:rsid w:val="004951EF"/>
    <w:rsid w:val="00496936"/>
    <w:rsid w:val="00496D87"/>
    <w:rsid w:val="00496E3E"/>
    <w:rsid w:val="004A0B73"/>
    <w:rsid w:val="004A0BFD"/>
    <w:rsid w:val="004A1B13"/>
    <w:rsid w:val="004A2637"/>
    <w:rsid w:val="004A4356"/>
    <w:rsid w:val="004A4C23"/>
    <w:rsid w:val="004A5C25"/>
    <w:rsid w:val="004B1F95"/>
    <w:rsid w:val="004B241D"/>
    <w:rsid w:val="004B2F6F"/>
    <w:rsid w:val="004B3351"/>
    <w:rsid w:val="004B3A65"/>
    <w:rsid w:val="004B4BD7"/>
    <w:rsid w:val="004B55A4"/>
    <w:rsid w:val="004B58A6"/>
    <w:rsid w:val="004B7FCA"/>
    <w:rsid w:val="004C2F86"/>
    <w:rsid w:val="004C46F4"/>
    <w:rsid w:val="004C4B55"/>
    <w:rsid w:val="004C66E6"/>
    <w:rsid w:val="004C7FBE"/>
    <w:rsid w:val="004D032B"/>
    <w:rsid w:val="004D04E7"/>
    <w:rsid w:val="004D3DCE"/>
    <w:rsid w:val="004D4728"/>
    <w:rsid w:val="004D6218"/>
    <w:rsid w:val="004D7410"/>
    <w:rsid w:val="004D78E6"/>
    <w:rsid w:val="004E36E6"/>
    <w:rsid w:val="004E628C"/>
    <w:rsid w:val="004E6907"/>
    <w:rsid w:val="004E6CC9"/>
    <w:rsid w:val="004E706E"/>
    <w:rsid w:val="004F05B0"/>
    <w:rsid w:val="004F09A2"/>
    <w:rsid w:val="004F0D07"/>
    <w:rsid w:val="004F290F"/>
    <w:rsid w:val="004F2DBF"/>
    <w:rsid w:val="004F2F73"/>
    <w:rsid w:val="005002DD"/>
    <w:rsid w:val="00501AAA"/>
    <w:rsid w:val="005021EC"/>
    <w:rsid w:val="00505364"/>
    <w:rsid w:val="00507FDF"/>
    <w:rsid w:val="00513CD1"/>
    <w:rsid w:val="00515457"/>
    <w:rsid w:val="00516B3C"/>
    <w:rsid w:val="005174EA"/>
    <w:rsid w:val="00522216"/>
    <w:rsid w:val="00526631"/>
    <w:rsid w:val="00533D3B"/>
    <w:rsid w:val="00534364"/>
    <w:rsid w:val="00534496"/>
    <w:rsid w:val="00535856"/>
    <w:rsid w:val="00535FD7"/>
    <w:rsid w:val="0054075F"/>
    <w:rsid w:val="00540D15"/>
    <w:rsid w:val="00540D2C"/>
    <w:rsid w:val="00541C07"/>
    <w:rsid w:val="0054233A"/>
    <w:rsid w:val="005447C5"/>
    <w:rsid w:val="005451FF"/>
    <w:rsid w:val="00545AB0"/>
    <w:rsid w:val="00545D32"/>
    <w:rsid w:val="00546752"/>
    <w:rsid w:val="00547A78"/>
    <w:rsid w:val="00551437"/>
    <w:rsid w:val="005522B7"/>
    <w:rsid w:val="005530E2"/>
    <w:rsid w:val="00553DC1"/>
    <w:rsid w:val="0055516A"/>
    <w:rsid w:val="00556639"/>
    <w:rsid w:val="00556899"/>
    <w:rsid w:val="00556ABF"/>
    <w:rsid w:val="0055732B"/>
    <w:rsid w:val="00557598"/>
    <w:rsid w:val="00560D5C"/>
    <w:rsid w:val="00561658"/>
    <w:rsid w:val="00561691"/>
    <w:rsid w:val="005624EF"/>
    <w:rsid w:val="0056290B"/>
    <w:rsid w:val="0056367F"/>
    <w:rsid w:val="005636BC"/>
    <w:rsid w:val="00564D8D"/>
    <w:rsid w:val="0056589D"/>
    <w:rsid w:val="00565B80"/>
    <w:rsid w:val="00566674"/>
    <w:rsid w:val="00567262"/>
    <w:rsid w:val="005733A3"/>
    <w:rsid w:val="0057528C"/>
    <w:rsid w:val="0057625B"/>
    <w:rsid w:val="0057648E"/>
    <w:rsid w:val="00576604"/>
    <w:rsid w:val="005768A8"/>
    <w:rsid w:val="00580C76"/>
    <w:rsid w:val="00580DE6"/>
    <w:rsid w:val="00581E2D"/>
    <w:rsid w:val="00585F0F"/>
    <w:rsid w:val="00586E7D"/>
    <w:rsid w:val="005879FF"/>
    <w:rsid w:val="0059241C"/>
    <w:rsid w:val="00594809"/>
    <w:rsid w:val="00595A84"/>
    <w:rsid w:val="0059626D"/>
    <w:rsid w:val="005963BD"/>
    <w:rsid w:val="00596DAD"/>
    <w:rsid w:val="005974E9"/>
    <w:rsid w:val="005A177D"/>
    <w:rsid w:val="005A2C54"/>
    <w:rsid w:val="005A39D3"/>
    <w:rsid w:val="005A56F4"/>
    <w:rsid w:val="005A5AC2"/>
    <w:rsid w:val="005B0910"/>
    <w:rsid w:val="005B10BF"/>
    <w:rsid w:val="005B18FD"/>
    <w:rsid w:val="005B1DB8"/>
    <w:rsid w:val="005B2952"/>
    <w:rsid w:val="005B341D"/>
    <w:rsid w:val="005B54BB"/>
    <w:rsid w:val="005C0328"/>
    <w:rsid w:val="005C0359"/>
    <w:rsid w:val="005C0F76"/>
    <w:rsid w:val="005C2011"/>
    <w:rsid w:val="005C51B0"/>
    <w:rsid w:val="005C7D0A"/>
    <w:rsid w:val="005D12BC"/>
    <w:rsid w:val="005D7D15"/>
    <w:rsid w:val="005E0148"/>
    <w:rsid w:val="005E3DED"/>
    <w:rsid w:val="005E3FEA"/>
    <w:rsid w:val="005E6E0E"/>
    <w:rsid w:val="005F0163"/>
    <w:rsid w:val="005F326B"/>
    <w:rsid w:val="005F36D1"/>
    <w:rsid w:val="005F3E0E"/>
    <w:rsid w:val="005F449C"/>
    <w:rsid w:val="005F4EB3"/>
    <w:rsid w:val="005F7AC1"/>
    <w:rsid w:val="005F7BC2"/>
    <w:rsid w:val="00602562"/>
    <w:rsid w:val="006034C9"/>
    <w:rsid w:val="0060360D"/>
    <w:rsid w:val="00605AB7"/>
    <w:rsid w:val="00605EED"/>
    <w:rsid w:val="00606A6C"/>
    <w:rsid w:val="0060730A"/>
    <w:rsid w:val="00610931"/>
    <w:rsid w:val="00611386"/>
    <w:rsid w:val="00611397"/>
    <w:rsid w:val="00612AC4"/>
    <w:rsid w:val="006134E3"/>
    <w:rsid w:val="00613740"/>
    <w:rsid w:val="006140F6"/>
    <w:rsid w:val="00616697"/>
    <w:rsid w:val="00617768"/>
    <w:rsid w:val="00617BE8"/>
    <w:rsid w:val="00620BCB"/>
    <w:rsid w:val="00621793"/>
    <w:rsid w:val="0062342F"/>
    <w:rsid w:val="00623D17"/>
    <w:rsid w:val="00631343"/>
    <w:rsid w:val="0063178B"/>
    <w:rsid w:val="006320A6"/>
    <w:rsid w:val="006323C2"/>
    <w:rsid w:val="00632DB5"/>
    <w:rsid w:val="00634EF0"/>
    <w:rsid w:val="00636500"/>
    <w:rsid w:val="00640F4F"/>
    <w:rsid w:val="006412A4"/>
    <w:rsid w:val="006428E9"/>
    <w:rsid w:val="00642D05"/>
    <w:rsid w:val="00642D89"/>
    <w:rsid w:val="0064527D"/>
    <w:rsid w:val="0065101D"/>
    <w:rsid w:val="00653423"/>
    <w:rsid w:val="006545B2"/>
    <w:rsid w:val="00654DC8"/>
    <w:rsid w:val="006553C6"/>
    <w:rsid w:val="00660969"/>
    <w:rsid w:val="0066120C"/>
    <w:rsid w:val="0066316F"/>
    <w:rsid w:val="0066385C"/>
    <w:rsid w:val="006644D0"/>
    <w:rsid w:val="0066618C"/>
    <w:rsid w:val="006667D6"/>
    <w:rsid w:val="00667891"/>
    <w:rsid w:val="0067173D"/>
    <w:rsid w:val="00672A68"/>
    <w:rsid w:val="00673D7A"/>
    <w:rsid w:val="00674373"/>
    <w:rsid w:val="00677279"/>
    <w:rsid w:val="006868B4"/>
    <w:rsid w:val="006876DB"/>
    <w:rsid w:val="00690487"/>
    <w:rsid w:val="00690D0A"/>
    <w:rsid w:val="00691898"/>
    <w:rsid w:val="00691EA9"/>
    <w:rsid w:val="00693F1C"/>
    <w:rsid w:val="00696305"/>
    <w:rsid w:val="006A13BC"/>
    <w:rsid w:val="006A2C06"/>
    <w:rsid w:val="006A5213"/>
    <w:rsid w:val="006A5FAE"/>
    <w:rsid w:val="006A64C0"/>
    <w:rsid w:val="006A7DE2"/>
    <w:rsid w:val="006B0CC7"/>
    <w:rsid w:val="006B0F00"/>
    <w:rsid w:val="006B1E7F"/>
    <w:rsid w:val="006B79F9"/>
    <w:rsid w:val="006C049D"/>
    <w:rsid w:val="006C2028"/>
    <w:rsid w:val="006C21E3"/>
    <w:rsid w:val="006C2F2C"/>
    <w:rsid w:val="006C3B3F"/>
    <w:rsid w:val="006C3B91"/>
    <w:rsid w:val="006C3BE8"/>
    <w:rsid w:val="006C3D0C"/>
    <w:rsid w:val="006C432D"/>
    <w:rsid w:val="006C53BE"/>
    <w:rsid w:val="006C65AD"/>
    <w:rsid w:val="006C6ED2"/>
    <w:rsid w:val="006C7951"/>
    <w:rsid w:val="006C79F9"/>
    <w:rsid w:val="006D0716"/>
    <w:rsid w:val="006D5436"/>
    <w:rsid w:val="006D6FDB"/>
    <w:rsid w:val="006E2368"/>
    <w:rsid w:val="006E3535"/>
    <w:rsid w:val="006E3A29"/>
    <w:rsid w:val="006E43A8"/>
    <w:rsid w:val="006E59C5"/>
    <w:rsid w:val="006E655C"/>
    <w:rsid w:val="006E710C"/>
    <w:rsid w:val="006F00F9"/>
    <w:rsid w:val="006F09B0"/>
    <w:rsid w:val="006F1589"/>
    <w:rsid w:val="006F2825"/>
    <w:rsid w:val="006F5DA9"/>
    <w:rsid w:val="006F5F50"/>
    <w:rsid w:val="006F7BD9"/>
    <w:rsid w:val="00700138"/>
    <w:rsid w:val="00710690"/>
    <w:rsid w:val="00710A46"/>
    <w:rsid w:val="007111A1"/>
    <w:rsid w:val="0071278D"/>
    <w:rsid w:val="00712F53"/>
    <w:rsid w:val="007148CB"/>
    <w:rsid w:val="007167C8"/>
    <w:rsid w:val="00716968"/>
    <w:rsid w:val="00716A17"/>
    <w:rsid w:val="00716ADC"/>
    <w:rsid w:val="0071718F"/>
    <w:rsid w:val="00720DDF"/>
    <w:rsid w:val="007218A0"/>
    <w:rsid w:val="007220EA"/>
    <w:rsid w:val="00722F6C"/>
    <w:rsid w:val="00724768"/>
    <w:rsid w:val="007257B2"/>
    <w:rsid w:val="00725FF1"/>
    <w:rsid w:val="00727350"/>
    <w:rsid w:val="00730777"/>
    <w:rsid w:val="00734238"/>
    <w:rsid w:val="00736C4B"/>
    <w:rsid w:val="007406D0"/>
    <w:rsid w:val="00740951"/>
    <w:rsid w:val="00743172"/>
    <w:rsid w:val="00747FB3"/>
    <w:rsid w:val="00750320"/>
    <w:rsid w:val="00754936"/>
    <w:rsid w:val="007555EF"/>
    <w:rsid w:val="00756861"/>
    <w:rsid w:val="007637B2"/>
    <w:rsid w:val="007650D4"/>
    <w:rsid w:val="00766675"/>
    <w:rsid w:val="00770833"/>
    <w:rsid w:val="00770DF2"/>
    <w:rsid w:val="00771FD7"/>
    <w:rsid w:val="00772310"/>
    <w:rsid w:val="0077345D"/>
    <w:rsid w:val="00773959"/>
    <w:rsid w:val="00773A8B"/>
    <w:rsid w:val="007755C0"/>
    <w:rsid w:val="007768EE"/>
    <w:rsid w:val="007774CA"/>
    <w:rsid w:val="007808E2"/>
    <w:rsid w:val="00783572"/>
    <w:rsid w:val="00785978"/>
    <w:rsid w:val="00786430"/>
    <w:rsid w:val="0078683D"/>
    <w:rsid w:val="00787207"/>
    <w:rsid w:val="00787F04"/>
    <w:rsid w:val="00792046"/>
    <w:rsid w:val="0079251B"/>
    <w:rsid w:val="00792FC7"/>
    <w:rsid w:val="00795EB7"/>
    <w:rsid w:val="0079641C"/>
    <w:rsid w:val="0079713D"/>
    <w:rsid w:val="00797A08"/>
    <w:rsid w:val="007A1547"/>
    <w:rsid w:val="007A3DF5"/>
    <w:rsid w:val="007B33F5"/>
    <w:rsid w:val="007B3AD2"/>
    <w:rsid w:val="007B41FC"/>
    <w:rsid w:val="007B5FDF"/>
    <w:rsid w:val="007B70D6"/>
    <w:rsid w:val="007C367D"/>
    <w:rsid w:val="007C563A"/>
    <w:rsid w:val="007C566B"/>
    <w:rsid w:val="007C6486"/>
    <w:rsid w:val="007D12C4"/>
    <w:rsid w:val="007D1324"/>
    <w:rsid w:val="007D1C94"/>
    <w:rsid w:val="007D28F3"/>
    <w:rsid w:val="007D3AA8"/>
    <w:rsid w:val="007D5882"/>
    <w:rsid w:val="007D7BD2"/>
    <w:rsid w:val="007E0336"/>
    <w:rsid w:val="007E1134"/>
    <w:rsid w:val="007E16C7"/>
    <w:rsid w:val="007E1CE6"/>
    <w:rsid w:val="007E2444"/>
    <w:rsid w:val="007E2A5F"/>
    <w:rsid w:val="007E57CC"/>
    <w:rsid w:val="007E6907"/>
    <w:rsid w:val="007F0474"/>
    <w:rsid w:val="007F0545"/>
    <w:rsid w:val="007F0845"/>
    <w:rsid w:val="007F16FA"/>
    <w:rsid w:val="007F1A65"/>
    <w:rsid w:val="007F7250"/>
    <w:rsid w:val="0080055D"/>
    <w:rsid w:val="00800756"/>
    <w:rsid w:val="0080197B"/>
    <w:rsid w:val="0080211D"/>
    <w:rsid w:val="008038BC"/>
    <w:rsid w:val="00804C70"/>
    <w:rsid w:val="0080620B"/>
    <w:rsid w:val="00811086"/>
    <w:rsid w:val="0081388D"/>
    <w:rsid w:val="008157D9"/>
    <w:rsid w:val="00816393"/>
    <w:rsid w:val="00816FDE"/>
    <w:rsid w:val="008176D0"/>
    <w:rsid w:val="00821120"/>
    <w:rsid w:val="00826559"/>
    <w:rsid w:val="00827500"/>
    <w:rsid w:val="0083156E"/>
    <w:rsid w:val="00833885"/>
    <w:rsid w:val="00833B12"/>
    <w:rsid w:val="00833B45"/>
    <w:rsid w:val="00834889"/>
    <w:rsid w:val="008349DD"/>
    <w:rsid w:val="00834D2C"/>
    <w:rsid w:val="00835985"/>
    <w:rsid w:val="008362F9"/>
    <w:rsid w:val="008363CC"/>
    <w:rsid w:val="0084078B"/>
    <w:rsid w:val="00840A03"/>
    <w:rsid w:val="008413A7"/>
    <w:rsid w:val="00842A40"/>
    <w:rsid w:val="00845DAE"/>
    <w:rsid w:val="0084630C"/>
    <w:rsid w:val="00847978"/>
    <w:rsid w:val="00847D19"/>
    <w:rsid w:val="008502E1"/>
    <w:rsid w:val="00851EA3"/>
    <w:rsid w:val="00854789"/>
    <w:rsid w:val="00854BBB"/>
    <w:rsid w:val="008558EF"/>
    <w:rsid w:val="008560D0"/>
    <w:rsid w:val="00856291"/>
    <w:rsid w:val="008600D0"/>
    <w:rsid w:val="008607EC"/>
    <w:rsid w:val="00862F66"/>
    <w:rsid w:val="008639FB"/>
    <w:rsid w:val="00870BA0"/>
    <w:rsid w:val="00871C3D"/>
    <w:rsid w:val="00873760"/>
    <w:rsid w:val="0087419F"/>
    <w:rsid w:val="0087445A"/>
    <w:rsid w:val="0087513E"/>
    <w:rsid w:val="00876058"/>
    <w:rsid w:val="00876EEA"/>
    <w:rsid w:val="00877359"/>
    <w:rsid w:val="00877434"/>
    <w:rsid w:val="00877753"/>
    <w:rsid w:val="008813C8"/>
    <w:rsid w:val="00881787"/>
    <w:rsid w:val="00882DEB"/>
    <w:rsid w:val="00884E73"/>
    <w:rsid w:val="00885969"/>
    <w:rsid w:val="00887971"/>
    <w:rsid w:val="008919D6"/>
    <w:rsid w:val="008944F4"/>
    <w:rsid w:val="00894AFF"/>
    <w:rsid w:val="00894D8A"/>
    <w:rsid w:val="0089586F"/>
    <w:rsid w:val="00895CE5"/>
    <w:rsid w:val="008A16D5"/>
    <w:rsid w:val="008A221C"/>
    <w:rsid w:val="008A322E"/>
    <w:rsid w:val="008A357C"/>
    <w:rsid w:val="008A4187"/>
    <w:rsid w:val="008A49F9"/>
    <w:rsid w:val="008A6506"/>
    <w:rsid w:val="008A7AA7"/>
    <w:rsid w:val="008B0781"/>
    <w:rsid w:val="008B2178"/>
    <w:rsid w:val="008B5549"/>
    <w:rsid w:val="008B67E1"/>
    <w:rsid w:val="008B73C7"/>
    <w:rsid w:val="008C06EB"/>
    <w:rsid w:val="008C0B4B"/>
    <w:rsid w:val="008C0D69"/>
    <w:rsid w:val="008C301A"/>
    <w:rsid w:val="008C4DE1"/>
    <w:rsid w:val="008C61C6"/>
    <w:rsid w:val="008C6556"/>
    <w:rsid w:val="008D0B00"/>
    <w:rsid w:val="008D2580"/>
    <w:rsid w:val="008D4F15"/>
    <w:rsid w:val="008D63A8"/>
    <w:rsid w:val="008D704A"/>
    <w:rsid w:val="008D76B1"/>
    <w:rsid w:val="008D7965"/>
    <w:rsid w:val="008E0178"/>
    <w:rsid w:val="008E1894"/>
    <w:rsid w:val="008E1BF4"/>
    <w:rsid w:val="008E2630"/>
    <w:rsid w:val="008E42C7"/>
    <w:rsid w:val="008E4B03"/>
    <w:rsid w:val="008E5389"/>
    <w:rsid w:val="008E7D9F"/>
    <w:rsid w:val="008F3B8E"/>
    <w:rsid w:val="008F45E7"/>
    <w:rsid w:val="008F5CB9"/>
    <w:rsid w:val="008F7D53"/>
    <w:rsid w:val="009015AC"/>
    <w:rsid w:val="00901B6B"/>
    <w:rsid w:val="009040DD"/>
    <w:rsid w:val="009044C7"/>
    <w:rsid w:val="0090463A"/>
    <w:rsid w:val="00905E35"/>
    <w:rsid w:val="00907E2E"/>
    <w:rsid w:val="009130E1"/>
    <w:rsid w:val="00915127"/>
    <w:rsid w:val="00920303"/>
    <w:rsid w:val="0092295E"/>
    <w:rsid w:val="00924D12"/>
    <w:rsid w:val="00926567"/>
    <w:rsid w:val="009273EF"/>
    <w:rsid w:val="00927EE5"/>
    <w:rsid w:val="00932067"/>
    <w:rsid w:val="009323BB"/>
    <w:rsid w:val="00932869"/>
    <w:rsid w:val="00932D3A"/>
    <w:rsid w:val="009359DE"/>
    <w:rsid w:val="00935A96"/>
    <w:rsid w:val="00935E14"/>
    <w:rsid w:val="0093633D"/>
    <w:rsid w:val="009371DC"/>
    <w:rsid w:val="0093776E"/>
    <w:rsid w:val="0094171E"/>
    <w:rsid w:val="009431F9"/>
    <w:rsid w:val="00943336"/>
    <w:rsid w:val="0094441E"/>
    <w:rsid w:val="00944476"/>
    <w:rsid w:val="0094470E"/>
    <w:rsid w:val="0094548D"/>
    <w:rsid w:val="009455CC"/>
    <w:rsid w:val="009460B7"/>
    <w:rsid w:val="009465D7"/>
    <w:rsid w:val="009562ED"/>
    <w:rsid w:val="009567E1"/>
    <w:rsid w:val="00962A4D"/>
    <w:rsid w:val="00962E20"/>
    <w:rsid w:val="00963168"/>
    <w:rsid w:val="00963D40"/>
    <w:rsid w:val="00964263"/>
    <w:rsid w:val="00964779"/>
    <w:rsid w:val="00970409"/>
    <w:rsid w:val="00971B47"/>
    <w:rsid w:val="009729BE"/>
    <w:rsid w:val="00972D23"/>
    <w:rsid w:val="00975469"/>
    <w:rsid w:val="009778D3"/>
    <w:rsid w:val="009825B8"/>
    <w:rsid w:val="00984CEF"/>
    <w:rsid w:val="00984DFF"/>
    <w:rsid w:val="00986F35"/>
    <w:rsid w:val="00986FC5"/>
    <w:rsid w:val="009913E6"/>
    <w:rsid w:val="009956F6"/>
    <w:rsid w:val="0099600D"/>
    <w:rsid w:val="009978C4"/>
    <w:rsid w:val="009A0972"/>
    <w:rsid w:val="009A25CF"/>
    <w:rsid w:val="009A388C"/>
    <w:rsid w:val="009A39A3"/>
    <w:rsid w:val="009A3E15"/>
    <w:rsid w:val="009A646A"/>
    <w:rsid w:val="009A6CDD"/>
    <w:rsid w:val="009A7203"/>
    <w:rsid w:val="009A7A45"/>
    <w:rsid w:val="009B2B83"/>
    <w:rsid w:val="009B3E22"/>
    <w:rsid w:val="009B42A3"/>
    <w:rsid w:val="009B4BC0"/>
    <w:rsid w:val="009B5150"/>
    <w:rsid w:val="009B5641"/>
    <w:rsid w:val="009B693E"/>
    <w:rsid w:val="009C0810"/>
    <w:rsid w:val="009C09F1"/>
    <w:rsid w:val="009C3D1B"/>
    <w:rsid w:val="009C4279"/>
    <w:rsid w:val="009C4E37"/>
    <w:rsid w:val="009C542D"/>
    <w:rsid w:val="009C7444"/>
    <w:rsid w:val="009C75E2"/>
    <w:rsid w:val="009D0EDF"/>
    <w:rsid w:val="009D1CDC"/>
    <w:rsid w:val="009D2711"/>
    <w:rsid w:val="009D49D5"/>
    <w:rsid w:val="009D4B4F"/>
    <w:rsid w:val="009D5CCB"/>
    <w:rsid w:val="009D6A2C"/>
    <w:rsid w:val="009D79F5"/>
    <w:rsid w:val="009E26BC"/>
    <w:rsid w:val="009E361D"/>
    <w:rsid w:val="009E4D57"/>
    <w:rsid w:val="009E6AF2"/>
    <w:rsid w:val="009E6C5D"/>
    <w:rsid w:val="009F0CB7"/>
    <w:rsid w:val="009F44BD"/>
    <w:rsid w:val="009F6083"/>
    <w:rsid w:val="009F7F37"/>
    <w:rsid w:val="00A004F9"/>
    <w:rsid w:val="00A01432"/>
    <w:rsid w:val="00A018DD"/>
    <w:rsid w:val="00A01F9B"/>
    <w:rsid w:val="00A02B13"/>
    <w:rsid w:val="00A038D4"/>
    <w:rsid w:val="00A03D29"/>
    <w:rsid w:val="00A050FC"/>
    <w:rsid w:val="00A05B92"/>
    <w:rsid w:val="00A06DA5"/>
    <w:rsid w:val="00A07362"/>
    <w:rsid w:val="00A16A07"/>
    <w:rsid w:val="00A16E62"/>
    <w:rsid w:val="00A17B45"/>
    <w:rsid w:val="00A17FBB"/>
    <w:rsid w:val="00A20657"/>
    <w:rsid w:val="00A22213"/>
    <w:rsid w:val="00A23736"/>
    <w:rsid w:val="00A24671"/>
    <w:rsid w:val="00A25FA9"/>
    <w:rsid w:val="00A27EF8"/>
    <w:rsid w:val="00A31B3A"/>
    <w:rsid w:val="00A32649"/>
    <w:rsid w:val="00A32947"/>
    <w:rsid w:val="00A33986"/>
    <w:rsid w:val="00A33BB9"/>
    <w:rsid w:val="00A33E82"/>
    <w:rsid w:val="00A34922"/>
    <w:rsid w:val="00A35FD7"/>
    <w:rsid w:val="00A36F3E"/>
    <w:rsid w:val="00A404F1"/>
    <w:rsid w:val="00A412A9"/>
    <w:rsid w:val="00A412C9"/>
    <w:rsid w:val="00A41DF4"/>
    <w:rsid w:val="00A41E43"/>
    <w:rsid w:val="00A41F8D"/>
    <w:rsid w:val="00A42366"/>
    <w:rsid w:val="00A46532"/>
    <w:rsid w:val="00A51892"/>
    <w:rsid w:val="00A52469"/>
    <w:rsid w:val="00A525B5"/>
    <w:rsid w:val="00A55661"/>
    <w:rsid w:val="00A556B0"/>
    <w:rsid w:val="00A56704"/>
    <w:rsid w:val="00A623E3"/>
    <w:rsid w:val="00A633CC"/>
    <w:rsid w:val="00A65F16"/>
    <w:rsid w:val="00A6616E"/>
    <w:rsid w:val="00A670CD"/>
    <w:rsid w:val="00A6775D"/>
    <w:rsid w:val="00A67D81"/>
    <w:rsid w:val="00A7140A"/>
    <w:rsid w:val="00A7247F"/>
    <w:rsid w:val="00A7448E"/>
    <w:rsid w:val="00A76921"/>
    <w:rsid w:val="00A76CBC"/>
    <w:rsid w:val="00A77F69"/>
    <w:rsid w:val="00A806BE"/>
    <w:rsid w:val="00A810E3"/>
    <w:rsid w:val="00A87A92"/>
    <w:rsid w:val="00A904A4"/>
    <w:rsid w:val="00A92892"/>
    <w:rsid w:val="00A94368"/>
    <w:rsid w:val="00A95167"/>
    <w:rsid w:val="00A97314"/>
    <w:rsid w:val="00AA00D9"/>
    <w:rsid w:val="00AA0FDE"/>
    <w:rsid w:val="00AA20B2"/>
    <w:rsid w:val="00AA2434"/>
    <w:rsid w:val="00AA24D4"/>
    <w:rsid w:val="00AA36EE"/>
    <w:rsid w:val="00AA3F4E"/>
    <w:rsid w:val="00AA710B"/>
    <w:rsid w:val="00AA718C"/>
    <w:rsid w:val="00AA7AB1"/>
    <w:rsid w:val="00AB00D7"/>
    <w:rsid w:val="00AB0CA6"/>
    <w:rsid w:val="00AB0F19"/>
    <w:rsid w:val="00AB4F79"/>
    <w:rsid w:val="00AB55C8"/>
    <w:rsid w:val="00AB5D5C"/>
    <w:rsid w:val="00AB5DE8"/>
    <w:rsid w:val="00AB68D5"/>
    <w:rsid w:val="00AB696A"/>
    <w:rsid w:val="00AC1BD6"/>
    <w:rsid w:val="00AC2721"/>
    <w:rsid w:val="00AC2722"/>
    <w:rsid w:val="00AC2EF6"/>
    <w:rsid w:val="00AC34B9"/>
    <w:rsid w:val="00AC4E7D"/>
    <w:rsid w:val="00AC4E8D"/>
    <w:rsid w:val="00AC623B"/>
    <w:rsid w:val="00AC6AA6"/>
    <w:rsid w:val="00AD0D50"/>
    <w:rsid w:val="00AD4C78"/>
    <w:rsid w:val="00AD6749"/>
    <w:rsid w:val="00AD6E50"/>
    <w:rsid w:val="00AE0B5B"/>
    <w:rsid w:val="00AE0C16"/>
    <w:rsid w:val="00AE1C5D"/>
    <w:rsid w:val="00AE36FB"/>
    <w:rsid w:val="00AE4046"/>
    <w:rsid w:val="00AE4548"/>
    <w:rsid w:val="00AE6009"/>
    <w:rsid w:val="00AE7374"/>
    <w:rsid w:val="00AF2029"/>
    <w:rsid w:val="00AF393E"/>
    <w:rsid w:val="00AF39E6"/>
    <w:rsid w:val="00AF3CCA"/>
    <w:rsid w:val="00AF4352"/>
    <w:rsid w:val="00AF5BAC"/>
    <w:rsid w:val="00AF5EDD"/>
    <w:rsid w:val="00AF623B"/>
    <w:rsid w:val="00B042A5"/>
    <w:rsid w:val="00B05D31"/>
    <w:rsid w:val="00B12D82"/>
    <w:rsid w:val="00B13841"/>
    <w:rsid w:val="00B142B3"/>
    <w:rsid w:val="00B14701"/>
    <w:rsid w:val="00B15763"/>
    <w:rsid w:val="00B1678A"/>
    <w:rsid w:val="00B21302"/>
    <w:rsid w:val="00B22564"/>
    <w:rsid w:val="00B2301C"/>
    <w:rsid w:val="00B232D2"/>
    <w:rsid w:val="00B23A8B"/>
    <w:rsid w:val="00B27707"/>
    <w:rsid w:val="00B277FF"/>
    <w:rsid w:val="00B326A9"/>
    <w:rsid w:val="00B336BC"/>
    <w:rsid w:val="00B35437"/>
    <w:rsid w:val="00B35556"/>
    <w:rsid w:val="00B365CB"/>
    <w:rsid w:val="00B36F13"/>
    <w:rsid w:val="00B37805"/>
    <w:rsid w:val="00B40551"/>
    <w:rsid w:val="00B44701"/>
    <w:rsid w:val="00B45718"/>
    <w:rsid w:val="00B465A0"/>
    <w:rsid w:val="00B472BC"/>
    <w:rsid w:val="00B4778B"/>
    <w:rsid w:val="00B504D0"/>
    <w:rsid w:val="00B52F60"/>
    <w:rsid w:val="00B55781"/>
    <w:rsid w:val="00B55E07"/>
    <w:rsid w:val="00B56545"/>
    <w:rsid w:val="00B60B4C"/>
    <w:rsid w:val="00B61485"/>
    <w:rsid w:val="00B61E3D"/>
    <w:rsid w:val="00B6362A"/>
    <w:rsid w:val="00B63950"/>
    <w:rsid w:val="00B65341"/>
    <w:rsid w:val="00B65693"/>
    <w:rsid w:val="00B666B0"/>
    <w:rsid w:val="00B7099B"/>
    <w:rsid w:val="00B70A6F"/>
    <w:rsid w:val="00B71587"/>
    <w:rsid w:val="00B723E7"/>
    <w:rsid w:val="00B75900"/>
    <w:rsid w:val="00B75C3F"/>
    <w:rsid w:val="00B77C80"/>
    <w:rsid w:val="00B8000A"/>
    <w:rsid w:val="00B803E1"/>
    <w:rsid w:val="00B83387"/>
    <w:rsid w:val="00B85127"/>
    <w:rsid w:val="00B85485"/>
    <w:rsid w:val="00B85807"/>
    <w:rsid w:val="00B867EC"/>
    <w:rsid w:val="00B8741E"/>
    <w:rsid w:val="00B92AB3"/>
    <w:rsid w:val="00B93276"/>
    <w:rsid w:val="00BA0DD6"/>
    <w:rsid w:val="00BA14E5"/>
    <w:rsid w:val="00BA1C0B"/>
    <w:rsid w:val="00BA23E9"/>
    <w:rsid w:val="00BA42E1"/>
    <w:rsid w:val="00BA6041"/>
    <w:rsid w:val="00BA63EE"/>
    <w:rsid w:val="00BB0299"/>
    <w:rsid w:val="00BB07A7"/>
    <w:rsid w:val="00BC0DE2"/>
    <w:rsid w:val="00BC13AD"/>
    <w:rsid w:val="00BC40AD"/>
    <w:rsid w:val="00BC4A99"/>
    <w:rsid w:val="00BC5AAD"/>
    <w:rsid w:val="00BC62A3"/>
    <w:rsid w:val="00BC7074"/>
    <w:rsid w:val="00BC71B9"/>
    <w:rsid w:val="00BD0F9F"/>
    <w:rsid w:val="00BD3428"/>
    <w:rsid w:val="00BD448A"/>
    <w:rsid w:val="00BD75BB"/>
    <w:rsid w:val="00BD7832"/>
    <w:rsid w:val="00BE0D5B"/>
    <w:rsid w:val="00BE0F22"/>
    <w:rsid w:val="00BE1E34"/>
    <w:rsid w:val="00BE6C2B"/>
    <w:rsid w:val="00BE72D7"/>
    <w:rsid w:val="00BE7C19"/>
    <w:rsid w:val="00BF01E5"/>
    <w:rsid w:val="00BF0E92"/>
    <w:rsid w:val="00BF1FD2"/>
    <w:rsid w:val="00BF26A5"/>
    <w:rsid w:val="00C030A9"/>
    <w:rsid w:val="00C03222"/>
    <w:rsid w:val="00C04167"/>
    <w:rsid w:val="00C0475D"/>
    <w:rsid w:val="00C04FE2"/>
    <w:rsid w:val="00C05B26"/>
    <w:rsid w:val="00C11637"/>
    <w:rsid w:val="00C11642"/>
    <w:rsid w:val="00C1175C"/>
    <w:rsid w:val="00C11F43"/>
    <w:rsid w:val="00C13A7C"/>
    <w:rsid w:val="00C13C5F"/>
    <w:rsid w:val="00C145A6"/>
    <w:rsid w:val="00C16538"/>
    <w:rsid w:val="00C16F1A"/>
    <w:rsid w:val="00C173D7"/>
    <w:rsid w:val="00C200F1"/>
    <w:rsid w:val="00C21760"/>
    <w:rsid w:val="00C22513"/>
    <w:rsid w:val="00C22E82"/>
    <w:rsid w:val="00C23060"/>
    <w:rsid w:val="00C2355E"/>
    <w:rsid w:val="00C26062"/>
    <w:rsid w:val="00C27841"/>
    <w:rsid w:val="00C27C47"/>
    <w:rsid w:val="00C27D4B"/>
    <w:rsid w:val="00C27DFD"/>
    <w:rsid w:val="00C31FB5"/>
    <w:rsid w:val="00C32174"/>
    <w:rsid w:val="00C37366"/>
    <w:rsid w:val="00C40B77"/>
    <w:rsid w:val="00C40FB8"/>
    <w:rsid w:val="00C411E5"/>
    <w:rsid w:val="00C42084"/>
    <w:rsid w:val="00C4222A"/>
    <w:rsid w:val="00C45DAF"/>
    <w:rsid w:val="00C5011C"/>
    <w:rsid w:val="00C518A8"/>
    <w:rsid w:val="00C52CE4"/>
    <w:rsid w:val="00C544A8"/>
    <w:rsid w:val="00C554E5"/>
    <w:rsid w:val="00C56DB3"/>
    <w:rsid w:val="00C57684"/>
    <w:rsid w:val="00C60976"/>
    <w:rsid w:val="00C60A7A"/>
    <w:rsid w:val="00C624E9"/>
    <w:rsid w:val="00C63EB7"/>
    <w:rsid w:val="00C64A50"/>
    <w:rsid w:val="00C66420"/>
    <w:rsid w:val="00C66987"/>
    <w:rsid w:val="00C66B2A"/>
    <w:rsid w:val="00C66EB2"/>
    <w:rsid w:val="00C67E39"/>
    <w:rsid w:val="00C716C5"/>
    <w:rsid w:val="00C7451F"/>
    <w:rsid w:val="00C801AC"/>
    <w:rsid w:val="00C81E1B"/>
    <w:rsid w:val="00C81E23"/>
    <w:rsid w:val="00C82B5F"/>
    <w:rsid w:val="00C83536"/>
    <w:rsid w:val="00C8599B"/>
    <w:rsid w:val="00C859B2"/>
    <w:rsid w:val="00C85C39"/>
    <w:rsid w:val="00C85F92"/>
    <w:rsid w:val="00C86685"/>
    <w:rsid w:val="00C913DA"/>
    <w:rsid w:val="00C94379"/>
    <w:rsid w:val="00C96F1A"/>
    <w:rsid w:val="00CA05E4"/>
    <w:rsid w:val="00CA06A4"/>
    <w:rsid w:val="00CA0B1C"/>
    <w:rsid w:val="00CA2FFC"/>
    <w:rsid w:val="00CA6DBB"/>
    <w:rsid w:val="00CA7800"/>
    <w:rsid w:val="00CB0FF8"/>
    <w:rsid w:val="00CB16DF"/>
    <w:rsid w:val="00CB21BC"/>
    <w:rsid w:val="00CB2A3B"/>
    <w:rsid w:val="00CB2CC8"/>
    <w:rsid w:val="00CB2E27"/>
    <w:rsid w:val="00CB3771"/>
    <w:rsid w:val="00CB421F"/>
    <w:rsid w:val="00CB4530"/>
    <w:rsid w:val="00CB4A20"/>
    <w:rsid w:val="00CB4DEA"/>
    <w:rsid w:val="00CB50C5"/>
    <w:rsid w:val="00CB7A99"/>
    <w:rsid w:val="00CC4C7F"/>
    <w:rsid w:val="00CC4CE8"/>
    <w:rsid w:val="00CC50AC"/>
    <w:rsid w:val="00CC516D"/>
    <w:rsid w:val="00CC6C48"/>
    <w:rsid w:val="00CC74C7"/>
    <w:rsid w:val="00CD2CE9"/>
    <w:rsid w:val="00CD2E97"/>
    <w:rsid w:val="00CD49C3"/>
    <w:rsid w:val="00CD50BB"/>
    <w:rsid w:val="00CD50D5"/>
    <w:rsid w:val="00CD62D3"/>
    <w:rsid w:val="00CD75FD"/>
    <w:rsid w:val="00CE06C7"/>
    <w:rsid w:val="00CE1EBF"/>
    <w:rsid w:val="00CE39E8"/>
    <w:rsid w:val="00CE4F79"/>
    <w:rsid w:val="00CE5F03"/>
    <w:rsid w:val="00CE7101"/>
    <w:rsid w:val="00CF03F4"/>
    <w:rsid w:val="00CF09A2"/>
    <w:rsid w:val="00CF1DAF"/>
    <w:rsid w:val="00CF1F2E"/>
    <w:rsid w:val="00CF5E40"/>
    <w:rsid w:val="00CF6ED8"/>
    <w:rsid w:val="00D012E3"/>
    <w:rsid w:val="00D10109"/>
    <w:rsid w:val="00D1368C"/>
    <w:rsid w:val="00D13C5D"/>
    <w:rsid w:val="00D142C5"/>
    <w:rsid w:val="00D1607D"/>
    <w:rsid w:val="00D166E8"/>
    <w:rsid w:val="00D20337"/>
    <w:rsid w:val="00D20BF5"/>
    <w:rsid w:val="00D21A87"/>
    <w:rsid w:val="00D221A1"/>
    <w:rsid w:val="00D22B8F"/>
    <w:rsid w:val="00D22CCD"/>
    <w:rsid w:val="00D23705"/>
    <w:rsid w:val="00D23DF5"/>
    <w:rsid w:val="00D23EF1"/>
    <w:rsid w:val="00D2430F"/>
    <w:rsid w:val="00D254EB"/>
    <w:rsid w:val="00D27F2E"/>
    <w:rsid w:val="00D34ADA"/>
    <w:rsid w:val="00D34AF7"/>
    <w:rsid w:val="00D34F7B"/>
    <w:rsid w:val="00D3538A"/>
    <w:rsid w:val="00D3593C"/>
    <w:rsid w:val="00D36A22"/>
    <w:rsid w:val="00D36AE7"/>
    <w:rsid w:val="00D37A7B"/>
    <w:rsid w:val="00D37B7A"/>
    <w:rsid w:val="00D40F8D"/>
    <w:rsid w:val="00D41980"/>
    <w:rsid w:val="00D41A60"/>
    <w:rsid w:val="00D4257D"/>
    <w:rsid w:val="00D426F2"/>
    <w:rsid w:val="00D430B6"/>
    <w:rsid w:val="00D4381E"/>
    <w:rsid w:val="00D44A11"/>
    <w:rsid w:val="00D459F9"/>
    <w:rsid w:val="00D45EC9"/>
    <w:rsid w:val="00D46039"/>
    <w:rsid w:val="00D46772"/>
    <w:rsid w:val="00D471C9"/>
    <w:rsid w:val="00D4727B"/>
    <w:rsid w:val="00D532BA"/>
    <w:rsid w:val="00D5432F"/>
    <w:rsid w:val="00D55B65"/>
    <w:rsid w:val="00D57457"/>
    <w:rsid w:val="00D60AFE"/>
    <w:rsid w:val="00D60F3C"/>
    <w:rsid w:val="00D61FAC"/>
    <w:rsid w:val="00D626FD"/>
    <w:rsid w:val="00D637B8"/>
    <w:rsid w:val="00D64A2A"/>
    <w:rsid w:val="00D727AD"/>
    <w:rsid w:val="00D74CB7"/>
    <w:rsid w:val="00D752BF"/>
    <w:rsid w:val="00D76B53"/>
    <w:rsid w:val="00D80CA6"/>
    <w:rsid w:val="00D81032"/>
    <w:rsid w:val="00D82A29"/>
    <w:rsid w:val="00D84AB7"/>
    <w:rsid w:val="00D8607A"/>
    <w:rsid w:val="00D9109D"/>
    <w:rsid w:val="00D93E2A"/>
    <w:rsid w:val="00D93EEC"/>
    <w:rsid w:val="00D9449B"/>
    <w:rsid w:val="00D94AA1"/>
    <w:rsid w:val="00D9526B"/>
    <w:rsid w:val="00D96F29"/>
    <w:rsid w:val="00D97A24"/>
    <w:rsid w:val="00DA2951"/>
    <w:rsid w:val="00DA37A3"/>
    <w:rsid w:val="00DA4AF2"/>
    <w:rsid w:val="00DA56C8"/>
    <w:rsid w:val="00DA7970"/>
    <w:rsid w:val="00DB1715"/>
    <w:rsid w:val="00DB335D"/>
    <w:rsid w:val="00DB397A"/>
    <w:rsid w:val="00DB5359"/>
    <w:rsid w:val="00DB55F7"/>
    <w:rsid w:val="00DB6044"/>
    <w:rsid w:val="00DB7D46"/>
    <w:rsid w:val="00DB7EC8"/>
    <w:rsid w:val="00DC13D7"/>
    <w:rsid w:val="00DC14C1"/>
    <w:rsid w:val="00DC1CA8"/>
    <w:rsid w:val="00DC3AEC"/>
    <w:rsid w:val="00DC6E01"/>
    <w:rsid w:val="00DC7232"/>
    <w:rsid w:val="00DC77C3"/>
    <w:rsid w:val="00DD1F67"/>
    <w:rsid w:val="00DD2BE4"/>
    <w:rsid w:val="00DD3428"/>
    <w:rsid w:val="00DD3DD8"/>
    <w:rsid w:val="00DD5434"/>
    <w:rsid w:val="00DD729E"/>
    <w:rsid w:val="00DD73BA"/>
    <w:rsid w:val="00DD789B"/>
    <w:rsid w:val="00DD7D66"/>
    <w:rsid w:val="00DE00E1"/>
    <w:rsid w:val="00DE056D"/>
    <w:rsid w:val="00DE08B8"/>
    <w:rsid w:val="00DE0C14"/>
    <w:rsid w:val="00DE1429"/>
    <w:rsid w:val="00DE7428"/>
    <w:rsid w:val="00DE7CA1"/>
    <w:rsid w:val="00DF0893"/>
    <w:rsid w:val="00DF24D7"/>
    <w:rsid w:val="00DF417F"/>
    <w:rsid w:val="00DF46AF"/>
    <w:rsid w:val="00DF4EB0"/>
    <w:rsid w:val="00DF60DB"/>
    <w:rsid w:val="00DF6CF1"/>
    <w:rsid w:val="00DF748F"/>
    <w:rsid w:val="00DF749F"/>
    <w:rsid w:val="00E009CA"/>
    <w:rsid w:val="00E00D0C"/>
    <w:rsid w:val="00E01394"/>
    <w:rsid w:val="00E02575"/>
    <w:rsid w:val="00E07DF6"/>
    <w:rsid w:val="00E10C07"/>
    <w:rsid w:val="00E1149B"/>
    <w:rsid w:val="00E1290E"/>
    <w:rsid w:val="00E13E9E"/>
    <w:rsid w:val="00E15809"/>
    <w:rsid w:val="00E1729E"/>
    <w:rsid w:val="00E31155"/>
    <w:rsid w:val="00E31393"/>
    <w:rsid w:val="00E31B21"/>
    <w:rsid w:val="00E32C6F"/>
    <w:rsid w:val="00E34DEA"/>
    <w:rsid w:val="00E36718"/>
    <w:rsid w:val="00E37B53"/>
    <w:rsid w:val="00E402BA"/>
    <w:rsid w:val="00E41EDF"/>
    <w:rsid w:val="00E424A2"/>
    <w:rsid w:val="00E44994"/>
    <w:rsid w:val="00E45AFD"/>
    <w:rsid w:val="00E51685"/>
    <w:rsid w:val="00E52BB0"/>
    <w:rsid w:val="00E55522"/>
    <w:rsid w:val="00E57BEB"/>
    <w:rsid w:val="00E61848"/>
    <w:rsid w:val="00E61A55"/>
    <w:rsid w:val="00E620DA"/>
    <w:rsid w:val="00E62990"/>
    <w:rsid w:val="00E63320"/>
    <w:rsid w:val="00E64791"/>
    <w:rsid w:val="00E64F58"/>
    <w:rsid w:val="00E66CC6"/>
    <w:rsid w:val="00E70DAB"/>
    <w:rsid w:val="00E71834"/>
    <w:rsid w:val="00E72F25"/>
    <w:rsid w:val="00E732C0"/>
    <w:rsid w:val="00E74E6E"/>
    <w:rsid w:val="00E77D66"/>
    <w:rsid w:val="00E77E0A"/>
    <w:rsid w:val="00E80201"/>
    <w:rsid w:val="00E80554"/>
    <w:rsid w:val="00E8084C"/>
    <w:rsid w:val="00E81C82"/>
    <w:rsid w:val="00E81FE0"/>
    <w:rsid w:val="00E8635B"/>
    <w:rsid w:val="00E86572"/>
    <w:rsid w:val="00E9080A"/>
    <w:rsid w:val="00E918B4"/>
    <w:rsid w:val="00E9268C"/>
    <w:rsid w:val="00E92B39"/>
    <w:rsid w:val="00E932E6"/>
    <w:rsid w:val="00E93609"/>
    <w:rsid w:val="00E93B1D"/>
    <w:rsid w:val="00E9471A"/>
    <w:rsid w:val="00E962C5"/>
    <w:rsid w:val="00EA0E24"/>
    <w:rsid w:val="00EA10FF"/>
    <w:rsid w:val="00EA1C13"/>
    <w:rsid w:val="00EA362B"/>
    <w:rsid w:val="00EA4B0B"/>
    <w:rsid w:val="00EA55B3"/>
    <w:rsid w:val="00EA6EFD"/>
    <w:rsid w:val="00EA76DA"/>
    <w:rsid w:val="00EA7869"/>
    <w:rsid w:val="00EB22FC"/>
    <w:rsid w:val="00EB2FAA"/>
    <w:rsid w:val="00EB55AE"/>
    <w:rsid w:val="00EB5B37"/>
    <w:rsid w:val="00EB5FE3"/>
    <w:rsid w:val="00EB6FE0"/>
    <w:rsid w:val="00EB736C"/>
    <w:rsid w:val="00EC285B"/>
    <w:rsid w:val="00EC493E"/>
    <w:rsid w:val="00EC5BE4"/>
    <w:rsid w:val="00ED0AF3"/>
    <w:rsid w:val="00ED15E5"/>
    <w:rsid w:val="00ED4A00"/>
    <w:rsid w:val="00ED518D"/>
    <w:rsid w:val="00ED6CC0"/>
    <w:rsid w:val="00ED7F1A"/>
    <w:rsid w:val="00EE04AC"/>
    <w:rsid w:val="00EE1A47"/>
    <w:rsid w:val="00EE2999"/>
    <w:rsid w:val="00EE301D"/>
    <w:rsid w:val="00EE789E"/>
    <w:rsid w:val="00EF0E83"/>
    <w:rsid w:val="00EF4677"/>
    <w:rsid w:val="00EF4A82"/>
    <w:rsid w:val="00EF4E82"/>
    <w:rsid w:val="00EF5D95"/>
    <w:rsid w:val="00EF5E3C"/>
    <w:rsid w:val="00EF78AA"/>
    <w:rsid w:val="00F0072D"/>
    <w:rsid w:val="00F05BC4"/>
    <w:rsid w:val="00F06169"/>
    <w:rsid w:val="00F06842"/>
    <w:rsid w:val="00F06C33"/>
    <w:rsid w:val="00F116A9"/>
    <w:rsid w:val="00F13D04"/>
    <w:rsid w:val="00F15C8E"/>
    <w:rsid w:val="00F1612C"/>
    <w:rsid w:val="00F16939"/>
    <w:rsid w:val="00F17E83"/>
    <w:rsid w:val="00F17FD2"/>
    <w:rsid w:val="00F20434"/>
    <w:rsid w:val="00F2090A"/>
    <w:rsid w:val="00F2520F"/>
    <w:rsid w:val="00F27707"/>
    <w:rsid w:val="00F30611"/>
    <w:rsid w:val="00F308CC"/>
    <w:rsid w:val="00F31135"/>
    <w:rsid w:val="00F31EB3"/>
    <w:rsid w:val="00F32580"/>
    <w:rsid w:val="00F33503"/>
    <w:rsid w:val="00F34037"/>
    <w:rsid w:val="00F34423"/>
    <w:rsid w:val="00F34DD8"/>
    <w:rsid w:val="00F3523A"/>
    <w:rsid w:val="00F35425"/>
    <w:rsid w:val="00F37511"/>
    <w:rsid w:val="00F40351"/>
    <w:rsid w:val="00F46B5A"/>
    <w:rsid w:val="00F476A9"/>
    <w:rsid w:val="00F516F9"/>
    <w:rsid w:val="00F52908"/>
    <w:rsid w:val="00F55A8A"/>
    <w:rsid w:val="00F56595"/>
    <w:rsid w:val="00F572BD"/>
    <w:rsid w:val="00F626DF"/>
    <w:rsid w:val="00F641B3"/>
    <w:rsid w:val="00F64B1B"/>
    <w:rsid w:val="00F65842"/>
    <w:rsid w:val="00F6595F"/>
    <w:rsid w:val="00F65D5E"/>
    <w:rsid w:val="00F75FA7"/>
    <w:rsid w:val="00F768E5"/>
    <w:rsid w:val="00F8206D"/>
    <w:rsid w:val="00F84A5D"/>
    <w:rsid w:val="00F85038"/>
    <w:rsid w:val="00F85A0B"/>
    <w:rsid w:val="00F85E7E"/>
    <w:rsid w:val="00F86127"/>
    <w:rsid w:val="00F903C3"/>
    <w:rsid w:val="00F92E68"/>
    <w:rsid w:val="00F93038"/>
    <w:rsid w:val="00F968AF"/>
    <w:rsid w:val="00FA181E"/>
    <w:rsid w:val="00FA27FD"/>
    <w:rsid w:val="00FA4462"/>
    <w:rsid w:val="00FA64D2"/>
    <w:rsid w:val="00FB0114"/>
    <w:rsid w:val="00FB1D9D"/>
    <w:rsid w:val="00FB358D"/>
    <w:rsid w:val="00FB4219"/>
    <w:rsid w:val="00FB45E3"/>
    <w:rsid w:val="00FB59CE"/>
    <w:rsid w:val="00FC16C1"/>
    <w:rsid w:val="00FC21C5"/>
    <w:rsid w:val="00FC2252"/>
    <w:rsid w:val="00FC3154"/>
    <w:rsid w:val="00FC4187"/>
    <w:rsid w:val="00FC46C8"/>
    <w:rsid w:val="00FC4952"/>
    <w:rsid w:val="00FC64D9"/>
    <w:rsid w:val="00FC6616"/>
    <w:rsid w:val="00FC6898"/>
    <w:rsid w:val="00FC7B2C"/>
    <w:rsid w:val="00FD01F9"/>
    <w:rsid w:val="00FD0578"/>
    <w:rsid w:val="00FD2B98"/>
    <w:rsid w:val="00FD3B58"/>
    <w:rsid w:val="00FD4E28"/>
    <w:rsid w:val="00FD5A64"/>
    <w:rsid w:val="00FD78A3"/>
    <w:rsid w:val="00FE02EE"/>
    <w:rsid w:val="00FE3382"/>
    <w:rsid w:val="00FE41AA"/>
    <w:rsid w:val="00FE482C"/>
    <w:rsid w:val="00FE4FAC"/>
    <w:rsid w:val="00FE57CA"/>
    <w:rsid w:val="00FE66BE"/>
    <w:rsid w:val="00FE69E7"/>
    <w:rsid w:val="00FE7A2C"/>
    <w:rsid w:val="00FE7C3A"/>
    <w:rsid w:val="00FF12F5"/>
    <w:rsid w:val="00FF3A0C"/>
    <w:rsid w:val="00FF3C6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E83"/>
    <w:pPr>
      <w:spacing w:after="200" w:line="276" w:lineRule="auto"/>
    </w:pPr>
    <w:rPr>
      <w:sz w:val="22"/>
      <w:szCs w:val="22"/>
      <w:lang w:eastAsia="en-US"/>
    </w:rPr>
  </w:style>
  <w:style w:type="paragraph" w:styleId="Heading1">
    <w:name w:val="heading 1"/>
    <w:basedOn w:val="Normal"/>
    <w:next w:val="Normal"/>
    <w:link w:val="Heading1Char"/>
    <w:uiPriority w:val="9"/>
    <w:qFormat/>
    <w:rsid w:val="00075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1B9"/>
    <w:rPr>
      <w:color w:val="0000FF"/>
      <w:u w:val="single"/>
    </w:rPr>
  </w:style>
  <w:style w:type="paragraph" w:styleId="BalloonText">
    <w:name w:val="Balloon Text"/>
    <w:basedOn w:val="Normal"/>
    <w:link w:val="BalloonTextChar"/>
    <w:uiPriority w:val="99"/>
    <w:semiHidden/>
    <w:unhideWhenUsed/>
    <w:rsid w:val="00452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02F"/>
    <w:rPr>
      <w:rFonts w:ascii="Tahoma" w:hAnsi="Tahoma" w:cs="Tahoma"/>
      <w:sz w:val="16"/>
      <w:szCs w:val="16"/>
      <w:lang w:eastAsia="en-US"/>
    </w:rPr>
  </w:style>
  <w:style w:type="paragraph" w:styleId="ListParagraph">
    <w:name w:val="List Paragraph"/>
    <w:basedOn w:val="Normal"/>
    <w:uiPriority w:val="34"/>
    <w:qFormat/>
    <w:rsid w:val="00107D5E"/>
    <w:pPr>
      <w:ind w:left="720"/>
      <w:contextualSpacing/>
    </w:pPr>
  </w:style>
  <w:style w:type="paragraph" w:customStyle="1" w:styleId="Default">
    <w:name w:val="Default"/>
    <w:rsid w:val="00D82A29"/>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495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087"/>
    <w:rPr>
      <w:lang w:eastAsia="en-US"/>
    </w:rPr>
  </w:style>
  <w:style w:type="character" w:styleId="FootnoteReference">
    <w:name w:val="footnote reference"/>
    <w:basedOn w:val="DefaultParagraphFont"/>
    <w:uiPriority w:val="99"/>
    <w:semiHidden/>
    <w:unhideWhenUsed/>
    <w:rsid w:val="00495087"/>
    <w:rPr>
      <w:vertAlign w:val="superscript"/>
    </w:rPr>
  </w:style>
  <w:style w:type="character" w:styleId="PlaceholderText">
    <w:name w:val="Placeholder Text"/>
    <w:basedOn w:val="DefaultParagraphFont"/>
    <w:uiPriority w:val="99"/>
    <w:semiHidden/>
    <w:rsid w:val="00FF3A0C"/>
    <w:rPr>
      <w:color w:val="808080"/>
    </w:rPr>
  </w:style>
  <w:style w:type="paragraph" w:styleId="NoSpacing">
    <w:name w:val="No Spacing"/>
    <w:link w:val="NoSpacingChar"/>
    <w:uiPriority w:val="1"/>
    <w:qFormat/>
    <w:rsid w:val="0093286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32869"/>
    <w:rPr>
      <w:rFonts w:asciiTheme="minorHAnsi" w:eastAsiaTheme="minorEastAsia" w:hAnsiTheme="minorHAnsi" w:cstheme="minorBidi"/>
      <w:sz w:val="22"/>
      <w:szCs w:val="22"/>
      <w:lang w:val="en-US" w:eastAsia="en-US"/>
    </w:rPr>
  </w:style>
  <w:style w:type="table" w:styleId="TableGrid">
    <w:name w:val="Table Grid"/>
    <w:basedOn w:val="TableNormal"/>
    <w:uiPriority w:val="59"/>
    <w:rsid w:val="004B5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FD0578"/>
  </w:style>
  <w:style w:type="character" w:styleId="FollowedHyperlink">
    <w:name w:val="FollowedHyperlink"/>
    <w:basedOn w:val="DefaultParagraphFont"/>
    <w:uiPriority w:val="99"/>
    <w:semiHidden/>
    <w:unhideWhenUsed/>
    <w:rsid w:val="00870BA0"/>
    <w:rPr>
      <w:color w:val="800080" w:themeColor="followedHyperlink"/>
      <w:u w:val="single"/>
    </w:rPr>
  </w:style>
  <w:style w:type="character" w:customStyle="1" w:styleId="apple-converted-space">
    <w:name w:val="apple-converted-space"/>
    <w:basedOn w:val="DefaultParagraphFont"/>
    <w:rsid w:val="008C0D69"/>
  </w:style>
  <w:style w:type="paragraph" w:styleId="Header">
    <w:name w:val="header"/>
    <w:basedOn w:val="Normal"/>
    <w:link w:val="HeaderChar"/>
    <w:uiPriority w:val="99"/>
    <w:unhideWhenUsed/>
    <w:rsid w:val="0040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B4D"/>
    <w:rPr>
      <w:sz w:val="22"/>
      <w:szCs w:val="22"/>
      <w:lang w:eastAsia="en-US"/>
    </w:rPr>
  </w:style>
  <w:style w:type="paragraph" w:styleId="Footer">
    <w:name w:val="footer"/>
    <w:basedOn w:val="Normal"/>
    <w:link w:val="FooterChar"/>
    <w:uiPriority w:val="99"/>
    <w:unhideWhenUsed/>
    <w:rsid w:val="0040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B4D"/>
    <w:rPr>
      <w:sz w:val="22"/>
      <w:szCs w:val="22"/>
      <w:lang w:eastAsia="en-US"/>
    </w:rPr>
  </w:style>
  <w:style w:type="character" w:customStyle="1" w:styleId="Heading1Char">
    <w:name w:val="Heading 1 Char"/>
    <w:basedOn w:val="DefaultParagraphFont"/>
    <w:link w:val="Heading1"/>
    <w:uiPriority w:val="9"/>
    <w:rsid w:val="00075C09"/>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075C09"/>
    <w:pPr>
      <w:outlineLvl w:val="9"/>
    </w:pPr>
    <w:rPr>
      <w:lang w:val="en-US" w:eastAsia="ja-JP"/>
    </w:rPr>
  </w:style>
  <w:style w:type="paragraph" w:styleId="TOC2">
    <w:name w:val="toc 2"/>
    <w:basedOn w:val="Normal"/>
    <w:next w:val="Normal"/>
    <w:autoRedefine/>
    <w:uiPriority w:val="39"/>
    <w:semiHidden/>
    <w:unhideWhenUsed/>
    <w:qFormat/>
    <w:rsid w:val="00075C09"/>
    <w:pPr>
      <w:spacing w:after="100"/>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qFormat/>
    <w:rsid w:val="00A41F8D"/>
    <w:pPr>
      <w:spacing w:after="100"/>
      <w:ind w:left="360"/>
    </w:pPr>
    <w:rPr>
      <w:rFonts w:asciiTheme="minorHAnsi" w:eastAsiaTheme="minorEastAsia" w:hAnsiTheme="minorHAnsi" w:cstheme="minorHAnsi"/>
      <w:b/>
      <w:sz w:val="24"/>
      <w:szCs w:val="24"/>
      <w:lang w:val="en-US" w:eastAsia="ja-JP"/>
    </w:rPr>
  </w:style>
  <w:style w:type="paragraph" w:styleId="TOC3">
    <w:name w:val="toc 3"/>
    <w:basedOn w:val="Normal"/>
    <w:next w:val="Normal"/>
    <w:autoRedefine/>
    <w:uiPriority w:val="39"/>
    <w:semiHidden/>
    <w:unhideWhenUsed/>
    <w:qFormat/>
    <w:rsid w:val="00075C09"/>
    <w:pPr>
      <w:spacing w:after="100"/>
      <w:ind w:left="440"/>
    </w:pPr>
    <w:rPr>
      <w:rFonts w:asciiTheme="minorHAnsi" w:eastAsiaTheme="minorEastAsia" w:hAnsiTheme="minorHAnsi" w:cstheme="minorBidi"/>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E83"/>
    <w:pPr>
      <w:spacing w:after="200" w:line="276" w:lineRule="auto"/>
    </w:pPr>
    <w:rPr>
      <w:sz w:val="22"/>
      <w:szCs w:val="22"/>
      <w:lang w:eastAsia="en-US"/>
    </w:rPr>
  </w:style>
  <w:style w:type="paragraph" w:styleId="Heading1">
    <w:name w:val="heading 1"/>
    <w:basedOn w:val="Normal"/>
    <w:next w:val="Normal"/>
    <w:link w:val="Heading1Char"/>
    <w:uiPriority w:val="9"/>
    <w:qFormat/>
    <w:rsid w:val="00075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1B9"/>
    <w:rPr>
      <w:color w:val="0000FF"/>
      <w:u w:val="single"/>
    </w:rPr>
  </w:style>
  <w:style w:type="paragraph" w:styleId="BalloonText">
    <w:name w:val="Balloon Text"/>
    <w:basedOn w:val="Normal"/>
    <w:link w:val="BalloonTextChar"/>
    <w:uiPriority w:val="99"/>
    <w:semiHidden/>
    <w:unhideWhenUsed/>
    <w:rsid w:val="00452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02F"/>
    <w:rPr>
      <w:rFonts w:ascii="Tahoma" w:hAnsi="Tahoma" w:cs="Tahoma"/>
      <w:sz w:val="16"/>
      <w:szCs w:val="16"/>
      <w:lang w:eastAsia="en-US"/>
    </w:rPr>
  </w:style>
  <w:style w:type="paragraph" w:styleId="ListParagraph">
    <w:name w:val="List Paragraph"/>
    <w:basedOn w:val="Normal"/>
    <w:uiPriority w:val="34"/>
    <w:qFormat/>
    <w:rsid w:val="00107D5E"/>
    <w:pPr>
      <w:ind w:left="720"/>
      <w:contextualSpacing/>
    </w:pPr>
  </w:style>
  <w:style w:type="paragraph" w:customStyle="1" w:styleId="Default">
    <w:name w:val="Default"/>
    <w:rsid w:val="00D82A29"/>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495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087"/>
    <w:rPr>
      <w:lang w:eastAsia="en-US"/>
    </w:rPr>
  </w:style>
  <w:style w:type="character" w:styleId="FootnoteReference">
    <w:name w:val="footnote reference"/>
    <w:basedOn w:val="DefaultParagraphFont"/>
    <w:uiPriority w:val="99"/>
    <w:semiHidden/>
    <w:unhideWhenUsed/>
    <w:rsid w:val="00495087"/>
    <w:rPr>
      <w:vertAlign w:val="superscript"/>
    </w:rPr>
  </w:style>
  <w:style w:type="character" w:styleId="PlaceholderText">
    <w:name w:val="Placeholder Text"/>
    <w:basedOn w:val="DefaultParagraphFont"/>
    <w:uiPriority w:val="99"/>
    <w:semiHidden/>
    <w:rsid w:val="00FF3A0C"/>
    <w:rPr>
      <w:color w:val="808080"/>
    </w:rPr>
  </w:style>
  <w:style w:type="paragraph" w:styleId="NoSpacing">
    <w:name w:val="No Spacing"/>
    <w:link w:val="NoSpacingChar"/>
    <w:uiPriority w:val="1"/>
    <w:qFormat/>
    <w:rsid w:val="0093286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32869"/>
    <w:rPr>
      <w:rFonts w:asciiTheme="minorHAnsi" w:eastAsiaTheme="minorEastAsia" w:hAnsiTheme="minorHAnsi" w:cstheme="minorBidi"/>
      <w:sz w:val="22"/>
      <w:szCs w:val="22"/>
      <w:lang w:val="en-US" w:eastAsia="en-US"/>
    </w:rPr>
  </w:style>
  <w:style w:type="table" w:styleId="TableGrid">
    <w:name w:val="Table Grid"/>
    <w:basedOn w:val="TableNormal"/>
    <w:uiPriority w:val="59"/>
    <w:rsid w:val="004B5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FD0578"/>
  </w:style>
  <w:style w:type="character" w:styleId="FollowedHyperlink">
    <w:name w:val="FollowedHyperlink"/>
    <w:basedOn w:val="DefaultParagraphFont"/>
    <w:uiPriority w:val="99"/>
    <w:semiHidden/>
    <w:unhideWhenUsed/>
    <w:rsid w:val="00870BA0"/>
    <w:rPr>
      <w:color w:val="800080" w:themeColor="followedHyperlink"/>
      <w:u w:val="single"/>
    </w:rPr>
  </w:style>
  <w:style w:type="character" w:customStyle="1" w:styleId="apple-converted-space">
    <w:name w:val="apple-converted-space"/>
    <w:basedOn w:val="DefaultParagraphFont"/>
    <w:rsid w:val="008C0D69"/>
  </w:style>
  <w:style w:type="paragraph" w:styleId="Header">
    <w:name w:val="header"/>
    <w:basedOn w:val="Normal"/>
    <w:link w:val="HeaderChar"/>
    <w:uiPriority w:val="99"/>
    <w:unhideWhenUsed/>
    <w:rsid w:val="0040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B4D"/>
    <w:rPr>
      <w:sz w:val="22"/>
      <w:szCs w:val="22"/>
      <w:lang w:eastAsia="en-US"/>
    </w:rPr>
  </w:style>
  <w:style w:type="paragraph" w:styleId="Footer">
    <w:name w:val="footer"/>
    <w:basedOn w:val="Normal"/>
    <w:link w:val="FooterChar"/>
    <w:uiPriority w:val="99"/>
    <w:unhideWhenUsed/>
    <w:rsid w:val="0040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B4D"/>
    <w:rPr>
      <w:sz w:val="22"/>
      <w:szCs w:val="22"/>
      <w:lang w:eastAsia="en-US"/>
    </w:rPr>
  </w:style>
  <w:style w:type="character" w:customStyle="1" w:styleId="Heading1Char">
    <w:name w:val="Heading 1 Char"/>
    <w:basedOn w:val="DefaultParagraphFont"/>
    <w:link w:val="Heading1"/>
    <w:uiPriority w:val="9"/>
    <w:rsid w:val="00075C09"/>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075C09"/>
    <w:pPr>
      <w:outlineLvl w:val="9"/>
    </w:pPr>
    <w:rPr>
      <w:lang w:val="en-US" w:eastAsia="ja-JP"/>
    </w:rPr>
  </w:style>
  <w:style w:type="paragraph" w:styleId="TOC2">
    <w:name w:val="toc 2"/>
    <w:basedOn w:val="Normal"/>
    <w:next w:val="Normal"/>
    <w:autoRedefine/>
    <w:uiPriority w:val="39"/>
    <w:semiHidden/>
    <w:unhideWhenUsed/>
    <w:qFormat/>
    <w:rsid w:val="00075C09"/>
    <w:pPr>
      <w:spacing w:after="100"/>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qFormat/>
    <w:rsid w:val="00A41F8D"/>
    <w:pPr>
      <w:spacing w:after="100"/>
      <w:ind w:left="360"/>
    </w:pPr>
    <w:rPr>
      <w:rFonts w:asciiTheme="minorHAnsi" w:eastAsiaTheme="minorEastAsia" w:hAnsiTheme="minorHAnsi" w:cstheme="minorHAnsi"/>
      <w:b/>
      <w:sz w:val="24"/>
      <w:szCs w:val="24"/>
      <w:lang w:val="en-US" w:eastAsia="ja-JP"/>
    </w:rPr>
  </w:style>
  <w:style w:type="paragraph" w:styleId="TOC3">
    <w:name w:val="toc 3"/>
    <w:basedOn w:val="Normal"/>
    <w:next w:val="Normal"/>
    <w:autoRedefine/>
    <w:uiPriority w:val="39"/>
    <w:semiHidden/>
    <w:unhideWhenUsed/>
    <w:qFormat/>
    <w:rsid w:val="00075C09"/>
    <w:pPr>
      <w:spacing w:after="100"/>
      <w:ind w:left="440"/>
    </w:pPr>
    <w:rPr>
      <w:rFonts w:asciiTheme="minorHAnsi" w:eastAsiaTheme="minorEastAsia" w:hAnsiTheme="minorHAnsi" w:cstheme="minorBid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782">
      <w:bodyDiv w:val="1"/>
      <w:marLeft w:val="0"/>
      <w:marRight w:val="0"/>
      <w:marTop w:val="0"/>
      <w:marBottom w:val="0"/>
      <w:divBdr>
        <w:top w:val="none" w:sz="0" w:space="0" w:color="auto"/>
        <w:left w:val="none" w:sz="0" w:space="0" w:color="auto"/>
        <w:bottom w:val="none" w:sz="0" w:space="0" w:color="auto"/>
        <w:right w:val="none" w:sz="0" w:space="0" w:color="auto"/>
      </w:divBdr>
    </w:div>
    <w:div w:id="190729484">
      <w:bodyDiv w:val="1"/>
      <w:marLeft w:val="0"/>
      <w:marRight w:val="0"/>
      <w:marTop w:val="0"/>
      <w:marBottom w:val="0"/>
      <w:divBdr>
        <w:top w:val="none" w:sz="0" w:space="0" w:color="auto"/>
        <w:left w:val="none" w:sz="0" w:space="0" w:color="auto"/>
        <w:bottom w:val="none" w:sz="0" w:space="0" w:color="auto"/>
        <w:right w:val="none" w:sz="0" w:space="0" w:color="auto"/>
      </w:divBdr>
    </w:div>
    <w:div w:id="208231699">
      <w:bodyDiv w:val="1"/>
      <w:marLeft w:val="0"/>
      <w:marRight w:val="0"/>
      <w:marTop w:val="0"/>
      <w:marBottom w:val="0"/>
      <w:divBdr>
        <w:top w:val="none" w:sz="0" w:space="0" w:color="auto"/>
        <w:left w:val="none" w:sz="0" w:space="0" w:color="auto"/>
        <w:bottom w:val="none" w:sz="0" w:space="0" w:color="auto"/>
        <w:right w:val="none" w:sz="0" w:space="0" w:color="auto"/>
      </w:divBdr>
    </w:div>
    <w:div w:id="376584299">
      <w:bodyDiv w:val="1"/>
      <w:marLeft w:val="0"/>
      <w:marRight w:val="0"/>
      <w:marTop w:val="0"/>
      <w:marBottom w:val="0"/>
      <w:divBdr>
        <w:top w:val="none" w:sz="0" w:space="0" w:color="auto"/>
        <w:left w:val="none" w:sz="0" w:space="0" w:color="auto"/>
        <w:bottom w:val="none" w:sz="0" w:space="0" w:color="auto"/>
        <w:right w:val="none" w:sz="0" w:space="0" w:color="auto"/>
      </w:divBdr>
    </w:div>
    <w:div w:id="452555978">
      <w:bodyDiv w:val="1"/>
      <w:marLeft w:val="0"/>
      <w:marRight w:val="0"/>
      <w:marTop w:val="0"/>
      <w:marBottom w:val="0"/>
      <w:divBdr>
        <w:top w:val="none" w:sz="0" w:space="0" w:color="auto"/>
        <w:left w:val="none" w:sz="0" w:space="0" w:color="auto"/>
        <w:bottom w:val="none" w:sz="0" w:space="0" w:color="auto"/>
        <w:right w:val="none" w:sz="0" w:space="0" w:color="auto"/>
      </w:divBdr>
    </w:div>
    <w:div w:id="573709677">
      <w:bodyDiv w:val="1"/>
      <w:marLeft w:val="0"/>
      <w:marRight w:val="0"/>
      <w:marTop w:val="0"/>
      <w:marBottom w:val="0"/>
      <w:divBdr>
        <w:top w:val="none" w:sz="0" w:space="0" w:color="auto"/>
        <w:left w:val="none" w:sz="0" w:space="0" w:color="auto"/>
        <w:bottom w:val="none" w:sz="0" w:space="0" w:color="auto"/>
        <w:right w:val="none" w:sz="0" w:space="0" w:color="auto"/>
      </w:divBdr>
    </w:div>
    <w:div w:id="638607493">
      <w:bodyDiv w:val="1"/>
      <w:marLeft w:val="0"/>
      <w:marRight w:val="0"/>
      <w:marTop w:val="0"/>
      <w:marBottom w:val="0"/>
      <w:divBdr>
        <w:top w:val="none" w:sz="0" w:space="0" w:color="auto"/>
        <w:left w:val="none" w:sz="0" w:space="0" w:color="auto"/>
        <w:bottom w:val="none" w:sz="0" w:space="0" w:color="auto"/>
        <w:right w:val="none" w:sz="0" w:space="0" w:color="auto"/>
      </w:divBdr>
    </w:div>
    <w:div w:id="640379899">
      <w:bodyDiv w:val="1"/>
      <w:marLeft w:val="0"/>
      <w:marRight w:val="0"/>
      <w:marTop w:val="0"/>
      <w:marBottom w:val="0"/>
      <w:divBdr>
        <w:top w:val="none" w:sz="0" w:space="0" w:color="auto"/>
        <w:left w:val="none" w:sz="0" w:space="0" w:color="auto"/>
        <w:bottom w:val="none" w:sz="0" w:space="0" w:color="auto"/>
        <w:right w:val="none" w:sz="0" w:space="0" w:color="auto"/>
      </w:divBdr>
    </w:div>
    <w:div w:id="712123597">
      <w:bodyDiv w:val="1"/>
      <w:marLeft w:val="0"/>
      <w:marRight w:val="0"/>
      <w:marTop w:val="0"/>
      <w:marBottom w:val="0"/>
      <w:divBdr>
        <w:top w:val="none" w:sz="0" w:space="0" w:color="auto"/>
        <w:left w:val="none" w:sz="0" w:space="0" w:color="auto"/>
        <w:bottom w:val="none" w:sz="0" w:space="0" w:color="auto"/>
        <w:right w:val="none" w:sz="0" w:space="0" w:color="auto"/>
      </w:divBdr>
    </w:div>
    <w:div w:id="783380281">
      <w:bodyDiv w:val="1"/>
      <w:marLeft w:val="0"/>
      <w:marRight w:val="0"/>
      <w:marTop w:val="0"/>
      <w:marBottom w:val="0"/>
      <w:divBdr>
        <w:top w:val="none" w:sz="0" w:space="0" w:color="auto"/>
        <w:left w:val="none" w:sz="0" w:space="0" w:color="auto"/>
        <w:bottom w:val="none" w:sz="0" w:space="0" w:color="auto"/>
        <w:right w:val="none" w:sz="0" w:space="0" w:color="auto"/>
      </w:divBdr>
    </w:div>
    <w:div w:id="1133787372">
      <w:bodyDiv w:val="1"/>
      <w:marLeft w:val="0"/>
      <w:marRight w:val="0"/>
      <w:marTop w:val="0"/>
      <w:marBottom w:val="0"/>
      <w:divBdr>
        <w:top w:val="none" w:sz="0" w:space="0" w:color="auto"/>
        <w:left w:val="none" w:sz="0" w:space="0" w:color="auto"/>
        <w:bottom w:val="none" w:sz="0" w:space="0" w:color="auto"/>
        <w:right w:val="none" w:sz="0" w:space="0" w:color="auto"/>
      </w:divBdr>
    </w:div>
    <w:div w:id="1196388223">
      <w:bodyDiv w:val="1"/>
      <w:marLeft w:val="0"/>
      <w:marRight w:val="0"/>
      <w:marTop w:val="0"/>
      <w:marBottom w:val="0"/>
      <w:divBdr>
        <w:top w:val="none" w:sz="0" w:space="0" w:color="auto"/>
        <w:left w:val="none" w:sz="0" w:space="0" w:color="auto"/>
        <w:bottom w:val="none" w:sz="0" w:space="0" w:color="auto"/>
        <w:right w:val="none" w:sz="0" w:space="0" w:color="auto"/>
      </w:divBdr>
    </w:div>
    <w:div w:id="1232542080">
      <w:bodyDiv w:val="1"/>
      <w:marLeft w:val="0"/>
      <w:marRight w:val="0"/>
      <w:marTop w:val="0"/>
      <w:marBottom w:val="0"/>
      <w:divBdr>
        <w:top w:val="none" w:sz="0" w:space="0" w:color="auto"/>
        <w:left w:val="none" w:sz="0" w:space="0" w:color="auto"/>
        <w:bottom w:val="none" w:sz="0" w:space="0" w:color="auto"/>
        <w:right w:val="none" w:sz="0" w:space="0" w:color="auto"/>
      </w:divBdr>
    </w:div>
    <w:div w:id="1269969165">
      <w:bodyDiv w:val="1"/>
      <w:marLeft w:val="0"/>
      <w:marRight w:val="0"/>
      <w:marTop w:val="0"/>
      <w:marBottom w:val="0"/>
      <w:divBdr>
        <w:top w:val="none" w:sz="0" w:space="0" w:color="auto"/>
        <w:left w:val="none" w:sz="0" w:space="0" w:color="auto"/>
        <w:bottom w:val="none" w:sz="0" w:space="0" w:color="auto"/>
        <w:right w:val="none" w:sz="0" w:space="0" w:color="auto"/>
      </w:divBdr>
    </w:div>
    <w:div w:id="1363633580">
      <w:bodyDiv w:val="1"/>
      <w:marLeft w:val="0"/>
      <w:marRight w:val="0"/>
      <w:marTop w:val="0"/>
      <w:marBottom w:val="0"/>
      <w:divBdr>
        <w:top w:val="none" w:sz="0" w:space="0" w:color="auto"/>
        <w:left w:val="none" w:sz="0" w:space="0" w:color="auto"/>
        <w:bottom w:val="none" w:sz="0" w:space="0" w:color="auto"/>
        <w:right w:val="none" w:sz="0" w:space="0" w:color="auto"/>
      </w:divBdr>
    </w:div>
    <w:div w:id="1483883511">
      <w:bodyDiv w:val="1"/>
      <w:marLeft w:val="0"/>
      <w:marRight w:val="0"/>
      <w:marTop w:val="0"/>
      <w:marBottom w:val="0"/>
      <w:divBdr>
        <w:top w:val="none" w:sz="0" w:space="0" w:color="auto"/>
        <w:left w:val="none" w:sz="0" w:space="0" w:color="auto"/>
        <w:bottom w:val="none" w:sz="0" w:space="0" w:color="auto"/>
        <w:right w:val="none" w:sz="0" w:space="0" w:color="auto"/>
      </w:divBdr>
    </w:div>
    <w:div w:id="1654915726">
      <w:bodyDiv w:val="1"/>
      <w:marLeft w:val="0"/>
      <w:marRight w:val="0"/>
      <w:marTop w:val="0"/>
      <w:marBottom w:val="0"/>
      <w:divBdr>
        <w:top w:val="none" w:sz="0" w:space="0" w:color="auto"/>
        <w:left w:val="none" w:sz="0" w:space="0" w:color="auto"/>
        <w:bottom w:val="none" w:sz="0" w:space="0" w:color="auto"/>
        <w:right w:val="none" w:sz="0" w:space="0" w:color="auto"/>
      </w:divBdr>
    </w:div>
    <w:div w:id="1744179659">
      <w:bodyDiv w:val="1"/>
      <w:marLeft w:val="0"/>
      <w:marRight w:val="0"/>
      <w:marTop w:val="0"/>
      <w:marBottom w:val="0"/>
      <w:divBdr>
        <w:top w:val="none" w:sz="0" w:space="0" w:color="auto"/>
        <w:left w:val="none" w:sz="0" w:space="0" w:color="auto"/>
        <w:bottom w:val="none" w:sz="0" w:space="0" w:color="auto"/>
        <w:right w:val="none" w:sz="0" w:space="0" w:color="auto"/>
      </w:divBdr>
    </w:div>
    <w:div w:id="1964655889">
      <w:bodyDiv w:val="1"/>
      <w:marLeft w:val="0"/>
      <w:marRight w:val="0"/>
      <w:marTop w:val="0"/>
      <w:marBottom w:val="0"/>
      <w:divBdr>
        <w:top w:val="none" w:sz="0" w:space="0" w:color="auto"/>
        <w:left w:val="none" w:sz="0" w:space="0" w:color="auto"/>
        <w:bottom w:val="none" w:sz="0" w:space="0" w:color="auto"/>
        <w:right w:val="none" w:sz="0" w:space="0" w:color="auto"/>
      </w:divBdr>
    </w:div>
    <w:div w:id="1964726337">
      <w:bodyDiv w:val="1"/>
      <w:marLeft w:val="0"/>
      <w:marRight w:val="0"/>
      <w:marTop w:val="0"/>
      <w:marBottom w:val="0"/>
      <w:divBdr>
        <w:top w:val="none" w:sz="0" w:space="0" w:color="auto"/>
        <w:left w:val="none" w:sz="0" w:space="0" w:color="auto"/>
        <w:bottom w:val="none" w:sz="0" w:space="0" w:color="auto"/>
        <w:right w:val="none" w:sz="0" w:space="0" w:color="auto"/>
      </w:divBdr>
    </w:div>
    <w:div w:id="2080056398">
      <w:bodyDiv w:val="1"/>
      <w:marLeft w:val="0"/>
      <w:marRight w:val="0"/>
      <w:marTop w:val="0"/>
      <w:marBottom w:val="0"/>
      <w:divBdr>
        <w:top w:val="none" w:sz="0" w:space="0" w:color="auto"/>
        <w:left w:val="none" w:sz="0" w:space="0" w:color="auto"/>
        <w:bottom w:val="none" w:sz="0" w:space="0" w:color="auto"/>
        <w:right w:val="none" w:sz="0" w:space="0" w:color="auto"/>
      </w:divBdr>
    </w:div>
    <w:div w:id="209481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ric.abd.org/FTAbyCountryAll.ph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aric.abd.org/FTAbyCountryAll.ph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astasiaforum.org/2010/04/06/the-vietnam-eu-praferential-trade%20-agreemen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Master%20Thesis\10.9-\regional%20signed%20or%20in%20eff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Regional Bilateral Trade Agreements in Effect</a:t>
            </a:r>
          </a:p>
        </c:rich>
      </c:tx>
      <c:layout>
        <c:manualLayout>
          <c:xMode val="edge"/>
          <c:yMode val="edge"/>
          <c:x val="0.20256860365572582"/>
          <c:y val="1.4234875444839857E-2"/>
        </c:manualLayout>
      </c:layout>
      <c:overlay val="0"/>
    </c:title>
    <c:autoTitleDeleted val="0"/>
    <c:plotArea>
      <c:layout>
        <c:manualLayout>
          <c:layoutTarget val="inner"/>
          <c:xMode val="edge"/>
          <c:yMode val="edge"/>
          <c:x val="6.4126063938403199E-2"/>
          <c:y val="0.19498483922386481"/>
          <c:w val="0.88928101060538167"/>
          <c:h val="0.59508685345956003"/>
        </c:manualLayout>
      </c:layout>
      <c:barChart>
        <c:barDir val="col"/>
        <c:grouping val="clustered"/>
        <c:varyColors val="0"/>
        <c:ser>
          <c:idx val="0"/>
          <c:order val="0"/>
          <c:tx>
            <c:v>Signed Regional Bilateral Trade Agreements</c:v>
          </c:tx>
          <c:invertIfNegative val="0"/>
          <c:cat>
            <c:numRef>
              <c:f>Sheet1!$C$2:$C$20</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Sheet1!$D$2:$D$20</c:f>
              <c:numCache>
                <c:formatCode>General</c:formatCode>
                <c:ptCount val="19"/>
              </c:numCache>
            </c:numRef>
          </c:val>
        </c:ser>
        <c:dLbls>
          <c:showLegendKey val="0"/>
          <c:showVal val="0"/>
          <c:showCatName val="0"/>
          <c:showSerName val="0"/>
          <c:showPercent val="0"/>
          <c:showBubbleSize val="0"/>
        </c:dLbls>
        <c:gapWidth val="100"/>
        <c:overlap val="7"/>
        <c:axId val="127228160"/>
        <c:axId val="127242624"/>
      </c:barChart>
      <c:lineChart>
        <c:grouping val="standard"/>
        <c:varyColors val="0"/>
        <c:ser>
          <c:idx val="1"/>
          <c:order val="1"/>
          <c:tx>
            <c:v>Regional Bilateral Trade Agreements In Effect</c:v>
          </c:tx>
          <c:spPr>
            <a:ln>
              <a:solidFill>
                <a:srgbClr val="002060"/>
              </a:solidFill>
            </a:ln>
          </c:spPr>
          <c:marker>
            <c:spPr>
              <a:solidFill>
                <a:schemeClr val="tx2">
                  <a:lumMod val="50000"/>
                </a:schemeClr>
              </a:solidFill>
              <a:ln>
                <a:solidFill>
                  <a:srgbClr val="002060"/>
                </a:solidFill>
              </a:ln>
            </c:spPr>
          </c:marker>
          <c:cat>
            <c:numRef>
              <c:f>Sheet1!$C$2:$C$20</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Sheet1!$F$2:$F$20</c:f>
              <c:numCache>
                <c:formatCode>General</c:formatCode>
                <c:ptCount val="19"/>
                <c:pt idx="0">
                  <c:v>1</c:v>
                </c:pt>
                <c:pt idx="1">
                  <c:v>0</c:v>
                </c:pt>
                <c:pt idx="2">
                  <c:v>2</c:v>
                </c:pt>
                <c:pt idx="3">
                  <c:v>2</c:v>
                </c:pt>
                <c:pt idx="4">
                  <c:v>1</c:v>
                </c:pt>
                <c:pt idx="5">
                  <c:v>2</c:v>
                </c:pt>
                <c:pt idx="6">
                  <c:v>0</c:v>
                </c:pt>
                <c:pt idx="7">
                  <c:v>2</c:v>
                </c:pt>
                <c:pt idx="8">
                  <c:v>1</c:v>
                </c:pt>
                <c:pt idx="9">
                  <c:v>1</c:v>
                </c:pt>
                <c:pt idx="10">
                  <c:v>2</c:v>
                </c:pt>
                <c:pt idx="11">
                  <c:v>2</c:v>
                </c:pt>
                <c:pt idx="12">
                  <c:v>1</c:v>
                </c:pt>
                <c:pt idx="13">
                  <c:v>2</c:v>
                </c:pt>
                <c:pt idx="14">
                  <c:v>2</c:v>
                </c:pt>
                <c:pt idx="15">
                  <c:v>3</c:v>
                </c:pt>
                <c:pt idx="16">
                  <c:v>2</c:v>
                </c:pt>
                <c:pt idx="17">
                  <c:v>4</c:v>
                </c:pt>
                <c:pt idx="18">
                  <c:v>2</c:v>
                </c:pt>
              </c:numCache>
            </c:numRef>
          </c:val>
          <c:smooth val="0"/>
        </c:ser>
        <c:dLbls>
          <c:showLegendKey val="0"/>
          <c:showVal val="0"/>
          <c:showCatName val="0"/>
          <c:showSerName val="0"/>
          <c:showPercent val="0"/>
          <c:showBubbleSize val="0"/>
        </c:dLbls>
        <c:marker val="1"/>
        <c:smooth val="0"/>
        <c:axId val="127228160"/>
        <c:axId val="127242624"/>
      </c:lineChart>
      <c:catAx>
        <c:axId val="127228160"/>
        <c:scaling>
          <c:orientation val="minMax"/>
        </c:scaling>
        <c:delete val="0"/>
        <c:axPos val="b"/>
        <c:numFmt formatCode="General" sourceLinked="1"/>
        <c:majorTickMark val="none"/>
        <c:minorTickMark val="none"/>
        <c:tickLblPos val="nextTo"/>
        <c:txPr>
          <a:bodyPr rot="-2460000"/>
          <a:lstStyle/>
          <a:p>
            <a:pPr>
              <a:defRPr/>
            </a:pPr>
            <a:endParaRPr lang="en-US"/>
          </a:p>
        </c:txPr>
        <c:crossAx val="127242624"/>
        <c:crosses val="autoZero"/>
        <c:auto val="1"/>
        <c:lblAlgn val="ctr"/>
        <c:lblOffset val="100"/>
        <c:noMultiLvlLbl val="0"/>
      </c:catAx>
      <c:valAx>
        <c:axId val="127242624"/>
        <c:scaling>
          <c:orientation val="minMax"/>
          <c:max val="5"/>
        </c:scaling>
        <c:delete val="0"/>
        <c:axPos val="l"/>
        <c:majorGridlines/>
        <c:title>
          <c:tx>
            <c:rich>
              <a:bodyPr rot="-5400000" vert="horz"/>
              <a:lstStyle/>
              <a:p>
                <a:pPr>
                  <a:defRPr sz="900"/>
                </a:pPr>
                <a:r>
                  <a:rPr lang="en-US" sz="900" baseline="0"/>
                  <a:t> </a:t>
                </a:r>
                <a:r>
                  <a:rPr lang="en-US" sz="900"/>
                  <a:t>Nr</a:t>
                </a:r>
                <a:r>
                  <a:rPr lang="en-US" sz="900" baseline="0"/>
                  <a:t> of New Agreements</a:t>
                </a:r>
                <a:endParaRPr lang="en-US" sz="900"/>
              </a:p>
            </c:rich>
          </c:tx>
          <c:overlay val="0"/>
        </c:title>
        <c:numFmt formatCode="General" sourceLinked="1"/>
        <c:majorTickMark val="none"/>
        <c:minorTickMark val="none"/>
        <c:tickLblPos val="nextTo"/>
        <c:crossAx val="127228160"/>
        <c:crosses val="autoZero"/>
        <c:crossBetween val="between"/>
        <c:majorUnit val="1"/>
      </c:valA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Supervisor: Professor J. M.A.R.G. Viaene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EFEDB2-4B92-4EBE-B9FC-7B2E7FE3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12513</Words>
  <Characters>71325</Characters>
  <Application>Microsoft Office Word</Application>
  <DocSecurity>0</DocSecurity>
  <Lines>594</Lines>
  <Paragraphs>167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The Impact of Regional Trade Agreements in the Intra Central and East Asian Trade</vt:lpstr>
      <vt:lpstr>The Impact of Regional Trade Agreements in the Intra Central and East Asian Trade</vt:lpstr>
    </vt:vector>
  </TitlesOfParts>
  <Company>Grizli777</Company>
  <LinksUpToDate>false</LinksUpToDate>
  <CharactersWithSpaces>83671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Regional Trade Agreements in the Intra Central and East Asian Trade</dc:title>
  <dc:subject>ERASMUS UNIVERSITY ROTTERDAM</dc:subject>
  <dc:creator>Name: Georgia Kyrillidou</dc:creator>
  <cp:lastModifiedBy>Kyrillidou, Georgia G.</cp:lastModifiedBy>
  <cp:revision>4</cp:revision>
  <cp:lastPrinted>2013-06-20T16:54:00Z</cp:lastPrinted>
  <dcterms:created xsi:type="dcterms:W3CDTF">2013-10-15T08:01:00Z</dcterms:created>
  <dcterms:modified xsi:type="dcterms:W3CDTF">2013-10-15T11:57:00Z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-1211899692</vt:i4>
  </property>
  <property fmtid="{D5CDD505-2E9C-101B-9397-08002B2CF9AE}" pid="3" name="_NewReviewCycle">
    <vt:lpwstr/>
  </property>
  <property fmtid="{D5CDD505-2E9C-101B-9397-08002B2CF9AE}" pid="4" name="_EmailSubject">
    <vt:lpwstr>Thesis</vt:lpwstr>
  </property>
  <property fmtid="{D5CDD505-2E9C-101B-9397-08002B2CF9AE}" pid="5" name="_AuthorEmail">
    <vt:lpwstr>Georgia.Kyrillidou@lyondellbasell.com</vt:lpwstr>
  </property>
  <property fmtid="{D5CDD505-2E9C-101B-9397-08002B2CF9AE}" pid="6" name="_AuthorEmailDisplayName">
    <vt:lpwstr>Kyrillidou, Georgia G.</vt:lpwstr>
  </property>
  <property fmtid="{D5CDD505-2E9C-101B-9397-08002B2CF9AE}" pid="7" name="_ReviewingToolsShownOnce">
    <vt:lpwstr/>
  </property>
</Properties>
</file>