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2.xml" ContentType="application/vnd.openxmlformats-officedocument.wordprocessingml.footer+xml"/>
  <Default Extension="wdp" ContentType="image/vnd.ms-photo"/>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560AC" w:rsidRPr="002F5799" w:rsidRDefault="0098612C" w:rsidP="00D7160C">
      <w:pPr>
        <w:pStyle w:val="Title"/>
        <w:jc w:val="center"/>
        <w:rPr>
          <w:sz w:val="72"/>
          <w:szCs w:val="72"/>
        </w:rPr>
      </w:pPr>
      <w:r w:rsidRPr="002F5799">
        <w:rPr>
          <w:sz w:val="72"/>
          <w:szCs w:val="72"/>
        </w:rPr>
        <w:t>Veiligheid in zeehavens</w:t>
      </w:r>
    </w:p>
    <w:p w:rsidR="003C608F" w:rsidRPr="002F5799" w:rsidRDefault="003C608F" w:rsidP="00D7160C">
      <w:pPr>
        <w:pStyle w:val="Subtitle"/>
        <w:jc w:val="center"/>
        <w:rPr>
          <w:sz w:val="28"/>
          <w:szCs w:val="28"/>
        </w:rPr>
      </w:pPr>
      <w:r w:rsidRPr="002F5799">
        <w:rPr>
          <w:sz w:val="28"/>
          <w:szCs w:val="28"/>
        </w:rPr>
        <w:t>Rotterdam</w:t>
      </w:r>
      <w:r w:rsidR="00832C1F" w:rsidRPr="002F5799">
        <w:rPr>
          <w:sz w:val="28"/>
          <w:szCs w:val="28"/>
        </w:rPr>
        <w:t xml:space="preserve">, </w:t>
      </w:r>
      <w:r w:rsidRPr="002F5799">
        <w:rPr>
          <w:sz w:val="28"/>
          <w:szCs w:val="28"/>
        </w:rPr>
        <w:t>Antwerpen, Hamburg, Genua, Constanta en Southampton</w:t>
      </w:r>
    </w:p>
    <w:p w:rsidR="00534A51" w:rsidRPr="00534A51" w:rsidRDefault="00534A51" w:rsidP="00534A51"/>
    <w:p w:rsidR="003C608F" w:rsidRDefault="003C608F" w:rsidP="00534A51">
      <w:pPr>
        <w:jc w:val="center"/>
      </w:pPr>
    </w:p>
    <w:p w:rsidR="00534A51" w:rsidRPr="00C5207F" w:rsidRDefault="00534A51" w:rsidP="00534A51">
      <w:pPr>
        <w:jc w:val="center"/>
        <w:rPr>
          <w:sz w:val="24"/>
          <w:szCs w:val="24"/>
        </w:rPr>
      </w:pPr>
      <w:r w:rsidRPr="00C5207F">
        <w:rPr>
          <w:sz w:val="24"/>
          <w:szCs w:val="24"/>
        </w:rPr>
        <w:t>Bachelorscriptie</w:t>
      </w:r>
    </w:p>
    <w:p w:rsidR="00534A51" w:rsidRPr="00C5207F" w:rsidRDefault="00534A51" w:rsidP="00534A51">
      <w:pPr>
        <w:jc w:val="center"/>
        <w:rPr>
          <w:sz w:val="24"/>
          <w:szCs w:val="24"/>
        </w:rPr>
      </w:pPr>
      <w:r w:rsidRPr="00C5207F">
        <w:rPr>
          <w:sz w:val="24"/>
          <w:szCs w:val="24"/>
        </w:rPr>
        <w:t>Erasmus Universiteit Rotterdam</w:t>
      </w:r>
    </w:p>
    <w:p w:rsidR="001656FE" w:rsidRPr="00C5207F" w:rsidRDefault="00534A51" w:rsidP="00534A51">
      <w:pPr>
        <w:jc w:val="center"/>
        <w:rPr>
          <w:sz w:val="24"/>
          <w:szCs w:val="24"/>
        </w:rPr>
      </w:pPr>
      <w:r w:rsidRPr="00C5207F">
        <w:rPr>
          <w:sz w:val="24"/>
          <w:szCs w:val="24"/>
        </w:rPr>
        <w:t>Erasmus School of Economics</w:t>
      </w:r>
    </w:p>
    <w:p w:rsidR="00534A51" w:rsidRPr="00C5207F" w:rsidRDefault="00534A51" w:rsidP="00534A51">
      <w:pPr>
        <w:jc w:val="center"/>
        <w:rPr>
          <w:sz w:val="24"/>
          <w:szCs w:val="24"/>
        </w:rPr>
      </w:pPr>
    </w:p>
    <w:p w:rsidR="00534A51" w:rsidRPr="00C5207F" w:rsidRDefault="000B11DC" w:rsidP="00534A51">
      <w:pPr>
        <w:jc w:val="center"/>
        <w:rPr>
          <w:sz w:val="24"/>
          <w:szCs w:val="24"/>
        </w:rPr>
      </w:pPr>
      <w:r w:rsidRPr="00C5207F">
        <w:rPr>
          <w:sz w:val="24"/>
          <w:szCs w:val="24"/>
        </w:rPr>
        <w:t>Suzanne Tetteroo (</w:t>
      </w:r>
      <w:r w:rsidR="00534A51" w:rsidRPr="00C5207F">
        <w:rPr>
          <w:sz w:val="24"/>
          <w:szCs w:val="24"/>
        </w:rPr>
        <w:t>357468</w:t>
      </w:r>
      <w:r w:rsidRPr="00C5207F">
        <w:rPr>
          <w:sz w:val="24"/>
          <w:szCs w:val="24"/>
        </w:rPr>
        <w:t>)</w:t>
      </w:r>
    </w:p>
    <w:p w:rsidR="00534A51" w:rsidRPr="00C5207F" w:rsidRDefault="00534A51" w:rsidP="00534A51">
      <w:pPr>
        <w:jc w:val="center"/>
        <w:rPr>
          <w:sz w:val="24"/>
          <w:szCs w:val="24"/>
        </w:rPr>
      </w:pPr>
      <w:r w:rsidRPr="00C5207F">
        <w:rPr>
          <w:sz w:val="24"/>
          <w:szCs w:val="24"/>
        </w:rPr>
        <w:t>Begeleider: M.R. van der Horst</w:t>
      </w:r>
    </w:p>
    <w:p w:rsidR="001656FE" w:rsidRPr="00C5207F" w:rsidRDefault="001656FE" w:rsidP="00534A51">
      <w:pPr>
        <w:jc w:val="center"/>
        <w:rPr>
          <w:sz w:val="24"/>
          <w:szCs w:val="24"/>
        </w:rPr>
      </w:pPr>
    </w:p>
    <w:p w:rsidR="001656FE" w:rsidRPr="00C5207F" w:rsidRDefault="001656FE" w:rsidP="00534A51">
      <w:pPr>
        <w:jc w:val="center"/>
        <w:rPr>
          <w:sz w:val="24"/>
          <w:szCs w:val="24"/>
        </w:rPr>
      </w:pPr>
      <w:r w:rsidRPr="00C5207F">
        <w:rPr>
          <w:sz w:val="24"/>
          <w:szCs w:val="24"/>
        </w:rPr>
        <w:t>Augustus 2014</w:t>
      </w:r>
    </w:p>
    <w:p w:rsidR="009560AC" w:rsidRDefault="009560AC">
      <w:pPr>
        <w:rPr>
          <w:b/>
          <w:sz w:val="24"/>
          <w:szCs w:val="24"/>
        </w:rPr>
      </w:pPr>
      <w:r>
        <w:rPr>
          <w:b/>
          <w:sz w:val="24"/>
          <w:szCs w:val="24"/>
        </w:rPr>
        <w:br w:type="page"/>
      </w:r>
    </w:p>
    <w:p w:rsidR="009560AC" w:rsidRDefault="009560AC" w:rsidP="00145DCD">
      <w:pPr>
        <w:pStyle w:val="Heading1"/>
        <w:spacing w:after="200"/>
      </w:pPr>
      <w:bookmarkStart w:id="0" w:name="_Toc394510213"/>
      <w:r>
        <w:lastRenderedPageBreak/>
        <w:t>Samenvatting</w:t>
      </w:r>
      <w:bookmarkEnd w:id="0"/>
    </w:p>
    <w:p w:rsidR="00E50B66" w:rsidRDefault="006654F1" w:rsidP="004121FC">
      <w:pPr>
        <w:spacing w:line="360" w:lineRule="auto"/>
      </w:pPr>
      <w:r>
        <w:t xml:space="preserve">In zeehavens zijn vele vormen van veiligheid terug te vinden. </w:t>
      </w:r>
      <w:r w:rsidR="004121FC">
        <w:t xml:space="preserve">Veiligheid is echter een breed begrip en kan in verschillende contexten anders gedefinieerd worden. Er is daarom gekozen voor meerdere definities van veiligheid gebaseerd op het Nederlandse veiligheidsbeleid: territoriale veiligheid, economische veiligheid, ecologische veiligheid, fysieke veiligheid, en sociale en politieke stabiliteit. </w:t>
      </w:r>
      <w:r>
        <w:t xml:space="preserve">Uit de literatuur blijkt dat veiligheid in </w:t>
      </w:r>
      <w:r w:rsidR="002654FA">
        <w:t xml:space="preserve">een </w:t>
      </w:r>
      <w:r>
        <w:t>zeehaven als een potentieel competitief voordeel beschouwd kan worden</w:t>
      </w:r>
      <w:r w:rsidR="002654FA">
        <w:t xml:space="preserve"> ten opzichte van andere zeehavens</w:t>
      </w:r>
      <w:r>
        <w:t xml:space="preserve">. </w:t>
      </w:r>
      <w:r w:rsidR="00EC216F">
        <w:t xml:space="preserve">Dit geldt voor elk van de opzichten waarin een zeehaven bekeken kan worden, namelijk: de haven als transportknooppunt, logistiek product en vervaardiging product. </w:t>
      </w:r>
      <w:r w:rsidR="00F4691A">
        <w:t xml:space="preserve">Daarbij laten de verschillende initiatieven en indexen op het gebied van veiligheid zien dat dit een onderwerp is waar wereldwijd aandacht voor is. Om te onderzoeken op welke manier veiligheid </w:t>
      </w:r>
      <w:r w:rsidR="00934B4F">
        <w:t>onderdeel is van de havenstrategie</w:t>
      </w:r>
      <w:r w:rsidR="00F4691A">
        <w:t>, wordt de Rotterdamse haven vergeleken met een aantal Europese havens</w:t>
      </w:r>
      <w:r w:rsidR="00934B4F">
        <w:t>. Namelijk, de havens</w:t>
      </w:r>
      <w:r w:rsidR="00F4691A">
        <w:t xml:space="preserve"> van: Antwerpen, Hamburg, Genua, Constanta en Southampton. </w:t>
      </w:r>
      <w:r w:rsidR="00E50B66">
        <w:t>Uit deze vergelijkingen blijkt dat de</w:t>
      </w:r>
      <w:r w:rsidR="00770EB4">
        <w:t xml:space="preserve"> havenstrategieën gericht zijn op territoriale, ecologische en fysieke veiligheid. </w:t>
      </w:r>
      <w:r w:rsidR="00E50B66">
        <w:t xml:space="preserve">Verder blijkt dat de zeehavens dezelfde doelen voor ogen hebben, maar </w:t>
      </w:r>
      <w:r w:rsidR="00934B4F">
        <w:t xml:space="preserve">dat </w:t>
      </w:r>
      <w:r w:rsidR="00E50B66">
        <w:t xml:space="preserve">die doelen </w:t>
      </w:r>
      <w:r w:rsidR="008061DD">
        <w:t>door middel van verschillende acties</w:t>
      </w:r>
      <w:r w:rsidR="00E50B66">
        <w:t xml:space="preserve"> </w:t>
      </w:r>
      <w:r w:rsidR="00934B4F">
        <w:t>gerealiseerd worden</w:t>
      </w:r>
      <w:r w:rsidR="00E50B66">
        <w:t>.</w:t>
      </w:r>
    </w:p>
    <w:p w:rsidR="009560AC" w:rsidRDefault="009560AC" w:rsidP="004121FC">
      <w:pPr>
        <w:spacing w:line="360" w:lineRule="auto"/>
      </w:pPr>
      <w:r>
        <w:br w:type="page"/>
      </w:r>
    </w:p>
    <w:sdt>
      <w:sdtPr>
        <w:rPr>
          <w:rFonts w:asciiTheme="minorHAnsi" w:eastAsiaTheme="minorEastAsia" w:hAnsiTheme="minorHAnsi" w:cstheme="minorBidi"/>
          <w:b w:val="0"/>
          <w:bCs w:val="0"/>
          <w:color w:val="auto"/>
          <w:sz w:val="22"/>
          <w:szCs w:val="22"/>
          <w:lang w:eastAsia="nl-NL"/>
        </w:rPr>
        <w:id w:val="6127584"/>
        <w:docPartObj>
          <w:docPartGallery w:val="Table of Contents"/>
          <w:docPartUnique/>
        </w:docPartObj>
      </w:sdtPr>
      <w:sdtContent>
        <w:p w:rsidR="00084E56" w:rsidRDefault="00084E56" w:rsidP="00225355">
          <w:pPr>
            <w:pStyle w:val="TOCHeading"/>
            <w:spacing w:line="360" w:lineRule="auto"/>
          </w:pPr>
          <w:r>
            <w:t>Inhoudsopgave</w:t>
          </w:r>
        </w:p>
        <w:p w:rsidR="00225355" w:rsidRDefault="001A5E3A" w:rsidP="00225355">
          <w:pPr>
            <w:pStyle w:val="TOC1"/>
            <w:tabs>
              <w:tab w:val="right" w:leader="dot" w:pos="9062"/>
            </w:tabs>
            <w:spacing w:line="360" w:lineRule="auto"/>
            <w:rPr>
              <w:noProof/>
            </w:rPr>
          </w:pPr>
          <w:r>
            <w:fldChar w:fldCharType="begin"/>
          </w:r>
          <w:r w:rsidR="00084E56">
            <w:instrText xml:space="preserve"> TOC \o "1-3" \h \z \u </w:instrText>
          </w:r>
          <w:r>
            <w:fldChar w:fldCharType="separate"/>
          </w:r>
          <w:hyperlink w:anchor="_Toc394510213" w:history="1">
            <w:r w:rsidR="00225355" w:rsidRPr="00C67A6A">
              <w:rPr>
                <w:rStyle w:val="Hyperlink"/>
                <w:noProof/>
              </w:rPr>
              <w:t>Samenvatting</w:t>
            </w:r>
            <w:r w:rsidR="00225355">
              <w:rPr>
                <w:noProof/>
                <w:webHidden/>
              </w:rPr>
              <w:tab/>
            </w:r>
            <w:r>
              <w:rPr>
                <w:noProof/>
                <w:webHidden/>
              </w:rPr>
              <w:fldChar w:fldCharType="begin"/>
            </w:r>
            <w:r w:rsidR="00225355">
              <w:rPr>
                <w:noProof/>
                <w:webHidden/>
              </w:rPr>
              <w:instrText xml:space="preserve"> PAGEREF _Toc394510213 \h </w:instrText>
            </w:r>
            <w:r>
              <w:rPr>
                <w:noProof/>
                <w:webHidden/>
              </w:rPr>
            </w:r>
            <w:r>
              <w:rPr>
                <w:noProof/>
                <w:webHidden/>
              </w:rPr>
              <w:fldChar w:fldCharType="separate"/>
            </w:r>
            <w:r w:rsidR="00AB4D86">
              <w:rPr>
                <w:noProof/>
                <w:webHidden/>
              </w:rPr>
              <w:t>2</w:t>
            </w:r>
            <w:r>
              <w:rPr>
                <w:noProof/>
                <w:webHidden/>
              </w:rPr>
              <w:fldChar w:fldCharType="end"/>
            </w:r>
          </w:hyperlink>
        </w:p>
        <w:p w:rsidR="00225355" w:rsidRDefault="001A5E3A" w:rsidP="00225355">
          <w:pPr>
            <w:pStyle w:val="TOC1"/>
            <w:tabs>
              <w:tab w:val="left" w:pos="1320"/>
              <w:tab w:val="right" w:leader="dot" w:pos="9062"/>
            </w:tabs>
            <w:spacing w:line="360" w:lineRule="auto"/>
            <w:rPr>
              <w:noProof/>
            </w:rPr>
          </w:pPr>
          <w:hyperlink w:anchor="_Toc394510214" w:history="1">
            <w:r w:rsidR="00225355" w:rsidRPr="00C67A6A">
              <w:rPr>
                <w:rStyle w:val="Hyperlink"/>
                <w:noProof/>
              </w:rPr>
              <w:t>Hoofdstuk 1</w:t>
            </w:r>
            <w:r w:rsidR="00225355">
              <w:rPr>
                <w:noProof/>
              </w:rPr>
              <w:tab/>
            </w:r>
            <w:r w:rsidR="00225355" w:rsidRPr="00C67A6A">
              <w:rPr>
                <w:rStyle w:val="Hyperlink"/>
                <w:noProof/>
              </w:rPr>
              <w:t>Inleiding</w:t>
            </w:r>
            <w:r w:rsidR="00225355">
              <w:rPr>
                <w:noProof/>
                <w:webHidden/>
              </w:rPr>
              <w:tab/>
            </w:r>
            <w:r>
              <w:rPr>
                <w:noProof/>
                <w:webHidden/>
              </w:rPr>
              <w:fldChar w:fldCharType="begin"/>
            </w:r>
            <w:r w:rsidR="00225355">
              <w:rPr>
                <w:noProof/>
                <w:webHidden/>
              </w:rPr>
              <w:instrText xml:space="preserve"> PAGEREF _Toc394510214 \h </w:instrText>
            </w:r>
            <w:r>
              <w:rPr>
                <w:noProof/>
                <w:webHidden/>
              </w:rPr>
            </w:r>
            <w:r>
              <w:rPr>
                <w:noProof/>
                <w:webHidden/>
              </w:rPr>
              <w:fldChar w:fldCharType="separate"/>
            </w:r>
            <w:r w:rsidR="00AB4D86">
              <w:rPr>
                <w:noProof/>
                <w:webHidden/>
              </w:rPr>
              <w:t>5</w:t>
            </w:r>
            <w:r>
              <w:rPr>
                <w:noProof/>
                <w:webHidden/>
              </w:rPr>
              <w:fldChar w:fldCharType="end"/>
            </w:r>
          </w:hyperlink>
        </w:p>
        <w:p w:rsidR="00225355" w:rsidRDefault="001A5E3A" w:rsidP="00225355">
          <w:pPr>
            <w:pStyle w:val="TOC2"/>
            <w:tabs>
              <w:tab w:val="left" w:pos="880"/>
              <w:tab w:val="right" w:leader="dot" w:pos="9062"/>
            </w:tabs>
            <w:rPr>
              <w:noProof/>
            </w:rPr>
          </w:pPr>
          <w:hyperlink w:anchor="_Toc394510215" w:history="1">
            <w:r w:rsidR="00225355" w:rsidRPr="00C67A6A">
              <w:rPr>
                <w:rStyle w:val="Hyperlink"/>
                <w:noProof/>
              </w:rPr>
              <w:t>1.1</w:t>
            </w:r>
            <w:r w:rsidR="00225355">
              <w:rPr>
                <w:noProof/>
              </w:rPr>
              <w:tab/>
            </w:r>
            <w:r w:rsidR="00225355" w:rsidRPr="00C67A6A">
              <w:rPr>
                <w:rStyle w:val="Hyperlink"/>
                <w:noProof/>
              </w:rPr>
              <w:t>Achtergrond</w:t>
            </w:r>
            <w:r w:rsidR="00225355">
              <w:rPr>
                <w:noProof/>
                <w:webHidden/>
              </w:rPr>
              <w:tab/>
            </w:r>
            <w:r>
              <w:rPr>
                <w:noProof/>
                <w:webHidden/>
              </w:rPr>
              <w:fldChar w:fldCharType="begin"/>
            </w:r>
            <w:r w:rsidR="00225355">
              <w:rPr>
                <w:noProof/>
                <w:webHidden/>
              </w:rPr>
              <w:instrText xml:space="preserve"> PAGEREF _Toc394510215 \h </w:instrText>
            </w:r>
            <w:r>
              <w:rPr>
                <w:noProof/>
                <w:webHidden/>
              </w:rPr>
            </w:r>
            <w:r>
              <w:rPr>
                <w:noProof/>
                <w:webHidden/>
              </w:rPr>
              <w:fldChar w:fldCharType="separate"/>
            </w:r>
            <w:r w:rsidR="00AB4D86">
              <w:rPr>
                <w:noProof/>
                <w:webHidden/>
              </w:rPr>
              <w:t>5</w:t>
            </w:r>
            <w:r>
              <w:rPr>
                <w:noProof/>
                <w:webHidden/>
              </w:rPr>
              <w:fldChar w:fldCharType="end"/>
            </w:r>
          </w:hyperlink>
        </w:p>
        <w:p w:rsidR="00225355" w:rsidRDefault="001A5E3A" w:rsidP="00225355">
          <w:pPr>
            <w:pStyle w:val="TOC2"/>
            <w:tabs>
              <w:tab w:val="left" w:pos="880"/>
              <w:tab w:val="right" w:leader="dot" w:pos="9062"/>
            </w:tabs>
            <w:rPr>
              <w:noProof/>
            </w:rPr>
          </w:pPr>
          <w:hyperlink w:anchor="_Toc394510216" w:history="1">
            <w:r w:rsidR="00225355" w:rsidRPr="00C67A6A">
              <w:rPr>
                <w:rStyle w:val="Hyperlink"/>
                <w:noProof/>
              </w:rPr>
              <w:t>1.2</w:t>
            </w:r>
            <w:r w:rsidR="00225355">
              <w:rPr>
                <w:noProof/>
              </w:rPr>
              <w:tab/>
            </w:r>
            <w:r w:rsidR="00225355" w:rsidRPr="00C67A6A">
              <w:rPr>
                <w:rStyle w:val="Hyperlink"/>
                <w:noProof/>
              </w:rPr>
              <w:t>Onderzoeksvraag en deelvragen</w:t>
            </w:r>
            <w:r w:rsidR="00225355">
              <w:rPr>
                <w:noProof/>
                <w:webHidden/>
              </w:rPr>
              <w:tab/>
            </w:r>
            <w:r>
              <w:rPr>
                <w:noProof/>
                <w:webHidden/>
              </w:rPr>
              <w:fldChar w:fldCharType="begin"/>
            </w:r>
            <w:r w:rsidR="00225355">
              <w:rPr>
                <w:noProof/>
                <w:webHidden/>
              </w:rPr>
              <w:instrText xml:space="preserve"> PAGEREF _Toc394510216 \h </w:instrText>
            </w:r>
            <w:r>
              <w:rPr>
                <w:noProof/>
                <w:webHidden/>
              </w:rPr>
            </w:r>
            <w:r>
              <w:rPr>
                <w:noProof/>
                <w:webHidden/>
              </w:rPr>
              <w:fldChar w:fldCharType="separate"/>
            </w:r>
            <w:r w:rsidR="00AB4D86">
              <w:rPr>
                <w:noProof/>
                <w:webHidden/>
              </w:rPr>
              <w:t>7</w:t>
            </w:r>
            <w:r>
              <w:rPr>
                <w:noProof/>
                <w:webHidden/>
              </w:rPr>
              <w:fldChar w:fldCharType="end"/>
            </w:r>
          </w:hyperlink>
        </w:p>
        <w:p w:rsidR="00225355" w:rsidRDefault="001A5E3A" w:rsidP="00225355">
          <w:pPr>
            <w:pStyle w:val="TOC2"/>
            <w:tabs>
              <w:tab w:val="left" w:pos="880"/>
              <w:tab w:val="right" w:leader="dot" w:pos="9062"/>
            </w:tabs>
            <w:rPr>
              <w:noProof/>
            </w:rPr>
          </w:pPr>
          <w:hyperlink w:anchor="_Toc394510217" w:history="1">
            <w:r w:rsidR="00225355" w:rsidRPr="00C67A6A">
              <w:rPr>
                <w:rStyle w:val="Hyperlink"/>
                <w:noProof/>
              </w:rPr>
              <w:t>1.3</w:t>
            </w:r>
            <w:r w:rsidR="00225355">
              <w:rPr>
                <w:noProof/>
              </w:rPr>
              <w:tab/>
            </w:r>
            <w:r w:rsidR="00225355" w:rsidRPr="00C67A6A">
              <w:rPr>
                <w:rStyle w:val="Hyperlink"/>
                <w:noProof/>
              </w:rPr>
              <w:t>Methoden</w:t>
            </w:r>
            <w:r w:rsidR="00225355">
              <w:rPr>
                <w:noProof/>
                <w:webHidden/>
              </w:rPr>
              <w:tab/>
            </w:r>
            <w:r>
              <w:rPr>
                <w:noProof/>
                <w:webHidden/>
              </w:rPr>
              <w:fldChar w:fldCharType="begin"/>
            </w:r>
            <w:r w:rsidR="00225355">
              <w:rPr>
                <w:noProof/>
                <w:webHidden/>
              </w:rPr>
              <w:instrText xml:space="preserve"> PAGEREF _Toc394510217 \h </w:instrText>
            </w:r>
            <w:r>
              <w:rPr>
                <w:noProof/>
                <w:webHidden/>
              </w:rPr>
            </w:r>
            <w:r>
              <w:rPr>
                <w:noProof/>
                <w:webHidden/>
              </w:rPr>
              <w:fldChar w:fldCharType="separate"/>
            </w:r>
            <w:r w:rsidR="00AB4D86">
              <w:rPr>
                <w:noProof/>
                <w:webHidden/>
              </w:rPr>
              <w:t>7</w:t>
            </w:r>
            <w:r>
              <w:rPr>
                <w:noProof/>
                <w:webHidden/>
              </w:rPr>
              <w:fldChar w:fldCharType="end"/>
            </w:r>
          </w:hyperlink>
        </w:p>
        <w:p w:rsidR="00225355" w:rsidRDefault="001A5E3A" w:rsidP="00225355">
          <w:pPr>
            <w:pStyle w:val="TOC2"/>
            <w:tabs>
              <w:tab w:val="left" w:pos="880"/>
              <w:tab w:val="right" w:leader="dot" w:pos="9062"/>
            </w:tabs>
            <w:rPr>
              <w:noProof/>
            </w:rPr>
          </w:pPr>
          <w:hyperlink w:anchor="_Toc394510218" w:history="1">
            <w:r w:rsidR="00225355" w:rsidRPr="00C67A6A">
              <w:rPr>
                <w:rStyle w:val="Hyperlink"/>
                <w:noProof/>
              </w:rPr>
              <w:t>1.4</w:t>
            </w:r>
            <w:r w:rsidR="00225355">
              <w:rPr>
                <w:noProof/>
              </w:rPr>
              <w:tab/>
            </w:r>
            <w:r w:rsidR="00225355" w:rsidRPr="00C67A6A">
              <w:rPr>
                <w:rStyle w:val="Hyperlink"/>
                <w:noProof/>
              </w:rPr>
              <w:t>Scriptieopzet</w:t>
            </w:r>
            <w:r w:rsidR="00225355">
              <w:rPr>
                <w:noProof/>
                <w:webHidden/>
              </w:rPr>
              <w:tab/>
            </w:r>
            <w:r>
              <w:rPr>
                <w:noProof/>
                <w:webHidden/>
              </w:rPr>
              <w:fldChar w:fldCharType="begin"/>
            </w:r>
            <w:r w:rsidR="00225355">
              <w:rPr>
                <w:noProof/>
                <w:webHidden/>
              </w:rPr>
              <w:instrText xml:space="preserve"> PAGEREF _Toc394510218 \h </w:instrText>
            </w:r>
            <w:r>
              <w:rPr>
                <w:noProof/>
                <w:webHidden/>
              </w:rPr>
            </w:r>
            <w:r>
              <w:rPr>
                <w:noProof/>
                <w:webHidden/>
              </w:rPr>
              <w:fldChar w:fldCharType="separate"/>
            </w:r>
            <w:r w:rsidR="00AB4D86">
              <w:rPr>
                <w:noProof/>
                <w:webHidden/>
              </w:rPr>
              <w:t>8</w:t>
            </w:r>
            <w:r>
              <w:rPr>
                <w:noProof/>
                <w:webHidden/>
              </w:rPr>
              <w:fldChar w:fldCharType="end"/>
            </w:r>
          </w:hyperlink>
        </w:p>
        <w:p w:rsidR="00225355" w:rsidRDefault="001A5E3A" w:rsidP="00225355">
          <w:pPr>
            <w:pStyle w:val="TOC1"/>
            <w:tabs>
              <w:tab w:val="left" w:pos="1320"/>
              <w:tab w:val="right" w:leader="dot" w:pos="9062"/>
            </w:tabs>
            <w:spacing w:line="360" w:lineRule="auto"/>
            <w:rPr>
              <w:noProof/>
            </w:rPr>
          </w:pPr>
          <w:hyperlink w:anchor="_Toc394510219" w:history="1">
            <w:r w:rsidR="00225355" w:rsidRPr="00C67A6A">
              <w:rPr>
                <w:rStyle w:val="Hyperlink"/>
                <w:noProof/>
              </w:rPr>
              <w:t>Hoofdstuk 2</w:t>
            </w:r>
            <w:r w:rsidR="00225355">
              <w:rPr>
                <w:noProof/>
              </w:rPr>
              <w:tab/>
            </w:r>
            <w:r w:rsidR="00225355" w:rsidRPr="00C67A6A">
              <w:rPr>
                <w:rStyle w:val="Hyperlink"/>
                <w:noProof/>
              </w:rPr>
              <w:t>Veiligheid</w:t>
            </w:r>
            <w:r w:rsidR="00225355">
              <w:rPr>
                <w:noProof/>
                <w:webHidden/>
              </w:rPr>
              <w:tab/>
            </w:r>
            <w:r>
              <w:rPr>
                <w:noProof/>
                <w:webHidden/>
              </w:rPr>
              <w:fldChar w:fldCharType="begin"/>
            </w:r>
            <w:r w:rsidR="00225355">
              <w:rPr>
                <w:noProof/>
                <w:webHidden/>
              </w:rPr>
              <w:instrText xml:space="preserve"> PAGEREF _Toc394510219 \h </w:instrText>
            </w:r>
            <w:r>
              <w:rPr>
                <w:noProof/>
                <w:webHidden/>
              </w:rPr>
            </w:r>
            <w:r>
              <w:rPr>
                <w:noProof/>
                <w:webHidden/>
              </w:rPr>
              <w:fldChar w:fldCharType="separate"/>
            </w:r>
            <w:r w:rsidR="00AB4D86">
              <w:rPr>
                <w:noProof/>
                <w:webHidden/>
              </w:rPr>
              <w:t>9</w:t>
            </w:r>
            <w:r>
              <w:rPr>
                <w:noProof/>
                <w:webHidden/>
              </w:rPr>
              <w:fldChar w:fldCharType="end"/>
            </w:r>
          </w:hyperlink>
        </w:p>
        <w:p w:rsidR="00225355" w:rsidRDefault="001A5E3A" w:rsidP="00225355">
          <w:pPr>
            <w:pStyle w:val="TOC2"/>
            <w:tabs>
              <w:tab w:val="left" w:pos="880"/>
              <w:tab w:val="right" w:leader="dot" w:pos="9062"/>
            </w:tabs>
            <w:rPr>
              <w:noProof/>
            </w:rPr>
          </w:pPr>
          <w:hyperlink w:anchor="_Toc394510220" w:history="1">
            <w:r w:rsidR="00225355" w:rsidRPr="00C67A6A">
              <w:rPr>
                <w:rStyle w:val="Hyperlink"/>
                <w:noProof/>
              </w:rPr>
              <w:t>2.1</w:t>
            </w:r>
            <w:r w:rsidR="00225355">
              <w:rPr>
                <w:noProof/>
              </w:rPr>
              <w:tab/>
            </w:r>
            <w:r w:rsidR="00225355" w:rsidRPr="00C67A6A">
              <w:rPr>
                <w:rStyle w:val="Hyperlink"/>
                <w:noProof/>
              </w:rPr>
              <w:t>Definitie veiligheid</w:t>
            </w:r>
            <w:r w:rsidR="00225355">
              <w:rPr>
                <w:noProof/>
                <w:webHidden/>
              </w:rPr>
              <w:tab/>
            </w:r>
            <w:r>
              <w:rPr>
                <w:noProof/>
                <w:webHidden/>
              </w:rPr>
              <w:fldChar w:fldCharType="begin"/>
            </w:r>
            <w:r w:rsidR="00225355">
              <w:rPr>
                <w:noProof/>
                <w:webHidden/>
              </w:rPr>
              <w:instrText xml:space="preserve"> PAGEREF _Toc394510220 \h </w:instrText>
            </w:r>
            <w:r>
              <w:rPr>
                <w:noProof/>
                <w:webHidden/>
              </w:rPr>
            </w:r>
            <w:r>
              <w:rPr>
                <w:noProof/>
                <w:webHidden/>
              </w:rPr>
              <w:fldChar w:fldCharType="separate"/>
            </w:r>
            <w:r w:rsidR="00AB4D86">
              <w:rPr>
                <w:noProof/>
                <w:webHidden/>
              </w:rPr>
              <w:t>9</w:t>
            </w:r>
            <w:r>
              <w:rPr>
                <w:noProof/>
                <w:webHidden/>
              </w:rPr>
              <w:fldChar w:fldCharType="end"/>
            </w:r>
          </w:hyperlink>
        </w:p>
        <w:p w:rsidR="00225355" w:rsidRDefault="001A5E3A" w:rsidP="00225355">
          <w:pPr>
            <w:pStyle w:val="TOC2"/>
            <w:tabs>
              <w:tab w:val="left" w:pos="880"/>
              <w:tab w:val="right" w:leader="dot" w:pos="9062"/>
            </w:tabs>
            <w:rPr>
              <w:noProof/>
            </w:rPr>
          </w:pPr>
          <w:hyperlink w:anchor="_Toc394510221" w:history="1">
            <w:r w:rsidR="00225355" w:rsidRPr="00C67A6A">
              <w:rPr>
                <w:rStyle w:val="Hyperlink"/>
                <w:noProof/>
              </w:rPr>
              <w:t>2.2</w:t>
            </w:r>
            <w:r w:rsidR="00225355">
              <w:rPr>
                <w:noProof/>
              </w:rPr>
              <w:tab/>
            </w:r>
            <w:r w:rsidR="00225355" w:rsidRPr="00C67A6A">
              <w:rPr>
                <w:rStyle w:val="Hyperlink"/>
                <w:noProof/>
              </w:rPr>
              <w:t>Veiligheid in zeehavens</w:t>
            </w:r>
            <w:r w:rsidR="00225355">
              <w:rPr>
                <w:noProof/>
                <w:webHidden/>
              </w:rPr>
              <w:tab/>
            </w:r>
            <w:r>
              <w:rPr>
                <w:noProof/>
                <w:webHidden/>
              </w:rPr>
              <w:fldChar w:fldCharType="begin"/>
            </w:r>
            <w:r w:rsidR="00225355">
              <w:rPr>
                <w:noProof/>
                <w:webHidden/>
              </w:rPr>
              <w:instrText xml:space="preserve"> PAGEREF _Toc394510221 \h </w:instrText>
            </w:r>
            <w:r>
              <w:rPr>
                <w:noProof/>
                <w:webHidden/>
              </w:rPr>
            </w:r>
            <w:r>
              <w:rPr>
                <w:noProof/>
                <w:webHidden/>
              </w:rPr>
              <w:fldChar w:fldCharType="separate"/>
            </w:r>
            <w:r w:rsidR="00AB4D86">
              <w:rPr>
                <w:noProof/>
                <w:webHidden/>
              </w:rPr>
              <w:t>10</w:t>
            </w:r>
            <w:r>
              <w:rPr>
                <w:noProof/>
                <w:webHidden/>
              </w:rPr>
              <w:fldChar w:fldCharType="end"/>
            </w:r>
          </w:hyperlink>
        </w:p>
        <w:p w:rsidR="00225355" w:rsidRDefault="001A5E3A" w:rsidP="00225355">
          <w:pPr>
            <w:pStyle w:val="TOC2"/>
            <w:tabs>
              <w:tab w:val="left" w:pos="880"/>
              <w:tab w:val="right" w:leader="dot" w:pos="9062"/>
            </w:tabs>
            <w:rPr>
              <w:noProof/>
            </w:rPr>
          </w:pPr>
          <w:hyperlink w:anchor="_Toc394510222" w:history="1">
            <w:r w:rsidR="00225355" w:rsidRPr="00C67A6A">
              <w:rPr>
                <w:rStyle w:val="Hyperlink"/>
                <w:noProof/>
              </w:rPr>
              <w:t>2.3</w:t>
            </w:r>
            <w:r w:rsidR="00225355">
              <w:rPr>
                <w:noProof/>
              </w:rPr>
              <w:tab/>
            </w:r>
            <w:r w:rsidR="00225355" w:rsidRPr="00C67A6A">
              <w:rPr>
                <w:rStyle w:val="Hyperlink"/>
                <w:noProof/>
              </w:rPr>
              <w:t>Conclusie</w:t>
            </w:r>
            <w:r w:rsidR="00225355">
              <w:rPr>
                <w:noProof/>
                <w:webHidden/>
              </w:rPr>
              <w:tab/>
            </w:r>
            <w:r>
              <w:rPr>
                <w:noProof/>
                <w:webHidden/>
              </w:rPr>
              <w:fldChar w:fldCharType="begin"/>
            </w:r>
            <w:r w:rsidR="00225355">
              <w:rPr>
                <w:noProof/>
                <w:webHidden/>
              </w:rPr>
              <w:instrText xml:space="preserve"> PAGEREF _Toc394510222 \h </w:instrText>
            </w:r>
            <w:r>
              <w:rPr>
                <w:noProof/>
                <w:webHidden/>
              </w:rPr>
            </w:r>
            <w:r>
              <w:rPr>
                <w:noProof/>
                <w:webHidden/>
              </w:rPr>
              <w:fldChar w:fldCharType="separate"/>
            </w:r>
            <w:r w:rsidR="00AB4D86">
              <w:rPr>
                <w:noProof/>
                <w:webHidden/>
              </w:rPr>
              <w:t>11</w:t>
            </w:r>
            <w:r>
              <w:rPr>
                <w:noProof/>
                <w:webHidden/>
              </w:rPr>
              <w:fldChar w:fldCharType="end"/>
            </w:r>
          </w:hyperlink>
        </w:p>
        <w:p w:rsidR="00225355" w:rsidRDefault="001A5E3A" w:rsidP="00225355">
          <w:pPr>
            <w:pStyle w:val="TOC1"/>
            <w:tabs>
              <w:tab w:val="left" w:pos="1320"/>
              <w:tab w:val="right" w:leader="dot" w:pos="9062"/>
            </w:tabs>
            <w:spacing w:line="360" w:lineRule="auto"/>
            <w:rPr>
              <w:noProof/>
            </w:rPr>
          </w:pPr>
          <w:hyperlink w:anchor="_Toc394510223" w:history="1">
            <w:r w:rsidR="00225355" w:rsidRPr="00C67A6A">
              <w:rPr>
                <w:rStyle w:val="Hyperlink"/>
                <w:noProof/>
              </w:rPr>
              <w:t>Hoofdstuk 3</w:t>
            </w:r>
            <w:r w:rsidR="00225355">
              <w:rPr>
                <w:noProof/>
              </w:rPr>
              <w:tab/>
            </w:r>
            <w:r w:rsidR="00225355" w:rsidRPr="00C67A6A">
              <w:rPr>
                <w:rStyle w:val="Hyperlink"/>
                <w:noProof/>
              </w:rPr>
              <w:t>Veiligheid als USP</w:t>
            </w:r>
            <w:r w:rsidR="00225355">
              <w:rPr>
                <w:noProof/>
                <w:webHidden/>
              </w:rPr>
              <w:tab/>
            </w:r>
            <w:r>
              <w:rPr>
                <w:noProof/>
                <w:webHidden/>
              </w:rPr>
              <w:fldChar w:fldCharType="begin"/>
            </w:r>
            <w:r w:rsidR="00225355">
              <w:rPr>
                <w:noProof/>
                <w:webHidden/>
              </w:rPr>
              <w:instrText xml:space="preserve"> PAGEREF _Toc394510223 \h </w:instrText>
            </w:r>
            <w:r>
              <w:rPr>
                <w:noProof/>
                <w:webHidden/>
              </w:rPr>
            </w:r>
            <w:r>
              <w:rPr>
                <w:noProof/>
                <w:webHidden/>
              </w:rPr>
              <w:fldChar w:fldCharType="separate"/>
            </w:r>
            <w:r w:rsidR="00AB4D86">
              <w:rPr>
                <w:noProof/>
                <w:webHidden/>
              </w:rPr>
              <w:t>13</w:t>
            </w:r>
            <w:r>
              <w:rPr>
                <w:noProof/>
                <w:webHidden/>
              </w:rPr>
              <w:fldChar w:fldCharType="end"/>
            </w:r>
          </w:hyperlink>
        </w:p>
        <w:p w:rsidR="00225355" w:rsidRDefault="001A5E3A" w:rsidP="00225355">
          <w:pPr>
            <w:pStyle w:val="TOC2"/>
            <w:tabs>
              <w:tab w:val="left" w:pos="880"/>
              <w:tab w:val="right" w:leader="dot" w:pos="9062"/>
            </w:tabs>
            <w:rPr>
              <w:noProof/>
            </w:rPr>
          </w:pPr>
          <w:hyperlink w:anchor="_Toc394510224" w:history="1">
            <w:r w:rsidR="00225355" w:rsidRPr="00C67A6A">
              <w:rPr>
                <w:rStyle w:val="Hyperlink"/>
                <w:noProof/>
              </w:rPr>
              <w:t>3.1</w:t>
            </w:r>
            <w:r w:rsidR="00225355">
              <w:rPr>
                <w:noProof/>
              </w:rPr>
              <w:tab/>
            </w:r>
            <w:r w:rsidR="00225355" w:rsidRPr="00C67A6A">
              <w:rPr>
                <w:rStyle w:val="Hyperlink"/>
                <w:noProof/>
              </w:rPr>
              <w:t>Definitie zeehaven</w:t>
            </w:r>
            <w:r w:rsidR="00225355">
              <w:rPr>
                <w:noProof/>
                <w:webHidden/>
              </w:rPr>
              <w:tab/>
            </w:r>
            <w:r>
              <w:rPr>
                <w:noProof/>
                <w:webHidden/>
              </w:rPr>
              <w:fldChar w:fldCharType="begin"/>
            </w:r>
            <w:r w:rsidR="00225355">
              <w:rPr>
                <w:noProof/>
                <w:webHidden/>
              </w:rPr>
              <w:instrText xml:space="preserve"> PAGEREF _Toc394510224 \h </w:instrText>
            </w:r>
            <w:r>
              <w:rPr>
                <w:noProof/>
                <w:webHidden/>
              </w:rPr>
            </w:r>
            <w:r>
              <w:rPr>
                <w:noProof/>
                <w:webHidden/>
              </w:rPr>
              <w:fldChar w:fldCharType="separate"/>
            </w:r>
            <w:r w:rsidR="00AB4D86">
              <w:rPr>
                <w:noProof/>
                <w:webHidden/>
              </w:rPr>
              <w:t>13</w:t>
            </w:r>
            <w:r>
              <w:rPr>
                <w:noProof/>
                <w:webHidden/>
              </w:rPr>
              <w:fldChar w:fldCharType="end"/>
            </w:r>
          </w:hyperlink>
        </w:p>
        <w:p w:rsidR="00225355" w:rsidRDefault="001A5E3A" w:rsidP="00225355">
          <w:pPr>
            <w:pStyle w:val="TOC2"/>
            <w:tabs>
              <w:tab w:val="left" w:pos="880"/>
              <w:tab w:val="right" w:leader="dot" w:pos="9062"/>
            </w:tabs>
            <w:rPr>
              <w:noProof/>
            </w:rPr>
          </w:pPr>
          <w:hyperlink w:anchor="_Toc394510225" w:history="1">
            <w:r w:rsidR="00225355" w:rsidRPr="00C67A6A">
              <w:rPr>
                <w:rStyle w:val="Hyperlink"/>
                <w:noProof/>
              </w:rPr>
              <w:t>3.2</w:t>
            </w:r>
            <w:r w:rsidR="00225355">
              <w:rPr>
                <w:noProof/>
              </w:rPr>
              <w:tab/>
            </w:r>
            <w:r w:rsidR="00225355" w:rsidRPr="00C67A6A">
              <w:rPr>
                <w:rStyle w:val="Hyperlink"/>
                <w:noProof/>
              </w:rPr>
              <w:t>Unique Selling Points</w:t>
            </w:r>
            <w:r w:rsidR="00225355">
              <w:rPr>
                <w:noProof/>
                <w:webHidden/>
              </w:rPr>
              <w:tab/>
            </w:r>
            <w:r>
              <w:rPr>
                <w:noProof/>
                <w:webHidden/>
              </w:rPr>
              <w:fldChar w:fldCharType="begin"/>
            </w:r>
            <w:r w:rsidR="00225355">
              <w:rPr>
                <w:noProof/>
                <w:webHidden/>
              </w:rPr>
              <w:instrText xml:space="preserve"> PAGEREF _Toc394510225 \h </w:instrText>
            </w:r>
            <w:r>
              <w:rPr>
                <w:noProof/>
                <w:webHidden/>
              </w:rPr>
            </w:r>
            <w:r>
              <w:rPr>
                <w:noProof/>
                <w:webHidden/>
              </w:rPr>
              <w:fldChar w:fldCharType="separate"/>
            </w:r>
            <w:r w:rsidR="00AB4D86">
              <w:rPr>
                <w:noProof/>
                <w:webHidden/>
              </w:rPr>
              <w:t>14</w:t>
            </w:r>
            <w:r>
              <w:rPr>
                <w:noProof/>
                <w:webHidden/>
              </w:rPr>
              <w:fldChar w:fldCharType="end"/>
            </w:r>
          </w:hyperlink>
        </w:p>
        <w:p w:rsidR="00225355" w:rsidRDefault="001A5E3A" w:rsidP="00225355">
          <w:pPr>
            <w:pStyle w:val="TOC2"/>
            <w:tabs>
              <w:tab w:val="left" w:pos="880"/>
              <w:tab w:val="right" w:leader="dot" w:pos="9062"/>
            </w:tabs>
            <w:rPr>
              <w:noProof/>
            </w:rPr>
          </w:pPr>
          <w:hyperlink w:anchor="_Toc394510226" w:history="1">
            <w:r w:rsidR="00225355" w:rsidRPr="00C67A6A">
              <w:rPr>
                <w:rStyle w:val="Hyperlink"/>
                <w:noProof/>
              </w:rPr>
              <w:t>3.3</w:t>
            </w:r>
            <w:r w:rsidR="00225355">
              <w:rPr>
                <w:noProof/>
              </w:rPr>
              <w:tab/>
            </w:r>
            <w:r w:rsidR="00225355" w:rsidRPr="00C67A6A">
              <w:rPr>
                <w:rStyle w:val="Hyperlink"/>
                <w:noProof/>
              </w:rPr>
              <w:t>Initiatieven en indexen</w:t>
            </w:r>
            <w:r w:rsidR="00225355">
              <w:rPr>
                <w:noProof/>
                <w:webHidden/>
              </w:rPr>
              <w:tab/>
            </w:r>
            <w:r>
              <w:rPr>
                <w:noProof/>
                <w:webHidden/>
              </w:rPr>
              <w:fldChar w:fldCharType="begin"/>
            </w:r>
            <w:r w:rsidR="00225355">
              <w:rPr>
                <w:noProof/>
                <w:webHidden/>
              </w:rPr>
              <w:instrText xml:space="preserve"> PAGEREF _Toc394510226 \h </w:instrText>
            </w:r>
            <w:r>
              <w:rPr>
                <w:noProof/>
                <w:webHidden/>
              </w:rPr>
            </w:r>
            <w:r>
              <w:rPr>
                <w:noProof/>
                <w:webHidden/>
              </w:rPr>
              <w:fldChar w:fldCharType="separate"/>
            </w:r>
            <w:r w:rsidR="00AB4D86">
              <w:rPr>
                <w:noProof/>
                <w:webHidden/>
              </w:rPr>
              <w:t>15</w:t>
            </w:r>
            <w:r>
              <w:rPr>
                <w:noProof/>
                <w:webHidden/>
              </w:rPr>
              <w:fldChar w:fldCharType="end"/>
            </w:r>
          </w:hyperlink>
        </w:p>
        <w:p w:rsidR="00225355" w:rsidRDefault="001A5E3A" w:rsidP="00225355">
          <w:pPr>
            <w:pStyle w:val="TOC2"/>
            <w:tabs>
              <w:tab w:val="left" w:pos="880"/>
              <w:tab w:val="right" w:leader="dot" w:pos="9062"/>
            </w:tabs>
            <w:rPr>
              <w:noProof/>
            </w:rPr>
          </w:pPr>
          <w:hyperlink w:anchor="_Toc394510227" w:history="1">
            <w:r w:rsidR="00225355" w:rsidRPr="00C67A6A">
              <w:rPr>
                <w:rStyle w:val="Hyperlink"/>
                <w:noProof/>
              </w:rPr>
              <w:t>3.4</w:t>
            </w:r>
            <w:r w:rsidR="00225355">
              <w:rPr>
                <w:noProof/>
              </w:rPr>
              <w:tab/>
            </w:r>
            <w:r w:rsidR="00225355" w:rsidRPr="00C67A6A">
              <w:rPr>
                <w:rStyle w:val="Hyperlink"/>
                <w:noProof/>
              </w:rPr>
              <w:t>Conclusie</w:t>
            </w:r>
            <w:r w:rsidR="00225355">
              <w:rPr>
                <w:noProof/>
                <w:webHidden/>
              </w:rPr>
              <w:tab/>
            </w:r>
            <w:r>
              <w:rPr>
                <w:noProof/>
                <w:webHidden/>
              </w:rPr>
              <w:fldChar w:fldCharType="begin"/>
            </w:r>
            <w:r w:rsidR="00225355">
              <w:rPr>
                <w:noProof/>
                <w:webHidden/>
              </w:rPr>
              <w:instrText xml:space="preserve"> PAGEREF _Toc394510227 \h </w:instrText>
            </w:r>
            <w:r>
              <w:rPr>
                <w:noProof/>
                <w:webHidden/>
              </w:rPr>
            </w:r>
            <w:r>
              <w:rPr>
                <w:noProof/>
                <w:webHidden/>
              </w:rPr>
              <w:fldChar w:fldCharType="separate"/>
            </w:r>
            <w:r w:rsidR="00AB4D86">
              <w:rPr>
                <w:noProof/>
                <w:webHidden/>
              </w:rPr>
              <w:t>17</w:t>
            </w:r>
            <w:r>
              <w:rPr>
                <w:noProof/>
                <w:webHidden/>
              </w:rPr>
              <w:fldChar w:fldCharType="end"/>
            </w:r>
          </w:hyperlink>
        </w:p>
        <w:p w:rsidR="00225355" w:rsidRDefault="001A5E3A" w:rsidP="00225355">
          <w:pPr>
            <w:pStyle w:val="TOC1"/>
            <w:tabs>
              <w:tab w:val="left" w:pos="1320"/>
              <w:tab w:val="right" w:leader="dot" w:pos="9062"/>
            </w:tabs>
            <w:spacing w:line="360" w:lineRule="auto"/>
            <w:rPr>
              <w:noProof/>
            </w:rPr>
          </w:pPr>
          <w:hyperlink w:anchor="_Toc394510228" w:history="1">
            <w:r w:rsidR="00225355" w:rsidRPr="00C67A6A">
              <w:rPr>
                <w:rStyle w:val="Hyperlink"/>
                <w:noProof/>
              </w:rPr>
              <w:t>Hoofdstuk 4</w:t>
            </w:r>
            <w:r w:rsidR="00225355">
              <w:rPr>
                <w:noProof/>
              </w:rPr>
              <w:tab/>
            </w:r>
            <w:r w:rsidR="00225355" w:rsidRPr="00C67A6A">
              <w:rPr>
                <w:rStyle w:val="Hyperlink"/>
                <w:noProof/>
              </w:rPr>
              <w:t>Veiligheid in havenstrategieën</w:t>
            </w:r>
            <w:r w:rsidR="00225355">
              <w:rPr>
                <w:noProof/>
                <w:webHidden/>
              </w:rPr>
              <w:tab/>
            </w:r>
            <w:r>
              <w:rPr>
                <w:noProof/>
                <w:webHidden/>
              </w:rPr>
              <w:fldChar w:fldCharType="begin"/>
            </w:r>
            <w:r w:rsidR="00225355">
              <w:rPr>
                <w:noProof/>
                <w:webHidden/>
              </w:rPr>
              <w:instrText xml:space="preserve"> PAGEREF _Toc394510228 \h </w:instrText>
            </w:r>
            <w:r>
              <w:rPr>
                <w:noProof/>
                <w:webHidden/>
              </w:rPr>
            </w:r>
            <w:r>
              <w:rPr>
                <w:noProof/>
                <w:webHidden/>
              </w:rPr>
              <w:fldChar w:fldCharType="separate"/>
            </w:r>
            <w:r w:rsidR="00AB4D86">
              <w:rPr>
                <w:noProof/>
                <w:webHidden/>
              </w:rPr>
              <w:t>18</w:t>
            </w:r>
            <w:r>
              <w:rPr>
                <w:noProof/>
                <w:webHidden/>
              </w:rPr>
              <w:fldChar w:fldCharType="end"/>
            </w:r>
          </w:hyperlink>
        </w:p>
        <w:p w:rsidR="00225355" w:rsidRDefault="001A5E3A" w:rsidP="00225355">
          <w:pPr>
            <w:pStyle w:val="TOC2"/>
            <w:tabs>
              <w:tab w:val="left" w:pos="880"/>
              <w:tab w:val="right" w:leader="dot" w:pos="9062"/>
            </w:tabs>
            <w:rPr>
              <w:noProof/>
            </w:rPr>
          </w:pPr>
          <w:hyperlink w:anchor="_Toc394510229" w:history="1">
            <w:r w:rsidR="00225355" w:rsidRPr="00C67A6A">
              <w:rPr>
                <w:rStyle w:val="Hyperlink"/>
                <w:noProof/>
              </w:rPr>
              <w:t>4.1</w:t>
            </w:r>
            <w:r w:rsidR="00225355">
              <w:rPr>
                <w:noProof/>
              </w:rPr>
              <w:tab/>
            </w:r>
            <w:r w:rsidR="00225355" w:rsidRPr="00C67A6A">
              <w:rPr>
                <w:rStyle w:val="Hyperlink"/>
                <w:noProof/>
              </w:rPr>
              <w:t>Antwerpen, Hamburg, Genua, Constanta, Southampton</w:t>
            </w:r>
            <w:r w:rsidR="00225355">
              <w:rPr>
                <w:noProof/>
                <w:webHidden/>
              </w:rPr>
              <w:tab/>
            </w:r>
            <w:r>
              <w:rPr>
                <w:noProof/>
                <w:webHidden/>
              </w:rPr>
              <w:fldChar w:fldCharType="begin"/>
            </w:r>
            <w:r w:rsidR="00225355">
              <w:rPr>
                <w:noProof/>
                <w:webHidden/>
              </w:rPr>
              <w:instrText xml:space="preserve"> PAGEREF _Toc394510229 \h </w:instrText>
            </w:r>
            <w:r>
              <w:rPr>
                <w:noProof/>
                <w:webHidden/>
              </w:rPr>
            </w:r>
            <w:r>
              <w:rPr>
                <w:noProof/>
                <w:webHidden/>
              </w:rPr>
              <w:fldChar w:fldCharType="separate"/>
            </w:r>
            <w:r w:rsidR="00AB4D86">
              <w:rPr>
                <w:noProof/>
                <w:webHidden/>
              </w:rPr>
              <w:t>18</w:t>
            </w:r>
            <w:r>
              <w:rPr>
                <w:noProof/>
                <w:webHidden/>
              </w:rPr>
              <w:fldChar w:fldCharType="end"/>
            </w:r>
          </w:hyperlink>
        </w:p>
        <w:p w:rsidR="00225355" w:rsidRDefault="001A5E3A" w:rsidP="00225355">
          <w:pPr>
            <w:pStyle w:val="TOC3"/>
            <w:tabs>
              <w:tab w:val="left" w:pos="1320"/>
              <w:tab w:val="right" w:leader="dot" w:pos="9062"/>
            </w:tabs>
            <w:spacing w:line="360" w:lineRule="auto"/>
            <w:rPr>
              <w:noProof/>
              <w:lang w:eastAsia="nl-NL"/>
            </w:rPr>
          </w:pPr>
          <w:hyperlink w:anchor="_Toc394510230" w:history="1">
            <w:r w:rsidR="00225355" w:rsidRPr="00C67A6A">
              <w:rPr>
                <w:rStyle w:val="Hyperlink"/>
                <w:noProof/>
              </w:rPr>
              <w:t>4.1.1</w:t>
            </w:r>
            <w:r w:rsidR="00225355">
              <w:rPr>
                <w:noProof/>
                <w:lang w:eastAsia="nl-NL"/>
              </w:rPr>
              <w:tab/>
            </w:r>
            <w:r w:rsidR="00225355" w:rsidRPr="00C67A6A">
              <w:rPr>
                <w:rStyle w:val="Hyperlink"/>
                <w:noProof/>
              </w:rPr>
              <w:t>Territoriale veiligheid</w:t>
            </w:r>
            <w:r w:rsidR="00225355">
              <w:rPr>
                <w:noProof/>
                <w:webHidden/>
              </w:rPr>
              <w:tab/>
            </w:r>
            <w:r>
              <w:rPr>
                <w:noProof/>
                <w:webHidden/>
              </w:rPr>
              <w:fldChar w:fldCharType="begin"/>
            </w:r>
            <w:r w:rsidR="00225355">
              <w:rPr>
                <w:noProof/>
                <w:webHidden/>
              </w:rPr>
              <w:instrText xml:space="preserve"> PAGEREF _Toc394510230 \h </w:instrText>
            </w:r>
            <w:r>
              <w:rPr>
                <w:noProof/>
                <w:webHidden/>
              </w:rPr>
            </w:r>
            <w:r>
              <w:rPr>
                <w:noProof/>
                <w:webHidden/>
              </w:rPr>
              <w:fldChar w:fldCharType="separate"/>
            </w:r>
            <w:r w:rsidR="00AB4D86">
              <w:rPr>
                <w:noProof/>
                <w:webHidden/>
              </w:rPr>
              <w:t>18</w:t>
            </w:r>
            <w:r>
              <w:rPr>
                <w:noProof/>
                <w:webHidden/>
              </w:rPr>
              <w:fldChar w:fldCharType="end"/>
            </w:r>
          </w:hyperlink>
        </w:p>
        <w:p w:rsidR="00225355" w:rsidRDefault="001A5E3A" w:rsidP="00225355">
          <w:pPr>
            <w:pStyle w:val="TOC3"/>
            <w:tabs>
              <w:tab w:val="left" w:pos="1320"/>
              <w:tab w:val="right" w:leader="dot" w:pos="9062"/>
            </w:tabs>
            <w:spacing w:line="360" w:lineRule="auto"/>
            <w:rPr>
              <w:noProof/>
              <w:lang w:eastAsia="nl-NL"/>
            </w:rPr>
          </w:pPr>
          <w:hyperlink w:anchor="_Toc394510231" w:history="1">
            <w:r w:rsidR="00225355" w:rsidRPr="00C67A6A">
              <w:rPr>
                <w:rStyle w:val="Hyperlink"/>
                <w:noProof/>
              </w:rPr>
              <w:t>4.1.2</w:t>
            </w:r>
            <w:r w:rsidR="00225355">
              <w:rPr>
                <w:noProof/>
                <w:lang w:eastAsia="nl-NL"/>
              </w:rPr>
              <w:tab/>
            </w:r>
            <w:r w:rsidR="00225355" w:rsidRPr="00C67A6A">
              <w:rPr>
                <w:rStyle w:val="Hyperlink"/>
                <w:noProof/>
              </w:rPr>
              <w:t>Economische veiligheid</w:t>
            </w:r>
            <w:r w:rsidR="00225355">
              <w:rPr>
                <w:noProof/>
                <w:webHidden/>
              </w:rPr>
              <w:tab/>
            </w:r>
            <w:r>
              <w:rPr>
                <w:noProof/>
                <w:webHidden/>
              </w:rPr>
              <w:fldChar w:fldCharType="begin"/>
            </w:r>
            <w:r w:rsidR="00225355">
              <w:rPr>
                <w:noProof/>
                <w:webHidden/>
              </w:rPr>
              <w:instrText xml:space="preserve"> PAGEREF _Toc394510231 \h </w:instrText>
            </w:r>
            <w:r>
              <w:rPr>
                <w:noProof/>
                <w:webHidden/>
              </w:rPr>
            </w:r>
            <w:r>
              <w:rPr>
                <w:noProof/>
                <w:webHidden/>
              </w:rPr>
              <w:fldChar w:fldCharType="separate"/>
            </w:r>
            <w:r w:rsidR="00AB4D86">
              <w:rPr>
                <w:noProof/>
                <w:webHidden/>
              </w:rPr>
              <w:t>19</w:t>
            </w:r>
            <w:r>
              <w:rPr>
                <w:noProof/>
                <w:webHidden/>
              </w:rPr>
              <w:fldChar w:fldCharType="end"/>
            </w:r>
          </w:hyperlink>
        </w:p>
        <w:p w:rsidR="00225355" w:rsidRDefault="001A5E3A" w:rsidP="00225355">
          <w:pPr>
            <w:pStyle w:val="TOC3"/>
            <w:tabs>
              <w:tab w:val="left" w:pos="1320"/>
              <w:tab w:val="right" w:leader="dot" w:pos="9062"/>
            </w:tabs>
            <w:spacing w:line="360" w:lineRule="auto"/>
            <w:rPr>
              <w:noProof/>
              <w:lang w:eastAsia="nl-NL"/>
            </w:rPr>
          </w:pPr>
          <w:hyperlink w:anchor="_Toc394510232" w:history="1">
            <w:r w:rsidR="00225355" w:rsidRPr="00C67A6A">
              <w:rPr>
                <w:rStyle w:val="Hyperlink"/>
                <w:noProof/>
              </w:rPr>
              <w:t>4.1.3</w:t>
            </w:r>
            <w:r w:rsidR="00225355">
              <w:rPr>
                <w:noProof/>
                <w:lang w:eastAsia="nl-NL"/>
              </w:rPr>
              <w:tab/>
            </w:r>
            <w:r w:rsidR="00225355" w:rsidRPr="00C67A6A">
              <w:rPr>
                <w:rStyle w:val="Hyperlink"/>
                <w:noProof/>
              </w:rPr>
              <w:t>Ecologische veiligheid</w:t>
            </w:r>
            <w:r w:rsidR="00225355">
              <w:rPr>
                <w:noProof/>
                <w:webHidden/>
              </w:rPr>
              <w:tab/>
            </w:r>
            <w:r>
              <w:rPr>
                <w:noProof/>
                <w:webHidden/>
              </w:rPr>
              <w:fldChar w:fldCharType="begin"/>
            </w:r>
            <w:r w:rsidR="00225355">
              <w:rPr>
                <w:noProof/>
                <w:webHidden/>
              </w:rPr>
              <w:instrText xml:space="preserve"> PAGEREF _Toc394510232 \h </w:instrText>
            </w:r>
            <w:r>
              <w:rPr>
                <w:noProof/>
                <w:webHidden/>
              </w:rPr>
            </w:r>
            <w:r>
              <w:rPr>
                <w:noProof/>
                <w:webHidden/>
              </w:rPr>
              <w:fldChar w:fldCharType="separate"/>
            </w:r>
            <w:r w:rsidR="00AB4D86">
              <w:rPr>
                <w:noProof/>
                <w:webHidden/>
              </w:rPr>
              <w:t>20</w:t>
            </w:r>
            <w:r>
              <w:rPr>
                <w:noProof/>
                <w:webHidden/>
              </w:rPr>
              <w:fldChar w:fldCharType="end"/>
            </w:r>
          </w:hyperlink>
        </w:p>
        <w:p w:rsidR="00225355" w:rsidRDefault="001A5E3A" w:rsidP="00225355">
          <w:pPr>
            <w:pStyle w:val="TOC3"/>
            <w:tabs>
              <w:tab w:val="left" w:pos="1320"/>
              <w:tab w:val="right" w:leader="dot" w:pos="9062"/>
            </w:tabs>
            <w:spacing w:line="360" w:lineRule="auto"/>
            <w:rPr>
              <w:noProof/>
              <w:lang w:eastAsia="nl-NL"/>
            </w:rPr>
          </w:pPr>
          <w:hyperlink w:anchor="_Toc394510233" w:history="1">
            <w:r w:rsidR="00225355" w:rsidRPr="00C67A6A">
              <w:rPr>
                <w:rStyle w:val="Hyperlink"/>
                <w:noProof/>
              </w:rPr>
              <w:t>4.1.4</w:t>
            </w:r>
            <w:r w:rsidR="00225355">
              <w:rPr>
                <w:noProof/>
                <w:lang w:eastAsia="nl-NL"/>
              </w:rPr>
              <w:tab/>
            </w:r>
            <w:r w:rsidR="00225355" w:rsidRPr="00C67A6A">
              <w:rPr>
                <w:rStyle w:val="Hyperlink"/>
                <w:noProof/>
              </w:rPr>
              <w:t>Fysieke veiligheid</w:t>
            </w:r>
            <w:r w:rsidR="00225355">
              <w:rPr>
                <w:noProof/>
                <w:webHidden/>
              </w:rPr>
              <w:tab/>
            </w:r>
            <w:r>
              <w:rPr>
                <w:noProof/>
                <w:webHidden/>
              </w:rPr>
              <w:fldChar w:fldCharType="begin"/>
            </w:r>
            <w:r w:rsidR="00225355">
              <w:rPr>
                <w:noProof/>
                <w:webHidden/>
              </w:rPr>
              <w:instrText xml:space="preserve"> PAGEREF _Toc394510233 \h </w:instrText>
            </w:r>
            <w:r>
              <w:rPr>
                <w:noProof/>
                <w:webHidden/>
              </w:rPr>
            </w:r>
            <w:r>
              <w:rPr>
                <w:noProof/>
                <w:webHidden/>
              </w:rPr>
              <w:fldChar w:fldCharType="separate"/>
            </w:r>
            <w:r w:rsidR="00AB4D86">
              <w:rPr>
                <w:noProof/>
                <w:webHidden/>
              </w:rPr>
              <w:t>21</w:t>
            </w:r>
            <w:r>
              <w:rPr>
                <w:noProof/>
                <w:webHidden/>
              </w:rPr>
              <w:fldChar w:fldCharType="end"/>
            </w:r>
          </w:hyperlink>
        </w:p>
        <w:p w:rsidR="00225355" w:rsidRDefault="001A5E3A" w:rsidP="00225355">
          <w:pPr>
            <w:pStyle w:val="TOC3"/>
            <w:tabs>
              <w:tab w:val="left" w:pos="1320"/>
              <w:tab w:val="right" w:leader="dot" w:pos="9062"/>
            </w:tabs>
            <w:spacing w:line="360" w:lineRule="auto"/>
            <w:rPr>
              <w:noProof/>
              <w:lang w:eastAsia="nl-NL"/>
            </w:rPr>
          </w:pPr>
          <w:hyperlink w:anchor="_Toc394510234" w:history="1">
            <w:r w:rsidR="00225355" w:rsidRPr="00C67A6A">
              <w:rPr>
                <w:rStyle w:val="Hyperlink"/>
                <w:noProof/>
              </w:rPr>
              <w:t>4.1.5</w:t>
            </w:r>
            <w:r w:rsidR="00225355">
              <w:rPr>
                <w:noProof/>
                <w:lang w:eastAsia="nl-NL"/>
              </w:rPr>
              <w:tab/>
            </w:r>
            <w:r w:rsidR="00225355" w:rsidRPr="00C67A6A">
              <w:rPr>
                <w:rStyle w:val="Hyperlink"/>
                <w:noProof/>
              </w:rPr>
              <w:t>Sociale en politieke stabiliteit</w:t>
            </w:r>
            <w:r w:rsidR="00225355">
              <w:rPr>
                <w:noProof/>
                <w:webHidden/>
              </w:rPr>
              <w:tab/>
            </w:r>
            <w:r>
              <w:rPr>
                <w:noProof/>
                <w:webHidden/>
              </w:rPr>
              <w:fldChar w:fldCharType="begin"/>
            </w:r>
            <w:r w:rsidR="00225355">
              <w:rPr>
                <w:noProof/>
                <w:webHidden/>
              </w:rPr>
              <w:instrText xml:space="preserve"> PAGEREF _Toc394510234 \h </w:instrText>
            </w:r>
            <w:r>
              <w:rPr>
                <w:noProof/>
                <w:webHidden/>
              </w:rPr>
            </w:r>
            <w:r>
              <w:rPr>
                <w:noProof/>
                <w:webHidden/>
              </w:rPr>
              <w:fldChar w:fldCharType="separate"/>
            </w:r>
            <w:r w:rsidR="00AB4D86">
              <w:rPr>
                <w:noProof/>
                <w:webHidden/>
              </w:rPr>
              <w:t>22</w:t>
            </w:r>
            <w:r>
              <w:rPr>
                <w:noProof/>
                <w:webHidden/>
              </w:rPr>
              <w:fldChar w:fldCharType="end"/>
            </w:r>
          </w:hyperlink>
        </w:p>
        <w:p w:rsidR="00225355" w:rsidRDefault="001A5E3A" w:rsidP="00225355">
          <w:pPr>
            <w:pStyle w:val="TOC2"/>
            <w:tabs>
              <w:tab w:val="left" w:pos="880"/>
              <w:tab w:val="right" w:leader="dot" w:pos="9062"/>
            </w:tabs>
            <w:rPr>
              <w:noProof/>
            </w:rPr>
          </w:pPr>
          <w:hyperlink w:anchor="_Toc394510235" w:history="1">
            <w:r w:rsidR="00225355" w:rsidRPr="00C67A6A">
              <w:rPr>
                <w:rStyle w:val="Hyperlink"/>
                <w:noProof/>
              </w:rPr>
              <w:t>4.2</w:t>
            </w:r>
            <w:r w:rsidR="00225355">
              <w:rPr>
                <w:noProof/>
              </w:rPr>
              <w:tab/>
            </w:r>
            <w:r w:rsidR="00225355" w:rsidRPr="00C67A6A">
              <w:rPr>
                <w:rStyle w:val="Hyperlink"/>
                <w:noProof/>
              </w:rPr>
              <w:t>Rotterdam</w:t>
            </w:r>
            <w:r w:rsidR="00225355">
              <w:rPr>
                <w:noProof/>
                <w:webHidden/>
              </w:rPr>
              <w:tab/>
            </w:r>
            <w:r>
              <w:rPr>
                <w:noProof/>
                <w:webHidden/>
              </w:rPr>
              <w:fldChar w:fldCharType="begin"/>
            </w:r>
            <w:r w:rsidR="00225355">
              <w:rPr>
                <w:noProof/>
                <w:webHidden/>
              </w:rPr>
              <w:instrText xml:space="preserve"> PAGEREF _Toc394510235 \h </w:instrText>
            </w:r>
            <w:r>
              <w:rPr>
                <w:noProof/>
                <w:webHidden/>
              </w:rPr>
            </w:r>
            <w:r>
              <w:rPr>
                <w:noProof/>
                <w:webHidden/>
              </w:rPr>
              <w:fldChar w:fldCharType="separate"/>
            </w:r>
            <w:r w:rsidR="00AB4D86">
              <w:rPr>
                <w:noProof/>
                <w:webHidden/>
              </w:rPr>
              <w:t>23</w:t>
            </w:r>
            <w:r>
              <w:rPr>
                <w:noProof/>
                <w:webHidden/>
              </w:rPr>
              <w:fldChar w:fldCharType="end"/>
            </w:r>
          </w:hyperlink>
        </w:p>
        <w:p w:rsidR="00225355" w:rsidRDefault="001A5E3A" w:rsidP="00225355">
          <w:pPr>
            <w:pStyle w:val="TOC3"/>
            <w:tabs>
              <w:tab w:val="left" w:pos="1320"/>
              <w:tab w:val="right" w:leader="dot" w:pos="9062"/>
            </w:tabs>
            <w:spacing w:line="360" w:lineRule="auto"/>
            <w:rPr>
              <w:noProof/>
              <w:lang w:eastAsia="nl-NL"/>
            </w:rPr>
          </w:pPr>
          <w:hyperlink w:anchor="_Toc394510236" w:history="1">
            <w:r w:rsidR="00225355" w:rsidRPr="00C67A6A">
              <w:rPr>
                <w:rStyle w:val="Hyperlink"/>
                <w:noProof/>
              </w:rPr>
              <w:t>4.2.1</w:t>
            </w:r>
            <w:r w:rsidR="00225355">
              <w:rPr>
                <w:noProof/>
                <w:lang w:eastAsia="nl-NL"/>
              </w:rPr>
              <w:tab/>
            </w:r>
            <w:r w:rsidR="00225355" w:rsidRPr="00C67A6A">
              <w:rPr>
                <w:rStyle w:val="Hyperlink"/>
                <w:noProof/>
              </w:rPr>
              <w:t>Territoriale veiligheid</w:t>
            </w:r>
            <w:r w:rsidR="00225355">
              <w:rPr>
                <w:noProof/>
                <w:webHidden/>
              </w:rPr>
              <w:tab/>
            </w:r>
            <w:r>
              <w:rPr>
                <w:noProof/>
                <w:webHidden/>
              </w:rPr>
              <w:fldChar w:fldCharType="begin"/>
            </w:r>
            <w:r w:rsidR="00225355">
              <w:rPr>
                <w:noProof/>
                <w:webHidden/>
              </w:rPr>
              <w:instrText xml:space="preserve"> PAGEREF _Toc394510236 \h </w:instrText>
            </w:r>
            <w:r>
              <w:rPr>
                <w:noProof/>
                <w:webHidden/>
              </w:rPr>
            </w:r>
            <w:r>
              <w:rPr>
                <w:noProof/>
                <w:webHidden/>
              </w:rPr>
              <w:fldChar w:fldCharType="separate"/>
            </w:r>
            <w:r w:rsidR="00AB4D86">
              <w:rPr>
                <w:noProof/>
                <w:webHidden/>
              </w:rPr>
              <w:t>23</w:t>
            </w:r>
            <w:r>
              <w:rPr>
                <w:noProof/>
                <w:webHidden/>
              </w:rPr>
              <w:fldChar w:fldCharType="end"/>
            </w:r>
          </w:hyperlink>
        </w:p>
        <w:p w:rsidR="00225355" w:rsidRDefault="001A5E3A" w:rsidP="00225355">
          <w:pPr>
            <w:pStyle w:val="TOC3"/>
            <w:tabs>
              <w:tab w:val="left" w:pos="1320"/>
              <w:tab w:val="right" w:leader="dot" w:pos="9062"/>
            </w:tabs>
            <w:spacing w:line="360" w:lineRule="auto"/>
            <w:rPr>
              <w:noProof/>
              <w:lang w:eastAsia="nl-NL"/>
            </w:rPr>
          </w:pPr>
          <w:hyperlink w:anchor="_Toc394510237" w:history="1">
            <w:r w:rsidR="00225355" w:rsidRPr="00C67A6A">
              <w:rPr>
                <w:rStyle w:val="Hyperlink"/>
                <w:noProof/>
              </w:rPr>
              <w:t>4.2.2</w:t>
            </w:r>
            <w:r w:rsidR="00225355">
              <w:rPr>
                <w:noProof/>
                <w:lang w:eastAsia="nl-NL"/>
              </w:rPr>
              <w:tab/>
            </w:r>
            <w:r w:rsidR="00225355" w:rsidRPr="00C67A6A">
              <w:rPr>
                <w:rStyle w:val="Hyperlink"/>
                <w:noProof/>
              </w:rPr>
              <w:t>Economische veiligheid</w:t>
            </w:r>
            <w:r w:rsidR="00225355">
              <w:rPr>
                <w:noProof/>
                <w:webHidden/>
              </w:rPr>
              <w:tab/>
            </w:r>
            <w:r>
              <w:rPr>
                <w:noProof/>
                <w:webHidden/>
              </w:rPr>
              <w:fldChar w:fldCharType="begin"/>
            </w:r>
            <w:r w:rsidR="00225355">
              <w:rPr>
                <w:noProof/>
                <w:webHidden/>
              </w:rPr>
              <w:instrText xml:space="preserve"> PAGEREF _Toc394510237 \h </w:instrText>
            </w:r>
            <w:r>
              <w:rPr>
                <w:noProof/>
                <w:webHidden/>
              </w:rPr>
            </w:r>
            <w:r>
              <w:rPr>
                <w:noProof/>
                <w:webHidden/>
              </w:rPr>
              <w:fldChar w:fldCharType="separate"/>
            </w:r>
            <w:r w:rsidR="00AB4D86">
              <w:rPr>
                <w:noProof/>
                <w:webHidden/>
              </w:rPr>
              <w:t>23</w:t>
            </w:r>
            <w:r>
              <w:rPr>
                <w:noProof/>
                <w:webHidden/>
              </w:rPr>
              <w:fldChar w:fldCharType="end"/>
            </w:r>
          </w:hyperlink>
        </w:p>
        <w:p w:rsidR="00225355" w:rsidRDefault="001A5E3A" w:rsidP="00225355">
          <w:pPr>
            <w:pStyle w:val="TOC3"/>
            <w:tabs>
              <w:tab w:val="left" w:pos="1320"/>
              <w:tab w:val="right" w:leader="dot" w:pos="9062"/>
            </w:tabs>
            <w:spacing w:line="360" w:lineRule="auto"/>
            <w:rPr>
              <w:noProof/>
              <w:lang w:eastAsia="nl-NL"/>
            </w:rPr>
          </w:pPr>
          <w:hyperlink w:anchor="_Toc394510238" w:history="1">
            <w:r w:rsidR="00225355" w:rsidRPr="00C67A6A">
              <w:rPr>
                <w:rStyle w:val="Hyperlink"/>
                <w:noProof/>
              </w:rPr>
              <w:t>4.2.3</w:t>
            </w:r>
            <w:r w:rsidR="00225355">
              <w:rPr>
                <w:noProof/>
                <w:lang w:eastAsia="nl-NL"/>
              </w:rPr>
              <w:tab/>
            </w:r>
            <w:r w:rsidR="00225355" w:rsidRPr="00C67A6A">
              <w:rPr>
                <w:rStyle w:val="Hyperlink"/>
                <w:noProof/>
              </w:rPr>
              <w:t>Ecologische veiligheid</w:t>
            </w:r>
            <w:r w:rsidR="00225355">
              <w:rPr>
                <w:noProof/>
                <w:webHidden/>
              </w:rPr>
              <w:tab/>
            </w:r>
            <w:r>
              <w:rPr>
                <w:noProof/>
                <w:webHidden/>
              </w:rPr>
              <w:fldChar w:fldCharType="begin"/>
            </w:r>
            <w:r w:rsidR="00225355">
              <w:rPr>
                <w:noProof/>
                <w:webHidden/>
              </w:rPr>
              <w:instrText xml:space="preserve"> PAGEREF _Toc394510238 \h </w:instrText>
            </w:r>
            <w:r>
              <w:rPr>
                <w:noProof/>
                <w:webHidden/>
              </w:rPr>
            </w:r>
            <w:r>
              <w:rPr>
                <w:noProof/>
                <w:webHidden/>
              </w:rPr>
              <w:fldChar w:fldCharType="separate"/>
            </w:r>
            <w:r w:rsidR="00AB4D86">
              <w:rPr>
                <w:noProof/>
                <w:webHidden/>
              </w:rPr>
              <w:t>24</w:t>
            </w:r>
            <w:r>
              <w:rPr>
                <w:noProof/>
                <w:webHidden/>
              </w:rPr>
              <w:fldChar w:fldCharType="end"/>
            </w:r>
          </w:hyperlink>
        </w:p>
        <w:p w:rsidR="00225355" w:rsidRDefault="001A5E3A" w:rsidP="00225355">
          <w:pPr>
            <w:pStyle w:val="TOC3"/>
            <w:tabs>
              <w:tab w:val="left" w:pos="1320"/>
              <w:tab w:val="right" w:leader="dot" w:pos="9062"/>
            </w:tabs>
            <w:spacing w:line="360" w:lineRule="auto"/>
            <w:rPr>
              <w:noProof/>
              <w:lang w:eastAsia="nl-NL"/>
            </w:rPr>
          </w:pPr>
          <w:hyperlink w:anchor="_Toc394510239" w:history="1">
            <w:r w:rsidR="00225355" w:rsidRPr="00C67A6A">
              <w:rPr>
                <w:rStyle w:val="Hyperlink"/>
                <w:noProof/>
              </w:rPr>
              <w:t>4.2.4</w:t>
            </w:r>
            <w:r w:rsidR="00225355">
              <w:rPr>
                <w:noProof/>
                <w:lang w:eastAsia="nl-NL"/>
              </w:rPr>
              <w:tab/>
            </w:r>
            <w:r w:rsidR="00225355" w:rsidRPr="00C67A6A">
              <w:rPr>
                <w:rStyle w:val="Hyperlink"/>
                <w:noProof/>
              </w:rPr>
              <w:t>Fysieke veiligheid</w:t>
            </w:r>
            <w:r w:rsidR="00225355">
              <w:rPr>
                <w:noProof/>
                <w:webHidden/>
              </w:rPr>
              <w:tab/>
            </w:r>
            <w:r>
              <w:rPr>
                <w:noProof/>
                <w:webHidden/>
              </w:rPr>
              <w:fldChar w:fldCharType="begin"/>
            </w:r>
            <w:r w:rsidR="00225355">
              <w:rPr>
                <w:noProof/>
                <w:webHidden/>
              </w:rPr>
              <w:instrText xml:space="preserve"> PAGEREF _Toc394510239 \h </w:instrText>
            </w:r>
            <w:r>
              <w:rPr>
                <w:noProof/>
                <w:webHidden/>
              </w:rPr>
            </w:r>
            <w:r>
              <w:rPr>
                <w:noProof/>
                <w:webHidden/>
              </w:rPr>
              <w:fldChar w:fldCharType="separate"/>
            </w:r>
            <w:r w:rsidR="00AB4D86">
              <w:rPr>
                <w:noProof/>
                <w:webHidden/>
              </w:rPr>
              <w:t>24</w:t>
            </w:r>
            <w:r>
              <w:rPr>
                <w:noProof/>
                <w:webHidden/>
              </w:rPr>
              <w:fldChar w:fldCharType="end"/>
            </w:r>
          </w:hyperlink>
        </w:p>
        <w:p w:rsidR="00225355" w:rsidRDefault="001A5E3A" w:rsidP="00225355">
          <w:pPr>
            <w:pStyle w:val="TOC3"/>
            <w:tabs>
              <w:tab w:val="left" w:pos="1320"/>
              <w:tab w:val="right" w:leader="dot" w:pos="9062"/>
            </w:tabs>
            <w:spacing w:line="360" w:lineRule="auto"/>
            <w:rPr>
              <w:noProof/>
              <w:lang w:eastAsia="nl-NL"/>
            </w:rPr>
          </w:pPr>
          <w:hyperlink w:anchor="_Toc394510240" w:history="1">
            <w:r w:rsidR="00225355" w:rsidRPr="00C67A6A">
              <w:rPr>
                <w:rStyle w:val="Hyperlink"/>
                <w:noProof/>
              </w:rPr>
              <w:t>4.2.5</w:t>
            </w:r>
            <w:r w:rsidR="00225355">
              <w:rPr>
                <w:noProof/>
                <w:lang w:eastAsia="nl-NL"/>
              </w:rPr>
              <w:tab/>
            </w:r>
            <w:r w:rsidR="00225355" w:rsidRPr="00C67A6A">
              <w:rPr>
                <w:rStyle w:val="Hyperlink"/>
                <w:noProof/>
              </w:rPr>
              <w:t>Sociale en politieke stabiliteit</w:t>
            </w:r>
            <w:r w:rsidR="00225355">
              <w:rPr>
                <w:noProof/>
                <w:webHidden/>
              </w:rPr>
              <w:tab/>
            </w:r>
            <w:r>
              <w:rPr>
                <w:noProof/>
                <w:webHidden/>
              </w:rPr>
              <w:fldChar w:fldCharType="begin"/>
            </w:r>
            <w:r w:rsidR="00225355">
              <w:rPr>
                <w:noProof/>
                <w:webHidden/>
              </w:rPr>
              <w:instrText xml:space="preserve"> PAGEREF _Toc394510240 \h </w:instrText>
            </w:r>
            <w:r>
              <w:rPr>
                <w:noProof/>
                <w:webHidden/>
              </w:rPr>
            </w:r>
            <w:r>
              <w:rPr>
                <w:noProof/>
                <w:webHidden/>
              </w:rPr>
              <w:fldChar w:fldCharType="separate"/>
            </w:r>
            <w:r w:rsidR="00AB4D86">
              <w:rPr>
                <w:noProof/>
                <w:webHidden/>
              </w:rPr>
              <w:t>24</w:t>
            </w:r>
            <w:r>
              <w:rPr>
                <w:noProof/>
                <w:webHidden/>
              </w:rPr>
              <w:fldChar w:fldCharType="end"/>
            </w:r>
          </w:hyperlink>
        </w:p>
        <w:p w:rsidR="00225355" w:rsidRDefault="001A5E3A" w:rsidP="00225355">
          <w:pPr>
            <w:pStyle w:val="TOC2"/>
            <w:tabs>
              <w:tab w:val="left" w:pos="880"/>
              <w:tab w:val="right" w:leader="dot" w:pos="9062"/>
            </w:tabs>
            <w:rPr>
              <w:noProof/>
            </w:rPr>
          </w:pPr>
          <w:hyperlink w:anchor="_Toc394510241" w:history="1">
            <w:r w:rsidR="00225355" w:rsidRPr="00C67A6A">
              <w:rPr>
                <w:rStyle w:val="Hyperlink"/>
                <w:noProof/>
              </w:rPr>
              <w:t>4.3</w:t>
            </w:r>
            <w:r w:rsidR="00225355">
              <w:rPr>
                <w:noProof/>
              </w:rPr>
              <w:tab/>
            </w:r>
            <w:r w:rsidR="00225355" w:rsidRPr="00C67A6A">
              <w:rPr>
                <w:rStyle w:val="Hyperlink"/>
                <w:noProof/>
              </w:rPr>
              <w:t>Acties vergelijken</w:t>
            </w:r>
            <w:r w:rsidR="00225355">
              <w:rPr>
                <w:noProof/>
                <w:webHidden/>
              </w:rPr>
              <w:tab/>
            </w:r>
            <w:r>
              <w:rPr>
                <w:noProof/>
                <w:webHidden/>
              </w:rPr>
              <w:fldChar w:fldCharType="begin"/>
            </w:r>
            <w:r w:rsidR="00225355">
              <w:rPr>
                <w:noProof/>
                <w:webHidden/>
              </w:rPr>
              <w:instrText xml:space="preserve"> PAGEREF _Toc394510241 \h </w:instrText>
            </w:r>
            <w:r>
              <w:rPr>
                <w:noProof/>
                <w:webHidden/>
              </w:rPr>
            </w:r>
            <w:r>
              <w:rPr>
                <w:noProof/>
                <w:webHidden/>
              </w:rPr>
              <w:fldChar w:fldCharType="separate"/>
            </w:r>
            <w:r w:rsidR="00AB4D86">
              <w:rPr>
                <w:noProof/>
                <w:webHidden/>
              </w:rPr>
              <w:t>25</w:t>
            </w:r>
            <w:r>
              <w:rPr>
                <w:noProof/>
                <w:webHidden/>
              </w:rPr>
              <w:fldChar w:fldCharType="end"/>
            </w:r>
          </w:hyperlink>
        </w:p>
        <w:p w:rsidR="00225355" w:rsidRDefault="001A5E3A" w:rsidP="00225355">
          <w:pPr>
            <w:pStyle w:val="TOC3"/>
            <w:tabs>
              <w:tab w:val="left" w:pos="1320"/>
              <w:tab w:val="right" w:leader="dot" w:pos="9062"/>
            </w:tabs>
            <w:spacing w:line="360" w:lineRule="auto"/>
            <w:rPr>
              <w:noProof/>
              <w:lang w:eastAsia="nl-NL"/>
            </w:rPr>
          </w:pPr>
          <w:hyperlink w:anchor="_Toc394510242" w:history="1">
            <w:r w:rsidR="00225355" w:rsidRPr="00C67A6A">
              <w:rPr>
                <w:rStyle w:val="Hyperlink"/>
                <w:noProof/>
              </w:rPr>
              <w:t>4.3.1</w:t>
            </w:r>
            <w:r w:rsidR="00225355">
              <w:rPr>
                <w:noProof/>
                <w:lang w:eastAsia="nl-NL"/>
              </w:rPr>
              <w:tab/>
            </w:r>
            <w:r w:rsidR="00225355" w:rsidRPr="00C67A6A">
              <w:rPr>
                <w:rStyle w:val="Hyperlink"/>
                <w:noProof/>
              </w:rPr>
              <w:t>Territoriale veiligheid</w:t>
            </w:r>
            <w:r w:rsidR="00225355">
              <w:rPr>
                <w:noProof/>
                <w:webHidden/>
              </w:rPr>
              <w:tab/>
            </w:r>
            <w:r>
              <w:rPr>
                <w:noProof/>
                <w:webHidden/>
              </w:rPr>
              <w:fldChar w:fldCharType="begin"/>
            </w:r>
            <w:r w:rsidR="00225355">
              <w:rPr>
                <w:noProof/>
                <w:webHidden/>
              </w:rPr>
              <w:instrText xml:space="preserve"> PAGEREF _Toc394510242 \h </w:instrText>
            </w:r>
            <w:r>
              <w:rPr>
                <w:noProof/>
                <w:webHidden/>
              </w:rPr>
            </w:r>
            <w:r>
              <w:rPr>
                <w:noProof/>
                <w:webHidden/>
              </w:rPr>
              <w:fldChar w:fldCharType="separate"/>
            </w:r>
            <w:r w:rsidR="00AB4D86">
              <w:rPr>
                <w:noProof/>
                <w:webHidden/>
              </w:rPr>
              <w:t>25</w:t>
            </w:r>
            <w:r>
              <w:rPr>
                <w:noProof/>
                <w:webHidden/>
              </w:rPr>
              <w:fldChar w:fldCharType="end"/>
            </w:r>
          </w:hyperlink>
        </w:p>
        <w:p w:rsidR="00225355" w:rsidRDefault="001A5E3A" w:rsidP="00225355">
          <w:pPr>
            <w:pStyle w:val="TOC3"/>
            <w:tabs>
              <w:tab w:val="left" w:pos="1320"/>
              <w:tab w:val="right" w:leader="dot" w:pos="9062"/>
            </w:tabs>
            <w:spacing w:line="360" w:lineRule="auto"/>
            <w:rPr>
              <w:noProof/>
              <w:lang w:eastAsia="nl-NL"/>
            </w:rPr>
          </w:pPr>
          <w:hyperlink w:anchor="_Toc394510243" w:history="1">
            <w:r w:rsidR="00225355" w:rsidRPr="00C67A6A">
              <w:rPr>
                <w:rStyle w:val="Hyperlink"/>
                <w:noProof/>
              </w:rPr>
              <w:t>4.3.2</w:t>
            </w:r>
            <w:r w:rsidR="00225355">
              <w:rPr>
                <w:noProof/>
                <w:lang w:eastAsia="nl-NL"/>
              </w:rPr>
              <w:tab/>
            </w:r>
            <w:r w:rsidR="00225355" w:rsidRPr="00C67A6A">
              <w:rPr>
                <w:rStyle w:val="Hyperlink"/>
                <w:noProof/>
              </w:rPr>
              <w:t>Economische veiligheid</w:t>
            </w:r>
            <w:r w:rsidR="00225355">
              <w:rPr>
                <w:noProof/>
                <w:webHidden/>
              </w:rPr>
              <w:tab/>
            </w:r>
            <w:r>
              <w:rPr>
                <w:noProof/>
                <w:webHidden/>
              </w:rPr>
              <w:fldChar w:fldCharType="begin"/>
            </w:r>
            <w:r w:rsidR="00225355">
              <w:rPr>
                <w:noProof/>
                <w:webHidden/>
              </w:rPr>
              <w:instrText xml:space="preserve"> PAGEREF _Toc394510243 \h </w:instrText>
            </w:r>
            <w:r>
              <w:rPr>
                <w:noProof/>
                <w:webHidden/>
              </w:rPr>
            </w:r>
            <w:r>
              <w:rPr>
                <w:noProof/>
                <w:webHidden/>
              </w:rPr>
              <w:fldChar w:fldCharType="separate"/>
            </w:r>
            <w:r w:rsidR="00AB4D86">
              <w:rPr>
                <w:noProof/>
                <w:webHidden/>
              </w:rPr>
              <w:t>25</w:t>
            </w:r>
            <w:r>
              <w:rPr>
                <w:noProof/>
                <w:webHidden/>
              </w:rPr>
              <w:fldChar w:fldCharType="end"/>
            </w:r>
          </w:hyperlink>
        </w:p>
        <w:p w:rsidR="00225355" w:rsidRDefault="001A5E3A" w:rsidP="00225355">
          <w:pPr>
            <w:pStyle w:val="TOC3"/>
            <w:tabs>
              <w:tab w:val="left" w:pos="1320"/>
              <w:tab w:val="right" w:leader="dot" w:pos="9062"/>
            </w:tabs>
            <w:spacing w:line="360" w:lineRule="auto"/>
            <w:rPr>
              <w:noProof/>
              <w:lang w:eastAsia="nl-NL"/>
            </w:rPr>
          </w:pPr>
          <w:hyperlink w:anchor="_Toc394510244" w:history="1">
            <w:r w:rsidR="00225355" w:rsidRPr="00C67A6A">
              <w:rPr>
                <w:rStyle w:val="Hyperlink"/>
                <w:noProof/>
              </w:rPr>
              <w:t>4.3.3</w:t>
            </w:r>
            <w:r w:rsidR="00225355">
              <w:rPr>
                <w:noProof/>
                <w:lang w:eastAsia="nl-NL"/>
              </w:rPr>
              <w:tab/>
            </w:r>
            <w:r w:rsidR="00225355" w:rsidRPr="00C67A6A">
              <w:rPr>
                <w:rStyle w:val="Hyperlink"/>
                <w:noProof/>
              </w:rPr>
              <w:t>Ecologische veiligheid</w:t>
            </w:r>
            <w:r w:rsidR="00225355">
              <w:rPr>
                <w:noProof/>
                <w:webHidden/>
              </w:rPr>
              <w:tab/>
            </w:r>
            <w:r>
              <w:rPr>
                <w:noProof/>
                <w:webHidden/>
              </w:rPr>
              <w:fldChar w:fldCharType="begin"/>
            </w:r>
            <w:r w:rsidR="00225355">
              <w:rPr>
                <w:noProof/>
                <w:webHidden/>
              </w:rPr>
              <w:instrText xml:space="preserve"> PAGEREF _Toc394510244 \h </w:instrText>
            </w:r>
            <w:r>
              <w:rPr>
                <w:noProof/>
                <w:webHidden/>
              </w:rPr>
            </w:r>
            <w:r>
              <w:rPr>
                <w:noProof/>
                <w:webHidden/>
              </w:rPr>
              <w:fldChar w:fldCharType="separate"/>
            </w:r>
            <w:r w:rsidR="00AB4D86">
              <w:rPr>
                <w:noProof/>
                <w:webHidden/>
              </w:rPr>
              <w:t>25</w:t>
            </w:r>
            <w:r>
              <w:rPr>
                <w:noProof/>
                <w:webHidden/>
              </w:rPr>
              <w:fldChar w:fldCharType="end"/>
            </w:r>
          </w:hyperlink>
        </w:p>
        <w:p w:rsidR="00225355" w:rsidRDefault="001A5E3A" w:rsidP="00225355">
          <w:pPr>
            <w:pStyle w:val="TOC3"/>
            <w:tabs>
              <w:tab w:val="left" w:pos="1320"/>
              <w:tab w:val="right" w:leader="dot" w:pos="9062"/>
            </w:tabs>
            <w:spacing w:line="360" w:lineRule="auto"/>
            <w:rPr>
              <w:noProof/>
              <w:lang w:eastAsia="nl-NL"/>
            </w:rPr>
          </w:pPr>
          <w:hyperlink w:anchor="_Toc394510245" w:history="1">
            <w:r w:rsidR="00225355" w:rsidRPr="00C67A6A">
              <w:rPr>
                <w:rStyle w:val="Hyperlink"/>
                <w:noProof/>
              </w:rPr>
              <w:t>4.3.4</w:t>
            </w:r>
            <w:r w:rsidR="00225355">
              <w:rPr>
                <w:noProof/>
                <w:lang w:eastAsia="nl-NL"/>
              </w:rPr>
              <w:tab/>
            </w:r>
            <w:r w:rsidR="00225355" w:rsidRPr="00C67A6A">
              <w:rPr>
                <w:rStyle w:val="Hyperlink"/>
                <w:noProof/>
              </w:rPr>
              <w:t>Fysieke veiligheid</w:t>
            </w:r>
            <w:r w:rsidR="00225355">
              <w:rPr>
                <w:noProof/>
                <w:webHidden/>
              </w:rPr>
              <w:tab/>
            </w:r>
            <w:r>
              <w:rPr>
                <w:noProof/>
                <w:webHidden/>
              </w:rPr>
              <w:fldChar w:fldCharType="begin"/>
            </w:r>
            <w:r w:rsidR="00225355">
              <w:rPr>
                <w:noProof/>
                <w:webHidden/>
              </w:rPr>
              <w:instrText xml:space="preserve"> PAGEREF _Toc394510245 \h </w:instrText>
            </w:r>
            <w:r>
              <w:rPr>
                <w:noProof/>
                <w:webHidden/>
              </w:rPr>
            </w:r>
            <w:r>
              <w:rPr>
                <w:noProof/>
                <w:webHidden/>
              </w:rPr>
              <w:fldChar w:fldCharType="separate"/>
            </w:r>
            <w:r w:rsidR="00AB4D86">
              <w:rPr>
                <w:noProof/>
                <w:webHidden/>
              </w:rPr>
              <w:t>26</w:t>
            </w:r>
            <w:r>
              <w:rPr>
                <w:noProof/>
                <w:webHidden/>
              </w:rPr>
              <w:fldChar w:fldCharType="end"/>
            </w:r>
          </w:hyperlink>
        </w:p>
        <w:p w:rsidR="00225355" w:rsidRDefault="001A5E3A" w:rsidP="00225355">
          <w:pPr>
            <w:pStyle w:val="TOC3"/>
            <w:tabs>
              <w:tab w:val="left" w:pos="1320"/>
              <w:tab w:val="right" w:leader="dot" w:pos="9062"/>
            </w:tabs>
            <w:spacing w:line="360" w:lineRule="auto"/>
            <w:rPr>
              <w:noProof/>
              <w:lang w:eastAsia="nl-NL"/>
            </w:rPr>
          </w:pPr>
          <w:hyperlink w:anchor="_Toc394510246" w:history="1">
            <w:r w:rsidR="00225355" w:rsidRPr="00C67A6A">
              <w:rPr>
                <w:rStyle w:val="Hyperlink"/>
                <w:noProof/>
              </w:rPr>
              <w:t>4.3.5</w:t>
            </w:r>
            <w:r w:rsidR="00225355">
              <w:rPr>
                <w:noProof/>
                <w:lang w:eastAsia="nl-NL"/>
              </w:rPr>
              <w:tab/>
            </w:r>
            <w:r w:rsidR="00225355" w:rsidRPr="00C67A6A">
              <w:rPr>
                <w:rStyle w:val="Hyperlink"/>
                <w:noProof/>
              </w:rPr>
              <w:t>Sociale en politieke stabiliteit</w:t>
            </w:r>
            <w:r w:rsidR="00225355">
              <w:rPr>
                <w:noProof/>
                <w:webHidden/>
              </w:rPr>
              <w:tab/>
            </w:r>
            <w:r>
              <w:rPr>
                <w:noProof/>
                <w:webHidden/>
              </w:rPr>
              <w:fldChar w:fldCharType="begin"/>
            </w:r>
            <w:r w:rsidR="00225355">
              <w:rPr>
                <w:noProof/>
                <w:webHidden/>
              </w:rPr>
              <w:instrText xml:space="preserve"> PAGEREF _Toc394510246 \h </w:instrText>
            </w:r>
            <w:r>
              <w:rPr>
                <w:noProof/>
                <w:webHidden/>
              </w:rPr>
            </w:r>
            <w:r>
              <w:rPr>
                <w:noProof/>
                <w:webHidden/>
              </w:rPr>
              <w:fldChar w:fldCharType="separate"/>
            </w:r>
            <w:r w:rsidR="00AB4D86">
              <w:rPr>
                <w:noProof/>
                <w:webHidden/>
              </w:rPr>
              <w:t>26</w:t>
            </w:r>
            <w:r>
              <w:rPr>
                <w:noProof/>
                <w:webHidden/>
              </w:rPr>
              <w:fldChar w:fldCharType="end"/>
            </w:r>
          </w:hyperlink>
        </w:p>
        <w:p w:rsidR="00225355" w:rsidRDefault="001A5E3A" w:rsidP="00225355">
          <w:pPr>
            <w:pStyle w:val="TOC2"/>
            <w:tabs>
              <w:tab w:val="left" w:pos="880"/>
              <w:tab w:val="right" w:leader="dot" w:pos="9062"/>
            </w:tabs>
            <w:rPr>
              <w:noProof/>
            </w:rPr>
          </w:pPr>
          <w:hyperlink w:anchor="_Toc394510247" w:history="1">
            <w:r w:rsidR="00225355" w:rsidRPr="00C67A6A">
              <w:rPr>
                <w:rStyle w:val="Hyperlink"/>
                <w:noProof/>
              </w:rPr>
              <w:t>4.4</w:t>
            </w:r>
            <w:r w:rsidR="00225355">
              <w:rPr>
                <w:noProof/>
              </w:rPr>
              <w:tab/>
            </w:r>
            <w:r w:rsidR="00225355" w:rsidRPr="00C67A6A">
              <w:rPr>
                <w:rStyle w:val="Hyperlink"/>
                <w:noProof/>
              </w:rPr>
              <w:t>Conclusie</w:t>
            </w:r>
            <w:r w:rsidR="00225355">
              <w:rPr>
                <w:noProof/>
                <w:webHidden/>
              </w:rPr>
              <w:tab/>
            </w:r>
            <w:r>
              <w:rPr>
                <w:noProof/>
                <w:webHidden/>
              </w:rPr>
              <w:fldChar w:fldCharType="begin"/>
            </w:r>
            <w:r w:rsidR="00225355">
              <w:rPr>
                <w:noProof/>
                <w:webHidden/>
              </w:rPr>
              <w:instrText xml:space="preserve"> PAGEREF _Toc394510247 \h </w:instrText>
            </w:r>
            <w:r>
              <w:rPr>
                <w:noProof/>
                <w:webHidden/>
              </w:rPr>
            </w:r>
            <w:r>
              <w:rPr>
                <w:noProof/>
                <w:webHidden/>
              </w:rPr>
              <w:fldChar w:fldCharType="separate"/>
            </w:r>
            <w:r w:rsidR="00AB4D86">
              <w:rPr>
                <w:noProof/>
                <w:webHidden/>
              </w:rPr>
              <w:t>26</w:t>
            </w:r>
            <w:r>
              <w:rPr>
                <w:noProof/>
                <w:webHidden/>
              </w:rPr>
              <w:fldChar w:fldCharType="end"/>
            </w:r>
          </w:hyperlink>
        </w:p>
        <w:p w:rsidR="00225355" w:rsidRDefault="001A5E3A" w:rsidP="00225355">
          <w:pPr>
            <w:pStyle w:val="TOC1"/>
            <w:tabs>
              <w:tab w:val="left" w:pos="1320"/>
              <w:tab w:val="right" w:leader="dot" w:pos="9062"/>
            </w:tabs>
            <w:spacing w:line="360" w:lineRule="auto"/>
            <w:rPr>
              <w:noProof/>
            </w:rPr>
          </w:pPr>
          <w:hyperlink w:anchor="_Toc394510248" w:history="1">
            <w:r w:rsidR="00225355" w:rsidRPr="00C67A6A">
              <w:rPr>
                <w:rStyle w:val="Hyperlink"/>
                <w:noProof/>
              </w:rPr>
              <w:t>Hoofdstuk 5</w:t>
            </w:r>
            <w:r w:rsidR="00225355">
              <w:rPr>
                <w:noProof/>
              </w:rPr>
              <w:tab/>
            </w:r>
            <w:r w:rsidR="00225355" w:rsidRPr="00C67A6A">
              <w:rPr>
                <w:rStyle w:val="Hyperlink"/>
                <w:noProof/>
              </w:rPr>
              <w:t>Conclusie</w:t>
            </w:r>
            <w:r w:rsidR="00225355">
              <w:rPr>
                <w:noProof/>
                <w:webHidden/>
              </w:rPr>
              <w:tab/>
            </w:r>
            <w:r>
              <w:rPr>
                <w:noProof/>
                <w:webHidden/>
              </w:rPr>
              <w:fldChar w:fldCharType="begin"/>
            </w:r>
            <w:r w:rsidR="00225355">
              <w:rPr>
                <w:noProof/>
                <w:webHidden/>
              </w:rPr>
              <w:instrText xml:space="preserve"> PAGEREF _Toc394510248 \h </w:instrText>
            </w:r>
            <w:r>
              <w:rPr>
                <w:noProof/>
                <w:webHidden/>
              </w:rPr>
            </w:r>
            <w:r>
              <w:rPr>
                <w:noProof/>
                <w:webHidden/>
              </w:rPr>
              <w:fldChar w:fldCharType="separate"/>
            </w:r>
            <w:r w:rsidR="00AB4D86">
              <w:rPr>
                <w:noProof/>
                <w:webHidden/>
              </w:rPr>
              <w:t>28</w:t>
            </w:r>
            <w:r>
              <w:rPr>
                <w:noProof/>
                <w:webHidden/>
              </w:rPr>
              <w:fldChar w:fldCharType="end"/>
            </w:r>
          </w:hyperlink>
        </w:p>
        <w:p w:rsidR="00225355" w:rsidRDefault="001A5E3A" w:rsidP="00225355">
          <w:pPr>
            <w:pStyle w:val="TOC1"/>
            <w:tabs>
              <w:tab w:val="right" w:leader="dot" w:pos="9062"/>
            </w:tabs>
            <w:spacing w:line="360" w:lineRule="auto"/>
            <w:rPr>
              <w:noProof/>
            </w:rPr>
          </w:pPr>
          <w:hyperlink w:anchor="_Toc394510249" w:history="1">
            <w:r w:rsidR="00225355" w:rsidRPr="00C67A6A">
              <w:rPr>
                <w:rStyle w:val="Hyperlink"/>
                <w:noProof/>
                <w:lang w:val="en-US"/>
              </w:rPr>
              <w:t>Bibliografie</w:t>
            </w:r>
            <w:r w:rsidR="00225355">
              <w:rPr>
                <w:noProof/>
                <w:webHidden/>
              </w:rPr>
              <w:tab/>
            </w:r>
            <w:r>
              <w:rPr>
                <w:noProof/>
                <w:webHidden/>
              </w:rPr>
              <w:fldChar w:fldCharType="begin"/>
            </w:r>
            <w:r w:rsidR="00225355">
              <w:rPr>
                <w:noProof/>
                <w:webHidden/>
              </w:rPr>
              <w:instrText xml:space="preserve"> PAGEREF _Toc394510249 \h </w:instrText>
            </w:r>
            <w:r>
              <w:rPr>
                <w:noProof/>
                <w:webHidden/>
              </w:rPr>
            </w:r>
            <w:r>
              <w:rPr>
                <w:noProof/>
                <w:webHidden/>
              </w:rPr>
              <w:fldChar w:fldCharType="separate"/>
            </w:r>
            <w:r w:rsidR="00AB4D86">
              <w:rPr>
                <w:noProof/>
                <w:webHidden/>
              </w:rPr>
              <w:t>30</w:t>
            </w:r>
            <w:r>
              <w:rPr>
                <w:noProof/>
                <w:webHidden/>
              </w:rPr>
              <w:fldChar w:fldCharType="end"/>
            </w:r>
          </w:hyperlink>
        </w:p>
        <w:p w:rsidR="00225355" w:rsidRDefault="001A5E3A" w:rsidP="00225355">
          <w:pPr>
            <w:pStyle w:val="TOC1"/>
            <w:tabs>
              <w:tab w:val="right" w:leader="dot" w:pos="9062"/>
            </w:tabs>
            <w:spacing w:line="360" w:lineRule="auto"/>
            <w:rPr>
              <w:noProof/>
            </w:rPr>
          </w:pPr>
          <w:hyperlink w:anchor="_Toc394510250" w:history="1">
            <w:r w:rsidR="00225355" w:rsidRPr="00C67A6A">
              <w:rPr>
                <w:rStyle w:val="Hyperlink"/>
                <w:noProof/>
              </w:rPr>
              <w:t>Bijlagen</w:t>
            </w:r>
            <w:r w:rsidR="00225355">
              <w:rPr>
                <w:noProof/>
                <w:webHidden/>
              </w:rPr>
              <w:tab/>
            </w:r>
            <w:r>
              <w:rPr>
                <w:noProof/>
                <w:webHidden/>
              </w:rPr>
              <w:fldChar w:fldCharType="begin"/>
            </w:r>
            <w:r w:rsidR="00225355">
              <w:rPr>
                <w:noProof/>
                <w:webHidden/>
              </w:rPr>
              <w:instrText xml:space="preserve"> PAGEREF _Toc394510250 \h </w:instrText>
            </w:r>
            <w:r>
              <w:rPr>
                <w:noProof/>
                <w:webHidden/>
              </w:rPr>
            </w:r>
            <w:r>
              <w:rPr>
                <w:noProof/>
                <w:webHidden/>
              </w:rPr>
              <w:fldChar w:fldCharType="separate"/>
            </w:r>
            <w:r w:rsidR="00AB4D86">
              <w:rPr>
                <w:noProof/>
                <w:webHidden/>
              </w:rPr>
              <w:t>35</w:t>
            </w:r>
            <w:r>
              <w:rPr>
                <w:noProof/>
                <w:webHidden/>
              </w:rPr>
              <w:fldChar w:fldCharType="end"/>
            </w:r>
          </w:hyperlink>
        </w:p>
        <w:p w:rsidR="00084E56" w:rsidRDefault="001A5E3A" w:rsidP="00225355">
          <w:pPr>
            <w:spacing w:line="360" w:lineRule="auto"/>
          </w:pPr>
          <w:r>
            <w:fldChar w:fldCharType="end"/>
          </w:r>
        </w:p>
      </w:sdtContent>
    </w:sdt>
    <w:p w:rsidR="00E930BE" w:rsidRDefault="00E930BE" w:rsidP="00E930BE">
      <w:pPr>
        <w:spacing w:line="360" w:lineRule="auto"/>
      </w:pPr>
      <w:r>
        <w:br w:type="page"/>
      </w:r>
      <w:bookmarkStart w:id="1" w:name="_GoBack"/>
      <w:bookmarkEnd w:id="1"/>
    </w:p>
    <w:p w:rsidR="00CA31A2" w:rsidRDefault="009B4639" w:rsidP="00993720">
      <w:pPr>
        <w:pStyle w:val="Heading1"/>
        <w:spacing w:line="360" w:lineRule="auto"/>
      </w:pPr>
      <w:bookmarkStart w:id="2" w:name="_Toc394510214"/>
      <w:r>
        <w:lastRenderedPageBreak/>
        <w:t>Hoofdstuk 1</w:t>
      </w:r>
      <w:r>
        <w:tab/>
      </w:r>
      <w:r w:rsidR="00A057C4" w:rsidRPr="00594998">
        <w:t>Inleiding</w:t>
      </w:r>
      <w:bookmarkEnd w:id="2"/>
    </w:p>
    <w:p w:rsidR="00BB6038" w:rsidRDefault="00993720" w:rsidP="00BB6038">
      <w:pPr>
        <w:spacing w:line="360" w:lineRule="auto"/>
        <w:rPr>
          <w:rStyle w:val="cnt"/>
        </w:rPr>
      </w:pPr>
      <w:r>
        <w:rPr>
          <w:rStyle w:val="cnt"/>
        </w:rPr>
        <w:t>“</w:t>
      </w:r>
      <w:r w:rsidR="00E67D36">
        <w:rPr>
          <w:rStyle w:val="cnt"/>
        </w:rPr>
        <w:t xml:space="preserve">ROTTERDAM – </w:t>
      </w:r>
      <w:r>
        <w:rPr>
          <w:rStyle w:val="cnt"/>
        </w:rPr>
        <w:t>Vanwege</w:t>
      </w:r>
      <w:r w:rsidR="00E67D36">
        <w:rPr>
          <w:rStyle w:val="cnt"/>
        </w:rPr>
        <w:t xml:space="preserve"> </w:t>
      </w:r>
      <w:r>
        <w:rPr>
          <w:rStyle w:val="cnt"/>
        </w:rPr>
        <w:t xml:space="preserve">de toenemende eisen vanuit de ISPS (International Ship and Port Security) wetgeving en AEO (Authorized Economic Operator) worden de beveiligingssystemen van APM Terminals Rotterdam aangescherpt. Dit betekent o.a. dat het gehele toegangscontrole systeem voor de beveiliging van onze terminal vernieuwd wordt” </w:t>
      </w:r>
      <w:sdt>
        <w:sdtPr>
          <w:rPr>
            <w:rStyle w:val="cnt"/>
          </w:rPr>
          <w:id w:val="2212119"/>
          <w:citation/>
        </w:sdtPr>
        <w:sdtContent>
          <w:r w:rsidR="001A5E3A">
            <w:rPr>
              <w:rStyle w:val="cnt"/>
            </w:rPr>
            <w:fldChar w:fldCharType="begin"/>
          </w:r>
          <w:r>
            <w:rPr>
              <w:rStyle w:val="cnt"/>
            </w:rPr>
            <w:instrText xml:space="preserve"> CITATION Tra141 \l 1043 </w:instrText>
          </w:r>
          <w:r w:rsidR="001A5E3A">
            <w:rPr>
              <w:rStyle w:val="cnt"/>
            </w:rPr>
            <w:fldChar w:fldCharType="separate"/>
          </w:r>
          <w:r w:rsidR="00E9681C">
            <w:rPr>
              <w:noProof/>
            </w:rPr>
            <w:t>(Transport Online, 2014)</w:t>
          </w:r>
          <w:r w:rsidR="001A5E3A">
            <w:rPr>
              <w:rStyle w:val="cnt"/>
            </w:rPr>
            <w:fldChar w:fldCharType="end"/>
          </w:r>
        </w:sdtContent>
      </w:sdt>
      <w:r>
        <w:rPr>
          <w:rStyle w:val="cnt"/>
        </w:rPr>
        <w:t>.</w:t>
      </w:r>
    </w:p>
    <w:p w:rsidR="00BB6038" w:rsidRDefault="007E376B" w:rsidP="007E376B">
      <w:pPr>
        <w:spacing w:line="360" w:lineRule="auto"/>
      </w:pPr>
      <w:r>
        <w:t xml:space="preserve">“MOERDIJK – Bij twee enorme explosies na het instorten van een reactor bij Shell Moerdijk zijn dinsdagavond laat twee lichtgewonden gevallen. Het lekken van de stof ethylbenzeen leidde uiteindelijk tot de ontploffingen. Burgemeester Jac Klijs zei om half twee dat het incident in geen geval te vergelijken </w:t>
      </w:r>
      <w:r w:rsidR="009D5EA3">
        <w:t xml:space="preserve">is </w:t>
      </w:r>
      <w:r>
        <w:t xml:space="preserve">met de ramp bij Chemie-Pack, inmiddels drie jaar geleden” </w:t>
      </w:r>
      <w:sdt>
        <w:sdtPr>
          <w:id w:val="3564701"/>
          <w:citation/>
        </w:sdtPr>
        <w:sdtContent>
          <w:r w:rsidR="001A5E3A">
            <w:fldChar w:fldCharType="begin"/>
          </w:r>
          <w:r w:rsidR="00AB4D86">
            <w:instrText xml:space="preserve"> CITATION Gra14 \l 1043 </w:instrText>
          </w:r>
          <w:r w:rsidR="001A5E3A">
            <w:fldChar w:fldCharType="separate"/>
          </w:r>
          <w:r w:rsidR="00E9681C">
            <w:rPr>
              <w:noProof/>
            </w:rPr>
            <w:t>(Graveland &amp; Van Duin, 2014)</w:t>
          </w:r>
          <w:r w:rsidR="001A5E3A">
            <w:rPr>
              <w:noProof/>
            </w:rPr>
            <w:fldChar w:fldCharType="end"/>
          </w:r>
        </w:sdtContent>
      </w:sdt>
      <w:r>
        <w:t>.</w:t>
      </w:r>
    </w:p>
    <w:p w:rsidR="00993720" w:rsidRDefault="00BB6038" w:rsidP="00993720">
      <w:pPr>
        <w:spacing w:after="0" w:line="360" w:lineRule="auto"/>
      </w:pPr>
      <w:r>
        <w:t xml:space="preserve"> </w:t>
      </w:r>
      <w:r w:rsidR="00993720">
        <w:t xml:space="preserve">“Werknemers in de Nederlandse zeehavens zijn een gemakkelijk doelwit voor misdaadorganisaties. Bedrijven lichten hun personeel nauwelijks voor over de gevaren om ingepalmd te worden door drugssmokkelaars, terwijl zij dat volgens internationale richtlijnen wel verplicht zijn te doen” </w:t>
      </w:r>
      <w:sdt>
        <w:sdtPr>
          <w:id w:val="2212111"/>
          <w:citation/>
        </w:sdtPr>
        <w:sdtContent>
          <w:r w:rsidR="001A5E3A">
            <w:fldChar w:fldCharType="begin"/>
          </w:r>
          <w:r w:rsidR="00AB4D86">
            <w:instrText xml:space="preserve"> CITATION Van141 \l 1043 </w:instrText>
          </w:r>
          <w:r w:rsidR="001A5E3A">
            <w:fldChar w:fldCharType="separate"/>
          </w:r>
          <w:r w:rsidR="00E9681C">
            <w:rPr>
              <w:noProof/>
            </w:rPr>
            <w:t>(Van Heel, 2014)</w:t>
          </w:r>
          <w:r w:rsidR="001A5E3A">
            <w:rPr>
              <w:noProof/>
            </w:rPr>
            <w:fldChar w:fldCharType="end"/>
          </w:r>
        </w:sdtContent>
      </w:sdt>
      <w:r w:rsidR="00993720">
        <w:t>.</w:t>
      </w:r>
    </w:p>
    <w:p w:rsidR="00B70C5C" w:rsidRDefault="009B4639" w:rsidP="00722365">
      <w:pPr>
        <w:pStyle w:val="Heading2"/>
        <w:numPr>
          <w:ilvl w:val="1"/>
          <w:numId w:val="3"/>
        </w:numPr>
        <w:spacing w:line="360" w:lineRule="auto"/>
      </w:pPr>
      <w:r>
        <w:tab/>
      </w:r>
      <w:bookmarkStart w:id="3" w:name="_Toc394510215"/>
      <w:r w:rsidR="00B70C5C">
        <w:t>Achtergrond</w:t>
      </w:r>
      <w:bookmarkEnd w:id="3"/>
    </w:p>
    <w:p w:rsidR="00B70C5C" w:rsidRDefault="005A0C54" w:rsidP="00722365">
      <w:pPr>
        <w:spacing w:line="360" w:lineRule="auto"/>
      </w:pPr>
      <w:r>
        <w:t>Via zeehavens komen enorme hoeveelhed</w:t>
      </w:r>
      <w:r w:rsidR="00E516E5">
        <w:t xml:space="preserve">en goederen een land binnen. Zeehavens zorgen voor toegevoegde waarde en werkgelegenheid, </w:t>
      </w:r>
      <w:r>
        <w:t>wat betekent dat zeehavens een rol spelen in de regionale economie.</w:t>
      </w:r>
      <w:r w:rsidR="00687F2E">
        <w:t xml:space="preserve"> Niet alleen de regionale economie profiteert van een zeehaven. Ook andere regio’s en andere landen kunnen van een zeehaven profiteren.</w:t>
      </w:r>
      <w:r>
        <w:t xml:space="preserve"> </w:t>
      </w:r>
      <w:r w:rsidR="00A32E3C">
        <w:t xml:space="preserve">Dit geldt </w:t>
      </w:r>
      <w:r w:rsidR="00790359">
        <w:t>met name</w:t>
      </w:r>
      <w:r w:rsidR="00A32E3C">
        <w:t xml:space="preserve"> wanneer goede verbindingen met het achterland bestaan. Distributiecentra bevinden zich steeds vaker landinwaarts </w:t>
      </w:r>
      <w:r w:rsidR="00FA4E5B">
        <w:t>en via binnenvaart en treintrajecten kunnen andere landen bereikt worden</w:t>
      </w:r>
      <w:r w:rsidR="001E6574">
        <w:t xml:space="preserve"> </w:t>
      </w:r>
      <w:sdt>
        <w:sdtPr>
          <w:id w:val="565850207"/>
          <w:citation/>
        </w:sdtPr>
        <w:sdtContent>
          <w:r w:rsidR="001A5E3A">
            <w:fldChar w:fldCharType="begin"/>
          </w:r>
          <w:r w:rsidR="001E6574">
            <w:instrText xml:space="preserve"> CITATION Mer13 \l 1043 </w:instrText>
          </w:r>
          <w:r w:rsidR="001A5E3A">
            <w:fldChar w:fldCharType="separate"/>
          </w:r>
          <w:r w:rsidR="00E9681C">
            <w:rPr>
              <w:noProof/>
            </w:rPr>
            <w:t>(Merk, 2013)</w:t>
          </w:r>
          <w:r w:rsidR="001A5E3A">
            <w:fldChar w:fldCharType="end"/>
          </w:r>
        </w:sdtContent>
      </w:sdt>
      <w:r w:rsidR="00FA4E5B">
        <w:t xml:space="preserve">. </w:t>
      </w:r>
      <w:r w:rsidR="003F42E7">
        <w:t>Daar</w:t>
      </w:r>
      <w:r w:rsidR="00FA4E5B">
        <w:t>bij</w:t>
      </w:r>
      <w:r w:rsidR="003F42E7">
        <w:t xml:space="preserve"> spelen zeehavens een belangrijke rol in de wereldhandel en is gebleken dat zeetransport gevoelig is voor verschillende vormen van criminaliteit </w:t>
      </w:r>
      <w:sdt>
        <w:sdtPr>
          <w:id w:val="5159204"/>
          <w:citation/>
        </w:sdtPr>
        <w:sdtContent>
          <w:r w:rsidR="001A5E3A">
            <w:fldChar w:fldCharType="begin"/>
          </w:r>
          <w:r w:rsidR="00E707E1">
            <w:instrText xml:space="preserve"> CITATION Hel08 \l 1043 </w:instrText>
          </w:r>
          <w:r w:rsidR="001A5E3A">
            <w:fldChar w:fldCharType="separate"/>
          </w:r>
          <w:r w:rsidR="00E9681C">
            <w:rPr>
              <w:noProof/>
            </w:rPr>
            <w:t>(Helmick, 2008)</w:t>
          </w:r>
          <w:r w:rsidR="001A5E3A">
            <w:rPr>
              <w:noProof/>
            </w:rPr>
            <w:fldChar w:fldCharType="end"/>
          </w:r>
        </w:sdtContent>
      </w:sdt>
      <w:r w:rsidR="003F42E7">
        <w:t>. Veiligheid in zeehavens is dus erg bel</w:t>
      </w:r>
      <w:r w:rsidR="00790359">
        <w:t xml:space="preserve">angrijk, maar </w:t>
      </w:r>
      <w:r w:rsidR="00253FF4">
        <w:t>h</w:t>
      </w:r>
      <w:r w:rsidR="00D90A62">
        <w:t>et is een breed onderwerp.</w:t>
      </w:r>
      <w:r w:rsidR="0005478F">
        <w:t xml:space="preserve"> De volgende vijf vormen van veiligheid kunnen gedefinieerd worden.</w:t>
      </w:r>
    </w:p>
    <w:p w:rsidR="00D90A62" w:rsidRDefault="0005478F" w:rsidP="00EB59F0">
      <w:pPr>
        <w:spacing w:line="360" w:lineRule="auto"/>
      </w:pPr>
      <w:r>
        <w:t>Ten eerste</w:t>
      </w:r>
      <w:r w:rsidR="00295AF2">
        <w:t xml:space="preserve"> bescherming tegen</w:t>
      </w:r>
      <w:r w:rsidR="00EB59F0">
        <w:t xml:space="preserve"> terroristische aanslagen</w:t>
      </w:r>
      <w:r>
        <w:t>.</w:t>
      </w:r>
      <w:r w:rsidR="00790359">
        <w:t xml:space="preserve"> Voornamelijk</w:t>
      </w:r>
      <w:r w:rsidR="00EB59F0">
        <w:t xml:space="preserve"> in de Verenigde Staten </w:t>
      </w:r>
      <w:r w:rsidR="00790359">
        <w:t>ligt</w:t>
      </w:r>
      <w:r>
        <w:t xml:space="preserve"> hier </w:t>
      </w:r>
      <w:r w:rsidR="00790359">
        <w:t>de focus</w:t>
      </w:r>
      <w:r w:rsidR="00EB59F0">
        <w:t xml:space="preserve"> na de aanslagen van september 2001. Dit heeft uiteraard </w:t>
      </w:r>
      <w:r w:rsidR="00790359">
        <w:t xml:space="preserve">ook </w:t>
      </w:r>
      <w:r w:rsidR="00EB59F0">
        <w:t xml:space="preserve">andere landen meer alert gemaakt. In het geval van drugssmokkel kunnen bepaalde patronen </w:t>
      </w:r>
      <w:r w:rsidR="00790359">
        <w:t>ontdekt</w:t>
      </w:r>
      <w:r w:rsidR="00EB59F0">
        <w:t xml:space="preserve"> worden. Drugssmokkelaars zijn vaak op zoek naar een methode die steeds opnieuw gebruikt kan worden </w:t>
      </w:r>
      <w:sdt>
        <w:sdtPr>
          <w:id w:val="1668353"/>
          <w:citation/>
        </w:sdtPr>
        <w:sdtContent>
          <w:r w:rsidR="001A5E3A">
            <w:fldChar w:fldCharType="begin"/>
          </w:r>
          <w:r w:rsidR="00E707E1">
            <w:instrText xml:space="preserve"> CITATION Ves08 \l 1043 </w:instrText>
          </w:r>
          <w:r w:rsidR="001A5E3A">
            <w:fldChar w:fldCharType="separate"/>
          </w:r>
          <w:r w:rsidR="00E9681C">
            <w:rPr>
              <w:noProof/>
            </w:rPr>
            <w:t>(Vesky, 2008)</w:t>
          </w:r>
          <w:r w:rsidR="001A5E3A">
            <w:rPr>
              <w:noProof/>
            </w:rPr>
            <w:fldChar w:fldCharType="end"/>
          </w:r>
        </w:sdtContent>
      </w:sdt>
      <w:r w:rsidR="00EB59F0">
        <w:t xml:space="preserve">. Op deze manier kunnen containers met een hoog risico ontdekt worden. In de haven van Rotterdam is bijvoorbeeld het afgelopen jaar bijna 10 ton cocaïne gevonden </w:t>
      </w:r>
      <w:sdt>
        <w:sdtPr>
          <w:id w:val="1668354"/>
          <w:citation/>
        </w:sdtPr>
        <w:sdtContent>
          <w:r w:rsidR="001A5E3A">
            <w:fldChar w:fldCharType="begin"/>
          </w:r>
          <w:r w:rsidR="00E707E1">
            <w:instrText xml:space="preserve"> CITATION Plo14 \l 1043 </w:instrText>
          </w:r>
          <w:r w:rsidR="001A5E3A">
            <w:fldChar w:fldCharType="separate"/>
          </w:r>
          <w:r w:rsidR="00E9681C">
            <w:rPr>
              <w:noProof/>
            </w:rPr>
            <w:t>(Van der Ploeg, 2014)</w:t>
          </w:r>
          <w:r w:rsidR="001A5E3A">
            <w:rPr>
              <w:noProof/>
            </w:rPr>
            <w:fldChar w:fldCharType="end"/>
          </w:r>
        </w:sdtContent>
      </w:sdt>
      <w:r w:rsidR="00EB59F0">
        <w:t>. Terroristen daarentegen, ge</w:t>
      </w:r>
      <w:r w:rsidR="00790359">
        <w:t>bruiken telkens andere methoden. D</w:t>
      </w:r>
      <w:r w:rsidR="00EB59F0">
        <w:t xml:space="preserve">it maakt het lastiger patronen </w:t>
      </w:r>
      <w:r w:rsidR="00EB59F0">
        <w:lastRenderedPageBreak/>
        <w:t xml:space="preserve">te ontdekken en de juiste containers te controleren </w:t>
      </w:r>
      <w:sdt>
        <w:sdtPr>
          <w:id w:val="1668355"/>
          <w:citation/>
        </w:sdtPr>
        <w:sdtContent>
          <w:r w:rsidR="001A5E3A">
            <w:fldChar w:fldCharType="begin"/>
          </w:r>
          <w:r w:rsidR="00E707E1">
            <w:instrText xml:space="preserve"> CITATION Ves08 \l 1043 </w:instrText>
          </w:r>
          <w:r w:rsidR="001A5E3A">
            <w:fldChar w:fldCharType="separate"/>
          </w:r>
          <w:r w:rsidR="00E9681C">
            <w:rPr>
              <w:noProof/>
            </w:rPr>
            <w:t>(Vesky, 2008)</w:t>
          </w:r>
          <w:r w:rsidR="001A5E3A">
            <w:rPr>
              <w:noProof/>
            </w:rPr>
            <w:fldChar w:fldCharType="end"/>
          </w:r>
        </w:sdtContent>
      </w:sdt>
      <w:r w:rsidR="00EB59F0">
        <w:t xml:space="preserve">. </w:t>
      </w:r>
      <w:r w:rsidR="002B56B6">
        <w:t>Volgens Ramirez-Marquez (2008) worden c</w:t>
      </w:r>
      <w:r w:rsidR="00EB59F0">
        <w:t xml:space="preserve">ontainers die </w:t>
      </w:r>
      <w:r w:rsidR="00790359">
        <w:t>arriveren</w:t>
      </w:r>
      <w:r w:rsidR="00EB59F0">
        <w:t xml:space="preserve"> in zeehavens in de Verenigde Staten gezien als vertrouwd of als verdacht. Aan de hand van deze keuring wordt bepaald of de verdachte containers daadwerkelijk verder onderzocht moeten worden, omdat ze een eventuele dreiging vormen</w:t>
      </w:r>
      <w:r w:rsidR="002567F6">
        <w:t xml:space="preserve"> of illegale goederen bevatten </w:t>
      </w:r>
      <w:sdt>
        <w:sdtPr>
          <w:id w:val="1668356"/>
          <w:citation/>
        </w:sdtPr>
        <w:sdtContent>
          <w:r w:rsidR="001A5E3A">
            <w:fldChar w:fldCharType="begin"/>
          </w:r>
          <w:r w:rsidR="00E707E1">
            <w:instrText xml:space="preserve"> CITATION Ram08 \l 1043 </w:instrText>
          </w:r>
          <w:r w:rsidR="001A5E3A">
            <w:fldChar w:fldCharType="separate"/>
          </w:r>
          <w:r w:rsidR="00E9681C">
            <w:rPr>
              <w:noProof/>
            </w:rPr>
            <w:t>(Ramirez-Marquez, 2008)</w:t>
          </w:r>
          <w:r w:rsidR="001A5E3A">
            <w:rPr>
              <w:noProof/>
            </w:rPr>
            <w:fldChar w:fldCharType="end"/>
          </w:r>
        </w:sdtContent>
      </w:sdt>
      <w:r w:rsidR="00EB59F0">
        <w:t>.</w:t>
      </w:r>
    </w:p>
    <w:p w:rsidR="0031240B" w:rsidRDefault="0005478F" w:rsidP="0031240B">
      <w:pPr>
        <w:spacing w:line="360" w:lineRule="auto"/>
      </w:pPr>
      <w:r>
        <w:t>Ten tweede</w:t>
      </w:r>
      <w:r w:rsidR="0031240B">
        <w:t xml:space="preserve"> is bescherming tegen diefstal </w:t>
      </w:r>
      <w:r w:rsidR="00790359">
        <w:t>van belang</w:t>
      </w:r>
      <w:r w:rsidR="0031240B">
        <w:t>. In Nederland is gebleken dat de grensgebieden en het gebied rondom de Rotterdamse haven een hoger risico lopen met betrekking tot diefstal van ladingen (Grapendaal et al., 2012). Wanneer lading</w:t>
      </w:r>
      <w:r w:rsidR="00790359">
        <w:t>en</w:t>
      </w:r>
      <w:r w:rsidR="0031240B">
        <w:t xml:space="preserve"> </w:t>
      </w:r>
      <w:r w:rsidR="00B05C26">
        <w:t>gestolen</w:t>
      </w:r>
      <w:r w:rsidR="0031240B">
        <w:t xml:space="preserve"> word</w:t>
      </w:r>
      <w:r w:rsidR="00790359">
        <w:t>en</w:t>
      </w:r>
      <w:r w:rsidR="0031240B">
        <w:t xml:space="preserve"> van bedrijventerreinen in een zeehaven, kan dat een slechte invloed hebben op het imago van die haven. De Rotterdamse haven heeft bijvoorbeeld een klant verloren doordat er containers waren gestolen </w:t>
      </w:r>
      <w:sdt>
        <w:sdtPr>
          <w:id w:val="1668358"/>
          <w:citation/>
        </w:sdtPr>
        <w:sdtContent>
          <w:r w:rsidR="001A5E3A">
            <w:fldChar w:fldCharType="begin"/>
          </w:r>
          <w:r w:rsidR="00E707E1">
            <w:instrText xml:space="preserve"> CITATION Nie13 \l 1043 </w:instrText>
          </w:r>
          <w:r w:rsidR="001A5E3A">
            <w:fldChar w:fldCharType="separate"/>
          </w:r>
          <w:r w:rsidR="00E9681C">
            <w:rPr>
              <w:noProof/>
            </w:rPr>
            <w:t>(Nieuwsblad transport, 2013)</w:t>
          </w:r>
          <w:r w:rsidR="001A5E3A">
            <w:rPr>
              <w:noProof/>
            </w:rPr>
            <w:fldChar w:fldCharType="end"/>
          </w:r>
        </w:sdtContent>
      </w:sdt>
      <w:r w:rsidR="0031240B">
        <w:t>. Volgens Ekwall (2009) bedraagt de waarde van ladingdiefstal in Europa ongeveer</w:t>
      </w:r>
      <w:r>
        <w:t xml:space="preserve"> 8,2 miljard euro per jaar. In het</w:t>
      </w:r>
      <w:r w:rsidR="0031240B">
        <w:t xml:space="preserve"> artikel wordt in een aantal Zweedse terminals onderzocht waarom ladingdiefstal plaatsvindt. Het blijkt dat er vanuit de terminals minder lading gestolen wordt doordat er meer beveiligingsmaatregelen genomen worden. Dit heeft echter tot gevolg dat ladingdiefstal op de weg is toegenomen</w:t>
      </w:r>
      <w:r w:rsidR="00790359">
        <w:t xml:space="preserve"> </w:t>
      </w:r>
      <w:sdt>
        <w:sdtPr>
          <w:id w:val="1668359"/>
          <w:citation/>
        </w:sdtPr>
        <w:sdtContent>
          <w:r w:rsidR="001A5E3A">
            <w:fldChar w:fldCharType="begin"/>
          </w:r>
          <w:r w:rsidR="00E707E1">
            <w:instrText xml:space="preserve"> CITATION Ekw09 \l 1043 </w:instrText>
          </w:r>
          <w:r w:rsidR="001A5E3A">
            <w:fldChar w:fldCharType="separate"/>
          </w:r>
          <w:r w:rsidR="00E9681C">
            <w:rPr>
              <w:noProof/>
            </w:rPr>
            <w:t>(Ekwall, 2009)</w:t>
          </w:r>
          <w:r w:rsidR="001A5E3A">
            <w:rPr>
              <w:noProof/>
            </w:rPr>
            <w:fldChar w:fldCharType="end"/>
          </w:r>
        </w:sdtContent>
      </w:sdt>
      <w:r w:rsidR="0031240B">
        <w:t xml:space="preserve">. </w:t>
      </w:r>
    </w:p>
    <w:p w:rsidR="00295AF2" w:rsidRDefault="00C95261" w:rsidP="00EB59F0">
      <w:pPr>
        <w:spacing w:line="360" w:lineRule="auto"/>
      </w:pPr>
      <w:r>
        <w:t xml:space="preserve">Ten derde </w:t>
      </w:r>
      <w:r w:rsidR="00400E5D">
        <w:t xml:space="preserve">is </w:t>
      </w:r>
      <w:r>
        <w:t>v</w:t>
      </w:r>
      <w:r w:rsidR="004610C3">
        <w:t xml:space="preserve">eiligheid </w:t>
      </w:r>
      <w:r w:rsidR="00400E5D">
        <w:t>van belang voor</w:t>
      </w:r>
      <w:r w:rsidR="004E67A6">
        <w:t xml:space="preserve"> de chemische industrie</w:t>
      </w:r>
      <w:r>
        <w:t xml:space="preserve"> in </w:t>
      </w:r>
      <w:r w:rsidR="00E565BD">
        <w:t>zeehavens.</w:t>
      </w:r>
      <w:r w:rsidR="004610C3">
        <w:t xml:space="preserve"> </w:t>
      </w:r>
      <w:r w:rsidR="00D651D9">
        <w:t xml:space="preserve">Er </w:t>
      </w:r>
      <w:r w:rsidR="009C23FA">
        <w:t xml:space="preserve">zijn een aantal </w:t>
      </w:r>
      <w:r w:rsidR="00EF78B8">
        <w:t>incidenten</w:t>
      </w:r>
      <w:r w:rsidR="009C23FA">
        <w:t xml:space="preserve"> geweest die zorgelijk zijn. In januari 2011 brak er brand </w:t>
      </w:r>
      <w:r w:rsidR="00751A50">
        <w:t>uit bij Chemie-</w:t>
      </w:r>
      <w:r w:rsidR="009C23FA">
        <w:t xml:space="preserve">Pack in Moerdijk, </w:t>
      </w:r>
      <w:r w:rsidR="00751A50">
        <w:t>waarbij e</w:t>
      </w:r>
      <w:r w:rsidR="004F5C18">
        <w:t>r schadelijke stoffen vrij</w:t>
      </w:r>
      <w:r w:rsidR="00751A50">
        <w:t xml:space="preserve">kwamen en </w:t>
      </w:r>
      <w:r w:rsidR="0023041B">
        <w:t>de bodem en het grondwater</w:t>
      </w:r>
      <w:r w:rsidR="00751A50">
        <w:t xml:space="preserve"> ernstig verontreinigd </w:t>
      </w:r>
      <w:r w:rsidR="0023041B">
        <w:t xml:space="preserve">raakten </w:t>
      </w:r>
      <w:sdt>
        <w:sdtPr>
          <w:id w:val="1668362"/>
          <w:citation/>
        </w:sdtPr>
        <w:sdtContent>
          <w:r w:rsidR="001A5E3A">
            <w:fldChar w:fldCharType="begin"/>
          </w:r>
          <w:r w:rsidR="00E707E1">
            <w:instrText xml:space="preserve"> CITATION ANP111 \l 1043 </w:instrText>
          </w:r>
          <w:r w:rsidR="001A5E3A">
            <w:fldChar w:fldCharType="separate"/>
          </w:r>
          <w:r w:rsidR="00E9681C">
            <w:rPr>
              <w:noProof/>
            </w:rPr>
            <w:t>(ANP, 2011)</w:t>
          </w:r>
          <w:r w:rsidR="001A5E3A">
            <w:rPr>
              <w:noProof/>
            </w:rPr>
            <w:fldChar w:fldCharType="end"/>
          </w:r>
        </w:sdtContent>
      </w:sdt>
      <w:r w:rsidR="004F5C18">
        <w:t xml:space="preserve">. </w:t>
      </w:r>
      <w:r w:rsidR="009C23FA">
        <w:t>De brand leidde ertoe dat de scheepvaart, het treinverkeer en het wegverkeer in de omgeving stil moest</w:t>
      </w:r>
      <w:r w:rsidR="00751A50">
        <w:t>en</w:t>
      </w:r>
      <w:r w:rsidR="009C23FA">
        <w:t xml:space="preserve"> worden gelegd. </w:t>
      </w:r>
      <w:r w:rsidR="004F5C18">
        <w:t xml:space="preserve">De brand leidde uiteindelijk tot het faillissement van het bedrijf </w:t>
      </w:r>
      <w:sdt>
        <w:sdtPr>
          <w:id w:val="1668360"/>
          <w:citation/>
        </w:sdtPr>
        <w:sdtContent>
          <w:r w:rsidR="001A5E3A">
            <w:fldChar w:fldCharType="begin"/>
          </w:r>
          <w:r w:rsidR="00E707E1">
            <w:instrText xml:space="preserve"> CITATION ANP11 \l 1043 </w:instrText>
          </w:r>
          <w:r w:rsidR="001A5E3A">
            <w:fldChar w:fldCharType="separate"/>
          </w:r>
          <w:r w:rsidR="00E9681C">
            <w:rPr>
              <w:noProof/>
            </w:rPr>
            <w:t>(ANP, 2011)</w:t>
          </w:r>
          <w:r w:rsidR="001A5E3A">
            <w:rPr>
              <w:noProof/>
            </w:rPr>
            <w:fldChar w:fldCharType="end"/>
          </w:r>
        </w:sdtContent>
      </w:sdt>
      <w:r w:rsidR="004F5C18">
        <w:t xml:space="preserve">. </w:t>
      </w:r>
      <w:r w:rsidR="00751A50">
        <w:t xml:space="preserve">Een ander incident vond plaats in juni 2014, waarbij in een </w:t>
      </w:r>
      <w:r w:rsidR="00EF78B8">
        <w:t>fabriek</w:t>
      </w:r>
      <w:r w:rsidR="00751A50">
        <w:t xml:space="preserve"> van Shell </w:t>
      </w:r>
      <w:r w:rsidR="00400E5D">
        <w:t xml:space="preserve">in Moerdijk </w:t>
      </w:r>
      <w:r w:rsidR="00751A50">
        <w:t xml:space="preserve">een explosie plaatsvond </w:t>
      </w:r>
      <w:r w:rsidR="00EF78B8">
        <w:t>en er brand ontstond. Wederom werd de scheepvaart en het</w:t>
      </w:r>
      <w:r w:rsidR="00C94C28">
        <w:t xml:space="preserve"> wegverkeer in de omgeving stil</w:t>
      </w:r>
      <w:r w:rsidR="00EF78B8">
        <w:t xml:space="preserve">gelegd </w:t>
      </w:r>
      <w:sdt>
        <w:sdtPr>
          <w:id w:val="1668361"/>
          <w:citation/>
        </w:sdtPr>
        <w:sdtContent>
          <w:r w:rsidR="001A5E3A">
            <w:fldChar w:fldCharType="begin"/>
          </w:r>
          <w:r w:rsidR="00E707E1">
            <w:instrText xml:space="preserve"> CITATION ANP14 \l 1043 </w:instrText>
          </w:r>
          <w:r w:rsidR="001A5E3A">
            <w:fldChar w:fldCharType="separate"/>
          </w:r>
          <w:r w:rsidR="00E9681C">
            <w:rPr>
              <w:noProof/>
            </w:rPr>
            <w:t>(ANP, 2014)</w:t>
          </w:r>
          <w:r w:rsidR="001A5E3A">
            <w:rPr>
              <w:noProof/>
            </w:rPr>
            <w:fldChar w:fldCharType="end"/>
          </w:r>
        </w:sdtContent>
      </w:sdt>
      <w:r w:rsidR="00EF78B8">
        <w:t xml:space="preserve">. </w:t>
      </w:r>
      <w:r w:rsidR="00E565BD">
        <w:t xml:space="preserve">Het laatste voorbeeld is dat van tankopslagbedrijf Odfjell, dat in juli 2012 gedwongen werd, zijn werkzaamheden te staken. </w:t>
      </w:r>
      <w:r w:rsidR="009E4FBC">
        <w:t>Blus- en koelvoorzieningen waren niet optimaal</w:t>
      </w:r>
      <w:r w:rsidR="006D04FA">
        <w:t>, wat een gevaarlijke situatie veroorzaakte voor de omgeving</w:t>
      </w:r>
      <w:r w:rsidR="002910FF">
        <w:t xml:space="preserve"> </w:t>
      </w:r>
      <w:sdt>
        <w:sdtPr>
          <w:id w:val="1668363"/>
          <w:citation/>
        </w:sdtPr>
        <w:sdtContent>
          <w:r w:rsidR="001A5E3A">
            <w:fldChar w:fldCharType="begin"/>
          </w:r>
          <w:r w:rsidR="00E707E1">
            <w:instrText xml:space="preserve"> CITATION ANP12 \l 1043 </w:instrText>
          </w:r>
          <w:r w:rsidR="001A5E3A">
            <w:fldChar w:fldCharType="separate"/>
          </w:r>
          <w:r w:rsidR="00E9681C">
            <w:rPr>
              <w:noProof/>
            </w:rPr>
            <w:t>(ANP, 2012)</w:t>
          </w:r>
          <w:r w:rsidR="001A5E3A">
            <w:rPr>
              <w:noProof/>
            </w:rPr>
            <w:fldChar w:fldCharType="end"/>
          </w:r>
        </w:sdtContent>
      </w:sdt>
      <w:r w:rsidR="006D04FA">
        <w:t xml:space="preserve">. </w:t>
      </w:r>
      <w:r w:rsidR="00BC471A">
        <w:t>Het bedrijf staat momenteel op de rand van faillissement. Bovengenoemde gebeurtenissen laten zien dat de veiligheid in de chemische industrie nog te wensen overlaat.</w:t>
      </w:r>
    </w:p>
    <w:p w:rsidR="006E4486" w:rsidRDefault="00C95261" w:rsidP="006E4486">
      <w:pPr>
        <w:spacing w:line="360" w:lineRule="auto"/>
      </w:pPr>
      <w:r>
        <w:t>Ten vierde</w:t>
      </w:r>
      <w:r w:rsidR="006E4486">
        <w:t xml:space="preserve"> hebben </w:t>
      </w:r>
      <w:r w:rsidR="00400E5D">
        <w:t>zee</w:t>
      </w:r>
      <w:r w:rsidR="006E4486">
        <w:t xml:space="preserve">havens te maken met nautische veiligheid. </w:t>
      </w:r>
      <w:r w:rsidR="00400E5D">
        <w:t>Wanneer</w:t>
      </w:r>
      <w:r w:rsidR="006E4486">
        <w:t xml:space="preserve"> een schip </w:t>
      </w:r>
      <w:r w:rsidR="00400E5D">
        <w:t>zich door een haven beweegt</w:t>
      </w:r>
      <w:r w:rsidR="006E4486">
        <w:t xml:space="preserve"> kunnen er volgens Galor (2006) twee dingen gebeuren: </w:t>
      </w:r>
      <w:r w:rsidR="00400E5D">
        <w:t>het</w:t>
      </w:r>
      <w:r w:rsidR="006E4486">
        <w:t xml:space="preserve"> schip kan botsen met bijvoorbeeld de kant of met een ander schip, en </w:t>
      </w:r>
      <w:r w:rsidR="00400E5D">
        <w:t>het</w:t>
      </w:r>
      <w:r w:rsidR="006E4486">
        <w:t xml:space="preserve"> schip kan botsen met de bodem. Deze botsingen kunnen zoveel mogelijk voorkomen worden door te zorgen </w:t>
      </w:r>
      <w:r w:rsidR="00400E5D">
        <w:t xml:space="preserve">voor een lange, brede en diepe haven </w:t>
      </w:r>
      <w:sdt>
        <w:sdtPr>
          <w:id w:val="1668366"/>
          <w:citation/>
        </w:sdtPr>
        <w:sdtContent>
          <w:r w:rsidR="001A5E3A">
            <w:fldChar w:fldCharType="begin"/>
          </w:r>
          <w:r w:rsidR="00E707E1">
            <w:instrText xml:space="preserve"> CITATION Gal06 \l 1043 </w:instrText>
          </w:r>
          <w:r w:rsidR="001A5E3A">
            <w:fldChar w:fldCharType="separate"/>
          </w:r>
          <w:r w:rsidR="00E9681C">
            <w:rPr>
              <w:noProof/>
            </w:rPr>
            <w:t>(Galor, 2006)</w:t>
          </w:r>
          <w:r w:rsidR="001A5E3A">
            <w:rPr>
              <w:noProof/>
            </w:rPr>
            <w:fldChar w:fldCharType="end"/>
          </w:r>
        </w:sdtContent>
      </w:sdt>
      <w:r w:rsidR="006E4486">
        <w:t>. Met andere woorden, toegankelijkheid is belangrijk voor een zeehaven. Ongevallen zijn niet altijd te voorkomen, maar zeehavens werken aan e</w:t>
      </w:r>
      <w:r w:rsidR="00E505AE">
        <w:t xml:space="preserve">en zo veilig mogelijke omgeving. De </w:t>
      </w:r>
      <w:r w:rsidR="00E505AE">
        <w:lastRenderedPageBreak/>
        <w:t xml:space="preserve">haven van Rotterdam </w:t>
      </w:r>
      <w:r w:rsidR="00400E5D">
        <w:t>doet dit</w:t>
      </w:r>
      <w:r w:rsidR="00E505AE">
        <w:t xml:space="preserve"> door aandacht te geven aan risico’s en maatregelen te nemen om ongevallen te verminderen of voorkomen</w:t>
      </w:r>
      <w:r w:rsidR="00C63136">
        <w:t>. Hiervoor is de Safety Evaluation Board (SEB) in het leven geroepen</w:t>
      </w:r>
      <w:r w:rsidR="00E505AE">
        <w:t xml:space="preserve"> </w:t>
      </w:r>
      <w:sdt>
        <w:sdtPr>
          <w:id w:val="1668364"/>
          <w:citation/>
        </w:sdtPr>
        <w:sdtContent>
          <w:r w:rsidR="001A5E3A">
            <w:fldChar w:fldCharType="begin"/>
          </w:r>
          <w:r w:rsidR="00E707E1">
            <w:instrText xml:space="preserve"> CITATION Por14 \l 1043 </w:instrText>
          </w:r>
          <w:r w:rsidR="001A5E3A">
            <w:fldChar w:fldCharType="separate"/>
          </w:r>
          <w:r w:rsidR="00E9681C">
            <w:rPr>
              <w:noProof/>
            </w:rPr>
            <w:t>(Port of Rotterdam, 2014)</w:t>
          </w:r>
          <w:r w:rsidR="001A5E3A">
            <w:rPr>
              <w:noProof/>
            </w:rPr>
            <w:fldChar w:fldCharType="end"/>
          </w:r>
        </w:sdtContent>
      </w:sdt>
      <w:r w:rsidR="006E4486">
        <w:t xml:space="preserve">. </w:t>
      </w:r>
      <w:r w:rsidR="00C63136">
        <w:t>De haven van Antwerpen zorgt voor nautische veiligheid door middel van de Dienst Scheepvaartmanagement</w:t>
      </w:r>
      <w:r w:rsidR="00733681">
        <w:t xml:space="preserve"> </w:t>
      </w:r>
      <w:sdt>
        <w:sdtPr>
          <w:id w:val="1668370"/>
          <w:citation/>
        </w:sdtPr>
        <w:sdtContent>
          <w:r w:rsidR="001A5E3A">
            <w:fldChar w:fldCharType="begin"/>
          </w:r>
          <w:r w:rsidR="00E707E1">
            <w:instrText xml:space="preserve"> CITATION Por142 \l 1043 </w:instrText>
          </w:r>
          <w:r w:rsidR="001A5E3A">
            <w:fldChar w:fldCharType="separate"/>
          </w:r>
          <w:r w:rsidR="00E9681C">
            <w:rPr>
              <w:noProof/>
            </w:rPr>
            <w:t>(Port of Antwerp, 2014)</w:t>
          </w:r>
          <w:r w:rsidR="001A5E3A">
            <w:rPr>
              <w:noProof/>
            </w:rPr>
            <w:fldChar w:fldCharType="end"/>
          </w:r>
        </w:sdtContent>
      </w:sdt>
      <w:r w:rsidR="00C63136">
        <w:t>.</w:t>
      </w:r>
      <w:r w:rsidR="006561F6">
        <w:t xml:space="preserve"> </w:t>
      </w:r>
      <w:r w:rsidR="00BC5DF1">
        <w:t xml:space="preserve">De haven van Marseille maakt gebruik van Vessel Tracking Service (VTS) om de nautische veiligheid te verzorgen </w:t>
      </w:r>
      <w:sdt>
        <w:sdtPr>
          <w:id w:val="1668371"/>
          <w:citation/>
        </w:sdtPr>
        <w:sdtContent>
          <w:r w:rsidR="001A5E3A">
            <w:fldChar w:fldCharType="begin"/>
          </w:r>
          <w:r w:rsidR="00E707E1">
            <w:instrText xml:space="preserve"> CITATION Por143 \l 1043 </w:instrText>
          </w:r>
          <w:r w:rsidR="001A5E3A">
            <w:fldChar w:fldCharType="separate"/>
          </w:r>
          <w:r w:rsidR="00E9681C">
            <w:rPr>
              <w:noProof/>
            </w:rPr>
            <w:t>(Port of Marseille, 2014)</w:t>
          </w:r>
          <w:r w:rsidR="001A5E3A">
            <w:rPr>
              <w:noProof/>
            </w:rPr>
            <w:fldChar w:fldCharType="end"/>
          </w:r>
        </w:sdtContent>
      </w:sdt>
      <w:r w:rsidR="00BC5DF1">
        <w:t>.</w:t>
      </w:r>
    </w:p>
    <w:p w:rsidR="006E4486" w:rsidRDefault="00C95261" w:rsidP="006E4486">
      <w:pPr>
        <w:spacing w:line="360" w:lineRule="auto"/>
      </w:pPr>
      <w:r>
        <w:t>Tot slot hebben zeehavens te maken met</w:t>
      </w:r>
      <w:r w:rsidR="001A0642">
        <w:t xml:space="preserve"> transport- en milieuveiligheid. Hierbij kan gedacht worden aan de verbetering van de luchtkwaliteit door het gebruik van LN</w:t>
      </w:r>
      <w:r w:rsidR="008954F3">
        <w:t>G als brandstof te stimuleren; h</w:t>
      </w:r>
      <w:r w:rsidR="001A0642">
        <w:t xml:space="preserve">et beperken van het ontgassen van tankers in de open lucht, waar de lokale bevolking </w:t>
      </w:r>
      <w:r w:rsidR="008954F3">
        <w:t xml:space="preserve">last aan ondervindt; het goed regelen van het inzamelen en verwerken van afval; en het beperken van waterverontreiniging </w:t>
      </w:r>
      <w:sdt>
        <w:sdtPr>
          <w:id w:val="1668372"/>
          <w:citation/>
        </w:sdtPr>
        <w:sdtContent>
          <w:r w:rsidR="001A5E3A">
            <w:fldChar w:fldCharType="begin"/>
          </w:r>
          <w:r w:rsidR="00E707E1">
            <w:instrText xml:space="preserve"> CITATION Por14 \l 1043 </w:instrText>
          </w:r>
          <w:r w:rsidR="001A5E3A">
            <w:fldChar w:fldCharType="separate"/>
          </w:r>
          <w:r w:rsidR="00E9681C">
            <w:rPr>
              <w:noProof/>
            </w:rPr>
            <w:t>(Port of Rotterdam, 2014)</w:t>
          </w:r>
          <w:r w:rsidR="001A5E3A">
            <w:rPr>
              <w:noProof/>
            </w:rPr>
            <w:fldChar w:fldCharType="end"/>
          </w:r>
        </w:sdtContent>
      </w:sdt>
      <w:r w:rsidR="008954F3">
        <w:t>.</w:t>
      </w:r>
    </w:p>
    <w:p w:rsidR="00B70C5C" w:rsidRDefault="009B4639" w:rsidP="00722365">
      <w:pPr>
        <w:pStyle w:val="Heading2"/>
        <w:numPr>
          <w:ilvl w:val="1"/>
          <w:numId w:val="3"/>
        </w:numPr>
        <w:spacing w:line="360" w:lineRule="auto"/>
      </w:pPr>
      <w:r>
        <w:tab/>
      </w:r>
      <w:bookmarkStart w:id="4" w:name="_Toc394510216"/>
      <w:r w:rsidR="00B70C5C">
        <w:t>Onderzoeksvraag en deelvragen</w:t>
      </w:r>
      <w:bookmarkEnd w:id="4"/>
    </w:p>
    <w:p w:rsidR="00B70C5C" w:rsidRDefault="00254E46" w:rsidP="00722365">
      <w:pPr>
        <w:spacing w:line="360" w:lineRule="auto"/>
      </w:pPr>
      <w:r>
        <w:t xml:space="preserve">De verschillende vormen van veiligheid die in het havengebied gevonden kunnen worden, roepen de vraag op wat de definitie van veiligheid in zeehavens precies is. Verder kan een zeehaven ook in verschillende opzichten </w:t>
      </w:r>
      <w:r w:rsidR="00831005">
        <w:t xml:space="preserve">bekeken worden, wat leidt tot de vraag hoe een zeehaven gedefinieerd kan worden en hoe de definitie van veiligheid hierbij past. </w:t>
      </w:r>
      <w:r w:rsidR="001E4F01">
        <w:t xml:space="preserve">Daarnaast heeft veiligheid invloed op de concurrentiepositie van zeehavens. In welke mate dit </w:t>
      </w:r>
      <w:r w:rsidR="005863BA">
        <w:t>van belang</w:t>
      </w:r>
      <w:r w:rsidR="001E4F01">
        <w:t xml:space="preserve"> is en hoe zeehavens dit in hun strategie verwerken is dan een volgend punt. Om dit te onderzoeken </w:t>
      </w:r>
      <w:r w:rsidR="004703BD">
        <w:t>is</w:t>
      </w:r>
      <w:r w:rsidR="001E4F01">
        <w:t xml:space="preserve"> de volgende onderzoeksvraag met bijbehorende deelvragen opgesteld:</w:t>
      </w:r>
    </w:p>
    <w:p w:rsidR="001E4F01" w:rsidRPr="002F6D53" w:rsidRDefault="001E4F01" w:rsidP="0081511D">
      <w:pPr>
        <w:spacing w:line="360" w:lineRule="auto"/>
        <w:rPr>
          <w:i/>
        </w:rPr>
      </w:pPr>
      <w:r w:rsidRPr="002F6D53">
        <w:rPr>
          <w:i/>
        </w:rPr>
        <w:t>Wat is het belang van veiligheid in zeehavens en op welke ma</w:t>
      </w:r>
      <w:r w:rsidR="00235303">
        <w:rPr>
          <w:i/>
        </w:rPr>
        <w:t xml:space="preserve">nier is veiligheid onderdeel </w:t>
      </w:r>
      <w:r w:rsidRPr="002F6D53">
        <w:rPr>
          <w:i/>
        </w:rPr>
        <w:t>van de havenstrategie?</w:t>
      </w:r>
    </w:p>
    <w:p w:rsidR="001E4F01" w:rsidRDefault="001E4F01" w:rsidP="0081511D">
      <w:pPr>
        <w:pStyle w:val="ListParagraph"/>
        <w:numPr>
          <w:ilvl w:val="0"/>
          <w:numId w:val="5"/>
        </w:numPr>
        <w:spacing w:line="360" w:lineRule="auto"/>
        <w:ind w:left="284" w:hanging="283"/>
      </w:pPr>
      <w:r>
        <w:t>Hoe wordt veiligheid in zeehavens gedefinieerd?</w:t>
      </w:r>
    </w:p>
    <w:p w:rsidR="001E4F01" w:rsidRDefault="001E4F01" w:rsidP="0081511D">
      <w:pPr>
        <w:pStyle w:val="ListParagraph"/>
        <w:numPr>
          <w:ilvl w:val="0"/>
          <w:numId w:val="5"/>
        </w:numPr>
        <w:spacing w:line="360" w:lineRule="auto"/>
        <w:ind w:left="284" w:hanging="283"/>
      </w:pPr>
      <w:r>
        <w:t>Wat is het belang van veiligheid in zeehavens voor de concurrentiepositie?</w:t>
      </w:r>
    </w:p>
    <w:p w:rsidR="001E4F01" w:rsidRDefault="001E4F01" w:rsidP="0081511D">
      <w:pPr>
        <w:pStyle w:val="ListParagraph"/>
        <w:numPr>
          <w:ilvl w:val="0"/>
          <w:numId w:val="5"/>
        </w:numPr>
        <w:spacing w:line="360" w:lineRule="auto"/>
        <w:ind w:left="284" w:hanging="283"/>
      </w:pPr>
      <w:r>
        <w:t>Welke acties worden ondern</w:t>
      </w:r>
      <w:r w:rsidR="006C2132">
        <w:t>o</w:t>
      </w:r>
      <w:r>
        <w:t>men met betrekking tot veiligheid in zeehavens?</w:t>
      </w:r>
    </w:p>
    <w:p w:rsidR="00B70C5C" w:rsidRDefault="009B4639" w:rsidP="00722365">
      <w:pPr>
        <w:pStyle w:val="Heading2"/>
        <w:numPr>
          <w:ilvl w:val="1"/>
          <w:numId w:val="3"/>
        </w:numPr>
        <w:spacing w:line="360" w:lineRule="auto"/>
      </w:pPr>
      <w:r>
        <w:tab/>
      </w:r>
      <w:bookmarkStart w:id="5" w:name="_Toc394510217"/>
      <w:r w:rsidR="00B70C5C">
        <w:t>Methoden</w:t>
      </w:r>
      <w:bookmarkEnd w:id="5"/>
    </w:p>
    <w:p w:rsidR="00711C56" w:rsidRDefault="00EB741B" w:rsidP="00722365">
      <w:pPr>
        <w:spacing w:line="360" w:lineRule="auto"/>
      </w:pPr>
      <w:r>
        <w:t>D</w:t>
      </w:r>
      <w:r w:rsidR="00711C56">
        <w:t>e</w:t>
      </w:r>
      <w:r>
        <w:t xml:space="preserve"> eerste twee</w:t>
      </w:r>
      <w:r w:rsidR="00711C56">
        <w:t xml:space="preserve"> deelvragen</w:t>
      </w:r>
      <w:r>
        <w:t xml:space="preserve"> zullen beantwoord worden door</w:t>
      </w:r>
      <w:r w:rsidR="00711C56">
        <w:t xml:space="preserve"> </w:t>
      </w:r>
      <w:r>
        <w:t xml:space="preserve">middel </w:t>
      </w:r>
      <w:r w:rsidR="00711C56">
        <w:t>van een literatuur</w:t>
      </w:r>
      <w:r w:rsidR="00226FFC">
        <w:t xml:space="preserve"> </w:t>
      </w:r>
      <w:r w:rsidR="00711C56">
        <w:t>review. Op deze manier zullen aan de hand van wetenschappelijke artikelen de definities met betrekking tot veiligheid</w:t>
      </w:r>
      <w:r>
        <w:t xml:space="preserve"> en zeehavens </w:t>
      </w:r>
      <w:r w:rsidR="00711C56">
        <w:t xml:space="preserve">bepaald worden. </w:t>
      </w:r>
      <w:r>
        <w:t xml:space="preserve">Ook zal bekeken worden hoe veiligheid in verband staat met de concurrentiepositie van zeehavens. De laatste deelvraag wordt beantwoord door gebruik te maken van empirisch onderzoek. Hierbij zal </w:t>
      </w:r>
      <w:r w:rsidR="00DC7A6C">
        <w:t xml:space="preserve">de Rotterdamse haven vergeleken worden met </w:t>
      </w:r>
      <w:r w:rsidR="006F6D36">
        <w:t>een aantal Europese havens.</w:t>
      </w:r>
      <w:r w:rsidR="00DC7A6C">
        <w:t xml:space="preserve"> </w:t>
      </w:r>
      <w:r w:rsidR="006F6D36">
        <w:t>Ten eerste moet</w:t>
      </w:r>
      <w:r w:rsidR="00C031EA">
        <w:t>en</w:t>
      </w:r>
      <w:r w:rsidR="006F6D36">
        <w:t xml:space="preserve"> in d</w:t>
      </w:r>
      <w:r w:rsidR="00C031EA">
        <w:t>i</w:t>
      </w:r>
      <w:r w:rsidR="006F6D36">
        <w:t>e havens industriële activiteiten uitgevoerd worden, aangezien de Rotterdamse haven een grote industriehaven is. Ten twee</w:t>
      </w:r>
      <w:r w:rsidR="00C031EA">
        <w:t>de</w:t>
      </w:r>
      <w:r w:rsidR="006F6D36">
        <w:t xml:space="preserve"> worden volgens de </w:t>
      </w:r>
      <w:r w:rsidR="006F6D36">
        <w:lastRenderedPageBreak/>
        <w:t>Corruption Perceptions Index (CPI) hoog en laag scorende landen gekozen. Op deze manier</w:t>
      </w:r>
      <w:r w:rsidR="00EB0734">
        <w:t xml:space="preserve"> </w:t>
      </w:r>
      <w:r w:rsidR="005863BA">
        <w:t xml:space="preserve">kan bekeken worden of er </w:t>
      </w:r>
      <w:r w:rsidR="00E670A1">
        <w:t>verschi</w:t>
      </w:r>
      <w:r w:rsidR="005863BA">
        <w:t>l</w:t>
      </w:r>
      <w:r w:rsidR="00E670A1">
        <w:t>l</w:t>
      </w:r>
      <w:r w:rsidR="005863BA">
        <w:t>en</w:t>
      </w:r>
      <w:r w:rsidR="00E670A1">
        <w:t xml:space="preserve"> bestaan tussen zeehavens in landen met een hoge of lage </w:t>
      </w:r>
      <w:r w:rsidR="005863BA">
        <w:t>CPI</w:t>
      </w:r>
      <w:r w:rsidR="00EB0734">
        <w:t>.</w:t>
      </w:r>
      <w:r w:rsidR="006F6D36">
        <w:t xml:space="preserve"> Tot slot moet de goede data beschikbaar zijn, oftewel de strategiedocumenten</w:t>
      </w:r>
      <w:r w:rsidR="00E670A1">
        <w:t xml:space="preserve">, zodat bepaald kan worden op welke manier veiligheid onderdeel is van de </w:t>
      </w:r>
      <w:r w:rsidR="00E565BD">
        <w:t xml:space="preserve">havenstrategie. </w:t>
      </w:r>
      <w:r w:rsidR="00EB0734">
        <w:t xml:space="preserve">Op basis van </w:t>
      </w:r>
      <w:r w:rsidR="00165DC1">
        <w:t>bovenstaande</w:t>
      </w:r>
      <w:r w:rsidR="00EB0734">
        <w:t xml:space="preserve"> selectiecriteria zijn de volgende zeehave</w:t>
      </w:r>
      <w:r w:rsidR="002C544D">
        <w:t>ns gekozen: Antwerpen, Hamburg</w:t>
      </w:r>
      <w:r w:rsidR="00EB0734">
        <w:t xml:space="preserve">, </w:t>
      </w:r>
      <w:r w:rsidR="00B21C4E">
        <w:t>Genua</w:t>
      </w:r>
      <w:r w:rsidR="002C544D">
        <w:t>,</w:t>
      </w:r>
      <w:r w:rsidR="00B21C4E">
        <w:t xml:space="preserve"> Constanta</w:t>
      </w:r>
      <w:r w:rsidR="00726BDE">
        <w:t xml:space="preserve"> en Southampton</w:t>
      </w:r>
      <w:r w:rsidR="00B21C4E">
        <w:t>.</w:t>
      </w:r>
      <w:r w:rsidR="00EB0734">
        <w:t xml:space="preserve"> </w:t>
      </w:r>
    </w:p>
    <w:p w:rsidR="00B70C5C" w:rsidRDefault="009B4639" w:rsidP="00532C1E">
      <w:pPr>
        <w:pStyle w:val="Heading2"/>
        <w:numPr>
          <w:ilvl w:val="1"/>
          <w:numId w:val="3"/>
        </w:numPr>
        <w:spacing w:line="360" w:lineRule="auto"/>
      </w:pPr>
      <w:r>
        <w:tab/>
      </w:r>
      <w:bookmarkStart w:id="6" w:name="_Toc394510218"/>
      <w:r w:rsidR="00B70C5C">
        <w:t>Scriptieopzet</w:t>
      </w:r>
      <w:bookmarkEnd w:id="6"/>
    </w:p>
    <w:p w:rsidR="00213A8F" w:rsidRDefault="00A435DB" w:rsidP="00532C1E">
      <w:pPr>
        <w:spacing w:line="360" w:lineRule="auto"/>
      </w:pPr>
      <w:r>
        <w:t xml:space="preserve">De opzet van deze scriptie is als volgt en wordt in </w:t>
      </w:r>
      <w:r w:rsidR="00C757BF">
        <w:t>Figuur 1</w:t>
      </w:r>
      <w:r>
        <w:t xml:space="preserve"> </w:t>
      </w:r>
      <w:r w:rsidR="00D8363E">
        <w:t>weergegeven</w:t>
      </w:r>
      <w:r>
        <w:t xml:space="preserve">. </w:t>
      </w:r>
      <w:r w:rsidR="00532C1E">
        <w:t xml:space="preserve">In Hoofdstuk 2 en 3 zullen </w:t>
      </w:r>
      <w:r w:rsidR="005863BA">
        <w:t xml:space="preserve">respectievelijk </w:t>
      </w:r>
      <w:r w:rsidR="00532C1E">
        <w:t>de eerste en tweede deelvraag uitgewerkt worden aan de hand van een literatuur review. Dit is het theoretische gedeelte van de scriptie. In Hoofdstuk 4 zal de derde deelvraag uitgewerkt worden aan de hand van empirisch onderzoek</w:t>
      </w:r>
      <w:r w:rsidR="00892BCD">
        <w:t xml:space="preserve"> en</w:t>
      </w:r>
      <w:r w:rsidR="00532C1E">
        <w:t xml:space="preserve"> </w:t>
      </w:r>
      <w:r w:rsidR="000E4684">
        <w:t>zal bepaald worden in hoeverre de definitie</w:t>
      </w:r>
      <w:r w:rsidR="00892BCD">
        <w:t>s</w:t>
      </w:r>
      <w:r w:rsidR="000E4684">
        <w:t xml:space="preserve"> van veiligheid gerelateerd </w:t>
      </w:r>
      <w:r w:rsidR="00892BCD">
        <w:t>zijn</w:t>
      </w:r>
      <w:r w:rsidR="00E95D33">
        <w:t xml:space="preserve"> aan</w:t>
      </w:r>
      <w:r w:rsidR="000E4684">
        <w:t xml:space="preserve"> de havenstrategieën. </w:t>
      </w:r>
      <w:r w:rsidR="00BF4BB2">
        <w:t xml:space="preserve">Dit zal duidelijk gemaakt worden aan de hand van tabellen, waardoor de vergelijkingen tussen de zeehavens </w:t>
      </w:r>
      <w:r w:rsidR="00D7223F">
        <w:t xml:space="preserve">een </w:t>
      </w:r>
      <w:r w:rsidR="00BF4BB2">
        <w:t xml:space="preserve">overzichtelijk </w:t>
      </w:r>
      <w:r w:rsidR="00D7223F">
        <w:t xml:space="preserve">geheel </w:t>
      </w:r>
      <w:r w:rsidR="00892BCD">
        <w:t>vormen</w:t>
      </w:r>
      <w:r w:rsidR="00BF4BB2">
        <w:t xml:space="preserve">. </w:t>
      </w:r>
      <w:r>
        <w:t xml:space="preserve">Het laatste </w:t>
      </w:r>
      <w:r w:rsidR="00D7223F">
        <w:t>hoofdstuk</w:t>
      </w:r>
      <w:r>
        <w:t xml:space="preserve"> is concluderend en zal een antwoord op de onderzoeksvraag geven.</w:t>
      </w:r>
    </w:p>
    <w:p w:rsidR="00AF43AC" w:rsidRPr="00AF43AC" w:rsidRDefault="00AF43AC" w:rsidP="001164E1">
      <w:pPr>
        <w:spacing w:after="0" w:line="360" w:lineRule="auto"/>
        <w:rPr>
          <w:i/>
        </w:rPr>
      </w:pPr>
      <w:r w:rsidRPr="00AF43AC">
        <w:rPr>
          <w:i/>
        </w:rPr>
        <w:t>Figuur 1: Scriptieopzet</w:t>
      </w:r>
    </w:p>
    <w:p w:rsidR="00DA4390" w:rsidRDefault="007C1CA0">
      <w:r>
        <w:rPr>
          <w:noProof/>
          <w:lang w:val="en-US" w:eastAsia="en-US"/>
        </w:rPr>
        <w:drawing>
          <wp:inline distT="0" distB="0" distL="0" distR="0">
            <wp:extent cx="3609975" cy="3600450"/>
            <wp:effectExtent l="19050" t="0" r="9525" b="0"/>
            <wp:docPr id="1" name="Afbeelding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srcRect l="18678" r="18678"/>
                    <a:stretch>
                      <a:fillRect/>
                    </a:stretch>
                  </pic:blipFill>
                  <pic:spPr bwMode="auto">
                    <a:xfrm>
                      <a:off x="0" y="0"/>
                      <a:ext cx="3609975" cy="3600450"/>
                    </a:xfrm>
                    <a:prstGeom prst="rect">
                      <a:avLst/>
                    </a:prstGeom>
                    <a:noFill/>
                    <a:ln w="9525">
                      <a:noFill/>
                      <a:miter lim="800000"/>
                      <a:headEnd/>
                      <a:tailEnd/>
                    </a:ln>
                  </pic:spPr>
                </pic:pic>
              </a:graphicData>
            </a:graphic>
          </wp:inline>
        </w:drawing>
      </w:r>
    </w:p>
    <w:p w:rsidR="00D10A87" w:rsidRDefault="00D10A87">
      <w:pPr>
        <w:rPr>
          <w:rFonts w:asciiTheme="majorHAnsi" w:eastAsiaTheme="majorEastAsia" w:hAnsiTheme="majorHAnsi" w:cstheme="majorBidi"/>
          <w:b/>
          <w:bCs/>
          <w:color w:val="365F91" w:themeColor="accent1" w:themeShade="BF"/>
          <w:sz w:val="28"/>
          <w:szCs w:val="28"/>
        </w:rPr>
      </w:pPr>
      <w:r>
        <w:br w:type="page"/>
      </w:r>
    </w:p>
    <w:p w:rsidR="00627DEE" w:rsidRDefault="00995933" w:rsidP="00722365">
      <w:pPr>
        <w:pStyle w:val="Heading1"/>
        <w:spacing w:line="360" w:lineRule="auto"/>
      </w:pPr>
      <w:bookmarkStart w:id="7" w:name="_Toc394510219"/>
      <w:r>
        <w:lastRenderedPageBreak/>
        <w:t>Hoofdstuk 2</w:t>
      </w:r>
      <w:r>
        <w:tab/>
      </w:r>
      <w:r w:rsidR="00A9184B">
        <w:t>Veiligheid</w:t>
      </w:r>
      <w:bookmarkEnd w:id="7"/>
    </w:p>
    <w:p w:rsidR="00726CBF" w:rsidRPr="00726CBF" w:rsidRDefault="00726CBF" w:rsidP="00726CBF">
      <w:pPr>
        <w:spacing w:line="360" w:lineRule="auto"/>
      </w:pPr>
      <w:r>
        <w:t>In dit hoofdstuk wordt deelvraag 1: ‘</w:t>
      </w:r>
      <w:r w:rsidRPr="00726CBF">
        <w:t>Hoe wordt veiligheid in zeehavens gedefinieerd?</w:t>
      </w:r>
      <w:r>
        <w:t xml:space="preserve">’ beantwoord. Allereerst wordt </w:t>
      </w:r>
      <w:r w:rsidR="00330BF5">
        <w:t>een</w:t>
      </w:r>
      <w:r>
        <w:t xml:space="preserve"> </w:t>
      </w:r>
      <w:r w:rsidR="00330BF5">
        <w:t>definitie van veiligheid gegeven met behulp van bestaande literatuur, om de definitie van veiligheid vervolgens te richten op zeehavens en het daarmee toepasbaar te maken.</w:t>
      </w:r>
    </w:p>
    <w:p w:rsidR="00A509F5" w:rsidRDefault="00D127BE" w:rsidP="00722365">
      <w:pPr>
        <w:pStyle w:val="Heading2"/>
        <w:spacing w:line="360" w:lineRule="auto"/>
      </w:pPr>
      <w:bookmarkStart w:id="8" w:name="_Toc394510220"/>
      <w:r>
        <w:t>2</w:t>
      </w:r>
      <w:r w:rsidR="00995933">
        <w:t>.1</w:t>
      </w:r>
      <w:r w:rsidR="00995933">
        <w:tab/>
      </w:r>
      <w:r w:rsidR="00A509F5">
        <w:t>Definitie veiligheid</w:t>
      </w:r>
      <w:bookmarkEnd w:id="8"/>
    </w:p>
    <w:p w:rsidR="0053043A" w:rsidRPr="000073A5" w:rsidRDefault="00EC608B" w:rsidP="00A5629D">
      <w:pPr>
        <w:spacing w:line="360" w:lineRule="auto"/>
      </w:pPr>
      <w:r>
        <w:t xml:space="preserve">Een goede definitie vinden voor veiligheid is geen eenvoudige taak, omdat veiligheid in verschillende contexten anders gedefinieerd kan worden </w:t>
      </w:r>
      <w:sdt>
        <w:sdtPr>
          <w:id w:val="9492222"/>
          <w:citation/>
        </w:sdtPr>
        <w:sdtContent>
          <w:r w:rsidR="001A5E3A">
            <w:fldChar w:fldCharType="begin"/>
          </w:r>
          <w:r w:rsidR="00CC64D4">
            <w:instrText xml:space="preserve">CITATION Jok12 \l 1043 </w:instrText>
          </w:r>
          <w:r w:rsidR="001A5E3A">
            <w:fldChar w:fldCharType="separate"/>
          </w:r>
          <w:r w:rsidR="00E9681C">
            <w:rPr>
              <w:noProof/>
            </w:rPr>
            <w:t>(Castelein, 2012)</w:t>
          </w:r>
          <w:r w:rsidR="001A5E3A">
            <w:fldChar w:fldCharType="end"/>
          </w:r>
        </w:sdtContent>
      </w:sdt>
      <w:r>
        <w:t>.</w:t>
      </w:r>
      <w:r w:rsidR="0053043A">
        <w:t xml:space="preserve"> </w:t>
      </w:r>
      <w:r w:rsidR="00A5629D">
        <w:t xml:space="preserve">Veiligheid wordt als volgt gedefinieerd in het Nederlandse veiligheidsbeleid: “De nationale veiligheid is in het geding als vitale belangen van onze staat en/of onze samenleving zodanig bedreigd worden dat sprake is van – potentiële – maatschappelijke ontwrichting. Nationale veiligheid omvat zowel aantasting van de veiligheid door opzettelijk menselijk handelen (security) als aantasting door rampen, systeem- of procesfouten, menselijk falen of natuurlijke anomalieën zoals extreem weer (safety)” </w:t>
      </w:r>
      <w:sdt>
        <w:sdtPr>
          <w:id w:val="3801558"/>
          <w:citation/>
        </w:sdtPr>
        <w:sdtContent>
          <w:r w:rsidR="001A5E3A">
            <w:fldChar w:fldCharType="begin"/>
          </w:r>
          <w:r w:rsidR="00E44BA9">
            <w:instrText xml:space="preserve"> CITATION Min07 \p 9 \l 1043  </w:instrText>
          </w:r>
          <w:r w:rsidR="001A5E3A">
            <w:fldChar w:fldCharType="separate"/>
          </w:r>
          <w:r w:rsidR="00E9681C">
            <w:rPr>
              <w:noProof/>
            </w:rPr>
            <w:t>(Ministerie van Veiligheid en Justitie, 2007, p. 9)</w:t>
          </w:r>
          <w:r w:rsidR="001A5E3A">
            <w:rPr>
              <w:noProof/>
            </w:rPr>
            <w:fldChar w:fldCharType="end"/>
          </w:r>
        </w:sdtContent>
      </w:sdt>
      <w:r w:rsidR="00A5629D">
        <w:t>.</w:t>
      </w:r>
      <w:r w:rsidR="00E24DB1">
        <w:t xml:space="preserve"> De vijf vitale belangen zijn: territoriale veiligheid, economische veiligheid, ecologische veiligheid, fysieke veiligheid, en sociale en politieke stabiliteit </w:t>
      </w:r>
      <w:sdt>
        <w:sdtPr>
          <w:id w:val="3801559"/>
          <w:citation/>
        </w:sdtPr>
        <w:sdtContent>
          <w:r w:rsidR="001A5E3A">
            <w:fldChar w:fldCharType="begin"/>
          </w:r>
          <w:r w:rsidR="00E44BA9">
            <w:instrText xml:space="preserve"> CITATION Min07 \l 1043 </w:instrText>
          </w:r>
          <w:r w:rsidR="001A5E3A">
            <w:fldChar w:fldCharType="separate"/>
          </w:r>
          <w:r w:rsidR="00E9681C">
            <w:rPr>
              <w:noProof/>
            </w:rPr>
            <w:t>(Ministerie van Veiligheid en Justitie, 2007)</w:t>
          </w:r>
          <w:r w:rsidR="001A5E3A">
            <w:rPr>
              <w:noProof/>
            </w:rPr>
            <w:fldChar w:fldCharType="end"/>
          </w:r>
        </w:sdtContent>
      </w:sdt>
      <w:r w:rsidR="00E24DB1">
        <w:t>.</w:t>
      </w:r>
    </w:p>
    <w:p w:rsidR="00085C1F" w:rsidRDefault="00032C8D" w:rsidP="0097080C">
      <w:pPr>
        <w:spacing w:line="360" w:lineRule="auto"/>
      </w:pPr>
      <w:r>
        <w:t xml:space="preserve">Territoriale veiligheid kan in het geding komen door een terroristische aanslag en heeft betrekking op het grondgebied van een land </w:t>
      </w:r>
      <w:sdt>
        <w:sdtPr>
          <w:id w:val="3801560"/>
          <w:citation/>
        </w:sdtPr>
        <w:sdtContent>
          <w:r w:rsidR="001A5E3A">
            <w:fldChar w:fldCharType="begin"/>
          </w:r>
          <w:r w:rsidR="00E44BA9">
            <w:instrText xml:space="preserve"> CITATION Min07 \l 1043 </w:instrText>
          </w:r>
          <w:r w:rsidR="001A5E3A">
            <w:fldChar w:fldCharType="separate"/>
          </w:r>
          <w:r w:rsidR="00E9681C">
            <w:rPr>
              <w:noProof/>
            </w:rPr>
            <w:t>(Ministerie van Veiligheid en Justitie, 2007)</w:t>
          </w:r>
          <w:r w:rsidR="001A5E3A">
            <w:rPr>
              <w:noProof/>
            </w:rPr>
            <w:fldChar w:fldCharType="end"/>
          </w:r>
        </w:sdtContent>
      </w:sdt>
      <w:r>
        <w:t>. Economische veiligheid heeft betrekking op het draaien van de economie van een land en kan verstoord worden door het wegvallen van handelsverkeer</w:t>
      </w:r>
      <w:r w:rsidR="001E3F22">
        <w:t xml:space="preserve">. Ecologische veiligheid verwijst naar een gezond milieu </w:t>
      </w:r>
      <w:sdt>
        <w:sdtPr>
          <w:id w:val="3801562"/>
          <w:citation/>
        </w:sdtPr>
        <w:sdtContent>
          <w:r w:rsidR="001A5E3A">
            <w:fldChar w:fldCharType="begin"/>
          </w:r>
          <w:r w:rsidR="00E44BA9">
            <w:instrText xml:space="preserve"> CITATION Min07 \l 1043 </w:instrText>
          </w:r>
          <w:r w:rsidR="001A5E3A">
            <w:fldChar w:fldCharType="separate"/>
          </w:r>
          <w:r w:rsidR="00E9681C">
            <w:rPr>
              <w:noProof/>
            </w:rPr>
            <w:t>(Ministerie van Veiligheid en Justitie, 2007)</w:t>
          </w:r>
          <w:r w:rsidR="001A5E3A">
            <w:rPr>
              <w:noProof/>
            </w:rPr>
            <w:fldChar w:fldCharType="end"/>
          </w:r>
        </w:sdtContent>
      </w:sdt>
      <w:r w:rsidR="001E3F22">
        <w:t xml:space="preserve">. Fysieke veiligheid heeft betrekking op veiligheid omtrent rampen of ongevallen </w:t>
      </w:r>
      <w:sdt>
        <w:sdtPr>
          <w:id w:val="1961380666"/>
          <w:citation/>
        </w:sdtPr>
        <w:sdtContent>
          <w:r w:rsidR="001A5E3A">
            <w:fldChar w:fldCharType="begin"/>
          </w:r>
          <w:r w:rsidR="00E44BA9">
            <w:instrText xml:space="preserve"> CITATION Van081 \l 1043 </w:instrText>
          </w:r>
          <w:r w:rsidR="001A5E3A">
            <w:fldChar w:fldCharType="separate"/>
          </w:r>
          <w:r w:rsidR="00E9681C">
            <w:rPr>
              <w:noProof/>
            </w:rPr>
            <w:t>(Van Steden, 2008)</w:t>
          </w:r>
          <w:r w:rsidR="001A5E3A">
            <w:rPr>
              <w:noProof/>
            </w:rPr>
            <w:fldChar w:fldCharType="end"/>
          </w:r>
        </w:sdtContent>
      </w:sdt>
      <w:r w:rsidR="00085C1F">
        <w:t xml:space="preserve">. </w:t>
      </w:r>
      <w:r w:rsidR="004B0AA4">
        <w:t>Sociale en politieke stabiliteit moet</w:t>
      </w:r>
      <w:r w:rsidR="000032C3">
        <w:t>en</w:t>
      </w:r>
      <w:r w:rsidR="004B0AA4">
        <w:t xml:space="preserve"> zorgen voor een stabiele samenleving </w:t>
      </w:r>
      <w:sdt>
        <w:sdtPr>
          <w:id w:val="3801566"/>
          <w:citation/>
        </w:sdtPr>
        <w:sdtContent>
          <w:r w:rsidR="001A5E3A">
            <w:fldChar w:fldCharType="begin"/>
          </w:r>
          <w:r w:rsidR="00E44BA9">
            <w:instrText xml:space="preserve"> CITATION Min07 \l 1043 </w:instrText>
          </w:r>
          <w:r w:rsidR="001A5E3A">
            <w:fldChar w:fldCharType="separate"/>
          </w:r>
          <w:r w:rsidR="00E9681C">
            <w:rPr>
              <w:noProof/>
            </w:rPr>
            <w:t>(Ministerie van Veiligheid en Justitie, 2007)</w:t>
          </w:r>
          <w:r w:rsidR="001A5E3A">
            <w:rPr>
              <w:noProof/>
            </w:rPr>
            <w:fldChar w:fldCharType="end"/>
          </w:r>
        </w:sdtContent>
      </w:sdt>
      <w:r w:rsidR="004B0AA4">
        <w:t>.</w:t>
      </w:r>
    </w:p>
    <w:p w:rsidR="00085C1F" w:rsidRDefault="00085C1F" w:rsidP="0097080C">
      <w:pPr>
        <w:spacing w:line="360" w:lineRule="auto"/>
      </w:pPr>
      <w:r>
        <w:t xml:space="preserve">Verder is veiligheid op te splitsen in interne en externe veiligheid. Interne veiligheid verwijst naar de veiligheid van directe betrokkenen en externe veiligheid naar de veiligheid van derden </w:t>
      </w:r>
      <w:sdt>
        <w:sdtPr>
          <w:id w:val="1412035219"/>
          <w:citation/>
        </w:sdtPr>
        <w:sdtContent>
          <w:r w:rsidR="001A5E3A">
            <w:fldChar w:fldCharType="begin"/>
          </w:r>
          <w:r w:rsidR="005558A7">
            <w:instrText xml:space="preserve"> CITATION Sud02 \l 1043 </w:instrText>
          </w:r>
          <w:r w:rsidR="001A5E3A">
            <w:fldChar w:fldCharType="separate"/>
          </w:r>
          <w:r w:rsidR="00E9681C">
            <w:rPr>
              <w:noProof/>
            </w:rPr>
            <w:t>(Suddle, 2002)</w:t>
          </w:r>
          <w:r w:rsidR="001A5E3A">
            <w:rPr>
              <w:noProof/>
            </w:rPr>
            <w:fldChar w:fldCharType="end"/>
          </w:r>
        </w:sdtContent>
      </w:sdt>
      <w:r>
        <w:t>.</w:t>
      </w:r>
      <w:r w:rsidR="00683E47">
        <w:t xml:space="preserve"> Interne en externe veiligheid kunnen </w:t>
      </w:r>
      <w:r w:rsidR="0034515F">
        <w:t>bovendien</w:t>
      </w:r>
      <w:r w:rsidR="00683E47">
        <w:t xml:space="preserve"> op respectievelijk het binnenlandse en buitenlandse veiligheidsbeleid slaan</w:t>
      </w:r>
      <w:sdt>
        <w:sdtPr>
          <w:id w:val="6322628"/>
          <w:citation/>
        </w:sdtPr>
        <w:sdtContent>
          <w:r w:rsidR="001A5E3A">
            <w:fldChar w:fldCharType="begin"/>
          </w:r>
          <w:r w:rsidR="005558A7">
            <w:instrText xml:space="preserve"> CITATION Hom06 \l 1043 </w:instrText>
          </w:r>
          <w:r w:rsidR="001A5E3A">
            <w:fldChar w:fldCharType="separate"/>
          </w:r>
          <w:r w:rsidR="00E9681C">
            <w:rPr>
              <w:noProof/>
            </w:rPr>
            <w:t xml:space="preserve"> (Homan, 2006)</w:t>
          </w:r>
          <w:r w:rsidR="001A5E3A">
            <w:rPr>
              <w:noProof/>
            </w:rPr>
            <w:fldChar w:fldCharType="end"/>
          </w:r>
        </w:sdtContent>
      </w:sdt>
      <w:r w:rsidR="00127874">
        <w:t>.</w:t>
      </w:r>
    </w:p>
    <w:p w:rsidR="00E30DD9" w:rsidRDefault="00E30DD9" w:rsidP="0097080C">
      <w:pPr>
        <w:spacing w:line="360" w:lineRule="auto"/>
      </w:pPr>
      <w:r>
        <w:t xml:space="preserve">Daarnaast kan veiligheid onderverdeeld worden in objectieve en subjectieve veiligheid. Om de objectieve veiligheid te bepalen wordt gekeken naar concrete cijfers over bijvoorbeeld criminaliteit, </w:t>
      </w:r>
      <w:r w:rsidR="00216BFB">
        <w:t>en</w:t>
      </w:r>
      <w:r>
        <w:t xml:space="preserve"> kunnen bepaalde indexen bekeken worden. Subjectieve veiligheid gaat over het veiligheidsgevoel dat mensen hebben en wordt bepaald aan de hand van persoonlijke meningen </w:t>
      </w:r>
      <w:sdt>
        <w:sdtPr>
          <w:id w:val="303664547"/>
          <w:citation/>
        </w:sdtPr>
        <w:sdtContent>
          <w:r w:rsidR="001A5E3A">
            <w:fldChar w:fldCharType="begin"/>
          </w:r>
          <w:r w:rsidR="00E44BA9">
            <w:instrText xml:space="preserve"> CITATION Van081 \l 1043 </w:instrText>
          </w:r>
          <w:r w:rsidR="001A5E3A">
            <w:fldChar w:fldCharType="separate"/>
          </w:r>
          <w:r w:rsidR="00E9681C">
            <w:rPr>
              <w:noProof/>
            </w:rPr>
            <w:t>(Van Steden, 2008)</w:t>
          </w:r>
          <w:r w:rsidR="001A5E3A">
            <w:rPr>
              <w:noProof/>
            </w:rPr>
            <w:fldChar w:fldCharType="end"/>
          </w:r>
        </w:sdtContent>
      </w:sdt>
      <w:r>
        <w:t>.</w:t>
      </w:r>
    </w:p>
    <w:p w:rsidR="004A71A9" w:rsidRDefault="004A71A9" w:rsidP="0097080C">
      <w:pPr>
        <w:spacing w:line="360" w:lineRule="auto"/>
      </w:pPr>
      <w:r>
        <w:t>De definities van veiligheid die hier beschreven worden, zijn met name gericht op het welzijn van een land en de bevolking. Dit maakt de definitie van veiligheid erg breed</w:t>
      </w:r>
      <w:r w:rsidR="006537F4">
        <w:t>, het is</w:t>
      </w:r>
      <w:r w:rsidR="00334ADF">
        <w:t xml:space="preserve"> daarom nodig die definitie </w:t>
      </w:r>
      <w:r w:rsidR="00A01C31">
        <w:t>specifieker</w:t>
      </w:r>
      <w:r w:rsidR="00334ADF">
        <w:t xml:space="preserve"> te richten op zeehavens.</w:t>
      </w:r>
      <w:r w:rsidR="00CC64D4">
        <w:t xml:space="preserve"> Op deze manier wordt de definitie van veiligheid toepasbaar gemaakt.</w:t>
      </w:r>
    </w:p>
    <w:p w:rsidR="00D127BE" w:rsidRDefault="00D127BE" w:rsidP="00D127BE">
      <w:pPr>
        <w:pStyle w:val="Heading2"/>
        <w:spacing w:line="360" w:lineRule="auto"/>
      </w:pPr>
      <w:bookmarkStart w:id="9" w:name="_Toc394510221"/>
      <w:r>
        <w:t>2.2</w:t>
      </w:r>
      <w:r>
        <w:tab/>
        <w:t>Veiligheid in zeehavens</w:t>
      </w:r>
      <w:bookmarkEnd w:id="9"/>
    </w:p>
    <w:p w:rsidR="00AA3767" w:rsidRDefault="00E565BD" w:rsidP="00722365">
      <w:pPr>
        <w:spacing w:line="360" w:lineRule="auto"/>
      </w:pPr>
      <w:r>
        <w:t xml:space="preserve">Om de definitie van veiligheid in zeehavens te bepalen, volgen nogmaals de verschillende vormen van veiligheid die in zeehavens van belang zijn: bescherming tegen terroristische aanslagen, bescherming tegen criminaliteit (diefstal en smokkel), veiligheid in de chemische industrie (inspecties en branden), nautische veiligheid, en transport- en milieuveiligheid. </w:t>
      </w:r>
      <w:r w:rsidR="000032C3">
        <w:t xml:space="preserve">Deze vormen van veiligheid </w:t>
      </w:r>
      <w:r w:rsidR="00132BC0">
        <w:t xml:space="preserve">worden </w:t>
      </w:r>
      <w:r w:rsidR="00204D9D">
        <w:t xml:space="preserve">alle </w:t>
      </w:r>
      <w:r w:rsidR="00132BC0">
        <w:t xml:space="preserve">vertegenwoordigd in de vitale belangen van het Nederlandse </w:t>
      </w:r>
      <w:r w:rsidR="00E85F8C">
        <w:t xml:space="preserve">nationale </w:t>
      </w:r>
      <w:r w:rsidR="00132BC0">
        <w:t>veiligheidsbeleid</w:t>
      </w:r>
      <w:r w:rsidR="003D0F0F">
        <w:t xml:space="preserve">, wat wil zeggen dat die vormen van veiligheid belangrijk zijn. </w:t>
      </w:r>
    </w:p>
    <w:p w:rsidR="006843CF" w:rsidRDefault="00F0295E" w:rsidP="002F6D53">
      <w:pPr>
        <w:spacing w:line="360" w:lineRule="auto"/>
      </w:pPr>
      <w:r>
        <w:t>Bescherming tegen terrorisme is sinds de aanslagen van september 2001</w:t>
      </w:r>
      <w:r w:rsidR="00D41F52">
        <w:t xml:space="preserve"> een belangrijk wereldwijd </w:t>
      </w:r>
      <w:r w:rsidR="0047752A">
        <w:t>onderwerp</w:t>
      </w:r>
      <w:r w:rsidR="00D41F52">
        <w:t xml:space="preserve">. </w:t>
      </w:r>
      <w:r>
        <w:t>Een zeehaven kan het doelwit worden van een terroristische aanslag, maar kan ook gebruikt worden als middel</w:t>
      </w:r>
      <w:r w:rsidR="000924D5">
        <w:t xml:space="preserve"> om wapen</w:t>
      </w:r>
      <w:r w:rsidR="002A6916">
        <w:t>s</w:t>
      </w:r>
      <w:r w:rsidR="000924D5">
        <w:t xml:space="preserve"> </w:t>
      </w:r>
      <w:r w:rsidR="0047752A">
        <w:t>te</w:t>
      </w:r>
      <w:r w:rsidR="000924D5">
        <w:t xml:space="preserve"> </w:t>
      </w:r>
      <w:r w:rsidR="002A6916">
        <w:t>smokkelen</w:t>
      </w:r>
      <w:r>
        <w:t xml:space="preserve">. </w:t>
      </w:r>
      <w:r w:rsidR="006843CF">
        <w:t xml:space="preserve">Er moet echter rekening gehouden worden met de hoeveelheid beveiliging in een zeehaven. Een hoog veiligheidsniveau brengt hoge kosten met zich mee. Deze hoge kosten kunnen ertoe leiden dat de concurrentiepositie van een </w:t>
      </w:r>
      <w:r w:rsidR="0047752A">
        <w:t>zee</w:t>
      </w:r>
      <w:r w:rsidR="006843CF">
        <w:t>haven verslechterd</w:t>
      </w:r>
      <w:r w:rsidR="00510D77">
        <w:t xml:space="preserve"> </w:t>
      </w:r>
      <w:sdt>
        <w:sdtPr>
          <w:id w:val="1530530705"/>
          <w:citation/>
        </w:sdtPr>
        <w:sdtContent>
          <w:r w:rsidR="001A5E3A">
            <w:fldChar w:fldCharType="begin"/>
          </w:r>
          <w:r w:rsidR="00510D77">
            <w:instrText xml:space="preserve"> CITATION Yeo13 \l 1043 </w:instrText>
          </w:r>
          <w:r w:rsidR="001A5E3A">
            <w:fldChar w:fldCharType="separate"/>
          </w:r>
          <w:r w:rsidR="00E9681C">
            <w:rPr>
              <w:noProof/>
            </w:rPr>
            <w:t>(Yeo, Pak, &amp; Yang, 2013)</w:t>
          </w:r>
          <w:r w:rsidR="001A5E3A">
            <w:fldChar w:fldCharType="end"/>
          </w:r>
        </w:sdtContent>
      </w:sdt>
      <w:r w:rsidR="006843CF">
        <w:t xml:space="preserve">. Een hoge mate van veiligheid brengt dus nadelen met zich mee. </w:t>
      </w:r>
      <w:r w:rsidR="00FD3F12">
        <w:t xml:space="preserve">Deze vorm van veiligheid heeft een </w:t>
      </w:r>
      <w:r>
        <w:t xml:space="preserve">effect op de </w:t>
      </w:r>
      <w:r w:rsidR="000924D5">
        <w:t xml:space="preserve">territoriale en </w:t>
      </w:r>
      <w:r>
        <w:t>economische veiligheid</w:t>
      </w:r>
      <w:r w:rsidR="00C80F46">
        <w:t xml:space="preserve">. </w:t>
      </w:r>
      <w:r w:rsidR="000924D5">
        <w:t xml:space="preserve">De economische veiligheid kan hierbij betrokken worden, omdat na </w:t>
      </w:r>
      <w:r w:rsidR="0007290C">
        <w:t xml:space="preserve">of ter bescherming van </w:t>
      </w:r>
      <w:r w:rsidR="000924D5">
        <w:t>een aanslag handelsroutes weg kunnen vallen.</w:t>
      </w:r>
      <w:r w:rsidR="0007290C">
        <w:t xml:space="preserve"> </w:t>
      </w:r>
      <w:r w:rsidR="00C80F46">
        <w:t xml:space="preserve">Deze vormen van veiligheid vallen onder zowel interne als externe veiligheid, aangezien niet alleen het havengebied maar ook zijn achterland te </w:t>
      </w:r>
      <w:r w:rsidR="009F26D5">
        <w:t>maken heeft met de gevolgen.</w:t>
      </w:r>
      <w:r w:rsidR="00926E57">
        <w:t xml:space="preserve"> Op het gebied van terrorisme zijn cijfers bekend over h</w:t>
      </w:r>
      <w:r w:rsidR="002A6916">
        <w:t xml:space="preserve">et risico op terrorisme per land, </w:t>
      </w:r>
      <w:r w:rsidR="00926E57">
        <w:t>dit</w:t>
      </w:r>
      <w:r w:rsidR="002A6916">
        <w:t xml:space="preserve"> kan dus</w:t>
      </w:r>
      <w:r w:rsidR="00926E57">
        <w:t xml:space="preserve"> objectief bekeken worden </w:t>
      </w:r>
      <w:sdt>
        <w:sdtPr>
          <w:id w:val="7094661"/>
          <w:citation/>
        </w:sdtPr>
        <w:sdtContent>
          <w:r w:rsidR="001A5E3A">
            <w:fldChar w:fldCharType="begin"/>
          </w:r>
          <w:r w:rsidR="00BA324C">
            <w:instrText xml:space="preserve"> CITATION Aon14 \l 1043 </w:instrText>
          </w:r>
          <w:r w:rsidR="001A5E3A">
            <w:fldChar w:fldCharType="separate"/>
          </w:r>
          <w:r w:rsidR="00E9681C">
            <w:rPr>
              <w:noProof/>
            </w:rPr>
            <w:t>(Aon, 2014)</w:t>
          </w:r>
          <w:r w:rsidR="001A5E3A">
            <w:rPr>
              <w:noProof/>
            </w:rPr>
            <w:fldChar w:fldCharType="end"/>
          </w:r>
        </w:sdtContent>
      </w:sdt>
      <w:r w:rsidR="007A7E56">
        <w:t>.</w:t>
      </w:r>
      <w:r w:rsidR="00ED6DC4">
        <w:t xml:space="preserve"> </w:t>
      </w:r>
    </w:p>
    <w:p w:rsidR="00915F34" w:rsidRDefault="00ED6DC4" w:rsidP="002F6D53">
      <w:pPr>
        <w:spacing w:line="360" w:lineRule="auto"/>
      </w:pPr>
      <w:r>
        <w:t xml:space="preserve">Handelsroutes kunnen ook wegvallen ten gevolge van diefstal in een zeehaven, zoals in Rotterdam gebeurde na </w:t>
      </w:r>
      <w:r w:rsidR="0047752A">
        <w:t xml:space="preserve">de </w:t>
      </w:r>
      <w:r>
        <w:t>gestolen containers</w:t>
      </w:r>
      <w:r w:rsidR="002A6916">
        <w:t xml:space="preserve"> </w:t>
      </w:r>
      <w:sdt>
        <w:sdtPr>
          <w:id w:val="4086337"/>
          <w:citation/>
        </w:sdtPr>
        <w:sdtContent>
          <w:r w:rsidR="001A5E3A">
            <w:fldChar w:fldCharType="begin"/>
          </w:r>
          <w:r w:rsidR="00BA324C">
            <w:instrText xml:space="preserve"> CITATION Nie13 \l 1043 </w:instrText>
          </w:r>
          <w:r w:rsidR="001A5E3A">
            <w:fldChar w:fldCharType="separate"/>
          </w:r>
          <w:r w:rsidR="00E9681C">
            <w:rPr>
              <w:noProof/>
            </w:rPr>
            <w:t>(Nieuwsblad transport, 2013)</w:t>
          </w:r>
          <w:r w:rsidR="001A5E3A">
            <w:rPr>
              <w:noProof/>
            </w:rPr>
            <w:fldChar w:fldCharType="end"/>
          </w:r>
        </w:sdtContent>
      </w:sdt>
      <w:r>
        <w:t>.</w:t>
      </w:r>
      <w:r w:rsidR="00491F34">
        <w:t xml:space="preserve"> </w:t>
      </w:r>
      <w:r w:rsidR="0047752A">
        <w:t xml:space="preserve">Bij ladingdiefstal van terminals is vaak hulp van havenmedewerkers nodig. </w:t>
      </w:r>
      <w:r w:rsidR="00180E7B">
        <w:t xml:space="preserve">Deze vorm van diefstal werd aangepakt door de toegang tot de terminals te beveiligen en de werknemers te observeren. Het effect hiervan was dat ladingdiefstal van terminals afnam, maar er vond een verschuiving van diefstal plaats naar andere </w:t>
      </w:r>
      <w:r w:rsidR="0047752A">
        <w:t>plaatsen</w:t>
      </w:r>
      <w:r w:rsidR="00180E7B">
        <w:t xml:space="preserve"> </w:t>
      </w:r>
      <w:sdt>
        <w:sdtPr>
          <w:id w:val="490690495"/>
          <w:citation/>
        </w:sdtPr>
        <w:sdtContent>
          <w:r w:rsidR="001A5E3A">
            <w:fldChar w:fldCharType="begin"/>
          </w:r>
          <w:r w:rsidR="00180E7B">
            <w:instrText xml:space="preserve"> CITATION Ekw09 \l 1043 </w:instrText>
          </w:r>
          <w:r w:rsidR="001A5E3A">
            <w:fldChar w:fldCharType="separate"/>
          </w:r>
          <w:r w:rsidR="00E9681C">
            <w:rPr>
              <w:noProof/>
            </w:rPr>
            <w:t>(Ekwall, 2009)</w:t>
          </w:r>
          <w:r w:rsidR="001A5E3A">
            <w:fldChar w:fldCharType="end"/>
          </w:r>
        </w:sdtContent>
      </w:sdt>
      <w:r w:rsidR="00180E7B">
        <w:t xml:space="preserve">. Verder is er voor criminelen informatie beschikbaar over ladingen, doordat gegevens worden bijgehouden en beschikbaar zijn. </w:t>
      </w:r>
      <w:r w:rsidR="00462806">
        <w:t xml:space="preserve">Hierdoor is het van belang de </w:t>
      </w:r>
      <w:r w:rsidR="0047752A">
        <w:t>informatie</w:t>
      </w:r>
      <w:r w:rsidR="004F4B0A">
        <w:t>technologie te beveiligen</w:t>
      </w:r>
      <w:r w:rsidR="00462806">
        <w:t>.</w:t>
      </w:r>
      <w:r w:rsidR="004F4B0A">
        <w:t xml:space="preserve"> Het delen van informatie kan echter ook helpen de veiligheid in het logistieke systeem te verbeteren</w:t>
      </w:r>
      <w:sdt>
        <w:sdtPr>
          <w:id w:val="5008303"/>
          <w:citation/>
        </w:sdtPr>
        <w:sdtContent>
          <w:r w:rsidR="001A5E3A">
            <w:fldChar w:fldCharType="begin"/>
          </w:r>
          <w:r w:rsidR="002211AA">
            <w:instrText xml:space="preserve"> CITATION Wil08 \l 1043 </w:instrText>
          </w:r>
          <w:r w:rsidR="001A5E3A">
            <w:fldChar w:fldCharType="separate"/>
          </w:r>
          <w:r w:rsidR="00E9681C">
            <w:rPr>
              <w:noProof/>
            </w:rPr>
            <w:t xml:space="preserve"> (William, Lueg, &amp; LeMay, 2008)</w:t>
          </w:r>
          <w:r w:rsidR="001A5E3A">
            <w:rPr>
              <w:noProof/>
            </w:rPr>
            <w:fldChar w:fldCharType="end"/>
          </w:r>
        </w:sdtContent>
      </w:sdt>
      <w:r w:rsidR="004F4B0A">
        <w:t xml:space="preserve">. Doordat informatie gedeeld wordt, kunnen verschillende partijen geïnformeerd worden over een eventueel probleem en dit vervolgens </w:t>
      </w:r>
      <w:r w:rsidR="0047752A">
        <w:t>snel</w:t>
      </w:r>
      <w:r w:rsidR="004F4B0A">
        <w:t xml:space="preserve"> aanpakken.</w:t>
      </w:r>
      <w:r w:rsidR="00462806">
        <w:t xml:space="preserve"> </w:t>
      </w:r>
      <w:r w:rsidR="00491F34">
        <w:t>D</w:t>
      </w:r>
      <w:r>
        <w:t>eze vorm van veiligheid is</w:t>
      </w:r>
      <w:r w:rsidR="00180E7B">
        <w:t xml:space="preserve"> </w:t>
      </w:r>
      <w:r>
        <w:t xml:space="preserve">zowel intern als extern. </w:t>
      </w:r>
      <w:r w:rsidR="0047752A">
        <w:t>Het</w:t>
      </w:r>
      <w:r w:rsidR="0013784B">
        <w:t xml:space="preserve"> betreft objectieve veiligheid, om </w:t>
      </w:r>
      <w:r w:rsidR="00A71BE8">
        <w:t xml:space="preserve">de </w:t>
      </w:r>
      <w:r w:rsidR="0013784B">
        <w:t xml:space="preserve">reden dat </w:t>
      </w:r>
      <w:r w:rsidR="00DA2692">
        <w:t>cijfers aangaande diefstal bekeken kunnen worden.</w:t>
      </w:r>
    </w:p>
    <w:p w:rsidR="00342967" w:rsidRDefault="00151DA0" w:rsidP="00151DA0">
      <w:pPr>
        <w:spacing w:line="360" w:lineRule="auto"/>
      </w:pPr>
      <w:r>
        <w:t xml:space="preserve">Veiligheid in de chemische industrie heeft betrekking op fysieke en ecologische veiligheid, zowel intern als extern. </w:t>
      </w:r>
      <w:r w:rsidR="00544EFC">
        <w:t xml:space="preserve">Uit een onderzoek naar ongevallen in de </w:t>
      </w:r>
      <w:r w:rsidR="00342967">
        <w:t xml:space="preserve">Europese </w:t>
      </w:r>
      <w:r w:rsidR="00544EFC">
        <w:t>petrochemische industrie</w:t>
      </w:r>
      <w:r w:rsidR="003F2DB1">
        <w:t xml:space="preserve"> van 1985 tot 2002, </w:t>
      </w:r>
      <w:r w:rsidR="00544EFC">
        <w:t>blijkt dat</w:t>
      </w:r>
      <w:r w:rsidR="003F2DB1">
        <w:t xml:space="preserve"> </w:t>
      </w:r>
      <w:r w:rsidR="00BA5E73">
        <w:t>de oorzaak in 23% een explosie en in 35% een brand was. In 38% van de ongevallen werd de bodem of lucht vervuild en 4% leidde tot watervervuiling.</w:t>
      </w:r>
      <w:r w:rsidR="00B6413A">
        <w:t xml:space="preserve"> Van de ongevallen leidde 20% tot dodelijke slachtoffers en 50% tot </w:t>
      </w:r>
      <w:r w:rsidR="00342967">
        <w:t>menselijk letsel.</w:t>
      </w:r>
      <w:r w:rsidR="00544EFC">
        <w:t xml:space="preserve"> </w:t>
      </w:r>
      <w:r w:rsidR="00584F66">
        <w:t xml:space="preserve">Verder blijkt uit dit onderzoek dat ongevallen als deze </w:t>
      </w:r>
      <w:r w:rsidR="00320495">
        <w:t xml:space="preserve">ook in het verleden plaatsvonden, maar dat kennis betreft het voorkomen van die ongevallen niet goed gecommuniceerd wordt </w:t>
      </w:r>
      <w:sdt>
        <w:sdtPr>
          <w:id w:val="-822274257"/>
          <w:citation/>
        </w:sdtPr>
        <w:sdtContent>
          <w:r w:rsidR="001A5E3A">
            <w:fldChar w:fldCharType="begin"/>
          </w:r>
          <w:r w:rsidR="00320495">
            <w:instrText xml:space="preserve"> CITATION Niv06 \l 1043 </w:instrText>
          </w:r>
          <w:r w:rsidR="001A5E3A">
            <w:fldChar w:fldCharType="separate"/>
          </w:r>
          <w:r w:rsidR="00E9681C">
            <w:rPr>
              <w:noProof/>
            </w:rPr>
            <w:t>(Nivolianitou, Konstandinidou, &amp; Michalis, 2006)</w:t>
          </w:r>
          <w:r w:rsidR="001A5E3A">
            <w:fldChar w:fldCharType="end"/>
          </w:r>
        </w:sdtContent>
      </w:sdt>
      <w:r w:rsidR="00320495">
        <w:t>.</w:t>
      </w:r>
      <w:r w:rsidR="007E5F15">
        <w:t xml:space="preserve"> Ook dit betreft objectieve veiligheid.</w:t>
      </w:r>
    </w:p>
    <w:p w:rsidR="00151DA0" w:rsidRDefault="00151DA0" w:rsidP="00151DA0">
      <w:pPr>
        <w:spacing w:line="360" w:lineRule="auto"/>
      </w:pPr>
      <w:r>
        <w:t>Daarnaast heeft nautische veiligheid met fysieke veiligheid te maken. De manoeuvreerbaarheid van schepen in een zeehaven is hier van belang</w:t>
      </w:r>
      <w:r w:rsidR="00C25DD8">
        <w:t xml:space="preserve">. Hierbij </w:t>
      </w:r>
      <w:r>
        <w:t>gaat</w:t>
      </w:r>
      <w:r w:rsidR="00C25DD8">
        <w:t xml:space="preserve"> het</w:t>
      </w:r>
      <w:r>
        <w:t xml:space="preserve"> om botsingen met de kant, andere schepen of </w:t>
      </w:r>
      <w:r w:rsidR="00C25DD8">
        <w:t xml:space="preserve">met </w:t>
      </w:r>
      <w:r>
        <w:t xml:space="preserve">de bodem </w:t>
      </w:r>
      <w:sdt>
        <w:sdtPr>
          <w:id w:val="7094664"/>
          <w:citation/>
        </w:sdtPr>
        <w:sdtContent>
          <w:r w:rsidR="001A5E3A">
            <w:fldChar w:fldCharType="begin"/>
          </w:r>
          <w:r w:rsidR="0046520C">
            <w:instrText xml:space="preserve"> CITATION Gal06 \l 1043 </w:instrText>
          </w:r>
          <w:r w:rsidR="001A5E3A">
            <w:fldChar w:fldCharType="separate"/>
          </w:r>
          <w:r w:rsidR="00E9681C">
            <w:rPr>
              <w:noProof/>
            </w:rPr>
            <w:t>(Galor, 2006)</w:t>
          </w:r>
          <w:r w:rsidR="001A5E3A">
            <w:rPr>
              <w:noProof/>
            </w:rPr>
            <w:fldChar w:fldCharType="end"/>
          </w:r>
        </w:sdtContent>
      </w:sdt>
      <w:r>
        <w:t xml:space="preserve">. </w:t>
      </w:r>
      <w:r w:rsidR="00342967">
        <w:t>T</w:t>
      </w:r>
      <w:r>
        <w:t xml:space="preserve">ransport- en milieuveiligheid </w:t>
      </w:r>
      <w:r w:rsidR="00E565BD">
        <w:t>hebben</w:t>
      </w:r>
      <w:r w:rsidR="003349E6">
        <w:t xml:space="preserve">, met het belang van luchtkwaliteit, </w:t>
      </w:r>
      <w:r>
        <w:t xml:space="preserve">betrekking op de ecologische veiligheid. </w:t>
      </w:r>
      <w:r w:rsidR="004A20D5">
        <w:t>Bijvoorbeeld door LNG als brandstof voor schepen te gebruiken, in plaats van diesel. Met het gebruik van LNG blijkt de CO₂ uitstoot minder en ook andere vormen van luchtvervuiling zijn lager. De CO₂ uitstoot kan verder verminderd worden door bio-LNG en biodiesel als brandstof te gebruiken (</w:t>
      </w:r>
      <w:r w:rsidR="008C22B4">
        <w:t>Verbeek et al., 2011)</w:t>
      </w:r>
      <w:r w:rsidR="004A20D5">
        <w:t xml:space="preserve">. </w:t>
      </w:r>
      <w:r>
        <w:t xml:space="preserve">Hier gaat het ook </w:t>
      </w:r>
      <w:r w:rsidR="00FD17E3">
        <w:t>o</w:t>
      </w:r>
      <w:r w:rsidR="00890221">
        <w:t>ver</w:t>
      </w:r>
      <w:r>
        <w:t xml:space="preserve"> objectieve veiligheid.</w:t>
      </w:r>
    </w:p>
    <w:p w:rsidR="00767DA5" w:rsidRDefault="00D6222A" w:rsidP="00151DA0">
      <w:pPr>
        <w:spacing w:line="360" w:lineRule="auto"/>
      </w:pPr>
      <w:r>
        <w:t xml:space="preserve">Wanneer sociale onrust heerst in een land, door bijvoorbeeld conflicten, zal dit </w:t>
      </w:r>
      <w:r w:rsidR="00C52D48">
        <w:t xml:space="preserve">kunnen </w:t>
      </w:r>
      <w:r>
        <w:t>leiden tot politieke instabiliteit</w:t>
      </w:r>
      <w:r w:rsidR="00C52D48">
        <w:t xml:space="preserve"> </w:t>
      </w:r>
      <w:sdt>
        <w:sdtPr>
          <w:id w:val="1140303857"/>
          <w:citation/>
        </w:sdtPr>
        <w:sdtContent>
          <w:r w:rsidR="001A5E3A">
            <w:fldChar w:fldCharType="begin"/>
          </w:r>
          <w:r w:rsidR="00C52D48">
            <w:instrText xml:space="preserve"> CITATION Ann01 \l 1043 </w:instrText>
          </w:r>
          <w:r w:rsidR="001A5E3A">
            <w:fldChar w:fldCharType="separate"/>
          </w:r>
          <w:r w:rsidR="00E9681C">
            <w:rPr>
              <w:noProof/>
            </w:rPr>
            <w:t>(Annett, 2001)</w:t>
          </w:r>
          <w:r w:rsidR="001A5E3A">
            <w:fldChar w:fldCharType="end"/>
          </w:r>
        </w:sdtContent>
      </w:sdt>
      <w:r>
        <w:t>.</w:t>
      </w:r>
      <w:r w:rsidR="00767DA5">
        <w:t xml:space="preserve"> </w:t>
      </w:r>
      <w:r>
        <w:t>Sociale en politieke stabiliteit zijn belangrijk voor wereldhandel zoals blijk</w:t>
      </w:r>
      <w:r w:rsidR="0053537F">
        <w:t>t</w:t>
      </w:r>
      <w:r>
        <w:t xml:space="preserve"> uit het volgende. </w:t>
      </w:r>
      <w:r w:rsidR="00767DA5">
        <w:t xml:space="preserve">Uit een onderzoek waarbij Griekse en Portugese zeehavens met elkaar vergeleken worden, blijkt dat elke haven efficiënt is met één uitzondering. De belangrijkste oorzaak van die uitzondering is politieke instabiliteit in het achterland van de zeehaven, waardoor de in- en uitstroom van goederen in die haven is afgenomen </w:t>
      </w:r>
      <w:sdt>
        <w:sdtPr>
          <w:id w:val="86038370"/>
          <w:citation/>
        </w:sdtPr>
        <w:sdtContent>
          <w:r w:rsidR="001A5E3A">
            <w:fldChar w:fldCharType="begin"/>
          </w:r>
          <w:r w:rsidR="00E93968">
            <w:instrText xml:space="preserve"> CITATION Bar04 \l 1043 </w:instrText>
          </w:r>
          <w:r w:rsidR="001A5E3A">
            <w:fldChar w:fldCharType="separate"/>
          </w:r>
          <w:r w:rsidR="00E9681C">
            <w:rPr>
              <w:noProof/>
            </w:rPr>
            <w:t>(Barros &amp; Athanassiou, 2004)</w:t>
          </w:r>
          <w:r w:rsidR="001A5E3A">
            <w:fldChar w:fldCharType="end"/>
          </w:r>
        </w:sdtContent>
      </w:sdt>
      <w:r w:rsidR="00767DA5">
        <w:t>.</w:t>
      </w:r>
    </w:p>
    <w:p w:rsidR="00151DA0" w:rsidRDefault="00151DA0" w:rsidP="00151DA0">
      <w:pPr>
        <w:pStyle w:val="Heading2"/>
        <w:spacing w:line="360" w:lineRule="auto"/>
      </w:pPr>
      <w:bookmarkStart w:id="10" w:name="_Toc394510222"/>
      <w:r>
        <w:t>2.3</w:t>
      </w:r>
      <w:r>
        <w:tab/>
        <w:t>Conclusie</w:t>
      </w:r>
      <w:bookmarkEnd w:id="10"/>
    </w:p>
    <w:p w:rsidR="002F6D53" w:rsidRDefault="00865D4A" w:rsidP="009A1CDB">
      <w:pPr>
        <w:spacing w:line="360" w:lineRule="auto"/>
      </w:pPr>
      <w:r>
        <w:t xml:space="preserve">De definities van veiligheid uit het Nederlandse veiligheidsbeleid zijn gebruikt en aangepast om deze specifieker op veiligheid in zeehavens te richten. Er is gekozen voor meerdere definities van veiligheid aangezien er </w:t>
      </w:r>
      <w:r w:rsidR="00F35E91">
        <w:t xml:space="preserve">verschillende </w:t>
      </w:r>
      <w:r w:rsidR="00666B01">
        <w:t>vormen van veiligheid</w:t>
      </w:r>
      <w:r>
        <w:t xml:space="preserve"> in zeehavens</w:t>
      </w:r>
      <w:r w:rsidR="00666B01">
        <w:t xml:space="preserve"> te vinden zijn</w:t>
      </w:r>
      <w:r>
        <w:t xml:space="preserve">, wat het lastig maakt om één goede definitie van veiligheid te vormen. </w:t>
      </w:r>
      <w:r w:rsidR="00415C5A">
        <w:t>Het antwoord op deelvraag 1 ‘Hoe wordt veiligheid in zeehavens gedefinieerd?’ is als volgt</w:t>
      </w:r>
      <w:r>
        <w:t>:</w:t>
      </w:r>
    </w:p>
    <w:p w:rsidR="00A51381" w:rsidRDefault="00C36A84" w:rsidP="00C046AE">
      <w:pPr>
        <w:pStyle w:val="ListParagraph"/>
        <w:numPr>
          <w:ilvl w:val="0"/>
          <w:numId w:val="7"/>
        </w:numPr>
        <w:tabs>
          <w:tab w:val="left" w:pos="9072"/>
        </w:tabs>
        <w:spacing w:line="360" w:lineRule="auto"/>
        <w:ind w:left="426"/>
      </w:pPr>
      <w:r>
        <w:t>Ter</w:t>
      </w:r>
      <w:r w:rsidR="001500CC">
        <w:t>ritoriale</w:t>
      </w:r>
      <w:r>
        <w:t xml:space="preserve"> veiligheid in zeehavens </w:t>
      </w:r>
      <w:r w:rsidR="001500CC">
        <w:t xml:space="preserve">betreft de veiligheid die nodig is </w:t>
      </w:r>
      <w:r w:rsidR="00102D24">
        <w:t>voor de bescherming tegen terrorisme in een haven.</w:t>
      </w:r>
    </w:p>
    <w:p w:rsidR="00A51381" w:rsidRDefault="00C36A84" w:rsidP="00C046AE">
      <w:pPr>
        <w:pStyle w:val="ListParagraph"/>
        <w:numPr>
          <w:ilvl w:val="0"/>
          <w:numId w:val="7"/>
        </w:numPr>
        <w:tabs>
          <w:tab w:val="left" w:pos="9072"/>
        </w:tabs>
        <w:spacing w:line="360" w:lineRule="auto"/>
        <w:ind w:left="426"/>
      </w:pPr>
      <w:r>
        <w:t>Economische veiligheid in zeehavens</w:t>
      </w:r>
      <w:r w:rsidR="00102D24">
        <w:t xml:space="preserve"> verwijst naar </w:t>
      </w:r>
      <w:r w:rsidR="00573110">
        <w:t xml:space="preserve">de bescherming van het handelsverkeer tegen </w:t>
      </w:r>
      <w:r w:rsidR="00725CEE">
        <w:t xml:space="preserve">vormen van criminaliteit (smokkel en </w:t>
      </w:r>
      <w:r w:rsidR="00573110">
        <w:t>diefstal</w:t>
      </w:r>
      <w:r w:rsidR="00725CEE">
        <w:t>)</w:t>
      </w:r>
      <w:r w:rsidR="00573110">
        <w:t xml:space="preserve"> binnen een haven.</w:t>
      </w:r>
    </w:p>
    <w:p w:rsidR="00A51381" w:rsidRDefault="00E8196C" w:rsidP="00C046AE">
      <w:pPr>
        <w:pStyle w:val="ListParagraph"/>
        <w:numPr>
          <w:ilvl w:val="0"/>
          <w:numId w:val="7"/>
        </w:numPr>
        <w:tabs>
          <w:tab w:val="left" w:pos="9072"/>
        </w:tabs>
        <w:spacing w:line="360" w:lineRule="auto"/>
        <w:ind w:left="426"/>
      </w:pPr>
      <w:r>
        <w:t xml:space="preserve">Ecologische veiligheid in zeehavens </w:t>
      </w:r>
      <w:r w:rsidR="00D224EB">
        <w:t>verwijst naar</w:t>
      </w:r>
      <w:r>
        <w:t xml:space="preserve"> de kwaliteit van het milieu (lucht en water) in en rondom het havengebied.</w:t>
      </w:r>
    </w:p>
    <w:p w:rsidR="00A51381" w:rsidRDefault="00C36A84" w:rsidP="00C046AE">
      <w:pPr>
        <w:pStyle w:val="ListParagraph"/>
        <w:numPr>
          <w:ilvl w:val="0"/>
          <w:numId w:val="7"/>
        </w:numPr>
        <w:tabs>
          <w:tab w:val="left" w:pos="9072"/>
        </w:tabs>
        <w:spacing w:line="360" w:lineRule="auto"/>
        <w:ind w:left="426"/>
      </w:pPr>
      <w:r>
        <w:t>Fysieke veiligheid in zeehavens</w:t>
      </w:r>
      <w:r w:rsidR="00A434DC">
        <w:t xml:space="preserve"> </w:t>
      </w:r>
      <w:r w:rsidR="00D224EB">
        <w:t xml:space="preserve">gaat over </w:t>
      </w:r>
      <w:r w:rsidR="00A434DC">
        <w:t xml:space="preserve">de veiligheid van mensen </w:t>
      </w:r>
      <w:r w:rsidR="00AC02A7">
        <w:t xml:space="preserve">in en rondom </w:t>
      </w:r>
      <w:r w:rsidR="00823E0B">
        <w:t>de</w:t>
      </w:r>
      <w:r w:rsidR="00AC02A7">
        <w:t xml:space="preserve"> haven </w:t>
      </w:r>
      <w:r w:rsidR="00A434DC">
        <w:t xml:space="preserve">tegen ongevallen in </w:t>
      </w:r>
      <w:r w:rsidR="00823E0B">
        <w:t>het</w:t>
      </w:r>
      <w:r w:rsidR="006C0DD4">
        <w:t xml:space="preserve"> haven</w:t>
      </w:r>
      <w:r w:rsidR="00823E0B">
        <w:t>gebied</w:t>
      </w:r>
      <w:r w:rsidR="00A434DC">
        <w:t>.</w:t>
      </w:r>
    </w:p>
    <w:p w:rsidR="008310F8" w:rsidRDefault="008310F8" w:rsidP="00C046AE">
      <w:pPr>
        <w:pStyle w:val="ListParagraph"/>
        <w:numPr>
          <w:ilvl w:val="0"/>
          <w:numId w:val="7"/>
        </w:numPr>
        <w:tabs>
          <w:tab w:val="left" w:pos="9072"/>
        </w:tabs>
        <w:spacing w:line="360" w:lineRule="auto"/>
        <w:ind w:left="426"/>
      </w:pPr>
      <w:r>
        <w:t>Sociale en politieke stabiliteit betreft de stabiliteit van de samenleving in een land</w:t>
      </w:r>
      <w:r w:rsidR="0094199F">
        <w:t xml:space="preserve"> en het veiligheidsgevoel dat heerst</w:t>
      </w:r>
      <w:r>
        <w:t>.</w:t>
      </w:r>
    </w:p>
    <w:p w:rsidR="00EB114D" w:rsidRDefault="00EB114D" w:rsidP="00C36A84">
      <w:pPr>
        <w:spacing w:line="360" w:lineRule="auto"/>
      </w:pPr>
      <w:r>
        <w:t xml:space="preserve">De definities kunnen zowel betrekking hebben op de interne als de externe veiligheid van een zeehaven. Hiermee wordt respectievelijk de veiligheid binnen en buiten het havengebied bedoeld. </w:t>
      </w:r>
    </w:p>
    <w:p w:rsidR="00DA2798" w:rsidRDefault="00DA2798" w:rsidP="00722365">
      <w:pPr>
        <w:spacing w:line="360" w:lineRule="auto"/>
      </w:pPr>
    </w:p>
    <w:p w:rsidR="00995933" w:rsidRPr="00C00F9D" w:rsidRDefault="00995933">
      <w:pPr>
        <w:rPr>
          <w:b/>
        </w:rPr>
      </w:pPr>
      <w:r w:rsidRPr="00C00F9D">
        <w:rPr>
          <w:b/>
        </w:rPr>
        <w:br w:type="page"/>
      </w:r>
    </w:p>
    <w:p w:rsidR="00995933" w:rsidRDefault="00995933" w:rsidP="00995933">
      <w:pPr>
        <w:pStyle w:val="Heading1"/>
        <w:spacing w:line="360" w:lineRule="auto"/>
      </w:pPr>
      <w:bookmarkStart w:id="11" w:name="_Toc394510223"/>
      <w:r>
        <w:t>Hoofdstuk 3</w:t>
      </w:r>
      <w:r>
        <w:tab/>
      </w:r>
      <w:r w:rsidR="00A9184B">
        <w:t>Veiligheid als USP</w:t>
      </w:r>
      <w:bookmarkEnd w:id="11"/>
    </w:p>
    <w:p w:rsidR="00162E56" w:rsidRPr="00162E56" w:rsidRDefault="00162E56" w:rsidP="00162E56">
      <w:pPr>
        <w:spacing w:line="360" w:lineRule="auto"/>
      </w:pPr>
      <w:r>
        <w:t xml:space="preserve">In dit hoofdstuk zal een antwoord op deelvraag 2: ‘Wat is het belang van veiligheid in zeehavens voor de concurrentiepositie?’ gegeven worden. </w:t>
      </w:r>
      <w:r w:rsidR="00481713">
        <w:t>Eerst</w:t>
      </w:r>
      <w:r>
        <w:t xml:space="preserve"> wordt de definitie van een zeehaven gegeven, zodat </w:t>
      </w:r>
      <w:r w:rsidR="00D16328">
        <w:t xml:space="preserve">vervolgens behandeld kan worden welke vormen van veiligheid belangrijk zijn bij de verschillende </w:t>
      </w:r>
      <w:r w:rsidR="00481713">
        <w:t>opzichten</w:t>
      </w:r>
      <w:r w:rsidR="00D16328">
        <w:t xml:space="preserve"> van een zeehaven. </w:t>
      </w:r>
      <w:r w:rsidR="00AF33F1">
        <w:t xml:space="preserve">Daarna wordt bekeken hoe veiligheid in zeehavens bepaald kan worden aan de hand van initiatieven en indexen. </w:t>
      </w:r>
    </w:p>
    <w:p w:rsidR="00995933" w:rsidRDefault="00A9184B" w:rsidP="00995933">
      <w:pPr>
        <w:pStyle w:val="Heading2"/>
        <w:spacing w:line="360" w:lineRule="auto"/>
      </w:pPr>
      <w:bookmarkStart w:id="12" w:name="_Toc394510224"/>
      <w:r>
        <w:t>3.1</w:t>
      </w:r>
      <w:r>
        <w:tab/>
      </w:r>
      <w:r w:rsidR="00995933">
        <w:t>Definitie zeehaven</w:t>
      </w:r>
      <w:bookmarkEnd w:id="12"/>
    </w:p>
    <w:p w:rsidR="00AD728B" w:rsidRDefault="00AD728B" w:rsidP="00995933">
      <w:pPr>
        <w:spacing w:line="360" w:lineRule="auto"/>
      </w:pPr>
      <w:r>
        <w:t>Een zeehaven kan in verschillende opzichten bekeken worden. Er is een verdeling van drie soorten havenproducten mogelijk volgens De Langen, Nijdam en Van der Lu</w:t>
      </w:r>
      <w:r w:rsidR="001173D3">
        <w:t>g</w:t>
      </w:r>
      <w:r>
        <w:t>t (2012):</w:t>
      </w:r>
    </w:p>
    <w:p w:rsidR="00AD728B" w:rsidRDefault="00622474" w:rsidP="00AD728B">
      <w:pPr>
        <w:pStyle w:val="ListParagraph"/>
        <w:numPr>
          <w:ilvl w:val="0"/>
          <w:numId w:val="6"/>
        </w:numPr>
        <w:spacing w:line="360" w:lineRule="auto"/>
      </w:pPr>
      <w:r>
        <w:t>T</w:t>
      </w:r>
      <w:r w:rsidR="00C73E69">
        <w:t>ransportknooppunt</w:t>
      </w:r>
      <w:r w:rsidR="00151198">
        <w:t>;</w:t>
      </w:r>
    </w:p>
    <w:p w:rsidR="00151198" w:rsidRDefault="00151198" w:rsidP="00AD728B">
      <w:pPr>
        <w:pStyle w:val="ListParagraph"/>
        <w:numPr>
          <w:ilvl w:val="0"/>
          <w:numId w:val="6"/>
        </w:numPr>
        <w:spacing w:line="360" w:lineRule="auto"/>
      </w:pPr>
      <w:r>
        <w:t>Logistiek product;</w:t>
      </w:r>
    </w:p>
    <w:p w:rsidR="00151198" w:rsidRDefault="00526503" w:rsidP="00526503">
      <w:pPr>
        <w:pStyle w:val="ListParagraph"/>
        <w:numPr>
          <w:ilvl w:val="0"/>
          <w:numId w:val="6"/>
        </w:numPr>
        <w:spacing w:line="360" w:lineRule="auto"/>
      </w:pPr>
      <w:r>
        <w:t>Vervaardigi</w:t>
      </w:r>
      <w:r w:rsidR="00C73E69">
        <w:t xml:space="preserve">ng </w:t>
      </w:r>
      <w:r>
        <w:t>product.</w:t>
      </w:r>
    </w:p>
    <w:p w:rsidR="005E1FCC" w:rsidRDefault="005E1FCC" w:rsidP="00995933">
      <w:pPr>
        <w:spacing w:line="360" w:lineRule="auto"/>
      </w:pPr>
      <w:r>
        <w:t>Als eerst</w:t>
      </w:r>
      <w:r w:rsidR="006855E5">
        <w:t>e</w:t>
      </w:r>
      <w:r>
        <w:t xml:space="preserve"> kan e</w:t>
      </w:r>
      <w:r w:rsidR="00995933">
        <w:t xml:space="preserve">en zeehaven gezien worden als een </w:t>
      </w:r>
      <w:r>
        <w:t>transportknooppunt</w:t>
      </w:r>
      <w:r w:rsidR="00995933">
        <w:t xml:space="preserve"> wanneer goederen van een groot zeeschip naar een kleiner schip, trein, vrachtwagen of pijpleiding worden overgebracht om naar de eindbestemming vervoerd te worden (De Langen et al., 2012).</w:t>
      </w:r>
      <w:r>
        <w:t xml:space="preserve"> Het gaat hier dus om het in- en uitladen van goederen in een zeehaven.</w:t>
      </w:r>
    </w:p>
    <w:p w:rsidR="00995933" w:rsidRDefault="00F72F0C" w:rsidP="00995933">
      <w:pPr>
        <w:spacing w:line="360" w:lineRule="auto"/>
      </w:pPr>
      <w:r>
        <w:t xml:space="preserve">Ten tweede kan een zeehaven gezien worden als een logistiek product. </w:t>
      </w:r>
      <w:r w:rsidR="00995933">
        <w:t>Omdat goederen in grote hoeveelheden tegelijk aankomen is het vaak niet mogelijk om al die goederen meteen door te geven aan het vervolgtransport. De goederen worden dan tijdelijk opgeslagen totdat een kleiner schip, trein of vrachtwagen arriveert om de goederen verder te vervoeren</w:t>
      </w:r>
      <w:r w:rsidR="00DA20DB">
        <w:t xml:space="preserve">. </w:t>
      </w:r>
      <w:r w:rsidR="00526503">
        <w:t xml:space="preserve">Ook worden goederen opgeslagen die in kleine hoeveelheden arriveren vanuit het vaste land voor zeetransport. </w:t>
      </w:r>
      <w:r w:rsidR="00DA20DB">
        <w:t>Op deze opslagplekken kunnen ook activiteiten uitgevoerd worden zoals het verpakken van goederen</w:t>
      </w:r>
      <w:r w:rsidR="00995933">
        <w:t xml:space="preserve"> (De Langen et al., 2012). </w:t>
      </w:r>
    </w:p>
    <w:p w:rsidR="006855E5" w:rsidRDefault="006855E5" w:rsidP="0090323A">
      <w:pPr>
        <w:spacing w:line="360" w:lineRule="auto"/>
      </w:pPr>
      <w:r w:rsidRPr="006855E5">
        <w:t>Ten derde kan een z</w:t>
      </w:r>
      <w:r>
        <w:t xml:space="preserve">eehaven </w:t>
      </w:r>
      <w:r w:rsidR="00C73E69">
        <w:t xml:space="preserve">als een vervaardiging </w:t>
      </w:r>
      <w:r w:rsidR="00DA20DB">
        <w:t xml:space="preserve">product gezien worden. </w:t>
      </w:r>
      <w:r w:rsidR="0090323A">
        <w:t xml:space="preserve">Dit houdt in dat producten in het havengebied </w:t>
      </w:r>
      <w:r w:rsidR="00BB5C7F">
        <w:t>geproduceerd</w:t>
      </w:r>
      <w:r w:rsidR="0090323A">
        <w:t xml:space="preserve"> worden, zoals in fabrieken voor de chemische industrie die in </w:t>
      </w:r>
      <w:r w:rsidR="00C73E69">
        <w:t>havengebieden</w:t>
      </w:r>
      <w:r w:rsidR="0090323A">
        <w:t xml:space="preserve"> gevonden k</w:t>
      </w:r>
      <w:r w:rsidR="00BB5C7F">
        <w:t>unnen</w:t>
      </w:r>
      <w:r w:rsidR="0090323A">
        <w:t xml:space="preserve"> worden</w:t>
      </w:r>
      <w:r w:rsidR="00340012">
        <w:t xml:space="preserve"> (De Langen et al., 2012)</w:t>
      </w:r>
      <w:r w:rsidR="0090323A">
        <w:t>.</w:t>
      </w:r>
    </w:p>
    <w:p w:rsidR="00A324B5" w:rsidRDefault="002E32D7" w:rsidP="00526503">
      <w:pPr>
        <w:spacing w:line="360" w:lineRule="auto"/>
      </w:pPr>
      <w:r>
        <w:t>Zeehavens concurreren met elkaar op het gebied van de haven als transportknooppunt</w:t>
      </w:r>
      <w:r w:rsidR="00BB214E">
        <w:t xml:space="preserve"> om het aantrekken van goederen</w:t>
      </w:r>
      <w:r>
        <w:t xml:space="preserve">. </w:t>
      </w:r>
      <w:r w:rsidR="00C365CE">
        <w:t>In het geval van de haven</w:t>
      </w:r>
      <w:r w:rsidR="00BB214E">
        <w:t xml:space="preserve"> als logistiek of vervaardiging product</w:t>
      </w:r>
      <w:r>
        <w:t xml:space="preserve"> concurreren zeehavens niet per se met elkaar, maar met andere plaatsen die in deze opzichten bekeken kunnen worden</w:t>
      </w:r>
      <w:r w:rsidR="00BB214E">
        <w:t xml:space="preserve"> (De Langen et al, 2012). Opslag- en industrieterreinen kunnen zich ook verder landinwaarts bevinden</w:t>
      </w:r>
      <w:r>
        <w:t>.</w:t>
      </w:r>
    </w:p>
    <w:p w:rsidR="00526503" w:rsidRDefault="00526503" w:rsidP="00526503">
      <w:pPr>
        <w:spacing w:line="360" w:lineRule="auto"/>
      </w:pPr>
      <w:r>
        <w:t>Omdat de</w:t>
      </w:r>
      <w:r w:rsidR="00A324B5">
        <w:t xml:space="preserve"> genoemde</w:t>
      </w:r>
      <w:r>
        <w:t xml:space="preserve"> havenproducten van elkaar ver</w:t>
      </w:r>
      <w:r w:rsidR="00823E0B">
        <w:t>schillen, zullen bij het ene product andere vormen van veiligheid belangrijk zijn als bij het andere product.</w:t>
      </w:r>
    </w:p>
    <w:p w:rsidR="00995933" w:rsidRPr="006C0DD4" w:rsidRDefault="00A9184B" w:rsidP="0090323A">
      <w:pPr>
        <w:pStyle w:val="Heading2"/>
        <w:spacing w:line="360" w:lineRule="auto"/>
      </w:pPr>
      <w:bookmarkStart w:id="13" w:name="_Toc394510225"/>
      <w:r w:rsidRPr="006C0DD4">
        <w:t>3.2</w:t>
      </w:r>
      <w:r w:rsidRPr="006C0DD4">
        <w:tab/>
      </w:r>
      <w:r w:rsidR="00151DA0">
        <w:t>Unique Selling Points</w:t>
      </w:r>
      <w:bookmarkEnd w:id="13"/>
    </w:p>
    <w:p w:rsidR="000A3C96" w:rsidRDefault="00965869" w:rsidP="00965869">
      <w:pPr>
        <w:spacing w:line="360" w:lineRule="auto"/>
      </w:pPr>
      <w:r>
        <w:t>Wereldwijd wordt veiligheid in zeehavens gezien als een potentieel Unique Selling Point (USP) wat betekent dat veiligheid kan worden gezien als een potentieel competitief voordeel van een zeehaven ten opzichte van een andere zee</w:t>
      </w:r>
      <w:r w:rsidR="000A3C96">
        <w:t>haven (De Langen et al., 2012).</w:t>
      </w:r>
    </w:p>
    <w:p w:rsidR="00965869" w:rsidRDefault="00965869" w:rsidP="00965869">
      <w:pPr>
        <w:spacing w:line="360" w:lineRule="auto"/>
      </w:pPr>
      <w:r>
        <w:t xml:space="preserve">In </w:t>
      </w:r>
      <w:r w:rsidR="00A956E4">
        <w:t>Figuur 2</w:t>
      </w:r>
      <w:r w:rsidR="000A3C96">
        <w:t xml:space="preserve"> zijn de verschillende USPs weergegeven die gelden voor de haven als transportknooppunt. Hier</w:t>
      </w:r>
      <w:r>
        <w:t xml:space="preserve"> is</w:t>
      </w:r>
      <w:r w:rsidR="001E42E4">
        <w:t xml:space="preserve"> (in het groen)</w:t>
      </w:r>
      <w:r>
        <w:t xml:space="preserve"> te zien dat veiligheid drie sterren krijgt voor containers, droge bulk en neo bulk; en vier sterren voor natte bulk. Onder droge bulk vallen bijvoorbeeld kolen en mineralen, met natte bulk wordt olie en chemie bedoeld en bij neo bulk kan gedacht worden aan papier en hout </w:t>
      </w:r>
      <w:sdt>
        <w:sdtPr>
          <w:id w:val="-1612734319"/>
          <w:citation/>
        </w:sdtPr>
        <w:sdtContent>
          <w:r w:rsidR="001A5E3A">
            <w:fldChar w:fldCharType="begin"/>
          </w:r>
          <w:r>
            <w:instrText xml:space="preserve">CITATION Por141 \l 1043 </w:instrText>
          </w:r>
          <w:r w:rsidR="001A5E3A">
            <w:fldChar w:fldCharType="separate"/>
          </w:r>
          <w:r w:rsidR="00E9681C">
            <w:rPr>
              <w:noProof/>
            </w:rPr>
            <w:t>(Port of Rotterdam, 2014)</w:t>
          </w:r>
          <w:r w:rsidR="001A5E3A">
            <w:fldChar w:fldCharType="end"/>
          </w:r>
        </w:sdtContent>
      </w:sdt>
      <w:r>
        <w:t>.</w:t>
      </w:r>
    </w:p>
    <w:p w:rsidR="00965869" w:rsidRPr="008943AC" w:rsidRDefault="00A956E4" w:rsidP="00965869">
      <w:pPr>
        <w:spacing w:after="0" w:line="360" w:lineRule="auto"/>
        <w:rPr>
          <w:i/>
        </w:rPr>
      </w:pPr>
      <w:r>
        <w:rPr>
          <w:i/>
        </w:rPr>
        <w:t>Figuur 2</w:t>
      </w:r>
      <w:r w:rsidR="00965869">
        <w:rPr>
          <w:i/>
        </w:rPr>
        <w:t>: H</w:t>
      </w:r>
      <w:r w:rsidR="00965869" w:rsidRPr="008943AC">
        <w:rPr>
          <w:i/>
        </w:rPr>
        <w:t>et belang van de verschillende USPs voor een aantal belang</w:t>
      </w:r>
      <w:r w:rsidR="00965869">
        <w:rPr>
          <w:i/>
        </w:rPr>
        <w:t xml:space="preserve">rijke </w:t>
      </w:r>
      <w:r w:rsidR="000A3C96">
        <w:rPr>
          <w:i/>
        </w:rPr>
        <w:t>goederen</w:t>
      </w:r>
      <w:r w:rsidR="00965869">
        <w:rPr>
          <w:i/>
        </w:rPr>
        <w:t xml:space="preserve"> in de </w:t>
      </w:r>
      <w:r w:rsidR="00965869">
        <w:rPr>
          <w:i/>
        </w:rPr>
        <w:tab/>
      </w:r>
      <w:r w:rsidR="000A3C96">
        <w:rPr>
          <w:i/>
        </w:rPr>
        <w:tab/>
        <w:t xml:space="preserve">  </w:t>
      </w:r>
      <w:r w:rsidR="00965869">
        <w:rPr>
          <w:i/>
        </w:rPr>
        <w:t xml:space="preserve">Hamburg-Le </w:t>
      </w:r>
      <w:r w:rsidR="00965869" w:rsidRPr="008943AC">
        <w:rPr>
          <w:i/>
        </w:rPr>
        <w:t>Havre range</w:t>
      </w:r>
    </w:p>
    <w:p w:rsidR="00151DA0" w:rsidRDefault="001E42E4" w:rsidP="00E11EE6">
      <w:pPr>
        <w:spacing w:after="0" w:line="240" w:lineRule="auto"/>
        <w:rPr>
          <w:lang w:val="en-US"/>
        </w:rPr>
      </w:pPr>
      <w:r>
        <w:rPr>
          <w:noProof/>
          <w:lang w:val="en-US" w:eastAsia="en-US"/>
        </w:rPr>
        <w:drawing>
          <wp:inline distT="0" distB="0" distL="0" distR="0">
            <wp:extent cx="3667125" cy="4246600"/>
            <wp:effectExtent l="0" t="0" r="0" b="0"/>
            <wp:docPr id="2" name="Afbeelding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cstate="print">
                      <a:extLst>
                        <a:ext uri="{BEBA8EAE-BF5A-486C-A8C5-ECC9F3942E4B}">
                          <a14:imgProps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a14:imgLayer r:embed="rId11">
                              <a14:imgEffect>
                                <a14:sharpenSoften amount="25000"/>
                              </a14:imgEffect>
                            </a14:imgLayer>
                          </a14:imgProps>
                        </a:ex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3667988" cy="4247599"/>
                    </a:xfrm>
                    <a:prstGeom prst="rect">
                      <a:avLst/>
                    </a:prstGeom>
                    <a:noFill/>
                    <a:ln>
                      <a:noFill/>
                    </a:ln>
                  </pic:spPr>
                </pic:pic>
              </a:graphicData>
            </a:graphic>
          </wp:inline>
        </w:drawing>
      </w:r>
    </w:p>
    <w:p w:rsidR="00965869" w:rsidRPr="00A45EA9" w:rsidRDefault="003F7C9B" w:rsidP="00965869">
      <w:pPr>
        <w:spacing w:line="360" w:lineRule="auto"/>
        <w:rPr>
          <w:sz w:val="16"/>
          <w:szCs w:val="16"/>
        </w:rPr>
      </w:pPr>
      <w:r>
        <w:rPr>
          <w:lang w:val="en-US"/>
        </w:rPr>
        <w:tab/>
      </w:r>
      <w:r>
        <w:rPr>
          <w:lang w:val="en-US"/>
        </w:rPr>
        <w:tab/>
      </w:r>
      <w:r>
        <w:rPr>
          <w:lang w:val="en-US"/>
        </w:rPr>
        <w:tab/>
      </w:r>
      <w:r>
        <w:rPr>
          <w:lang w:val="en-US"/>
        </w:rPr>
        <w:tab/>
      </w:r>
      <w:r>
        <w:rPr>
          <w:lang w:val="en-US"/>
        </w:rPr>
        <w:tab/>
      </w:r>
      <w:r w:rsidR="00530575">
        <w:rPr>
          <w:lang w:val="en-US"/>
        </w:rPr>
        <w:tab/>
      </w:r>
      <w:r w:rsidR="001E42E4" w:rsidRPr="00DB1CE1">
        <w:t xml:space="preserve">   </w:t>
      </w:r>
      <w:r w:rsidR="00965869" w:rsidRPr="00A45EA9">
        <w:rPr>
          <w:sz w:val="16"/>
          <w:szCs w:val="16"/>
        </w:rPr>
        <w:t>De Langen et al. (2012)</w:t>
      </w:r>
    </w:p>
    <w:p w:rsidR="003E7532" w:rsidRDefault="000A3C96" w:rsidP="000A3C96">
      <w:pPr>
        <w:spacing w:line="360" w:lineRule="auto"/>
      </w:pPr>
      <w:r>
        <w:t xml:space="preserve">Zoals </w:t>
      </w:r>
      <w:r w:rsidR="006F63A6">
        <w:t>gezien</w:t>
      </w:r>
      <w:r>
        <w:t xml:space="preserve"> kan worde</w:t>
      </w:r>
      <w:r w:rsidR="006F63A6">
        <w:t xml:space="preserve">n, kan elke USP </w:t>
      </w:r>
      <w:r>
        <w:t xml:space="preserve">één tot vijf sterren </w:t>
      </w:r>
      <w:r w:rsidR="006F63A6">
        <w:t>krijgen</w:t>
      </w:r>
      <w:r>
        <w:t xml:space="preserve"> in deze tabel. </w:t>
      </w:r>
      <w:r w:rsidR="003F7C9B">
        <w:t>De haven als transportknooppunt krijgt voor elk van de goederen</w:t>
      </w:r>
      <w:r w:rsidR="006F63A6">
        <w:t xml:space="preserve"> </w:t>
      </w:r>
      <w:r w:rsidR="00DB5088">
        <w:t xml:space="preserve">dus </w:t>
      </w:r>
      <w:r w:rsidR="003F7C9B">
        <w:t>meer dan de helft van de sterren.</w:t>
      </w:r>
      <w:r w:rsidR="001E42E4">
        <w:t xml:space="preserve"> Verder blijkt dat nautische veiligheid</w:t>
      </w:r>
      <w:r w:rsidR="00B178BB">
        <w:t xml:space="preserve"> (in het paars)</w:t>
      </w:r>
      <w:r w:rsidR="001E42E4">
        <w:t xml:space="preserve"> erg belangrijk is, behalve voor neo bulk. </w:t>
      </w:r>
      <w:r w:rsidR="00C365CE">
        <w:t>Daarnaast</w:t>
      </w:r>
      <w:r w:rsidR="00DB5088">
        <w:t xml:space="preserve"> krijgt</w:t>
      </w:r>
      <w:r w:rsidR="00BF6281">
        <w:t xml:space="preserve"> kwaliteit (in het blauw) </w:t>
      </w:r>
      <w:r w:rsidR="00DC69F6">
        <w:t>vaak meer dan de helft van de sterren</w:t>
      </w:r>
      <w:r w:rsidR="00BF6281">
        <w:t xml:space="preserve">, behalve de kwaliteit van </w:t>
      </w:r>
      <w:r w:rsidR="003676DD">
        <w:t xml:space="preserve">scheepvaartdiensten voor de goederen droge bulk, natte bulk en neo </w:t>
      </w:r>
      <w:r w:rsidR="00E565BD">
        <w:t xml:space="preserve">bulk. </w:t>
      </w:r>
      <w:r w:rsidR="00531500">
        <w:t>Hier wordt naar kwaliteit gekeken, omdat kwaliteit staat voor</w:t>
      </w:r>
      <w:r w:rsidR="0000517F">
        <w:t xml:space="preserve"> een</w:t>
      </w:r>
      <w:r w:rsidR="00531500">
        <w:t xml:space="preserve"> goede service en daar </w:t>
      </w:r>
      <w:r w:rsidR="00C107AC">
        <w:t>hoort</w:t>
      </w:r>
      <w:r w:rsidR="00531500">
        <w:t xml:space="preserve"> </w:t>
      </w:r>
      <w:r w:rsidR="0022489C">
        <w:t xml:space="preserve">onder andere </w:t>
      </w:r>
      <w:r w:rsidR="00531500">
        <w:t xml:space="preserve">veiligheid </w:t>
      </w:r>
      <w:r w:rsidR="00C107AC">
        <w:t>bij</w:t>
      </w:r>
      <w:r w:rsidR="00531500">
        <w:t>.</w:t>
      </w:r>
      <w:r w:rsidR="00ED1A38">
        <w:t xml:space="preserve"> Als laatste kan gekeken worden naar de reputatie van een zeehaven. </w:t>
      </w:r>
      <w:r w:rsidR="00A448E9">
        <w:t xml:space="preserve">Goede beveiliging in een zeehaven kan namelijk bijdragen aan de reputatie van die haven. </w:t>
      </w:r>
      <w:r w:rsidR="00ED1A38">
        <w:t>Gezien kan worden dat dit voor containers en neo bulk van belang is, maar v</w:t>
      </w:r>
      <w:r w:rsidR="00A448E9">
        <w:t>oor droge en natte bulk minder.</w:t>
      </w:r>
    </w:p>
    <w:p w:rsidR="003F7C9B" w:rsidRDefault="002042A0" w:rsidP="000A3C96">
      <w:pPr>
        <w:spacing w:line="360" w:lineRule="auto"/>
      </w:pPr>
      <w:r>
        <w:t>Wanneer gekeken wordt naar de haven als logistiek product, worden de volgende USP</w:t>
      </w:r>
      <w:r w:rsidR="00ED1A38">
        <w:t>s met betrekking tot veiligheid</w:t>
      </w:r>
      <w:r>
        <w:t xml:space="preserve"> genoemd door De Langen et al. (2012): </w:t>
      </w:r>
      <w:r w:rsidR="00ED1A38">
        <w:t xml:space="preserve">kwaliteit van de arbeidsmarkt, prijs en kwaliteit van transportbedrijven, levenskwaliteit in de regio en </w:t>
      </w:r>
      <w:r w:rsidR="00DB5088">
        <w:t>reputatie. Een verschil met de haven als transportknooppunt is dat vooral kwaliteit belangrijk is. Verder wordt ecologische veiligheid als USP genoemd en nautische veiligheid niet.</w:t>
      </w:r>
    </w:p>
    <w:p w:rsidR="003E7532" w:rsidRDefault="00DA3AA6" w:rsidP="00A9184B">
      <w:pPr>
        <w:spacing w:line="360" w:lineRule="auto"/>
      </w:pPr>
      <w:r>
        <w:t xml:space="preserve">In de haven als vervaardiging product worden de volgende USPs door De Langen et al. (2012) genoemd: kwaliteit van infrastructuur, kwaliteit van de arbeidsmarkt, </w:t>
      </w:r>
      <w:r w:rsidR="000A7B05">
        <w:t xml:space="preserve">aanwezigheid van diep water plaatsen en milieuregels. </w:t>
      </w:r>
      <w:r w:rsidR="00F3298D">
        <w:t xml:space="preserve">Ook hier is vooral kwaliteit belangrijk en wordt nautische veiligheid </w:t>
      </w:r>
      <w:r w:rsidR="00C365CE">
        <w:t xml:space="preserve">wel </w:t>
      </w:r>
      <w:r w:rsidR="00F3298D">
        <w:t xml:space="preserve">vermeld, zoals bij </w:t>
      </w:r>
      <w:r w:rsidR="00E15214">
        <w:t>het</w:t>
      </w:r>
      <w:r w:rsidR="00F3298D">
        <w:t xml:space="preserve"> transportknooppunt</w:t>
      </w:r>
      <w:r w:rsidR="00E15214">
        <w:t xml:space="preserve"> product</w:t>
      </w:r>
      <w:r w:rsidR="00F3298D">
        <w:t>.</w:t>
      </w:r>
      <w:r w:rsidR="00E15214">
        <w:t xml:space="preserve"> Verder is net als bij het logistieke product, ecologische veiligheid een USP.</w:t>
      </w:r>
    </w:p>
    <w:p w:rsidR="0023325B" w:rsidRPr="000A7B05" w:rsidRDefault="0023325B" w:rsidP="00A9184B">
      <w:pPr>
        <w:spacing w:line="360" w:lineRule="auto"/>
      </w:pPr>
      <w:r>
        <w:t xml:space="preserve">Ook uit andere literatuur blijkt dat veiligheid behoort tot een potentieel competitief voordeel van een </w:t>
      </w:r>
      <w:r w:rsidR="000269C8">
        <w:t>zee</w:t>
      </w:r>
      <w:r>
        <w:t>haven. Pires da Cruz, Ferreira en Azevedo (2013)</w:t>
      </w:r>
      <w:r w:rsidR="00213003">
        <w:t xml:space="preserve"> hebben </w:t>
      </w:r>
      <w:r w:rsidR="00170A91">
        <w:t>met behulp van een</w:t>
      </w:r>
      <w:r w:rsidR="00213003">
        <w:t xml:space="preserve"> literatuur review</w:t>
      </w:r>
      <w:r w:rsidR="00170A91">
        <w:t xml:space="preserve"> onderzoek </w:t>
      </w:r>
      <w:r w:rsidR="00213003">
        <w:t xml:space="preserve">gedaan naar de verschillende competitieve voordelen die behaald kunnen worden in een zeehaven. Hieruit kwamen twaalf factoren naar voren die in elk </w:t>
      </w:r>
      <w:r w:rsidR="00170A91">
        <w:t>onderzocht artikel</w:t>
      </w:r>
      <w:r w:rsidR="00213003">
        <w:t xml:space="preserve"> genoemd werden. Een van die factoren is veiligheid in zeehavens</w:t>
      </w:r>
      <w:r w:rsidR="00170A91">
        <w:t xml:space="preserve"> </w:t>
      </w:r>
      <w:sdt>
        <w:sdtPr>
          <w:id w:val="-1426421247"/>
          <w:citation/>
        </w:sdtPr>
        <w:sdtContent>
          <w:r w:rsidR="001A5E3A">
            <w:fldChar w:fldCharType="begin"/>
          </w:r>
          <w:r w:rsidR="00170A91">
            <w:instrText xml:space="preserve"> CITATION Pir13 \l 1043 </w:instrText>
          </w:r>
          <w:r w:rsidR="001A5E3A">
            <w:fldChar w:fldCharType="separate"/>
          </w:r>
          <w:r w:rsidR="00E9681C">
            <w:rPr>
              <w:noProof/>
            </w:rPr>
            <w:t>(Pires da Cruz, Ferreira, &amp; Azevedo, 2013)</w:t>
          </w:r>
          <w:r w:rsidR="001A5E3A">
            <w:fldChar w:fldCharType="end"/>
          </w:r>
        </w:sdtContent>
      </w:sdt>
      <w:r w:rsidR="00213003">
        <w:t>.</w:t>
      </w:r>
    </w:p>
    <w:p w:rsidR="00151DA0" w:rsidRDefault="00151DA0" w:rsidP="00151DA0">
      <w:pPr>
        <w:pStyle w:val="Heading2"/>
        <w:spacing w:line="360" w:lineRule="auto"/>
      </w:pPr>
      <w:bookmarkStart w:id="14" w:name="_Toc394510226"/>
      <w:r>
        <w:t>3.3</w:t>
      </w:r>
      <w:r>
        <w:tab/>
        <w:t>Initiatieven en indexen</w:t>
      </w:r>
      <w:bookmarkEnd w:id="14"/>
    </w:p>
    <w:p w:rsidR="005E00AF" w:rsidRDefault="00592382" w:rsidP="005E00AF">
      <w:pPr>
        <w:spacing w:line="360" w:lineRule="auto"/>
      </w:pPr>
      <w:r>
        <w:t xml:space="preserve">Naast deze verschillende USPs, wordt het belang van veiligheid in zeehavens duidelijk doordat er verschillende initiatieven bestaan om de veiligheid in zeehavens te verbeteren. Na de aanslagen in de Verenigde Staten werden een aantal beveiligingsprogramma’s opgericht in de VS. </w:t>
      </w:r>
      <w:r w:rsidRPr="00592382">
        <w:rPr>
          <w:lang w:val="en-GB"/>
        </w:rPr>
        <w:t xml:space="preserve">Zo kwam er de Container Security Initiative (CSI), de Customs-Trade Partnership Against Terrorism (C-TPAT) en de 24-Hour Rule. </w:t>
      </w:r>
      <w:r>
        <w:t>De CSI en de 24-Hour Rule hebben als doel</w:t>
      </w:r>
      <w:r w:rsidRPr="00B67C45">
        <w:t xml:space="preserve"> </w:t>
      </w:r>
      <w:r w:rsidR="00E565BD" w:rsidRPr="00B67C45">
        <w:t xml:space="preserve">ervoor </w:t>
      </w:r>
      <w:r>
        <w:t xml:space="preserve">te </w:t>
      </w:r>
      <w:r w:rsidRPr="00B67C45">
        <w:t>zorgen dat de handel niet</w:t>
      </w:r>
      <w:r>
        <w:t xml:space="preserve"> als middel</w:t>
      </w:r>
      <w:r w:rsidRPr="00B67C45">
        <w:t xml:space="preserve"> gebruikt kan worden </w:t>
      </w:r>
      <w:r>
        <w:t>door</w:t>
      </w:r>
      <w:r w:rsidRPr="00B67C45">
        <w:t xml:space="preserve"> terroristen</w:t>
      </w:r>
      <w:r>
        <w:t xml:space="preserve">. Deze programma’s maken het voor de VS mogelijk om containers die naar de VS verscheept worden te onderzoeken en zo nodig te controleren. Door de CSI kan de VS mensen in buitenlandse havens plaatsen om containers te onderzoeken met de VS als bestemming en door middel van de 24-Hour Rule kan de VS informatie opvragen over die containers 24 uur voordat de containers op een schip geladen worden </w:t>
      </w:r>
      <w:sdt>
        <w:sdtPr>
          <w:id w:val="-359208633"/>
          <w:citation/>
        </w:sdtPr>
        <w:sdtContent>
          <w:r w:rsidR="001A5E3A">
            <w:fldChar w:fldCharType="begin"/>
          </w:r>
          <w:r>
            <w:instrText xml:space="preserve"> CITATION Ire09 \l 1043 </w:instrText>
          </w:r>
          <w:r w:rsidR="001A5E3A">
            <w:fldChar w:fldCharType="separate"/>
          </w:r>
          <w:r w:rsidR="00E9681C">
            <w:rPr>
              <w:noProof/>
            </w:rPr>
            <w:t>(Ireland, 2009)</w:t>
          </w:r>
          <w:r w:rsidR="001A5E3A">
            <w:fldChar w:fldCharType="end"/>
          </w:r>
        </w:sdtContent>
      </w:sdt>
      <w:r>
        <w:t xml:space="preserve">. Voor bedrijven die handel voeren met de VS is het mogelijk om het C-TPAT verband aan te gaan. Om dit verband aan te gaan moet aan bepaalde beveiligingseisen worden voldaan </w:t>
      </w:r>
      <w:sdt>
        <w:sdtPr>
          <w:id w:val="-949698358"/>
          <w:citation/>
        </w:sdtPr>
        <w:sdtContent>
          <w:r w:rsidR="001A5E3A">
            <w:fldChar w:fldCharType="begin"/>
          </w:r>
          <w:r>
            <w:instrText xml:space="preserve"> CITATION Ire09 \l 1043 </w:instrText>
          </w:r>
          <w:r w:rsidR="001A5E3A">
            <w:fldChar w:fldCharType="separate"/>
          </w:r>
          <w:r w:rsidR="00E9681C">
            <w:rPr>
              <w:noProof/>
            </w:rPr>
            <w:t>(Ireland, 2009)</w:t>
          </w:r>
          <w:r w:rsidR="001A5E3A">
            <w:fldChar w:fldCharType="end"/>
          </w:r>
        </w:sdtContent>
      </w:sdt>
      <w:r>
        <w:t>.</w:t>
      </w:r>
    </w:p>
    <w:p w:rsidR="00592382" w:rsidRPr="00051FBE" w:rsidRDefault="00592382" w:rsidP="00592382">
      <w:pPr>
        <w:spacing w:line="360" w:lineRule="auto"/>
      </w:pPr>
      <w:r w:rsidRPr="00C67CE3">
        <w:t xml:space="preserve">Nadat deze programma’s in het leven waren geroepen, werd door de World Customs Organization (WCO) het volgende instrument opgericht: SAFE Framework of Standards (SAFE FoS) to Secure and Facilitate Global Trade. </w:t>
      </w:r>
      <w:r w:rsidRPr="00051FBE">
        <w:t>Het doel van dit initiatief is om de veiligheid van handel wereldwijd te verbeteren</w:t>
      </w:r>
      <w:r>
        <w:t xml:space="preserve"> op basis van risicoanalyse </w:t>
      </w:r>
      <w:sdt>
        <w:sdtPr>
          <w:id w:val="1930234173"/>
          <w:citation/>
        </w:sdtPr>
        <w:sdtContent>
          <w:r w:rsidR="001A5E3A">
            <w:fldChar w:fldCharType="begin"/>
          </w:r>
          <w:r>
            <w:instrText xml:space="preserve"> CITATION Ire09 \l 1043 </w:instrText>
          </w:r>
          <w:r w:rsidR="001A5E3A">
            <w:fldChar w:fldCharType="separate"/>
          </w:r>
          <w:r w:rsidR="00E9681C">
            <w:rPr>
              <w:noProof/>
            </w:rPr>
            <w:t>(Ireland, 2009)</w:t>
          </w:r>
          <w:r w:rsidR="001A5E3A">
            <w:rPr>
              <w:noProof/>
            </w:rPr>
            <w:fldChar w:fldCharType="end"/>
          </w:r>
        </w:sdtContent>
      </w:sdt>
      <w:r w:rsidRPr="00051FBE">
        <w:t>.</w:t>
      </w:r>
      <w:r>
        <w:t xml:space="preserve"> In de VS is later een methode ontworpen om 100% van de containers te scannen waardoor risicoanalyse overbodig wordt. Het is nog de vraag welk initiatief uiteindelijk als beste wordt beschouwd of dat er nog andere methodes bedacht gaan worden </w:t>
      </w:r>
      <w:sdt>
        <w:sdtPr>
          <w:id w:val="-1591532470"/>
          <w:citation/>
        </w:sdtPr>
        <w:sdtContent>
          <w:r w:rsidR="001A5E3A">
            <w:fldChar w:fldCharType="begin"/>
          </w:r>
          <w:r>
            <w:instrText xml:space="preserve"> CITATION Ire09 \l 1043 </w:instrText>
          </w:r>
          <w:r w:rsidR="001A5E3A">
            <w:fldChar w:fldCharType="separate"/>
          </w:r>
          <w:r w:rsidR="00E9681C">
            <w:rPr>
              <w:noProof/>
            </w:rPr>
            <w:t>(Ireland, 2009)</w:t>
          </w:r>
          <w:r w:rsidR="001A5E3A">
            <w:rPr>
              <w:noProof/>
            </w:rPr>
            <w:fldChar w:fldCharType="end"/>
          </w:r>
        </w:sdtContent>
      </w:sdt>
      <w:r>
        <w:t>.</w:t>
      </w:r>
    </w:p>
    <w:p w:rsidR="00592382" w:rsidRPr="007A61A8" w:rsidRDefault="00592382" w:rsidP="00592382">
      <w:pPr>
        <w:spacing w:line="360" w:lineRule="auto"/>
        <w:rPr>
          <w:lang w:val="en-GB"/>
        </w:rPr>
      </w:pPr>
      <w:r>
        <w:t xml:space="preserve">Om de veiligheid in zeehavens te onderzoeken kan verder gebruikt gemaakt worden van een aantal indexen. </w:t>
      </w:r>
      <w:r w:rsidRPr="00787A62">
        <w:rPr>
          <w:lang w:val="en-GB"/>
        </w:rPr>
        <w:t>De volgende indexen zullen kort besproken worden</w:t>
      </w:r>
      <w:r w:rsidRPr="00DF3550">
        <w:rPr>
          <w:lang w:val="en-US"/>
        </w:rPr>
        <w:t xml:space="preserve">: International Ship and Port Facility Security </w:t>
      </w:r>
      <w:r w:rsidR="000C497F">
        <w:rPr>
          <w:lang w:val="en-US"/>
        </w:rPr>
        <w:t xml:space="preserve">(ISPS) </w:t>
      </w:r>
      <w:r w:rsidRPr="00DF3550">
        <w:rPr>
          <w:lang w:val="en-US"/>
        </w:rPr>
        <w:t>Code</w:t>
      </w:r>
      <w:r w:rsidR="000C497F">
        <w:rPr>
          <w:lang w:val="en-US"/>
        </w:rPr>
        <w:t>,</w:t>
      </w:r>
      <w:r>
        <w:rPr>
          <w:lang w:val="en-US"/>
        </w:rPr>
        <w:t xml:space="preserve"> </w:t>
      </w:r>
      <w:r w:rsidRPr="00DF3550">
        <w:rPr>
          <w:lang w:val="en-US"/>
        </w:rPr>
        <w:t xml:space="preserve">Logistics Performance Index </w:t>
      </w:r>
      <w:r>
        <w:rPr>
          <w:lang w:val="en-US"/>
        </w:rPr>
        <w:t xml:space="preserve">(LPI) </w:t>
      </w:r>
      <w:r w:rsidRPr="00DF3550">
        <w:rPr>
          <w:lang w:val="en-US"/>
        </w:rPr>
        <w:t>en Corruption Perceptions Index</w:t>
      </w:r>
      <w:r>
        <w:rPr>
          <w:lang w:val="en-US"/>
        </w:rPr>
        <w:t xml:space="preserve"> (CPI)</w:t>
      </w:r>
      <w:r w:rsidRPr="00DF3550">
        <w:rPr>
          <w:lang w:val="en-US"/>
        </w:rPr>
        <w:t>.</w:t>
      </w:r>
    </w:p>
    <w:p w:rsidR="00592382" w:rsidRDefault="000D6C79" w:rsidP="00592382">
      <w:pPr>
        <w:spacing w:line="360" w:lineRule="auto"/>
      </w:pPr>
      <w:r w:rsidRPr="00787A62">
        <w:rPr>
          <w:lang w:val="en-GB"/>
        </w:rPr>
        <w:t>Ten</w:t>
      </w:r>
      <w:r w:rsidR="00592382" w:rsidRPr="00787A62">
        <w:rPr>
          <w:lang w:val="en-GB"/>
        </w:rPr>
        <w:t xml:space="preserve"> eerste </w:t>
      </w:r>
      <w:r w:rsidR="00592382" w:rsidRPr="00611D39">
        <w:rPr>
          <w:lang w:val="en-US"/>
        </w:rPr>
        <w:t xml:space="preserve">de International Ship and Port Facility Security (ISPS) Code. </w:t>
      </w:r>
      <w:r w:rsidR="00592382" w:rsidRPr="00162CE4">
        <w:t>Naar aanleiding van de dreiging van terroristische aanslagen i</w:t>
      </w:r>
      <w:r w:rsidR="00592382">
        <w:t>s</w:t>
      </w:r>
      <w:r w:rsidR="00592382" w:rsidRPr="00162CE4">
        <w:t xml:space="preserve"> deze c</w:t>
      </w:r>
      <w:r w:rsidR="00592382">
        <w:t xml:space="preserve">ode in het leven geroepen om de beveiliging in </w:t>
      </w:r>
      <w:r w:rsidR="000C497F">
        <w:t>zee</w:t>
      </w:r>
      <w:r w:rsidR="00592382">
        <w:t xml:space="preserve">havens te verbeteren. Schepen en havenvoorzieningen kunnen deze code krijgen wanneer zwakke kanten bepaald en onderzocht worden en vervolgens aangepast worden naar het juiste beveiligingsniveau </w:t>
      </w:r>
      <w:sdt>
        <w:sdtPr>
          <w:id w:val="1773287334"/>
          <w:citation/>
        </w:sdtPr>
        <w:sdtContent>
          <w:r w:rsidR="001A5E3A">
            <w:fldChar w:fldCharType="begin"/>
          </w:r>
          <w:r w:rsidR="00592382">
            <w:instrText xml:space="preserve"> CITATION Int14 \l 1043 </w:instrText>
          </w:r>
          <w:r w:rsidR="001A5E3A">
            <w:fldChar w:fldCharType="separate"/>
          </w:r>
          <w:r w:rsidR="00E9681C">
            <w:rPr>
              <w:noProof/>
            </w:rPr>
            <w:t>(International Maritime Organization, 2014)</w:t>
          </w:r>
          <w:r w:rsidR="001A5E3A">
            <w:rPr>
              <w:noProof/>
            </w:rPr>
            <w:fldChar w:fldCharType="end"/>
          </w:r>
        </w:sdtContent>
      </w:sdt>
      <w:r w:rsidR="00592382">
        <w:t>. Wanneer havenvoorzieningen deze code krijgen betekent het dat aan de beveiligingseisen van de ISPS Code is voldaan.</w:t>
      </w:r>
      <w:r w:rsidR="00DB1CE1">
        <w:t xml:space="preserve"> Het is belangrijk voor bedrijven in zeehavens om aan deze eisen te voldoen. Als </w:t>
      </w:r>
      <w:r w:rsidR="002D70E9">
        <w:t xml:space="preserve">bedrijven </w:t>
      </w:r>
      <w:r w:rsidR="00DB1CE1">
        <w:t>niet aan de beveiligingseisen vold</w:t>
      </w:r>
      <w:r w:rsidR="002D70E9">
        <w:t xml:space="preserve">oen, wordt handel drijven met de VS lastig </w:t>
      </w:r>
      <w:sdt>
        <w:sdtPr>
          <w:id w:val="2438343"/>
          <w:citation/>
        </w:sdtPr>
        <w:sdtContent>
          <w:r w:rsidR="001A5E3A">
            <w:fldChar w:fldCharType="begin"/>
          </w:r>
          <w:r w:rsidR="0046520C">
            <w:instrText xml:space="preserve"> CITATION Ter08 \l 1043 </w:instrText>
          </w:r>
          <w:r w:rsidR="001A5E3A">
            <w:fldChar w:fldCharType="separate"/>
          </w:r>
          <w:r w:rsidR="00E9681C">
            <w:rPr>
              <w:noProof/>
            </w:rPr>
            <w:t>(Terpstra, 2008)</w:t>
          </w:r>
          <w:r w:rsidR="001A5E3A">
            <w:rPr>
              <w:noProof/>
            </w:rPr>
            <w:fldChar w:fldCharType="end"/>
          </w:r>
        </w:sdtContent>
      </w:sdt>
      <w:r w:rsidR="002D70E9">
        <w:t>.</w:t>
      </w:r>
      <w:r w:rsidR="008C08FC">
        <w:t xml:space="preserve"> Deze code kan gebruikt worden om de territoriale veiligheid in een zeehaven te bepalen.</w:t>
      </w:r>
    </w:p>
    <w:p w:rsidR="00592382" w:rsidRDefault="00592382" w:rsidP="00592382">
      <w:pPr>
        <w:spacing w:line="360" w:lineRule="auto"/>
      </w:pPr>
      <w:r>
        <w:t>Ten tweede de Logistics Performance Index (LPI)</w:t>
      </w:r>
      <w:r w:rsidR="00E12AE1">
        <w:t>, welke varieert tussen de 1 en 5</w:t>
      </w:r>
      <w:r>
        <w:t xml:space="preserve">. Deze index is ervoor bedoeld om landen te helpen hun prestaties op logistiek gebied te verbeteren door middel van feedback van gebruikers van het logistieke systeem. De LPI is onder te verdelen in twee indexen, namelijk de binnenlandse en de internationale. De binnenlandse LPI wordt gevormd door professionals in de logistieke sector binnen het land. De internationale LPI wordt gevormd door professionals die buiten het land in de logistieke sector werken </w:t>
      </w:r>
      <w:sdt>
        <w:sdtPr>
          <w:id w:val="518511439"/>
          <w:citation/>
        </w:sdtPr>
        <w:sdtContent>
          <w:r w:rsidR="001A5E3A">
            <w:fldChar w:fldCharType="begin"/>
          </w:r>
          <w:r>
            <w:instrText xml:space="preserve"> CITATION The14 \l 1043 </w:instrText>
          </w:r>
          <w:r w:rsidR="001A5E3A">
            <w:fldChar w:fldCharType="separate"/>
          </w:r>
          <w:r w:rsidR="00E9681C">
            <w:rPr>
              <w:noProof/>
            </w:rPr>
            <w:t>(The World Bank, 2014)</w:t>
          </w:r>
          <w:r w:rsidR="001A5E3A">
            <w:rPr>
              <w:noProof/>
            </w:rPr>
            <w:fldChar w:fldCharType="end"/>
          </w:r>
        </w:sdtContent>
      </w:sdt>
      <w:r>
        <w:t xml:space="preserve">. </w:t>
      </w:r>
      <w:r w:rsidR="00E12AE1">
        <w:t xml:space="preserve">In dit geval wordt naar de internationale LPI </w:t>
      </w:r>
      <w:r w:rsidR="006C2299">
        <w:t xml:space="preserve">m.b.t. douaneactiviteiten </w:t>
      </w:r>
      <w:r w:rsidR="00E12AE1">
        <w:t xml:space="preserve">gekeken, aangezien het van belang is welk beeld andere landen over het logistieke systeem in een bepaald land hebben. </w:t>
      </w:r>
      <w:r w:rsidR="002A6629">
        <w:t xml:space="preserve">Wanneer een land een </w:t>
      </w:r>
      <w:r w:rsidR="006C2299">
        <w:t xml:space="preserve">in dit geval </w:t>
      </w:r>
      <w:r w:rsidR="002A6629">
        <w:t xml:space="preserve">hoge LPI heeft, betekent dit dat het land </w:t>
      </w:r>
      <w:r w:rsidR="006C2299">
        <w:t>efficiënt is in zijn douaneactiviteiten</w:t>
      </w:r>
      <w:r w:rsidR="002A6629">
        <w:t xml:space="preserve">. </w:t>
      </w:r>
      <w:r w:rsidR="008C08FC">
        <w:t xml:space="preserve">Aan de hand van deze index kan iets gezegd worden over de </w:t>
      </w:r>
      <w:r w:rsidR="006C2299">
        <w:t>territoriale</w:t>
      </w:r>
      <w:r w:rsidR="008C08FC">
        <w:t xml:space="preserve"> veiligheid in een land.</w:t>
      </w:r>
    </w:p>
    <w:p w:rsidR="00592382" w:rsidRDefault="00592382" w:rsidP="00592382">
      <w:pPr>
        <w:spacing w:line="360" w:lineRule="auto"/>
      </w:pPr>
      <w:r>
        <w:t xml:space="preserve">Ten derde de Corruption Perceptions Index (CPI), </w:t>
      </w:r>
      <w:r w:rsidR="008346BF">
        <w:t xml:space="preserve">welke varieert van 0 tot 100 en </w:t>
      </w:r>
      <w:r>
        <w:t>aangeeft hoe ‘schoon’ de publieke sector in een land is</w:t>
      </w:r>
      <w:r w:rsidR="00F5649F">
        <w:t>. Hoe hoger de index, hoe schoner</w:t>
      </w:r>
      <w:r w:rsidR="00E95ED7">
        <w:t xml:space="preserve"> het land</w:t>
      </w:r>
      <w:r>
        <w:t xml:space="preserve"> </w:t>
      </w:r>
      <w:sdt>
        <w:sdtPr>
          <w:id w:val="-931892860"/>
          <w:citation/>
        </w:sdtPr>
        <w:sdtContent>
          <w:r w:rsidR="001A5E3A">
            <w:fldChar w:fldCharType="begin"/>
          </w:r>
          <w:r>
            <w:instrText xml:space="preserve"> CITATION Tra14 \l 1043 </w:instrText>
          </w:r>
          <w:r w:rsidR="001A5E3A">
            <w:fldChar w:fldCharType="separate"/>
          </w:r>
          <w:r w:rsidR="00E9681C">
            <w:rPr>
              <w:noProof/>
            </w:rPr>
            <w:t>(Transparency International, 2014)</w:t>
          </w:r>
          <w:r w:rsidR="001A5E3A">
            <w:rPr>
              <w:noProof/>
            </w:rPr>
            <w:fldChar w:fldCharType="end"/>
          </w:r>
        </w:sdtContent>
      </w:sdt>
      <w:r>
        <w:t>. Wanneer deze index aangeeft dat een land corrupt is kan dat betekenen dat het bijvoorbeeld eenvoudiger is om goederen een land binnen te smokkelen door een havenmedewerker om te kopen. Met deze index kan dus ook iets gezegd worden over de veiligheid in een land.</w:t>
      </w:r>
      <w:r w:rsidR="00FE1E34">
        <w:t xml:space="preserve"> Uit een onderzoek van Emerson (2006) blijkt daarnaast dat corruptie en concurrentie negatief met elkaar in verband staan. Volgens een opgestelde functie is er een evenwicht op het moment dat corruptie hoog en concurrentie laag is, evenals wanneer corruptie laag is en concurrentie hoog </w:t>
      </w:r>
      <w:sdt>
        <w:sdtPr>
          <w:id w:val="2438345"/>
          <w:citation/>
        </w:sdtPr>
        <w:sdtContent>
          <w:r w:rsidR="001A5E3A">
            <w:fldChar w:fldCharType="begin"/>
          </w:r>
          <w:r w:rsidR="0046520C">
            <w:instrText xml:space="preserve"> CITATION Eme06 \l 1043 </w:instrText>
          </w:r>
          <w:r w:rsidR="001A5E3A">
            <w:fldChar w:fldCharType="separate"/>
          </w:r>
          <w:r w:rsidR="00E9681C">
            <w:rPr>
              <w:noProof/>
            </w:rPr>
            <w:t>(Emerson, 2006)</w:t>
          </w:r>
          <w:r w:rsidR="001A5E3A">
            <w:rPr>
              <w:noProof/>
            </w:rPr>
            <w:fldChar w:fldCharType="end"/>
          </w:r>
        </w:sdtContent>
      </w:sdt>
      <w:r w:rsidR="00FE1E34">
        <w:t>.</w:t>
      </w:r>
      <w:r w:rsidR="008C08FC">
        <w:t xml:space="preserve"> Met behulp van deze index kan iets gezegd worden over de sociale en politieke stabiliteit in een land.</w:t>
      </w:r>
    </w:p>
    <w:p w:rsidR="00087EBC" w:rsidRDefault="00087EBC" w:rsidP="00087EBC">
      <w:pPr>
        <w:pStyle w:val="Heading2"/>
        <w:spacing w:line="360" w:lineRule="auto"/>
      </w:pPr>
      <w:bookmarkStart w:id="15" w:name="_Toc394510227"/>
      <w:r>
        <w:t>3.4</w:t>
      </w:r>
      <w:r>
        <w:tab/>
        <w:t>Conclusie</w:t>
      </w:r>
      <w:bookmarkEnd w:id="15"/>
    </w:p>
    <w:p w:rsidR="00E44F4A" w:rsidRDefault="00E44F4A" w:rsidP="00E95ED7">
      <w:pPr>
        <w:spacing w:line="360" w:lineRule="auto"/>
      </w:pPr>
      <w:r>
        <w:t>Het antwoord</w:t>
      </w:r>
      <w:r w:rsidR="00E95ED7">
        <w:t xml:space="preserve"> op deelvraag 2 ‘Wat is het belang van veiligheid in zeehavens voor de concurrentiepositie?’ </w:t>
      </w:r>
      <w:r>
        <w:t>is als volgt:</w:t>
      </w:r>
    </w:p>
    <w:p w:rsidR="00E44F4A" w:rsidRDefault="00C90EAF" w:rsidP="00A77A06">
      <w:pPr>
        <w:spacing w:line="360" w:lineRule="auto"/>
      </w:pPr>
      <w:r>
        <w:t>Veiligheid blijkt een Unique Selling Point (USP) voor een zeehaven. Hiermee wordt bedoeld dat veiligheid in</w:t>
      </w:r>
      <w:r w:rsidR="00622474">
        <w:t xml:space="preserve"> een </w:t>
      </w:r>
      <w:r>
        <w:t xml:space="preserve">zeehaven een competitief voordeel kan vormen ten opzichte van andere zeehavens. </w:t>
      </w:r>
      <w:r w:rsidR="00622474">
        <w:t>Dit geld voor elk opzicht waarin een zeehaven bekeken kan worden</w:t>
      </w:r>
      <w:r w:rsidR="00097639">
        <w:t xml:space="preserve"> zoals beschreven in sectie 3.1</w:t>
      </w:r>
      <w:r w:rsidR="00622474">
        <w:t>: de haven als transportknooppunt, logistiek product en vervaardiging product</w:t>
      </w:r>
      <w:r w:rsidR="00FA7C07">
        <w:t xml:space="preserve"> (De Langen et al., 2012)</w:t>
      </w:r>
      <w:r w:rsidR="00622474">
        <w:t>.</w:t>
      </w:r>
    </w:p>
    <w:p w:rsidR="005945E9" w:rsidRDefault="005945E9" w:rsidP="00A77A06">
      <w:pPr>
        <w:spacing w:line="360" w:lineRule="auto"/>
      </w:pPr>
      <w:r>
        <w:t>Uit andere literatuur blijkt eveneens dat veiligheid van belang is voor de concurrentiepositie van een zeehaven. Volgens een onderzoek naar competitieve voordelen in zeehavens wordt veiligheid in elk onderzocht artikel genoemd als potentieel competitief voordeel van een zeehaven.</w:t>
      </w:r>
    </w:p>
    <w:p w:rsidR="005945E9" w:rsidRDefault="005945E9" w:rsidP="00A77A06">
      <w:pPr>
        <w:spacing w:line="360" w:lineRule="auto"/>
      </w:pPr>
      <w:r>
        <w:t>Daarnaast laten de indexen zien dat een hoog veiligheidsniveau gunstig is voor de concurrentiepositie van een land. Veiligheid in een zeehaven zorgt ervoor dat het voor landen aantrekkelijk is om handel te drijven. Zo he</w:t>
      </w:r>
      <w:r w:rsidR="00A13C3F">
        <w:t>bben</w:t>
      </w:r>
      <w:r>
        <w:t xml:space="preserve"> de ISPS Code</w:t>
      </w:r>
      <w:r w:rsidR="00A13C3F">
        <w:t xml:space="preserve"> en Logistics Performance Index </w:t>
      </w:r>
      <w:r w:rsidR="00E565BD">
        <w:t xml:space="preserve">(LPI) </w:t>
      </w:r>
      <w:r w:rsidR="00A13C3F">
        <w:t>m.b.t. douaneactiviteiten</w:t>
      </w:r>
      <w:r>
        <w:t xml:space="preserve"> </w:t>
      </w:r>
      <w:r w:rsidR="00A13C3F">
        <w:t>betrekking op de territoriale veiligheid.</w:t>
      </w:r>
      <w:r w:rsidR="00791FD5">
        <w:t xml:space="preserve"> Een hoge LPI geeft </w:t>
      </w:r>
      <w:r w:rsidR="00A13C3F">
        <w:t xml:space="preserve">hier </w:t>
      </w:r>
      <w:r w:rsidR="00791FD5">
        <w:t xml:space="preserve">aan dat een land </w:t>
      </w:r>
      <w:r w:rsidR="006C2299">
        <w:t>efficiënt is in zijn douaneactiviteiten.</w:t>
      </w:r>
      <w:r w:rsidR="00791FD5">
        <w:t xml:space="preserve"> Verder zegt de Corruption Perceptions Index (CPI) iets over de </w:t>
      </w:r>
      <w:r w:rsidR="00A157B3">
        <w:t>sociale en politieke stabiliteit</w:t>
      </w:r>
      <w:r w:rsidR="00791FD5">
        <w:t xml:space="preserve"> in een land. </w:t>
      </w:r>
      <w:r w:rsidR="003849DA">
        <w:t>Een hoge CPI geeft aan dat een land weinig met corruptie te maken heeft. Dit is gunstig voor de concurrentie in een land.</w:t>
      </w:r>
      <w:r w:rsidR="003849DA" w:rsidRPr="003849DA">
        <w:t xml:space="preserve"> </w:t>
      </w:r>
      <w:r w:rsidR="003849DA">
        <w:t>Daarbij is aan de verschillende initiatieven op het gebied van havenveiligheid te zien dat veiligheid een belangrijk punt is in zeehavens en het landen wereldwijd bezig houdt.</w:t>
      </w:r>
    </w:p>
    <w:p w:rsidR="00B96875" w:rsidRDefault="0097080C" w:rsidP="00A70EE2">
      <w:pPr>
        <w:pStyle w:val="Heading1"/>
        <w:spacing w:line="360" w:lineRule="auto"/>
      </w:pPr>
      <w:bookmarkStart w:id="16" w:name="_Toc394510228"/>
      <w:r w:rsidRPr="0097080C">
        <w:t>Hoofdstuk 4</w:t>
      </w:r>
      <w:r w:rsidR="00A70EE2">
        <w:tab/>
        <w:t>Veiligheid in havenstrategieën</w:t>
      </w:r>
      <w:bookmarkEnd w:id="16"/>
    </w:p>
    <w:p w:rsidR="00162E56" w:rsidRPr="00162E56" w:rsidRDefault="003679D2" w:rsidP="00162E56">
      <w:pPr>
        <w:spacing w:line="360" w:lineRule="auto"/>
      </w:pPr>
      <w:r>
        <w:t>In dit hoofdstuk wordt deelvraag 3: ‘</w:t>
      </w:r>
      <w:r w:rsidRPr="003679D2">
        <w:t>Welke acties worden ondern</w:t>
      </w:r>
      <w:r w:rsidR="00623F68">
        <w:t>o</w:t>
      </w:r>
      <w:r w:rsidRPr="003679D2">
        <w:t>men met betrekking tot veiligheid in zeehavens?</w:t>
      </w:r>
      <w:r>
        <w:t xml:space="preserve">’ beantwoord. </w:t>
      </w:r>
      <w:r w:rsidR="00AD7713">
        <w:t>Aan de hand van</w:t>
      </w:r>
      <w:r w:rsidR="006B3793">
        <w:t xml:space="preserve"> </w:t>
      </w:r>
      <w:r w:rsidR="00AD7713">
        <w:t xml:space="preserve">de </w:t>
      </w:r>
      <w:r w:rsidR="006B3793">
        <w:t>strategiedocument</w:t>
      </w:r>
      <w:r w:rsidR="00AD7713">
        <w:t>en</w:t>
      </w:r>
      <w:r w:rsidR="006B3793">
        <w:t xml:space="preserve"> van de gekozen zeehavens – Antwerpen, Hamburg, </w:t>
      </w:r>
      <w:r w:rsidR="00C76E9D">
        <w:t xml:space="preserve">Genua, </w:t>
      </w:r>
      <w:r w:rsidR="00AC42D2">
        <w:t>Constanta</w:t>
      </w:r>
      <w:r w:rsidR="00C76E9D">
        <w:t xml:space="preserve"> en </w:t>
      </w:r>
      <w:r w:rsidR="00AC42D2">
        <w:t>Southampton</w:t>
      </w:r>
      <w:r w:rsidR="00C76E9D">
        <w:t xml:space="preserve"> </w:t>
      </w:r>
      <w:r w:rsidR="006B3793">
        <w:t xml:space="preserve">– wordt </w:t>
      </w:r>
      <w:r w:rsidR="007C1C1B">
        <w:t xml:space="preserve">per vorm van veiligheid bekeken welke acties genoemd worden. </w:t>
      </w:r>
      <w:r w:rsidR="00316233">
        <w:t>Daarna zal hetzelfde gedaan</w:t>
      </w:r>
      <w:r w:rsidR="002C09AC">
        <w:t xml:space="preserve"> worden</w:t>
      </w:r>
      <w:r w:rsidR="00316233">
        <w:t xml:space="preserve"> voor de haven van </w:t>
      </w:r>
      <w:r w:rsidR="00FA5490">
        <w:t xml:space="preserve">Rotterdam, waarna de acties </w:t>
      </w:r>
      <w:r w:rsidR="00316233">
        <w:t>vergeleken</w:t>
      </w:r>
      <w:r w:rsidR="002C09AC">
        <w:t xml:space="preserve"> worden</w:t>
      </w:r>
      <w:r w:rsidR="00316233">
        <w:t>.</w:t>
      </w:r>
    </w:p>
    <w:p w:rsidR="007C1C1B" w:rsidRPr="004E1D4A" w:rsidRDefault="00316233" w:rsidP="00316233">
      <w:pPr>
        <w:pStyle w:val="Heading2"/>
        <w:spacing w:line="360" w:lineRule="auto"/>
      </w:pPr>
      <w:bookmarkStart w:id="17" w:name="_Toc394510229"/>
      <w:r w:rsidRPr="00086D0C">
        <w:t>4.1</w:t>
      </w:r>
      <w:r w:rsidRPr="00086D0C">
        <w:tab/>
      </w:r>
      <w:r w:rsidR="00086D0C">
        <w:t xml:space="preserve">Antwerpen, Hamburg, </w:t>
      </w:r>
      <w:r w:rsidR="004E1D4A" w:rsidRPr="004E1D4A">
        <w:t>Genua, Constanta</w:t>
      </w:r>
      <w:r w:rsidR="00086D0C">
        <w:t>, Southampton</w:t>
      </w:r>
      <w:bookmarkEnd w:id="17"/>
    </w:p>
    <w:p w:rsidR="00C76E9D" w:rsidRDefault="00C76E9D" w:rsidP="00C76E9D">
      <w:pPr>
        <w:spacing w:line="360" w:lineRule="auto"/>
      </w:pPr>
      <w:r>
        <w:t xml:space="preserve">Voor elke vorm van veiligheid </w:t>
      </w:r>
      <w:r w:rsidR="00AB50D9">
        <w:t xml:space="preserve">wordt </w:t>
      </w:r>
      <w:r>
        <w:t>voor de bovengenoemde havens bekeken welke acties in de havenstrategieën genoemd worden.</w:t>
      </w:r>
    </w:p>
    <w:p w:rsidR="00316233" w:rsidRDefault="00316233" w:rsidP="00316233">
      <w:pPr>
        <w:pStyle w:val="Heading3"/>
        <w:spacing w:line="360" w:lineRule="auto"/>
      </w:pPr>
      <w:bookmarkStart w:id="18" w:name="_Toc394510230"/>
      <w:r>
        <w:t>4.1.1</w:t>
      </w:r>
      <w:r>
        <w:tab/>
      </w:r>
      <w:r w:rsidR="00C76E9D">
        <w:t>Territoriale veiligheid</w:t>
      </w:r>
      <w:bookmarkEnd w:id="18"/>
    </w:p>
    <w:p w:rsidR="00533A23" w:rsidRDefault="00533A23" w:rsidP="00316233">
      <w:pPr>
        <w:spacing w:line="360" w:lineRule="auto"/>
      </w:pPr>
      <w:r>
        <w:t>In het Ondernemingsplan 2014 – 201</w:t>
      </w:r>
      <w:r w:rsidR="000A5194">
        <w:t>8</w:t>
      </w:r>
      <w:r>
        <w:t xml:space="preserve"> van de haven Antwerpen, wordt het belang van efficiëntere douaneactivite</w:t>
      </w:r>
      <w:r w:rsidR="00263A5B">
        <w:t>iten aan de hand van informatie</w:t>
      </w:r>
      <w:r>
        <w:t>technologie benadrukt.</w:t>
      </w:r>
      <w:r w:rsidR="00B9007D">
        <w:t xml:space="preserve"> </w:t>
      </w:r>
      <w:r w:rsidR="00263A5B">
        <w:t>Er</w:t>
      </w:r>
      <w:r w:rsidR="00B9007D">
        <w:t xml:space="preserve"> wordt naar de douaneactiviteiten gekeken, omdat territoriale veiligheid betrekking heeft op de beveiliging van zeehavens tegen terrorisme. Hierbij zijn de douaneactiviteiten in zeehavens van belang, aangezien het nodig is eventuele dreigingen tijdig te kunnen ontdekken. </w:t>
      </w:r>
      <w:r>
        <w:t xml:space="preserve">Met behulp van de APICS2 en </w:t>
      </w:r>
      <w:r w:rsidR="00B7747A">
        <w:t>het Antwerp Port Community Sytem (</w:t>
      </w:r>
      <w:r>
        <w:t>APCS</w:t>
      </w:r>
      <w:r w:rsidR="00B7747A">
        <w:t>)</w:t>
      </w:r>
      <w:r>
        <w:t xml:space="preserve"> wordt aan</w:t>
      </w:r>
      <w:r w:rsidR="007A4525">
        <w:t xml:space="preserve"> efficiëntere douaneactiviteiten</w:t>
      </w:r>
      <w:r>
        <w:t xml:space="preserve"> gewerkt. Met deze informatiesystemen worden gegevens uitgewisseld tussen bedrijven en overheden betreffende </w:t>
      </w:r>
      <w:r w:rsidR="008C71AC">
        <w:t>inkomend transport</w:t>
      </w:r>
      <w:r>
        <w:t>. Op deze manier</w:t>
      </w:r>
      <w:r w:rsidR="000A5194">
        <w:t xml:space="preserve"> kan de douane voorbereidingen treffen en efficiënt</w:t>
      </w:r>
      <w:r w:rsidR="00265516">
        <w:t>er</w:t>
      </w:r>
      <w:r w:rsidR="000A5194">
        <w:t xml:space="preserve"> te werk gaan </w:t>
      </w:r>
      <w:sdt>
        <w:sdtPr>
          <w:id w:val="6138343"/>
          <w:citation/>
        </w:sdtPr>
        <w:sdtContent>
          <w:r w:rsidR="001A5E3A">
            <w:fldChar w:fldCharType="begin"/>
          </w:r>
          <w:r w:rsidR="00AB4D86">
            <w:instrText xml:space="preserve"> CITATION Por146 \l 1043 </w:instrText>
          </w:r>
          <w:r w:rsidR="001A5E3A">
            <w:fldChar w:fldCharType="separate"/>
          </w:r>
          <w:r w:rsidR="00E9681C">
            <w:rPr>
              <w:noProof/>
            </w:rPr>
            <w:t>(Port of Antwerp, 2014)</w:t>
          </w:r>
          <w:r w:rsidR="001A5E3A">
            <w:rPr>
              <w:noProof/>
            </w:rPr>
            <w:fldChar w:fldCharType="end"/>
          </w:r>
        </w:sdtContent>
      </w:sdt>
      <w:r w:rsidR="000A5194">
        <w:t>.</w:t>
      </w:r>
    </w:p>
    <w:p w:rsidR="000A5194" w:rsidRPr="00233F85" w:rsidRDefault="008C71AC" w:rsidP="00316233">
      <w:pPr>
        <w:spacing w:line="360" w:lineRule="auto"/>
      </w:pPr>
      <w:r>
        <w:t xml:space="preserve">Hetzelfde geldt voor de havenstrategie van de haven van Hamburg: Hamburg is staying on course. Met de invoering van de ‘free port zone’ worden douaneactiviteiten alleen direct op de terminals uitgevoerd om dit proces efficiënter te laten verlopen. Met behulp van intelligente telecommunicatie kan informatie gedeeld worden over inkomend transport. Zo is </w:t>
      </w:r>
      <w:r w:rsidR="008056C3">
        <w:t xml:space="preserve">bijvoorbeeld </w:t>
      </w:r>
      <w:r>
        <w:t xml:space="preserve">de tijd van aankomst bekend bij de douane, maar ook bij bijvoorbeeld het </w:t>
      </w:r>
      <w:r w:rsidRPr="008056C3">
        <w:t>vervolgtransport</w:t>
      </w:r>
      <w:r w:rsidR="008056C3" w:rsidRPr="008056C3">
        <w:t>. Dit systeem wordt</w:t>
      </w:r>
      <w:r w:rsidRPr="008056C3">
        <w:t xml:space="preserve"> </w:t>
      </w:r>
      <w:r w:rsidR="008056C3" w:rsidRPr="008056C3">
        <w:t>Port River Information system Elbe (PRISE) genoemd</w:t>
      </w:r>
      <w:r w:rsidR="008056C3" w:rsidRPr="00233F85">
        <w:t xml:space="preserve"> </w:t>
      </w:r>
      <w:sdt>
        <w:sdtPr>
          <w:id w:val="6138344"/>
          <w:citation/>
        </w:sdtPr>
        <w:sdtContent>
          <w:r w:rsidR="001A5E3A">
            <w:fldChar w:fldCharType="begin"/>
          </w:r>
          <w:r w:rsidR="008A3EF3" w:rsidRPr="00233F85">
            <w:instrText xml:space="preserve"> CITATION Ham12 \l 1043 </w:instrText>
          </w:r>
          <w:r w:rsidR="001A5E3A">
            <w:fldChar w:fldCharType="separate"/>
          </w:r>
          <w:r w:rsidR="00E9681C">
            <w:rPr>
              <w:noProof/>
            </w:rPr>
            <w:t>(Hamburg Port Authority, 2012)</w:t>
          </w:r>
          <w:r w:rsidR="001A5E3A">
            <w:fldChar w:fldCharType="end"/>
          </w:r>
        </w:sdtContent>
      </w:sdt>
      <w:r w:rsidRPr="00233F85">
        <w:t>.</w:t>
      </w:r>
      <w:r w:rsidR="008056C3" w:rsidRPr="00233F85">
        <w:t xml:space="preserve"> </w:t>
      </w:r>
    </w:p>
    <w:p w:rsidR="00086D0C" w:rsidRDefault="00CA6473" w:rsidP="00316233">
      <w:pPr>
        <w:spacing w:line="360" w:lineRule="auto"/>
      </w:pPr>
      <w:r>
        <w:t>Ook in het actieplan van de haven van Genua is de ontwikkeli</w:t>
      </w:r>
      <w:r w:rsidR="00DE6969">
        <w:t>ng op het gebied van informatie</w:t>
      </w:r>
      <w:r>
        <w:t xml:space="preserve">technologie, voor onder andere de efficiëntie van douaneactiviteiten, van belang. </w:t>
      </w:r>
      <w:r w:rsidR="00BC5305">
        <w:t>Door middel van Electronic Data Interchange (EDI) wordt informatie over import en export gedeeld</w:t>
      </w:r>
      <w:r w:rsidR="0021668F">
        <w:t xml:space="preserve"> tussen bedrijven en overheden</w:t>
      </w:r>
      <w:r w:rsidR="00BC5305">
        <w:t>.</w:t>
      </w:r>
      <w:r w:rsidR="002307B4">
        <w:t xml:space="preserve"> </w:t>
      </w:r>
      <w:r w:rsidR="0021668F">
        <w:t xml:space="preserve">Dit kan zorgen voor bijvoorbeeld minder knelpunten in het goederentransport. </w:t>
      </w:r>
      <w:r w:rsidR="002307B4">
        <w:t xml:space="preserve">“Er zijn schattingen dat EDI systemen voor 20-25% hebben bijdragen aan de efficiëntie van de haven” </w:t>
      </w:r>
      <w:sdt>
        <w:sdtPr>
          <w:id w:val="6138346"/>
          <w:citation/>
        </w:sdtPr>
        <w:sdtContent>
          <w:r w:rsidR="001A5E3A">
            <w:fldChar w:fldCharType="begin"/>
          </w:r>
          <w:r w:rsidR="00AB4D86">
            <w:instrText xml:space="preserve"> CITATION CIS \p 18 \l 1043  </w:instrText>
          </w:r>
          <w:r w:rsidR="001A5E3A">
            <w:fldChar w:fldCharType="separate"/>
          </w:r>
          <w:r w:rsidR="00E9681C">
            <w:rPr>
              <w:noProof/>
            </w:rPr>
            <w:t>(C.I.S.Co., p. 18)</w:t>
          </w:r>
          <w:r w:rsidR="001A5E3A">
            <w:rPr>
              <w:noProof/>
            </w:rPr>
            <w:fldChar w:fldCharType="end"/>
          </w:r>
        </w:sdtContent>
      </w:sdt>
      <w:r w:rsidR="002307B4">
        <w:t>.</w:t>
      </w:r>
      <w:r w:rsidR="00DB58D0">
        <w:t xml:space="preserve"> Naast EDI wordt aan de </w:t>
      </w:r>
      <w:r w:rsidR="00D274DB">
        <w:t>efficiëntie</w:t>
      </w:r>
      <w:r w:rsidR="00DB58D0">
        <w:t xml:space="preserve"> van de douaneactiviteiten gewerkt door middel van Automation Integrated Customs and Excise (AIDA), welke samen het E-PORT systeem vormen.</w:t>
      </w:r>
    </w:p>
    <w:p w:rsidR="008A27DA" w:rsidRDefault="00C97158" w:rsidP="00316233">
      <w:pPr>
        <w:spacing w:line="360" w:lineRule="auto"/>
      </w:pPr>
      <w:r>
        <w:t xml:space="preserve">Volgens de strategie van de haven van Constanta zijn de douaneactiviteiten niet efficiënt. Dit is vooral te wijten aan een teveel aan documenten. Wat </w:t>
      </w:r>
      <w:r w:rsidR="00E565BD">
        <w:t>opvalt,</w:t>
      </w:r>
      <w:r>
        <w:t xml:space="preserve"> is dat vrachtverkeer dat met containers de haven binnenkomt of verlaat, dubbel gecontroleerd wordt. Daarbij komt dat door vertrouwenskwesties, zoals bij de service Belgrado – Constanta eind 2010, lange wachttijden ontstonden bij de douane</w:t>
      </w:r>
      <w:r w:rsidR="005712F4">
        <w:t xml:space="preserve"> </w:t>
      </w:r>
      <w:sdt>
        <w:sdtPr>
          <w:id w:val="6138349"/>
          <w:citation/>
        </w:sdtPr>
        <w:sdtContent>
          <w:r w:rsidR="001A5E3A">
            <w:fldChar w:fldCharType="begin"/>
          </w:r>
          <w:r w:rsidR="00AB4D86">
            <w:instrText xml:space="preserve"> CITATION Mar10 \l 1043 </w:instrText>
          </w:r>
          <w:r w:rsidR="001A5E3A">
            <w:fldChar w:fldCharType="separate"/>
          </w:r>
          <w:r w:rsidR="00E9681C">
            <w:rPr>
              <w:noProof/>
            </w:rPr>
            <w:t>(Martens, 2010)</w:t>
          </w:r>
          <w:r w:rsidR="001A5E3A">
            <w:rPr>
              <w:noProof/>
            </w:rPr>
            <w:fldChar w:fldCharType="end"/>
          </w:r>
        </w:sdtContent>
      </w:sdt>
      <w:r>
        <w:t xml:space="preserve">. </w:t>
      </w:r>
      <w:r w:rsidR="005712F4">
        <w:t>Er wordt aangegeven dat de douaneactiviteiten efficiënter moeten worden. Echter, hoe dat moet gebeuren wordt niet aangegeven.</w:t>
      </w:r>
    </w:p>
    <w:p w:rsidR="008C71AC" w:rsidRDefault="00E03FC8" w:rsidP="00316233">
      <w:pPr>
        <w:spacing w:line="360" w:lineRule="auto"/>
      </w:pPr>
      <w:r>
        <w:t>Het Masterplan 2009 – 2030 van de haven van Southampton beschrijft ten aanzien van beveiliging in de haven het National Maritime Security Programme (NMSP</w:t>
      </w:r>
      <w:r w:rsidR="004D5BAE">
        <w:t>)</w:t>
      </w:r>
      <w:r w:rsidR="004D5BAE" w:rsidRPr="004D5BAE">
        <w:t xml:space="preserve"> </w:t>
      </w:r>
      <w:sdt>
        <w:sdtPr>
          <w:id w:val="6138345"/>
          <w:citation/>
        </w:sdtPr>
        <w:sdtContent>
          <w:r w:rsidR="001A5E3A">
            <w:fldChar w:fldCharType="begin"/>
          </w:r>
          <w:r w:rsidR="00AB4D86">
            <w:instrText xml:space="preserve"> CITATION Ass10 \l 1043 </w:instrText>
          </w:r>
          <w:r w:rsidR="001A5E3A">
            <w:fldChar w:fldCharType="separate"/>
          </w:r>
          <w:r w:rsidR="00E9681C">
            <w:rPr>
              <w:noProof/>
            </w:rPr>
            <w:t>(Associated British Ports, 2010)</w:t>
          </w:r>
          <w:r w:rsidR="001A5E3A">
            <w:rPr>
              <w:noProof/>
            </w:rPr>
            <w:fldChar w:fldCharType="end"/>
          </w:r>
        </w:sdtContent>
      </w:sdt>
      <w:r>
        <w:t xml:space="preserve">. Dit programma moet zorgen voor de veiligheid van </w:t>
      </w:r>
      <w:r w:rsidR="00DE6969">
        <w:t>zee</w:t>
      </w:r>
      <w:r>
        <w:t xml:space="preserve">havens en schepen in het Verenigd Koninkrijk, door dreigingen </w:t>
      </w:r>
      <w:r w:rsidR="004D5BAE">
        <w:t xml:space="preserve">tijdig </w:t>
      </w:r>
      <w:r>
        <w:t xml:space="preserve">te ontdekken. </w:t>
      </w:r>
      <w:r w:rsidR="004D5BAE">
        <w:t xml:space="preserve">Aan de hand </w:t>
      </w:r>
      <w:r w:rsidR="005F0F97">
        <w:t xml:space="preserve">van </w:t>
      </w:r>
      <w:r w:rsidR="003D4B54">
        <w:t xml:space="preserve">trainingen en </w:t>
      </w:r>
      <w:r w:rsidR="004D5BAE">
        <w:t xml:space="preserve">eventueel extra apparatuur wordt dit verder ontwikkeld, met als doel het verkrijgen van een veiligheidscultuur in de haven </w:t>
      </w:r>
      <w:sdt>
        <w:sdtPr>
          <w:id w:val="6138348"/>
          <w:citation/>
        </w:sdtPr>
        <w:sdtContent>
          <w:r w:rsidR="001A5E3A">
            <w:fldChar w:fldCharType="begin"/>
          </w:r>
          <w:r w:rsidR="00AB4D86">
            <w:instrText xml:space="preserve"> CITATION GOV08 \l 1043 </w:instrText>
          </w:r>
          <w:r w:rsidR="001A5E3A">
            <w:fldChar w:fldCharType="separate"/>
          </w:r>
          <w:r w:rsidR="00E9681C">
            <w:rPr>
              <w:noProof/>
            </w:rPr>
            <w:t>(GOV.UK, 2008)</w:t>
          </w:r>
          <w:r w:rsidR="001A5E3A">
            <w:rPr>
              <w:noProof/>
            </w:rPr>
            <w:fldChar w:fldCharType="end"/>
          </w:r>
        </w:sdtContent>
      </w:sdt>
      <w:r w:rsidR="004D5BAE">
        <w:t xml:space="preserve">. </w:t>
      </w:r>
      <w:r>
        <w:t xml:space="preserve">Wat </w:t>
      </w:r>
      <w:r w:rsidR="00E565BD">
        <w:t>opvalt,</w:t>
      </w:r>
      <w:r>
        <w:t xml:space="preserve"> is dat in de havenstrategie niets over de </w:t>
      </w:r>
      <w:r w:rsidR="00020C94">
        <w:t xml:space="preserve">verbetering van de </w:t>
      </w:r>
      <w:r>
        <w:t>efficiëntie van de douaneactiviteiten gezegd wordt</w:t>
      </w:r>
      <w:r w:rsidR="00DE6969">
        <w:t xml:space="preserve"> of over informatie</w:t>
      </w:r>
      <w:r w:rsidR="004D5BAE">
        <w:t>technologie</w:t>
      </w:r>
      <w:r>
        <w:t>.</w:t>
      </w:r>
      <w:r w:rsidR="006A46A5">
        <w:t xml:space="preserve"> De haven is echter wel actief in h</w:t>
      </w:r>
      <w:r w:rsidR="00DE6969">
        <w:t>et verbeteren van de informatie</w:t>
      </w:r>
      <w:r w:rsidR="006A46A5">
        <w:t>technologie. Zo is er een National Data Network opg</w:t>
      </w:r>
      <w:r w:rsidR="00DE6969">
        <w:t xml:space="preserve">ezet dat zorgt voor betere data </w:t>
      </w:r>
      <w:r w:rsidR="006A46A5">
        <w:t xml:space="preserve">uitwisseling </w:t>
      </w:r>
      <w:sdt>
        <w:sdtPr>
          <w:id w:val="6127579"/>
          <w:citation/>
        </w:sdtPr>
        <w:sdtContent>
          <w:r w:rsidR="001A5E3A">
            <w:fldChar w:fldCharType="begin"/>
          </w:r>
          <w:r w:rsidR="00AB4D86">
            <w:instrText xml:space="preserve"> CITATION Hoo14 \l 1043 </w:instrText>
          </w:r>
          <w:r w:rsidR="001A5E3A">
            <w:fldChar w:fldCharType="separate"/>
          </w:r>
          <w:r w:rsidR="00E9681C">
            <w:rPr>
              <w:noProof/>
            </w:rPr>
            <w:t>(Hooper, 2014)</w:t>
          </w:r>
          <w:r w:rsidR="001A5E3A">
            <w:rPr>
              <w:noProof/>
            </w:rPr>
            <w:fldChar w:fldCharType="end"/>
          </w:r>
        </w:sdtContent>
      </w:sdt>
      <w:r w:rsidR="006A46A5">
        <w:t>.</w:t>
      </w:r>
    </w:p>
    <w:p w:rsidR="007C1C1B" w:rsidRDefault="00C76E9D" w:rsidP="00256DD9">
      <w:pPr>
        <w:pStyle w:val="Heading3"/>
        <w:spacing w:before="240" w:line="360" w:lineRule="auto"/>
      </w:pPr>
      <w:bookmarkStart w:id="19" w:name="_Toc394510231"/>
      <w:r>
        <w:t>4.1.2</w:t>
      </w:r>
      <w:r>
        <w:tab/>
        <w:t>Economische veiligheid</w:t>
      </w:r>
      <w:bookmarkEnd w:id="19"/>
    </w:p>
    <w:p w:rsidR="00DB1E64" w:rsidRDefault="009E65B3" w:rsidP="0021727F">
      <w:pPr>
        <w:spacing w:line="360" w:lineRule="auto"/>
      </w:pPr>
      <w:r>
        <w:t>Ter bestijding van criminaliteit moeten inspecties uitgevoerd worden om illegale goederen te kunnen ontdekken</w:t>
      </w:r>
      <w:r w:rsidR="00C80109">
        <w:t xml:space="preserve">. </w:t>
      </w:r>
      <w:r w:rsidR="00DB1E64">
        <w:t xml:space="preserve">In de haven van Antwerpen is begin dit jaar het buurtinformatienetwerk (BIN) opgezet. Dit netwerk moet criminaliteit in de haven terugdringen aan de hand van informatie uitwisseling tussen bedrijven en lokale autoriteiten over verdachte situaties </w:t>
      </w:r>
      <w:sdt>
        <w:sdtPr>
          <w:id w:val="41260440"/>
          <w:citation/>
        </w:sdtPr>
        <w:sdtContent>
          <w:r w:rsidR="001A5E3A">
            <w:fldChar w:fldCharType="begin"/>
          </w:r>
          <w:r w:rsidR="00AB4D86">
            <w:instrText xml:space="preserve"> CITATION Ber14 \l 1043 </w:instrText>
          </w:r>
          <w:r w:rsidR="001A5E3A">
            <w:fldChar w:fldCharType="separate"/>
          </w:r>
          <w:r w:rsidR="00E9681C">
            <w:rPr>
              <w:noProof/>
            </w:rPr>
            <w:t>(Bernaerts, 2014)</w:t>
          </w:r>
          <w:r w:rsidR="001A5E3A">
            <w:rPr>
              <w:noProof/>
            </w:rPr>
            <w:fldChar w:fldCharType="end"/>
          </w:r>
        </w:sdtContent>
      </w:sdt>
      <w:r w:rsidR="00DB1E64">
        <w:t xml:space="preserve">. </w:t>
      </w:r>
      <w:r w:rsidR="008B6174">
        <w:t xml:space="preserve">Daarnaast heeft de haven een Serious Game ontwikkeld. Dit spel moet havengebruikers </w:t>
      </w:r>
      <w:r w:rsidR="005B5304">
        <w:t xml:space="preserve">op de hoogte brengen van de vormen van criminaliteit en op welke manier acties ondernomen kunnen worden </w:t>
      </w:r>
      <w:sdt>
        <w:sdtPr>
          <w:id w:val="3568903"/>
          <w:citation/>
        </w:sdtPr>
        <w:sdtContent>
          <w:r w:rsidR="001A5E3A">
            <w:fldChar w:fldCharType="begin"/>
          </w:r>
          <w:r w:rsidR="00AB4D86">
            <w:instrText xml:space="preserve"> CITATION Por13 \l 1043 </w:instrText>
          </w:r>
          <w:r w:rsidR="001A5E3A">
            <w:fldChar w:fldCharType="separate"/>
          </w:r>
          <w:r w:rsidR="00E9681C">
            <w:rPr>
              <w:noProof/>
            </w:rPr>
            <w:t>(Port of Antwerp, 2013)</w:t>
          </w:r>
          <w:r w:rsidR="001A5E3A">
            <w:rPr>
              <w:noProof/>
            </w:rPr>
            <w:fldChar w:fldCharType="end"/>
          </w:r>
        </w:sdtContent>
      </w:sdt>
      <w:r w:rsidR="005B5304">
        <w:t>.</w:t>
      </w:r>
      <w:r w:rsidR="00B434EE">
        <w:t xml:space="preserve"> </w:t>
      </w:r>
      <w:r w:rsidR="00041E04">
        <w:t>Volgens FreightWatch International (2013) treedt in België o</w:t>
      </w:r>
      <w:r w:rsidR="005A7457">
        <w:t>p het gebied van ladingdiefstal de Belgische federale politie op.</w:t>
      </w:r>
      <w:r w:rsidR="00B00119">
        <w:t xml:space="preserve"> </w:t>
      </w:r>
      <w:r w:rsidR="00F512CC">
        <w:t xml:space="preserve">Ook in Duitsland is </w:t>
      </w:r>
      <w:r w:rsidR="005A7457">
        <w:t xml:space="preserve">de Duitse federale politie </w:t>
      </w:r>
      <w:r w:rsidR="00F512CC">
        <w:t>actief in het bestrijden van ladingdiefstal</w:t>
      </w:r>
      <w:r w:rsidR="005A7457">
        <w:t>.</w:t>
      </w:r>
      <w:r w:rsidR="00F512CC">
        <w:t xml:space="preserve"> </w:t>
      </w:r>
      <w:r w:rsidR="00041E04">
        <w:t xml:space="preserve">In Italië wordt weinig aan bestrijding van ladingdiefstal gedaan, waardoor criminelen meer vrijheid hebben. </w:t>
      </w:r>
      <w:r w:rsidR="006B2FA6">
        <w:t>In h</w:t>
      </w:r>
      <w:r w:rsidR="00041E04">
        <w:t xml:space="preserve">et Verenigd Koninkrijk </w:t>
      </w:r>
      <w:r w:rsidR="006B2FA6">
        <w:t xml:space="preserve">is de </w:t>
      </w:r>
      <w:r w:rsidR="006B2FA6" w:rsidRPr="006B2FA6">
        <w:t xml:space="preserve">Central Motorway Police Group </w:t>
      </w:r>
      <w:r w:rsidR="00E565BD" w:rsidRPr="006B2FA6">
        <w:t>(CMPG)</w:t>
      </w:r>
      <w:r w:rsidR="00E565BD">
        <w:t xml:space="preserve"> </w:t>
      </w:r>
      <w:r w:rsidR="006B2FA6">
        <w:t xml:space="preserve">actief op dit gebied </w:t>
      </w:r>
      <w:sdt>
        <w:sdtPr>
          <w:id w:val="3568905"/>
          <w:citation/>
        </w:sdtPr>
        <w:sdtContent>
          <w:r w:rsidR="001A5E3A">
            <w:fldChar w:fldCharType="begin"/>
          </w:r>
          <w:r w:rsidR="00AB4D86">
            <w:instrText xml:space="preserve"> CITATION Fre13 \l 1043 </w:instrText>
          </w:r>
          <w:r w:rsidR="001A5E3A">
            <w:fldChar w:fldCharType="separate"/>
          </w:r>
          <w:r w:rsidR="00E9681C">
            <w:rPr>
              <w:noProof/>
            </w:rPr>
            <w:t>(FreightWatch International, 2013)</w:t>
          </w:r>
          <w:r w:rsidR="001A5E3A">
            <w:rPr>
              <w:noProof/>
            </w:rPr>
            <w:fldChar w:fldCharType="end"/>
          </w:r>
        </w:sdtContent>
      </w:sdt>
      <w:r w:rsidR="006B2FA6">
        <w:t xml:space="preserve">. </w:t>
      </w:r>
      <w:r w:rsidR="005A7457">
        <w:t>E</w:t>
      </w:r>
      <w:r w:rsidR="00DB1E64">
        <w:t xml:space="preserve">chter, geen van de havenstrategieën noemt specifiek maatregelen met betrekking tot de bestrijding van criminaliteit ter bescherming van het handelsverkeer. </w:t>
      </w:r>
    </w:p>
    <w:p w:rsidR="00C76E9D" w:rsidRDefault="00C76E9D" w:rsidP="00162027">
      <w:pPr>
        <w:pStyle w:val="Heading3"/>
        <w:spacing w:line="360" w:lineRule="auto"/>
      </w:pPr>
      <w:bookmarkStart w:id="20" w:name="_Toc394510232"/>
      <w:r>
        <w:t>4.1.3</w:t>
      </w:r>
      <w:r>
        <w:tab/>
        <w:t>Ecologische veiligheid</w:t>
      </w:r>
      <w:bookmarkEnd w:id="20"/>
    </w:p>
    <w:p w:rsidR="00610EBB" w:rsidRDefault="00F94692" w:rsidP="0078268D">
      <w:pPr>
        <w:spacing w:line="360" w:lineRule="auto"/>
      </w:pPr>
      <w:r>
        <w:t xml:space="preserve">Uit de missie van de Antwerpse haven blijkt dat ecologische veiligheid van belang is: “Het verzekeren van een zo groot mogelijke en duurzame toegevoegde waarde van het ons toevertrouwde havengebied” </w:t>
      </w:r>
      <w:sdt>
        <w:sdtPr>
          <w:id w:val="1259974"/>
          <w:citation/>
        </w:sdtPr>
        <w:sdtContent>
          <w:r w:rsidR="001A5E3A">
            <w:fldChar w:fldCharType="begin"/>
          </w:r>
          <w:r w:rsidR="00AB4D86">
            <w:instrText xml:space="preserve"> CITATION Por146 \p 4 \l 1043  </w:instrText>
          </w:r>
          <w:r w:rsidR="001A5E3A">
            <w:fldChar w:fldCharType="separate"/>
          </w:r>
          <w:r w:rsidR="00E9681C">
            <w:rPr>
              <w:noProof/>
            </w:rPr>
            <w:t>(Port of Antwerp, 2014, p. 4)</w:t>
          </w:r>
          <w:r w:rsidR="001A5E3A">
            <w:rPr>
              <w:noProof/>
            </w:rPr>
            <w:fldChar w:fldCharType="end"/>
          </w:r>
        </w:sdtContent>
      </w:sdt>
      <w:r>
        <w:t xml:space="preserve">. </w:t>
      </w:r>
      <w:r w:rsidR="00DA6F9B">
        <w:t xml:space="preserve">De haven heeft samen </w:t>
      </w:r>
      <w:r w:rsidR="00DE6969">
        <w:t xml:space="preserve">met </w:t>
      </w:r>
      <w:r w:rsidR="00DA6F9B">
        <w:t>de havens van Le Havre, Bremen, Hamburg</w:t>
      </w:r>
      <w:r w:rsidR="0000295A">
        <w:t>,</w:t>
      </w:r>
      <w:r w:rsidR="00DA6F9B">
        <w:t xml:space="preserve"> Rotterdam en Amsterdam de Environmental Ship Index (ESI) </w:t>
      </w:r>
      <w:r w:rsidR="0000295A">
        <w:t>uitgebracht</w:t>
      </w:r>
      <w:r w:rsidR="00A225C8">
        <w:t xml:space="preserve"> </w:t>
      </w:r>
      <w:sdt>
        <w:sdtPr>
          <w:id w:val="1970168"/>
          <w:citation/>
        </w:sdtPr>
        <w:sdtContent>
          <w:r w:rsidR="001A5E3A">
            <w:fldChar w:fldCharType="begin"/>
          </w:r>
          <w:r w:rsidR="00AB4D86">
            <w:instrText xml:space="preserve"> CITATION Por10 \l 1043 </w:instrText>
          </w:r>
          <w:r w:rsidR="001A5E3A">
            <w:fldChar w:fldCharType="separate"/>
          </w:r>
          <w:r w:rsidR="00E9681C">
            <w:rPr>
              <w:noProof/>
            </w:rPr>
            <w:t>(Port of Antwerp, 2010)</w:t>
          </w:r>
          <w:r w:rsidR="001A5E3A">
            <w:rPr>
              <w:noProof/>
            </w:rPr>
            <w:fldChar w:fldCharType="end"/>
          </w:r>
        </w:sdtContent>
      </w:sdt>
      <w:r w:rsidR="00DA6F9B">
        <w:t xml:space="preserve">. </w:t>
      </w:r>
      <w:r w:rsidR="0000295A">
        <w:t xml:space="preserve">Met dit project kunnen </w:t>
      </w:r>
      <w:r w:rsidR="00A225C8">
        <w:t xml:space="preserve">bijvoorbeeld </w:t>
      </w:r>
      <w:r w:rsidR="0000295A">
        <w:t xml:space="preserve">schepen die minder uitstoten dan de norm beloond worden. Op deze manier wordt geprobeerd </w:t>
      </w:r>
      <w:r w:rsidR="00A225C8">
        <w:t xml:space="preserve">de luchtkwaliteit in het havengebied te verbeteren </w:t>
      </w:r>
      <w:sdt>
        <w:sdtPr>
          <w:id w:val="1970169"/>
          <w:citation/>
        </w:sdtPr>
        <w:sdtContent>
          <w:r w:rsidR="001A5E3A">
            <w:fldChar w:fldCharType="begin"/>
          </w:r>
          <w:r w:rsidR="00AB4D86">
            <w:instrText xml:space="preserve"> CITATION WPC14 \l 1043 </w:instrText>
          </w:r>
          <w:r w:rsidR="001A5E3A">
            <w:fldChar w:fldCharType="separate"/>
          </w:r>
          <w:r w:rsidR="00E9681C">
            <w:rPr>
              <w:noProof/>
            </w:rPr>
            <w:t>(WPCI, 2014)</w:t>
          </w:r>
          <w:r w:rsidR="001A5E3A">
            <w:rPr>
              <w:noProof/>
            </w:rPr>
            <w:fldChar w:fldCharType="end"/>
          </w:r>
        </w:sdtContent>
      </w:sdt>
      <w:r w:rsidR="00A225C8">
        <w:t xml:space="preserve">. </w:t>
      </w:r>
      <w:r w:rsidR="005A0871">
        <w:t xml:space="preserve">Daarnaast is een verschuiving van de modal split van belang voor de luchtvervuiling. </w:t>
      </w:r>
      <w:r w:rsidR="00B55D9C">
        <w:t>Dit wordt bereikt door meer gebruik te maken van treinen en binnenvaart in plaats van vrachtwagens. Antwerpen heeft al een duurzame modal split, aangezien de haven landinwaarts ligt</w:t>
      </w:r>
      <w:r w:rsidR="001F2903">
        <w:t xml:space="preserve"> </w:t>
      </w:r>
      <w:sdt>
        <w:sdtPr>
          <w:id w:val="3568906"/>
          <w:citation/>
        </w:sdtPr>
        <w:sdtContent>
          <w:r w:rsidR="001A5E3A">
            <w:fldChar w:fldCharType="begin"/>
          </w:r>
          <w:r w:rsidR="00AB4D86">
            <w:instrText xml:space="preserve"> CITATION Pro06 \l 1043 </w:instrText>
          </w:r>
          <w:r w:rsidR="001A5E3A">
            <w:fldChar w:fldCharType="separate"/>
          </w:r>
          <w:r w:rsidR="00E9681C">
            <w:rPr>
              <w:noProof/>
            </w:rPr>
            <w:t>(Provincie Antwerpen, 2006)</w:t>
          </w:r>
          <w:r w:rsidR="001A5E3A">
            <w:rPr>
              <w:noProof/>
            </w:rPr>
            <w:fldChar w:fldCharType="end"/>
          </w:r>
        </w:sdtContent>
      </w:sdt>
      <w:r w:rsidR="00B55D9C">
        <w:t xml:space="preserve">. </w:t>
      </w:r>
      <w:r w:rsidR="00DE6969">
        <w:t>De luchtkwaliteit wordt daarnaast verbeterd</w:t>
      </w:r>
      <w:r w:rsidR="00162027">
        <w:t xml:space="preserve"> door biomassa als energiebron te gebruiken, wat zorgt voor een vermindering van </w:t>
      </w:r>
      <w:r w:rsidR="005A34F9">
        <w:t xml:space="preserve">ongeveer </w:t>
      </w:r>
      <w:r w:rsidR="00162027">
        <w:t xml:space="preserve">20% van de uitstoot van broeikasgassen. </w:t>
      </w:r>
      <w:r w:rsidR="00841AFE">
        <w:t xml:space="preserve">Verder </w:t>
      </w:r>
      <w:r w:rsidR="00DE6969">
        <w:t>verzamelt</w:t>
      </w:r>
      <w:r w:rsidR="00841AFE">
        <w:t xml:space="preserve"> de haven afval van schepen door kosteloos containers beschikbaar te stellen. Daarnaast wordt door middel van een </w:t>
      </w:r>
      <w:r w:rsidR="0095074B">
        <w:t>‘</w:t>
      </w:r>
      <w:r w:rsidR="00841AFE">
        <w:t>o</w:t>
      </w:r>
      <w:r w:rsidR="00753DA9">
        <w:t>il emergency plan</w:t>
      </w:r>
      <w:r w:rsidR="0095074B">
        <w:t>’</w:t>
      </w:r>
      <w:r w:rsidR="00753DA9">
        <w:t xml:space="preserve"> getracht het aantal ongevallen waarin olie in het water terecht k</w:t>
      </w:r>
      <w:r w:rsidR="002C3E8E">
        <w:t>omt</w:t>
      </w:r>
      <w:r w:rsidR="00753DA9">
        <w:t>, te verminderen</w:t>
      </w:r>
      <w:r w:rsidR="00162027">
        <w:t xml:space="preserve"> </w:t>
      </w:r>
      <w:sdt>
        <w:sdtPr>
          <w:id w:val="1970170"/>
          <w:citation/>
        </w:sdtPr>
        <w:sdtContent>
          <w:r w:rsidR="001A5E3A">
            <w:fldChar w:fldCharType="begin"/>
          </w:r>
          <w:r w:rsidR="00AB4D86">
            <w:instrText xml:space="preserve"> CITATION Por10 \l 1043 </w:instrText>
          </w:r>
          <w:r w:rsidR="001A5E3A">
            <w:fldChar w:fldCharType="separate"/>
          </w:r>
          <w:r w:rsidR="00E9681C">
            <w:rPr>
              <w:noProof/>
            </w:rPr>
            <w:t>(Port of Antwerp, 2010)</w:t>
          </w:r>
          <w:r w:rsidR="001A5E3A">
            <w:rPr>
              <w:noProof/>
            </w:rPr>
            <w:fldChar w:fldCharType="end"/>
          </w:r>
        </w:sdtContent>
      </w:sdt>
      <w:r w:rsidR="00753DA9">
        <w:t>.</w:t>
      </w:r>
    </w:p>
    <w:p w:rsidR="00162027" w:rsidRDefault="001039E5" w:rsidP="0078268D">
      <w:pPr>
        <w:spacing w:line="360" w:lineRule="auto"/>
      </w:pPr>
      <w:r>
        <w:t xml:space="preserve">Bescherming van het milieu is een belangrijk punt voor de Hamburgse haven aangezien deze zich in het hart van de stad bevindt. Het motto van de haven is dan ook ‘Ecological City Port’. </w:t>
      </w:r>
      <w:r w:rsidR="00F42F9B">
        <w:t xml:space="preserve">Om de </w:t>
      </w:r>
      <w:r w:rsidR="002C3E8E">
        <w:t xml:space="preserve">uitstoot van </w:t>
      </w:r>
      <w:r w:rsidR="00F42F9B">
        <w:t>broeikasgassen in de haven te verminderen</w:t>
      </w:r>
      <w:r w:rsidR="002C3E8E">
        <w:t>, stuurt de havenstrategie aan op het gebruik van minder verv</w:t>
      </w:r>
      <w:r w:rsidR="004D454D">
        <w:t xml:space="preserve">uilende brandstoffen zoals LNG en biomassa. </w:t>
      </w:r>
      <w:r>
        <w:t xml:space="preserve">Verder wordt gewerkt aan elektrisch transport in de haven om luchtvervuiling tegen te gaan. </w:t>
      </w:r>
      <w:r w:rsidR="000E7AE5">
        <w:t xml:space="preserve">Ook is een verbetering van de modal split van belang. De haven onderneemt acties om de binnenlandse waterwegen te verbeteren. </w:t>
      </w:r>
      <w:r w:rsidR="00793FD3">
        <w:t>Daarnaast werkt de haven aan een project, Port Road Management (DIVA), dat luchtvervuiling moet beperken door efficiënte verkeersstromen te creëren.</w:t>
      </w:r>
      <w:r w:rsidR="00D633A7">
        <w:t xml:space="preserve"> </w:t>
      </w:r>
      <w:r w:rsidR="002C3E8E">
        <w:t xml:space="preserve">Verder </w:t>
      </w:r>
      <w:r w:rsidR="00194A08">
        <w:t>helpt</w:t>
      </w:r>
      <w:r w:rsidR="002C3E8E">
        <w:t xml:space="preserve"> de haven </w:t>
      </w:r>
      <w:r w:rsidR="00194A08">
        <w:t xml:space="preserve">de </w:t>
      </w:r>
      <w:r w:rsidR="00A66224">
        <w:t>verontreiniging van de rivier Elbe en de Noordzee te verminderen met behulp van ontwateringinstallaties</w:t>
      </w:r>
      <w:r w:rsidR="00E1161D">
        <w:t xml:space="preserve"> </w:t>
      </w:r>
      <w:sdt>
        <w:sdtPr>
          <w:id w:val="1970171"/>
          <w:citation/>
        </w:sdtPr>
        <w:sdtContent>
          <w:r w:rsidR="001A5E3A">
            <w:fldChar w:fldCharType="begin"/>
          </w:r>
          <w:r w:rsidR="00AB4D86">
            <w:instrText xml:space="preserve"> CITATION Ham12 \l 1043 </w:instrText>
          </w:r>
          <w:r w:rsidR="001A5E3A">
            <w:fldChar w:fldCharType="separate"/>
          </w:r>
          <w:r w:rsidR="00E9681C">
            <w:rPr>
              <w:noProof/>
            </w:rPr>
            <w:t>(Hamburg Port Authority, 2012)</w:t>
          </w:r>
          <w:r w:rsidR="001A5E3A">
            <w:rPr>
              <w:noProof/>
            </w:rPr>
            <w:fldChar w:fldCharType="end"/>
          </w:r>
        </w:sdtContent>
      </w:sdt>
      <w:r w:rsidR="00A66224">
        <w:t>.</w:t>
      </w:r>
    </w:p>
    <w:p w:rsidR="00793FD3" w:rsidRDefault="00E65B00" w:rsidP="0078268D">
      <w:pPr>
        <w:spacing w:line="360" w:lineRule="auto"/>
      </w:pPr>
      <w:r>
        <w:t xml:space="preserve">Wat </w:t>
      </w:r>
      <w:r w:rsidR="00E565BD">
        <w:t>opvalt,</w:t>
      </w:r>
      <w:r>
        <w:t xml:space="preserve"> is dat het strategiedocument van de haven van Genua zich met name richt op het vervoer van ladingen naar binnenlandse terminals en naar het achterland. De</w:t>
      </w:r>
      <w:r w:rsidR="00484AEE">
        <w:t xml:space="preserve"> haven </w:t>
      </w:r>
      <w:r w:rsidR="000C660C">
        <w:t>probeert</w:t>
      </w:r>
      <w:r>
        <w:t xml:space="preserve"> dan ook </w:t>
      </w:r>
      <w:r w:rsidR="00484AEE">
        <w:t xml:space="preserve">de invloed op het milieu te beperken door gebruik te maken van </w:t>
      </w:r>
      <w:r w:rsidR="002C06C6">
        <w:t>trein</w:t>
      </w:r>
      <w:r>
        <w:t xml:space="preserve">en </w:t>
      </w:r>
      <w:r w:rsidR="002C06C6">
        <w:t>bij het vervoeren van lading</w:t>
      </w:r>
      <w:r>
        <w:t>en</w:t>
      </w:r>
      <w:r w:rsidR="007D0273">
        <w:t xml:space="preserve"> naar het achterland. Er wordt dus gewerkt aan een verschuiving in de modal split. </w:t>
      </w:r>
      <w:r>
        <w:t>Op deze manier wordt de uitstoot van CO</w:t>
      </w:r>
      <w:r w:rsidRPr="00E65B00">
        <w:rPr>
          <w:vertAlign w:val="subscript"/>
        </w:rPr>
        <w:t>2</w:t>
      </w:r>
      <w:r>
        <w:t xml:space="preserve"> verminderd</w:t>
      </w:r>
      <w:r w:rsidR="0095074B">
        <w:t xml:space="preserve"> </w:t>
      </w:r>
      <w:sdt>
        <w:sdtPr>
          <w:id w:val="1259981"/>
          <w:citation/>
        </w:sdtPr>
        <w:sdtContent>
          <w:r w:rsidR="001A5E3A">
            <w:fldChar w:fldCharType="begin"/>
          </w:r>
          <w:r w:rsidR="00AB4D86">
            <w:instrText xml:space="preserve"> CITATION CIS \l 1043 </w:instrText>
          </w:r>
          <w:r w:rsidR="001A5E3A">
            <w:fldChar w:fldCharType="separate"/>
          </w:r>
          <w:r w:rsidR="00E9681C">
            <w:rPr>
              <w:noProof/>
            </w:rPr>
            <w:t>(C.I.S.Co.)</w:t>
          </w:r>
          <w:r w:rsidR="001A5E3A">
            <w:rPr>
              <w:noProof/>
            </w:rPr>
            <w:fldChar w:fldCharType="end"/>
          </w:r>
        </w:sdtContent>
      </w:sdt>
      <w:r>
        <w:t>.</w:t>
      </w:r>
    </w:p>
    <w:p w:rsidR="00C64FD6" w:rsidRDefault="00BD3281" w:rsidP="004C18AD">
      <w:pPr>
        <w:spacing w:line="360" w:lineRule="auto"/>
      </w:pPr>
      <w:r>
        <w:t xml:space="preserve">Doordat de haven van Constanta onderdeel is van het TEN-T project in de EU, heeft het de potentie om een grote rol te gaan spelen in het bedienen van het Europese achterland. Er worden in de strategie twee punten genoemd die </w:t>
      </w:r>
      <w:r w:rsidR="00635526">
        <w:t>de milieuvervuiling kunnen verminderen. Ten eerste wordt de route die zeeschepen moeten afleggen om ladingen naar Europa te vervoeren verminderd. Ten tweede worden transportroutes door het Europese achterland verminderd.</w:t>
      </w:r>
      <w:r w:rsidR="004C18AD" w:rsidRPr="004C18AD">
        <w:t xml:space="preserve"> </w:t>
      </w:r>
      <w:r w:rsidR="00682AF9">
        <w:t xml:space="preserve">Daarnaast moeten de </w:t>
      </w:r>
      <w:r w:rsidR="00DE6969">
        <w:t>spoor</w:t>
      </w:r>
      <w:r w:rsidR="00682AF9">
        <w:t xml:space="preserve">- en binnenvaartnetwerken efficiënter worden, zodat een verschuiving in de modal split kan plaatsvinden. </w:t>
      </w:r>
      <w:r w:rsidR="004C18AD">
        <w:t xml:space="preserve">Verder wordt voor het behoud van het milieu afvalwater </w:t>
      </w:r>
      <w:r w:rsidR="00FA1763">
        <w:t xml:space="preserve">opgevangen en </w:t>
      </w:r>
      <w:r w:rsidR="00E548DE">
        <w:t>afgevoerd</w:t>
      </w:r>
      <w:r w:rsidR="004C18AD">
        <w:t xml:space="preserve"> </w:t>
      </w:r>
      <w:sdt>
        <w:sdtPr>
          <w:id w:val="1970172"/>
          <w:citation/>
        </w:sdtPr>
        <w:sdtContent>
          <w:r w:rsidR="001A5E3A">
            <w:fldChar w:fldCharType="begin"/>
          </w:r>
          <w:r w:rsidR="00AB4D86">
            <w:instrText xml:space="preserve"> CITATION Mar10 \l 1043 </w:instrText>
          </w:r>
          <w:r w:rsidR="001A5E3A">
            <w:fldChar w:fldCharType="separate"/>
          </w:r>
          <w:r w:rsidR="00E9681C">
            <w:rPr>
              <w:noProof/>
            </w:rPr>
            <w:t>(Martens, 2010)</w:t>
          </w:r>
          <w:r w:rsidR="001A5E3A">
            <w:rPr>
              <w:noProof/>
            </w:rPr>
            <w:fldChar w:fldCharType="end"/>
          </w:r>
        </w:sdtContent>
      </w:sdt>
      <w:r w:rsidR="004C18AD">
        <w:t xml:space="preserve">. </w:t>
      </w:r>
    </w:p>
    <w:p w:rsidR="00C64FD6" w:rsidRDefault="00CD3E64" w:rsidP="00610F23">
      <w:pPr>
        <w:spacing w:line="360" w:lineRule="auto"/>
      </w:pPr>
      <w:r w:rsidRPr="00E631B7">
        <w:t>Om de waterkwaliteit in de haven van Southampton te verbeteren kan baggerslip worden hergebruikt of verwijderd worden.</w:t>
      </w:r>
      <w:r>
        <w:t xml:space="preserve"> Dit wordt bepaald door </w:t>
      </w:r>
      <w:r w:rsidR="00FE0C95">
        <w:t xml:space="preserve">het </w:t>
      </w:r>
      <w:r>
        <w:t xml:space="preserve">Centre for Environment, Fisheries and Aquaculture Science (Cefas); waarna bekeken wordt op welke wijze </w:t>
      </w:r>
      <w:r w:rsidR="00E565BD">
        <w:t>het</w:t>
      </w:r>
      <w:r>
        <w:t xml:space="preserve"> baggerslib het beste verwijderd kan worden. O</w:t>
      </w:r>
      <w:r w:rsidR="00AD001D">
        <w:t xml:space="preserve">ok wordt door middel van afvoersystemen volgens </w:t>
      </w:r>
      <w:r w:rsidR="00FE0C95">
        <w:t xml:space="preserve">de </w:t>
      </w:r>
      <w:r w:rsidR="00AD001D">
        <w:t xml:space="preserve">Sustainable Urban Drainage Systems (SUDS) getracht de water- en bodemkwaliteit te verbeteren. </w:t>
      </w:r>
      <w:r w:rsidR="00A11542">
        <w:t>Om de luchtkwaliteit in de stad te verbeteren zijn Air Quality Management Areas (AQMAs) benoemd</w:t>
      </w:r>
      <w:r w:rsidR="00522F77">
        <w:t xml:space="preserve"> die worden aangepakt aan de hand van Air Quality Action Plans (AQAPs)</w:t>
      </w:r>
      <w:r w:rsidR="00A11542">
        <w:t xml:space="preserve">. </w:t>
      </w:r>
      <w:r w:rsidR="00E52E9E">
        <w:t>De CO</w:t>
      </w:r>
      <w:r w:rsidR="00E52E9E" w:rsidRPr="00E52E9E">
        <w:rPr>
          <w:vertAlign w:val="subscript"/>
        </w:rPr>
        <w:t>2</w:t>
      </w:r>
      <w:r w:rsidR="00E52E9E">
        <w:t xml:space="preserve"> uitstoot van de haven wordt met ongeveer 30% verminderd </w:t>
      </w:r>
      <w:r w:rsidR="005A34F9">
        <w:t>door het gebruik van warmtekrachtkoppeling bij de opwekking van elektriciteit en warmte</w:t>
      </w:r>
      <w:r w:rsidR="00F84E29">
        <w:t>. Daarnaast wordt het gebruik van biomassa in de haven gestimuleerd</w:t>
      </w:r>
      <w:r w:rsidR="005A34F9">
        <w:t>.</w:t>
      </w:r>
      <w:r w:rsidR="00B270FE">
        <w:t xml:space="preserve"> Ook wordt aan een verschuiving in de modal split gewerkt naar vooral </w:t>
      </w:r>
      <w:r w:rsidR="000A5FE8">
        <w:t>transport per spoor</w:t>
      </w:r>
      <w:r w:rsidR="00B270FE">
        <w:t xml:space="preserve"> in het achterland. Het doel is om meer dan 40% van de ladingen per trein te </w:t>
      </w:r>
      <w:r w:rsidR="000A5FE8">
        <w:t>gaan vervoeren</w:t>
      </w:r>
      <w:r w:rsidR="00B270FE">
        <w:t xml:space="preserve"> </w:t>
      </w:r>
      <w:sdt>
        <w:sdtPr>
          <w:id w:val="4545636"/>
          <w:citation/>
        </w:sdtPr>
        <w:sdtContent>
          <w:r w:rsidR="001A5E3A">
            <w:fldChar w:fldCharType="begin"/>
          </w:r>
          <w:r w:rsidR="00AB4D86">
            <w:instrText xml:space="preserve"> CITATION Ass10 \l 1043 </w:instrText>
          </w:r>
          <w:r w:rsidR="001A5E3A">
            <w:fldChar w:fldCharType="separate"/>
          </w:r>
          <w:r w:rsidR="00E9681C">
            <w:rPr>
              <w:noProof/>
            </w:rPr>
            <w:t>(Associated British Ports, 2010)</w:t>
          </w:r>
          <w:r w:rsidR="001A5E3A">
            <w:rPr>
              <w:noProof/>
            </w:rPr>
            <w:fldChar w:fldCharType="end"/>
          </w:r>
        </w:sdtContent>
      </w:sdt>
      <w:r w:rsidR="00B270FE">
        <w:t>.</w:t>
      </w:r>
    </w:p>
    <w:p w:rsidR="00C76E9D" w:rsidRDefault="00C76E9D" w:rsidP="00C76E9D">
      <w:pPr>
        <w:pStyle w:val="Heading3"/>
        <w:spacing w:line="360" w:lineRule="auto"/>
      </w:pPr>
      <w:bookmarkStart w:id="21" w:name="_Toc394510233"/>
      <w:r>
        <w:t>4.1.4</w:t>
      </w:r>
      <w:r>
        <w:tab/>
        <w:t>Fysieke veiligheid</w:t>
      </w:r>
      <w:bookmarkEnd w:id="21"/>
    </w:p>
    <w:p w:rsidR="00F35231" w:rsidRDefault="006A7BEE" w:rsidP="00F35231">
      <w:pPr>
        <w:spacing w:line="360" w:lineRule="auto"/>
      </w:pPr>
      <w:r>
        <w:t>De A</w:t>
      </w:r>
      <w:r w:rsidR="00007483">
        <w:t xml:space="preserve">ntwerpse haven verwijst in </w:t>
      </w:r>
      <w:r w:rsidR="007D778B">
        <w:t>zijn</w:t>
      </w:r>
      <w:r w:rsidR="00007483">
        <w:t xml:space="preserve"> strategiedocument</w:t>
      </w:r>
      <w:r>
        <w:t xml:space="preserve"> naar </w:t>
      </w:r>
      <w:r w:rsidR="007D778B">
        <w:t xml:space="preserve">de </w:t>
      </w:r>
      <w:r w:rsidR="00007483">
        <w:t xml:space="preserve">verbetering van de </w:t>
      </w:r>
      <w:r>
        <w:t xml:space="preserve">nautische veiligheid. </w:t>
      </w:r>
      <w:r w:rsidR="00007483">
        <w:t xml:space="preserve">Door het groeiende aantal scheepsbewegingen in het havengebied is dit een belangrijk </w:t>
      </w:r>
      <w:r w:rsidR="007D778B">
        <w:t>onderwerp</w:t>
      </w:r>
      <w:r w:rsidR="00007483">
        <w:t xml:space="preserve">. De nautische veiligheid moet centraal geregeld gaan worden. </w:t>
      </w:r>
      <w:r w:rsidR="003F103F">
        <w:t xml:space="preserve">Daarbij is de toegankelijkheid van de haven van belang, zodat de groter wordende schepen ontvangen kunnen worden </w:t>
      </w:r>
      <w:sdt>
        <w:sdtPr>
          <w:id w:val="4545638"/>
          <w:citation/>
        </w:sdtPr>
        <w:sdtContent>
          <w:r w:rsidR="001A5E3A">
            <w:fldChar w:fldCharType="begin"/>
          </w:r>
          <w:r w:rsidR="00AB4D86">
            <w:instrText xml:space="preserve"> CITATION Por146 \l 1043 </w:instrText>
          </w:r>
          <w:r w:rsidR="001A5E3A">
            <w:fldChar w:fldCharType="separate"/>
          </w:r>
          <w:r w:rsidR="00E9681C">
            <w:rPr>
              <w:noProof/>
            </w:rPr>
            <w:t>(Port of Antwerp, 2014)</w:t>
          </w:r>
          <w:r w:rsidR="001A5E3A">
            <w:rPr>
              <w:noProof/>
            </w:rPr>
            <w:fldChar w:fldCharType="end"/>
          </w:r>
        </w:sdtContent>
      </w:sdt>
      <w:r w:rsidR="003F103F">
        <w:t>.</w:t>
      </w:r>
      <w:r w:rsidR="00600E29">
        <w:t xml:space="preserve"> </w:t>
      </w:r>
      <w:r w:rsidR="007C4AAF">
        <w:t>Met betrekking tot zware ongevallen in de industrie wordt risicozonering toegepast. Op deze manier kunnen bijvoorbeeld knelpunten of kriti</w:t>
      </w:r>
      <w:r w:rsidR="007D778B">
        <w:t>eke</w:t>
      </w:r>
      <w:r w:rsidR="007C4AAF">
        <w:t xml:space="preserve"> locaties ontdekt worden</w:t>
      </w:r>
      <w:r w:rsidR="006D4B2F" w:rsidRPr="006D4B2F">
        <w:t xml:space="preserve"> </w:t>
      </w:r>
      <w:sdt>
        <w:sdtPr>
          <w:id w:val="4545639"/>
          <w:citation/>
        </w:sdtPr>
        <w:sdtContent>
          <w:r w:rsidR="001A5E3A">
            <w:fldChar w:fldCharType="begin"/>
          </w:r>
          <w:r w:rsidR="00AB4D86">
            <w:instrText xml:space="preserve"> CITATION Ser08 \l 1043 </w:instrText>
          </w:r>
          <w:r w:rsidR="001A5E3A">
            <w:fldChar w:fldCharType="separate"/>
          </w:r>
          <w:r w:rsidR="00E9681C">
            <w:rPr>
              <w:noProof/>
            </w:rPr>
            <w:t>(Sertius CVBA, 2008)</w:t>
          </w:r>
          <w:r w:rsidR="001A5E3A">
            <w:rPr>
              <w:noProof/>
            </w:rPr>
            <w:fldChar w:fldCharType="end"/>
          </w:r>
        </w:sdtContent>
      </w:sdt>
      <w:r w:rsidR="00F35231">
        <w:t>. Daarnaast is de Seveso-richtlijn van belang met betrekking tot gevaarlijke stoffen.</w:t>
      </w:r>
      <w:r w:rsidR="005A69F3">
        <w:t xml:space="preserve"> </w:t>
      </w:r>
      <w:r w:rsidR="00F35231">
        <w:t xml:space="preserve">Deze richtlijn stelt dat bedrijven voorschriften op moeten stellen omtrent het voorkomen van ongevallen en het beperken van de gevolgen </w:t>
      </w:r>
      <w:sdt>
        <w:sdtPr>
          <w:id w:val="4545637"/>
          <w:citation/>
        </w:sdtPr>
        <w:sdtContent>
          <w:r w:rsidR="001A5E3A">
            <w:fldChar w:fldCharType="begin"/>
          </w:r>
          <w:r w:rsidR="00AB4D86">
            <w:instrText xml:space="preserve"> CITATION BRZ14 \l 1043 </w:instrText>
          </w:r>
          <w:r w:rsidR="001A5E3A">
            <w:fldChar w:fldCharType="separate"/>
          </w:r>
          <w:r w:rsidR="00E9681C">
            <w:rPr>
              <w:noProof/>
            </w:rPr>
            <w:t>(BRZO+, 2014)</w:t>
          </w:r>
          <w:r w:rsidR="001A5E3A">
            <w:rPr>
              <w:noProof/>
            </w:rPr>
            <w:fldChar w:fldCharType="end"/>
          </w:r>
        </w:sdtContent>
      </w:sdt>
      <w:r w:rsidR="00F35231">
        <w:t>.</w:t>
      </w:r>
    </w:p>
    <w:p w:rsidR="00C76BB9" w:rsidRDefault="00C76BB9" w:rsidP="00A35E0C">
      <w:pPr>
        <w:spacing w:line="360" w:lineRule="auto"/>
      </w:pPr>
      <w:r>
        <w:t xml:space="preserve">Ook in de haven van Hamburg komt het groeiende aantal scheepsbewegingen in de haven aan bod, waardoor verbetering van de nautische veiligheid van belang is. </w:t>
      </w:r>
      <w:r w:rsidR="00A70B17">
        <w:t>Hierbij wordt de modernisering van het Vessel Traffic Service Centre genoemd. Daar</w:t>
      </w:r>
      <w:r w:rsidR="007527BB">
        <w:t>bij</w:t>
      </w:r>
      <w:r w:rsidR="00A70B17">
        <w:t xml:space="preserve"> kunnen t</w:t>
      </w:r>
      <w:r w:rsidR="001911BC">
        <w:t xml:space="preserve">oekomstige scheepsbewegingen voorspeld worden en aan de hand daarvan kan de veiligheid verbeterd worden. Ook wordt de ingang van de haven verbreed, zodat de haven toegankelijker wordt. </w:t>
      </w:r>
      <w:r w:rsidR="00750023">
        <w:t xml:space="preserve">Niet alleen voor zeeschepen is deze vorm van veiligheid belangrijk, ook voor de vele toeristen die de haven van Hamburg </w:t>
      </w:r>
      <w:r w:rsidR="00857D3F">
        <w:t>be</w:t>
      </w:r>
      <w:r w:rsidR="00A70B17">
        <w:t>zoeken</w:t>
      </w:r>
      <w:sdt>
        <w:sdtPr>
          <w:id w:val="897650"/>
          <w:citation/>
        </w:sdtPr>
        <w:sdtContent>
          <w:r w:rsidR="001A5E3A">
            <w:fldChar w:fldCharType="begin"/>
          </w:r>
          <w:r w:rsidR="00AB4D86">
            <w:instrText xml:space="preserve"> CITATION Ham12 \l 1043 </w:instrText>
          </w:r>
          <w:r w:rsidR="001A5E3A">
            <w:fldChar w:fldCharType="separate"/>
          </w:r>
          <w:r w:rsidR="00E9681C">
            <w:rPr>
              <w:noProof/>
            </w:rPr>
            <w:t xml:space="preserve"> (Hamburg Port Authority, 2012)</w:t>
          </w:r>
          <w:r w:rsidR="001A5E3A">
            <w:rPr>
              <w:noProof/>
            </w:rPr>
            <w:fldChar w:fldCharType="end"/>
          </w:r>
        </w:sdtContent>
      </w:sdt>
      <w:r w:rsidR="00A35E0C">
        <w:t>.</w:t>
      </w:r>
      <w:r w:rsidR="007527BB">
        <w:t xml:space="preserve"> Daarnaast is de beveiliging omtrent gevaarlijke goederen van belang, waar met name </w:t>
      </w:r>
      <w:r w:rsidR="00C71361">
        <w:t>arbeids</w:t>
      </w:r>
      <w:r w:rsidR="007527BB">
        <w:t xml:space="preserve">kwaliteit </w:t>
      </w:r>
      <w:r w:rsidR="007D778B">
        <w:t>belangrijk</w:t>
      </w:r>
      <w:r w:rsidR="007527BB">
        <w:t xml:space="preserve"> is. </w:t>
      </w:r>
      <w:r w:rsidR="007D778B">
        <w:t>D</w:t>
      </w:r>
      <w:r w:rsidR="007527BB">
        <w:t xml:space="preserve">e kwaliteit in de chemische industrie wordt aangepakt door nauw samen te werken </w:t>
      </w:r>
      <w:r w:rsidR="00C71361">
        <w:t xml:space="preserve">met bijvoorbeeld wetenschappelijke instellingen </w:t>
      </w:r>
      <w:sdt>
        <w:sdtPr>
          <w:id w:val="897649"/>
          <w:citation/>
        </w:sdtPr>
        <w:sdtContent>
          <w:r w:rsidR="001A5E3A">
            <w:fldChar w:fldCharType="begin"/>
          </w:r>
          <w:r w:rsidR="00AB4D86">
            <w:instrText xml:space="preserve"> CITATION Ham12 \l 1043 </w:instrText>
          </w:r>
          <w:r w:rsidR="001A5E3A">
            <w:fldChar w:fldCharType="separate"/>
          </w:r>
          <w:r w:rsidR="00E9681C">
            <w:rPr>
              <w:noProof/>
            </w:rPr>
            <w:t>(Hamburg Port Authority, 2012)</w:t>
          </w:r>
          <w:r w:rsidR="001A5E3A">
            <w:rPr>
              <w:noProof/>
            </w:rPr>
            <w:fldChar w:fldCharType="end"/>
          </w:r>
        </w:sdtContent>
      </w:sdt>
      <w:r w:rsidR="00C71361">
        <w:t>.</w:t>
      </w:r>
    </w:p>
    <w:p w:rsidR="00FC7867" w:rsidRDefault="00E565BD" w:rsidP="00A35E0C">
      <w:pPr>
        <w:spacing w:line="360" w:lineRule="auto"/>
      </w:pPr>
      <w:r>
        <w:t xml:space="preserve">Onder het UIR-NET project in de haven van Genua wordt de transportveiligheid in het hele land aangepakt. </w:t>
      </w:r>
      <w:r w:rsidR="00A9663B">
        <w:t xml:space="preserve">Ook </w:t>
      </w:r>
      <w:r w:rsidR="007D778B">
        <w:t xml:space="preserve">de </w:t>
      </w:r>
      <w:r w:rsidR="00A9663B">
        <w:t xml:space="preserve">verbetering van de Vessel Traffic Service </w:t>
      </w:r>
      <w:r w:rsidR="00224748">
        <w:t xml:space="preserve">(VTS) </w:t>
      </w:r>
      <w:r w:rsidR="00A9663B">
        <w:t xml:space="preserve">en de behandeling van gevaarlijke </w:t>
      </w:r>
      <w:r w:rsidR="007527BB">
        <w:t>goederen</w:t>
      </w:r>
      <w:r w:rsidR="00A9663B">
        <w:t xml:space="preserve"> vallen onder dit project. </w:t>
      </w:r>
      <w:r w:rsidR="00224748">
        <w:t>De nautische veiligheid wordt verbeterd door de VTS op het gebied van management en planning te optimaliseren</w:t>
      </w:r>
      <w:r w:rsidR="00CA6F23">
        <w:t xml:space="preserve"> </w:t>
      </w:r>
      <w:sdt>
        <w:sdtPr>
          <w:id w:val="897651"/>
          <w:citation/>
        </w:sdtPr>
        <w:sdtContent>
          <w:r w:rsidR="001A5E3A">
            <w:fldChar w:fldCharType="begin"/>
          </w:r>
          <w:r w:rsidR="00AB4D86">
            <w:instrText xml:space="preserve"> CITATION CIS \l 1043 </w:instrText>
          </w:r>
          <w:r w:rsidR="001A5E3A">
            <w:fldChar w:fldCharType="separate"/>
          </w:r>
          <w:r w:rsidR="00E9681C">
            <w:rPr>
              <w:noProof/>
            </w:rPr>
            <w:t>(C.I.S.Co.)</w:t>
          </w:r>
          <w:r w:rsidR="001A5E3A">
            <w:rPr>
              <w:noProof/>
            </w:rPr>
            <w:fldChar w:fldCharType="end"/>
          </w:r>
        </w:sdtContent>
      </w:sdt>
      <w:r w:rsidR="00224748">
        <w:t>.</w:t>
      </w:r>
      <w:r w:rsidR="00CA6F23">
        <w:t xml:space="preserve"> </w:t>
      </w:r>
    </w:p>
    <w:p w:rsidR="001911BC" w:rsidRDefault="00EB2EBA" w:rsidP="00C76E9D">
      <w:pPr>
        <w:spacing w:line="360" w:lineRule="auto"/>
      </w:pPr>
      <w:r>
        <w:t>Volgens de havenstrategie van Constanta moet de nautische veiligheid in de Danube rivier verbeterd worden. Vooral de diepte van de rivier is hierbij van belang. Met de huidige baggerwerkzaamheden kan de minimale diepte echter niet gegarandeerd worden op een aantal punten in de rivier, met name tijdens droogte. Hier is verbetering van de nautische veiligheid nodig</w:t>
      </w:r>
      <w:r w:rsidR="004D655F">
        <w:t>. Ook dient de haven betere veiligheid te creëren op het gebied van chemische industrie, wil het op Europees niveau beter kunnen concurreren</w:t>
      </w:r>
      <w:r>
        <w:t xml:space="preserve"> </w:t>
      </w:r>
      <w:sdt>
        <w:sdtPr>
          <w:id w:val="897652"/>
          <w:citation/>
        </w:sdtPr>
        <w:sdtContent>
          <w:r w:rsidR="001A5E3A">
            <w:fldChar w:fldCharType="begin"/>
          </w:r>
          <w:r w:rsidR="00AB4D86">
            <w:instrText xml:space="preserve"> CITATION Mar10 \l 1043 </w:instrText>
          </w:r>
          <w:r w:rsidR="001A5E3A">
            <w:fldChar w:fldCharType="separate"/>
          </w:r>
          <w:r w:rsidR="00E9681C">
            <w:rPr>
              <w:noProof/>
            </w:rPr>
            <w:t>(Martens, 2010)</w:t>
          </w:r>
          <w:r w:rsidR="001A5E3A">
            <w:rPr>
              <w:noProof/>
            </w:rPr>
            <w:fldChar w:fldCharType="end"/>
          </w:r>
        </w:sdtContent>
      </w:sdt>
      <w:r w:rsidR="001008BF">
        <w:t>.</w:t>
      </w:r>
    </w:p>
    <w:p w:rsidR="001008BF" w:rsidRDefault="00703CD1" w:rsidP="00C76E9D">
      <w:pPr>
        <w:spacing w:line="360" w:lineRule="auto"/>
      </w:pPr>
      <w:r>
        <w:t xml:space="preserve">De haven van Southampton </w:t>
      </w:r>
      <w:r w:rsidR="00E565BD">
        <w:t>verbetert</w:t>
      </w:r>
      <w:r>
        <w:t xml:space="preserve"> de nautische veiligheid binnen en buiten het havengebied door het gebruik van de nieuwste technologieën wat betreft Vessel Traffic Service </w:t>
      </w:r>
      <w:r w:rsidR="00E565BD">
        <w:t xml:space="preserve">(VTS). </w:t>
      </w:r>
      <w:r>
        <w:t xml:space="preserve">Dit systeem </w:t>
      </w:r>
      <w:r w:rsidR="00AF13BB">
        <w:t xml:space="preserve">is niet alleen gericht op zeeschepen, maar ook </w:t>
      </w:r>
      <w:r w:rsidR="007D778B">
        <w:t>voor</w:t>
      </w:r>
      <w:r w:rsidR="00AF13BB">
        <w:t xml:space="preserve"> recreatie moet het vaarwater veilig zijn. Daarnaast is veiligheid met betrekking tot chemische industrie van belang en hebben bedrijven te maken met de </w:t>
      </w:r>
      <w:r w:rsidR="00AF13BB" w:rsidRPr="00AF13BB">
        <w:t xml:space="preserve">Control of Major Accident Hazards </w:t>
      </w:r>
      <w:r w:rsidR="00AF13BB">
        <w:t xml:space="preserve">(COMAH) </w:t>
      </w:r>
      <w:r w:rsidR="00AF13BB" w:rsidRPr="00AF13BB">
        <w:t>Regulations</w:t>
      </w:r>
      <w:r w:rsidR="00AF13BB">
        <w:t xml:space="preserve">. </w:t>
      </w:r>
      <w:r w:rsidR="002D21B4">
        <w:t>Onder deze regelgeving dien</w:t>
      </w:r>
      <w:r w:rsidR="00A01871">
        <w:t>en</w:t>
      </w:r>
      <w:r w:rsidR="002D21B4">
        <w:t xml:space="preserve"> de behandeling en opslag van de goederen, evenals </w:t>
      </w:r>
      <w:r w:rsidR="00A01871">
        <w:t xml:space="preserve">de </w:t>
      </w:r>
      <w:r w:rsidR="002D21B4">
        <w:t xml:space="preserve">veiligheidsplannen, in orde te zijn. </w:t>
      </w:r>
      <w:r w:rsidR="00A01871">
        <w:t xml:space="preserve">Veiligheidsprofessionals worden ingezet om hierin controlerend en adviserend op te treden </w:t>
      </w:r>
      <w:sdt>
        <w:sdtPr>
          <w:id w:val="897653"/>
          <w:citation/>
        </w:sdtPr>
        <w:sdtContent>
          <w:r w:rsidR="001A5E3A">
            <w:fldChar w:fldCharType="begin"/>
          </w:r>
          <w:r w:rsidR="00AB4D86">
            <w:instrText xml:space="preserve"> CITATION Ass10 \l 1043 </w:instrText>
          </w:r>
          <w:r w:rsidR="001A5E3A">
            <w:fldChar w:fldCharType="separate"/>
          </w:r>
          <w:r w:rsidR="00E9681C">
            <w:rPr>
              <w:noProof/>
            </w:rPr>
            <w:t>(Associated British Ports, 2010)</w:t>
          </w:r>
          <w:r w:rsidR="001A5E3A">
            <w:rPr>
              <w:noProof/>
            </w:rPr>
            <w:fldChar w:fldCharType="end"/>
          </w:r>
        </w:sdtContent>
      </w:sdt>
      <w:r w:rsidR="00A01871">
        <w:t>.</w:t>
      </w:r>
    </w:p>
    <w:p w:rsidR="00C76E9D" w:rsidRDefault="00C76E9D" w:rsidP="00C76E9D">
      <w:pPr>
        <w:pStyle w:val="Heading3"/>
        <w:spacing w:line="360" w:lineRule="auto"/>
      </w:pPr>
      <w:bookmarkStart w:id="22" w:name="_Toc394510234"/>
      <w:r>
        <w:t>4.1.5</w:t>
      </w:r>
      <w:r>
        <w:tab/>
        <w:t>Sociale en politieke stabiliteit</w:t>
      </w:r>
      <w:bookmarkEnd w:id="22"/>
    </w:p>
    <w:p w:rsidR="00AD24A6" w:rsidRDefault="00D54717" w:rsidP="00BB2F43">
      <w:pPr>
        <w:spacing w:line="360" w:lineRule="auto"/>
      </w:pPr>
      <w:r>
        <w:t xml:space="preserve">In </w:t>
      </w:r>
      <w:r w:rsidR="00B213D4">
        <w:t>geen van de havenstrategieën worden acties benoemd met betrekking tot de sociale en politieke stabiliteit in een land.</w:t>
      </w:r>
      <w:r w:rsidR="00DD5735">
        <w:t xml:space="preserve"> Dit zou kunnen liggen aan dat corruptie </w:t>
      </w:r>
      <w:r w:rsidR="00A416DE">
        <w:t xml:space="preserve">op </w:t>
      </w:r>
      <w:r w:rsidR="00DD5735">
        <w:t xml:space="preserve">landelijk </w:t>
      </w:r>
      <w:r w:rsidR="00A416DE">
        <w:t xml:space="preserve">niveau </w:t>
      </w:r>
      <w:r w:rsidR="00DD5735">
        <w:t>wordt aangepakt of dat zeehavens niet graag uitkomen voor het feit dat er corrupte handelingen in de haven plaatsvinden.</w:t>
      </w:r>
      <w:r w:rsidR="00A416DE">
        <w:t xml:space="preserve"> Het is echter een probleem dat aangepakt moet worden. Havenmedewerkers blijken gemakkelijk omkoopbaar te zijn door criminelen en moeten voor dit gevaar gewaarschuwd worden </w:t>
      </w:r>
      <w:sdt>
        <w:sdtPr>
          <w:id w:val="8293795"/>
          <w:citation/>
        </w:sdtPr>
        <w:sdtContent>
          <w:r w:rsidR="001A5E3A">
            <w:fldChar w:fldCharType="begin"/>
          </w:r>
          <w:r w:rsidR="00AB4D86">
            <w:instrText xml:space="preserve"> CITATION Van141 \l 1043 </w:instrText>
          </w:r>
          <w:r w:rsidR="001A5E3A">
            <w:fldChar w:fldCharType="separate"/>
          </w:r>
          <w:r w:rsidR="00E9681C">
            <w:rPr>
              <w:noProof/>
            </w:rPr>
            <w:t>(Van Heel, 2014)</w:t>
          </w:r>
          <w:r w:rsidR="001A5E3A">
            <w:rPr>
              <w:noProof/>
            </w:rPr>
            <w:fldChar w:fldCharType="end"/>
          </w:r>
        </w:sdtContent>
      </w:sdt>
      <w:r w:rsidR="00A416DE">
        <w:t>.</w:t>
      </w:r>
    </w:p>
    <w:p w:rsidR="00BB2F43" w:rsidRDefault="00817ED7" w:rsidP="00BB2F43">
      <w:pPr>
        <w:spacing w:line="360" w:lineRule="auto"/>
      </w:pPr>
      <w:r>
        <w:t xml:space="preserve">In Europa wordt met behulp van de </w:t>
      </w:r>
      <w:r w:rsidRPr="00817ED7">
        <w:t>Group of States against Corruption</w:t>
      </w:r>
      <w:r>
        <w:t xml:space="preserve"> (GRECO) en de</w:t>
      </w:r>
      <w:r w:rsidR="00E16D8E">
        <w:t xml:space="preserve"> Organisatie voor Europese Samenwerking en Ontwikkeling (</w:t>
      </w:r>
      <w:r>
        <w:t>OE</w:t>
      </w:r>
      <w:r w:rsidR="00E30921">
        <w:t>SO</w:t>
      </w:r>
      <w:r w:rsidR="00E16D8E">
        <w:t>)</w:t>
      </w:r>
      <w:r>
        <w:t xml:space="preserve"> corruptie aangepakt. </w:t>
      </w:r>
      <w:r w:rsidR="00756BB1">
        <w:t xml:space="preserve">Zo is er in België </w:t>
      </w:r>
      <w:r w:rsidR="00756BB1" w:rsidRPr="00756BB1">
        <w:t>de centrale dienst voor de Bestrijding van Corruptie (CDBC)</w:t>
      </w:r>
      <w:r w:rsidR="006E0DFC">
        <w:t xml:space="preserve"> </w:t>
      </w:r>
      <w:sdt>
        <w:sdtPr>
          <w:id w:val="6127583"/>
          <w:citation/>
        </w:sdtPr>
        <w:sdtContent>
          <w:r w:rsidR="001A5E3A">
            <w:fldChar w:fldCharType="begin"/>
          </w:r>
          <w:r w:rsidR="00AB4D86">
            <w:instrText xml:space="preserve"> CITATION Die14 \l 1043 </w:instrText>
          </w:r>
          <w:r w:rsidR="001A5E3A">
            <w:fldChar w:fldCharType="separate"/>
          </w:r>
          <w:r w:rsidR="00E9681C">
            <w:rPr>
              <w:noProof/>
            </w:rPr>
            <w:t>(Dienst voor het Strafrechtelijk beleid , 2014)</w:t>
          </w:r>
          <w:r w:rsidR="001A5E3A">
            <w:rPr>
              <w:noProof/>
            </w:rPr>
            <w:fldChar w:fldCharType="end"/>
          </w:r>
        </w:sdtContent>
      </w:sdt>
      <w:r w:rsidR="006E0DFC">
        <w:t>;</w:t>
      </w:r>
      <w:r w:rsidR="00193814">
        <w:t xml:space="preserve"> in Duitsland de </w:t>
      </w:r>
      <w:r w:rsidR="00193814" w:rsidRPr="00193814">
        <w:t>Prevention of Corruption in Public Tendering</w:t>
      </w:r>
      <w:r w:rsidR="006E0DFC">
        <w:t>;</w:t>
      </w:r>
      <w:r w:rsidR="00193814">
        <w:t xml:space="preserve"> in Italië de anticorruptiewet 2012</w:t>
      </w:r>
      <w:r w:rsidR="006E0DFC">
        <w:t>;</w:t>
      </w:r>
      <w:r w:rsidR="00193814">
        <w:t xml:space="preserve"> in Roemenië het National Anti-Corruption Directorate (DNA)</w:t>
      </w:r>
      <w:r w:rsidR="006E0DFC">
        <w:t>;</w:t>
      </w:r>
      <w:r w:rsidR="00193814">
        <w:t xml:space="preserve"> en in het Verenigd Koninkrijk de Bribery Act 2010</w:t>
      </w:r>
      <w:r w:rsidR="00DA7FCC">
        <w:t xml:space="preserve"> </w:t>
      </w:r>
      <w:sdt>
        <w:sdtPr>
          <w:id w:val="6127581"/>
          <w:citation/>
        </w:sdtPr>
        <w:sdtContent>
          <w:r w:rsidR="001A5E3A">
            <w:fldChar w:fldCharType="begin"/>
          </w:r>
          <w:r w:rsidR="00AB4D86">
            <w:instrText xml:space="preserve"> CITATION Eur14 \l 1043 </w:instrText>
          </w:r>
          <w:r w:rsidR="001A5E3A">
            <w:fldChar w:fldCharType="separate"/>
          </w:r>
          <w:r w:rsidR="00E9681C">
            <w:rPr>
              <w:noProof/>
            </w:rPr>
            <w:t>(Europese Commissie, 2014)</w:t>
          </w:r>
          <w:r w:rsidR="001A5E3A">
            <w:rPr>
              <w:noProof/>
            </w:rPr>
            <w:fldChar w:fldCharType="end"/>
          </w:r>
        </w:sdtContent>
      </w:sdt>
      <w:r w:rsidR="00193814">
        <w:t>.</w:t>
      </w:r>
    </w:p>
    <w:p w:rsidR="00A70EE2" w:rsidRDefault="00A70EE2" w:rsidP="00BB2F43">
      <w:pPr>
        <w:pStyle w:val="Heading2"/>
        <w:spacing w:line="360" w:lineRule="auto"/>
      </w:pPr>
      <w:bookmarkStart w:id="23" w:name="_Toc394510235"/>
      <w:r>
        <w:t>4.</w:t>
      </w:r>
      <w:r w:rsidR="00C76E9D">
        <w:t>2</w:t>
      </w:r>
      <w:r w:rsidR="00BB2F43">
        <w:tab/>
      </w:r>
      <w:r>
        <w:t>Rotterdam</w:t>
      </w:r>
      <w:bookmarkEnd w:id="23"/>
    </w:p>
    <w:p w:rsidR="004F1F1D" w:rsidRPr="00B97239" w:rsidRDefault="00B97239" w:rsidP="004F1F1D">
      <w:pPr>
        <w:spacing w:line="360" w:lineRule="auto"/>
      </w:pPr>
      <w:r>
        <w:t xml:space="preserve">In de visie </w:t>
      </w:r>
      <w:r w:rsidR="00D97D42">
        <w:t xml:space="preserve">en strategie </w:t>
      </w:r>
      <w:r>
        <w:t xml:space="preserve">van het Rotterdamse havenbedrijf staat </w:t>
      </w:r>
      <w:r w:rsidR="00E565BD">
        <w:t xml:space="preserve">het </w:t>
      </w:r>
      <w:r w:rsidR="00D97D42">
        <w:t>volgende</w:t>
      </w:r>
      <w:r>
        <w:t>: “</w:t>
      </w:r>
      <w:r w:rsidR="00D97D42">
        <w:t>Het Havenbedrijf blijft vol inzetten op de ontwikkeling van het Rotterdamse haven- en industriecomplex als de meest efficiënte, duurzame en veilige ter wereld</w:t>
      </w:r>
      <w:r>
        <w:t xml:space="preserve">” </w:t>
      </w:r>
      <w:sdt>
        <w:sdtPr>
          <w:id w:val="3385066"/>
          <w:citation/>
        </w:sdtPr>
        <w:sdtContent>
          <w:r w:rsidR="001A5E3A">
            <w:fldChar w:fldCharType="begin"/>
          </w:r>
          <w:r w:rsidR="00AB4D86">
            <w:instrText xml:space="preserve"> CITATION Por14 \l 1043 </w:instrText>
          </w:r>
          <w:r w:rsidR="001A5E3A">
            <w:fldChar w:fldCharType="separate"/>
          </w:r>
          <w:r w:rsidR="00E9681C">
            <w:rPr>
              <w:noProof/>
            </w:rPr>
            <w:t>(Port of Rotterdam, 2014)</w:t>
          </w:r>
          <w:r w:rsidR="001A5E3A">
            <w:rPr>
              <w:noProof/>
            </w:rPr>
            <w:fldChar w:fldCharType="end"/>
          </w:r>
        </w:sdtContent>
      </w:sdt>
      <w:r>
        <w:t xml:space="preserve">. </w:t>
      </w:r>
      <w:r w:rsidR="00D97D42">
        <w:t>Veiligheid blijkt een belangrijk onderdeel v</w:t>
      </w:r>
      <w:r w:rsidR="00E0133C">
        <w:t>oor</w:t>
      </w:r>
      <w:r w:rsidR="00D97D42">
        <w:t xml:space="preserve"> de haven. </w:t>
      </w:r>
      <w:r w:rsidR="00E0133C">
        <w:t>V</w:t>
      </w:r>
      <w:r w:rsidR="00D97D42">
        <w:t>oor elke vorm van veiligheid zal voor de Rotterdamse haven bekeken worden welke acties in de havenstrategie genoemd worden.</w:t>
      </w:r>
    </w:p>
    <w:p w:rsidR="004F1F1D" w:rsidRDefault="004F1F1D" w:rsidP="004F1F1D">
      <w:pPr>
        <w:pStyle w:val="Heading3"/>
        <w:spacing w:line="360" w:lineRule="auto"/>
      </w:pPr>
      <w:bookmarkStart w:id="24" w:name="_Toc394510236"/>
      <w:r>
        <w:t>4.2.1</w:t>
      </w:r>
      <w:r>
        <w:tab/>
        <w:t>Territoriale veiligheid</w:t>
      </w:r>
      <w:bookmarkEnd w:id="24"/>
    </w:p>
    <w:p w:rsidR="00EB7E6E" w:rsidRDefault="006A3179" w:rsidP="00EE5EF2">
      <w:pPr>
        <w:spacing w:line="360" w:lineRule="auto"/>
      </w:pPr>
      <w:r>
        <w:t xml:space="preserve">Om de douaneactiviteiten efficiënter te laten verlopen is het nodig inspecties en toezicht te verbeteren. Dit wordt gedaan door het aantal inspecties te verminderen en te versnellen. </w:t>
      </w:r>
      <w:r w:rsidR="00D2674A">
        <w:t>Daarnaast wordt gewerkt aan een open ICT netwerk waardoor onder andere inspecties efficiënter kunnen verlopen</w:t>
      </w:r>
      <w:r w:rsidR="005D0AA7">
        <w:t xml:space="preserve"> </w:t>
      </w:r>
      <w:sdt>
        <w:sdtPr>
          <w:id w:val="3385067"/>
          <w:citation/>
        </w:sdtPr>
        <w:sdtContent>
          <w:r w:rsidR="001A5E3A">
            <w:fldChar w:fldCharType="begin"/>
          </w:r>
          <w:r w:rsidR="00AB4D86">
            <w:instrText xml:space="preserve"> CITATION Por11 \l 1043 </w:instrText>
          </w:r>
          <w:r w:rsidR="001A5E3A">
            <w:fldChar w:fldCharType="separate"/>
          </w:r>
          <w:r w:rsidR="00E9681C">
            <w:rPr>
              <w:noProof/>
            </w:rPr>
            <w:t>(Port of Rotterdam Authority, 2011)</w:t>
          </w:r>
          <w:r w:rsidR="001A5E3A">
            <w:rPr>
              <w:noProof/>
            </w:rPr>
            <w:fldChar w:fldCharType="end"/>
          </w:r>
        </w:sdtContent>
      </w:sdt>
      <w:r w:rsidR="00D2674A">
        <w:t>.</w:t>
      </w:r>
      <w:r w:rsidR="005D0AA7">
        <w:t xml:space="preserve"> </w:t>
      </w:r>
      <w:r w:rsidR="00A50F0B">
        <w:t>Hier wordt dus gewerkt aan het optima</w:t>
      </w:r>
      <w:r w:rsidR="00F37E65">
        <w:t xml:space="preserve">liseren van data uitwisselingen. </w:t>
      </w:r>
      <w:r w:rsidR="003313F1">
        <w:t>In 2011 is in</w:t>
      </w:r>
      <w:r w:rsidR="007225B6">
        <w:t xml:space="preserve"> Rotterdam </w:t>
      </w:r>
      <w:r w:rsidR="003313F1">
        <w:t>project</w:t>
      </w:r>
      <w:r w:rsidR="007225B6">
        <w:t xml:space="preserve"> CASSANDRA</w:t>
      </w:r>
      <w:r w:rsidR="003313F1">
        <w:t xml:space="preserve"> gestart</w:t>
      </w:r>
      <w:r w:rsidR="007225B6">
        <w:t>, waarmee beveiliging ten aanzien van containertransport efficiënter wordt gemaakt door middel van data</w:t>
      </w:r>
      <w:r w:rsidR="003C3375">
        <w:t xml:space="preserve"> uitwisseling</w:t>
      </w:r>
      <w:r w:rsidR="007225B6">
        <w:t xml:space="preserve">. </w:t>
      </w:r>
      <w:r w:rsidR="003556B2">
        <w:t xml:space="preserve">Het doel van het project is om juiste en betrouwbare informatie te verschaffen voor alle partijen. </w:t>
      </w:r>
      <w:r w:rsidR="00553226">
        <w:t xml:space="preserve">Dit wordt bereikt door een </w:t>
      </w:r>
      <w:r w:rsidR="00F37E65">
        <w:t>‘</w:t>
      </w:r>
      <w:r w:rsidR="00553226">
        <w:t>pijpleiding</w:t>
      </w:r>
      <w:r w:rsidR="00F37E65">
        <w:t>’</w:t>
      </w:r>
      <w:r w:rsidR="00553226">
        <w:t xml:space="preserve"> te creëren, waar iedere </w:t>
      </w:r>
      <w:r w:rsidR="007D778B">
        <w:t xml:space="preserve">betrokken </w:t>
      </w:r>
      <w:r w:rsidR="00553226">
        <w:t xml:space="preserve">partij toegang tot heeft en zijn informatie kan delen. </w:t>
      </w:r>
      <w:r w:rsidR="00FA0327">
        <w:t>Voor dit project zijn</w:t>
      </w:r>
      <w:r w:rsidR="007D778B">
        <w:t xml:space="preserve"> verbeteringen in de informatie</w:t>
      </w:r>
      <w:r w:rsidR="00FA0327">
        <w:t xml:space="preserve">technologie nodig, aangezien de verschillende betrokken partijen verschillende data systemen gebruiken </w:t>
      </w:r>
      <w:sdt>
        <w:sdtPr>
          <w:id w:val="3385068"/>
          <w:citation/>
        </w:sdtPr>
        <w:sdtContent>
          <w:r w:rsidR="001A5E3A">
            <w:fldChar w:fldCharType="begin"/>
          </w:r>
          <w:r w:rsidR="00AB4D86">
            <w:instrText xml:space="preserve"> CITATION Uni14 \l 1043 </w:instrText>
          </w:r>
          <w:r w:rsidR="001A5E3A">
            <w:fldChar w:fldCharType="separate"/>
          </w:r>
          <w:r w:rsidR="00E9681C">
            <w:rPr>
              <w:noProof/>
            </w:rPr>
            <w:t>(Uniresearch, 2014)</w:t>
          </w:r>
          <w:r w:rsidR="001A5E3A">
            <w:rPr>
              <w:noProof/>
            </w:rPr>
            <w:fldChar w:fldCharType="end"/>
          </w:r>
        </w:sdtContent>
      </w:sdt>
      <w:r w:rsidR="00FA0327">
        <w:t xml:space="preserve">. </w:t>
      </w:r>
      <w:r w:rsidR="0077037C">
        <w:t xml:space="preserve">Daarnaast werd van 2005 tot 2008 onderzoek gedaan naar kwetsbaarheden </w:t>
      </w:r>
      <w:r w:rsidR="00FE1DF3">
        <w:t>in het logistieke systeem in een Nederlands onderzoek genaamd PROTECT</w:t>
      </w:r>
      <w:r w:rsidR="006A3A5B">
        <w:t xml:space="preserve">. Uit het onderzoek blijkt dat door betere planning en beheersing in het systeem </w:t>
      </w:r>
      <w:r w:rsidR="00BB3DC1">
        <w:t>verbetering optreedt.</w:t>
      </w:r>
      <w:r w:rsidR="006A3A5B">
        <w:t xml:space="preserve"> Na 2008 is dit </w:t>
      </w:r>
      <w:r w:rsidR="007D778B">
        <w:t xml:space="preserve">onderzoek </w:t>
      </w:r>
      <w:r w:rsidR="006A3A5B">
        <w:t>overgenomen door INTEGRITY en wordt</w:t>
      </w:r>
      <w:r w:rsidR="007D778B">
        <w:t xml:space="preserve"> vervolg</w:t>
      </w:r>
      <w:r w:rsidR="006A3A5B">
        <w:t>onderzoek gedaan op Europees niveau</w:t>
      </w:r>
      <w:r w:rsidR="00BB3DC1">
        <w:t xml:space="preserve"> </w:t>
      </w:r>
      <w:sdt>
        <w:sdtPr>
          <w:id w:val="3385069"/>
          <w:citation/>
        </w:sdtPr>
        <w:sdtContent>
          <w:r w:rsidR="001A5E3A">
            <w:fldChar w:fldCharType="begin"/>
          </w:r>
          <w:r w:rsidR="00AB4D86">
            <w:instrText xml:space="preserve"> CITATION Tra11 \l 1043 </w:instrText>
          </w:r>
          <w:r w:rsidR="001A5E3A">
            <w:fldChar w:fldCharType="separate"/>
          </w:r>
          <w:r w:rsidR="00E9681C">
            <w:rPr>
              <w:noProof/>
            </w:rPr>
            <w:t>(Transumo, 2011)</w:t>
          </w:r>
          <w:r w:rsidR="001A5E3A">
            <w:rPr>
              <w:noProof/>
            </w:rPr>
            <w:fldChar w:fldCharType="end"/>
          </w:r>
        </w:sdtContent>
      </w:sdt>
      <w:r w:rsidR="003C3375">
        <w:t>.</w:t>
      </w:r>
    </w:p>
    <w:p w:rsidR="004F1F1D" w:rsidRPr="00D915DA" w:rsidRDefault="004F1F1D" w:rsidP="004F1F1D">
      <w:pPr>
        <w:pStyle w:val="Heading3"/>
        <w:spacing w:line="360" w:lineRule="auto"/>
      </w:pPr>
      <w:bookmarkStart w:id="25" w:name="_Toc394510237"/>
      <w:r w:rsidRPr="00D915DA">
        <w:t>4.2.2</w:t>
      </w:r>
      <w:r w:rsidRPr="00D915DA">
        <w:tab/>
        <w:t>Economische veiligheid</w:t>
      </w:r>
      <w:bookmarkEnd w:id="25"/>
    </w:p>
    <w:p w:rsidR="004F1F1D" w:rsidRDefault="009A4219" w:rsidP="006839FB">
      <w:pPr>
        <w:spacing w:line="360" w:lineRule="auto"/>
      </w:pPr>
      <w:r>
        <w:t>In het strategiedocument wordt niets specifieks genoemd met betrekking tot de b</w:t>
      </w:r>
      <w:r w:rsidR="00217001">
        <w:t xml:space="preserve">eveiliging tegen criminaliteit. Uit een nieuwsbericht blijkt echter dat de </w:t>
      </w:r>
      <w:r w:rsidR="005D57B0">
        <w:t xml:space="preserve">Rotterdamse </w:t>
      </w:r>
      <w:r w:rsidR="00217001">
        <w:t xml:space="preserve">haven weldegelijk acties tegen </w:t>
      </w:r>
      <w:r w:rsidR="0097109A">
        <w:t>criminaliteit onderneemt</w:t>
      </w:r>
      <w:r w:rsidR="00ED1683">
        <w:t>,</w:t>
      </w:r>
      <w:r w:rsidR="0097109A">
        <w:t xml:space="preserve"> door middel van het project Integere Haven. Dit project pakt drugssmokkel </w:t>
      </w:r>
      <w:r w:rsidR="00D06651">
        <w:t xml:space="preserve">in de haven aan, maar gaat uitgebreid worden. Partijen in de haven worden aan de hand van dit project bewust gemaakt van de risico’s van drugssmokkel. </w:t>
      </w:r>
      <w:r w:rsidR="005E6585">
        <w:t xml:space="preserve">Het Hit-and-Run-Cargoteam (HARC) werkt mee aan veiligheid door patronen te ontdekken in criminaliteit </w:t>
      </w:r>
      <w:sdt>
        <w:sdtPr>
          <w:id w:val="3385073"/>
          <w:citation/>
        </w:sdtPr>
        <w:sdtContent>
          <w:r w:rsidR="001A5E3A">
            <w:fldChar w:fldCharType="begin"/>
          </w:r>
          <w:r w:rsidR="00AB4D86">
            <w:instrText xml:space="preserve"> CITATION Rot13 \l 1043 </w:instrText>
          </w:r>
          <w:r w:rsidR="001A5E3A">
            <w:fldChar w:fldCharType="separate"/>
          </w:r>
          <w:r w:rsidR="00E9681C">
            <w:rPr>
              <w:noProof/>
            </w:rPr>
            <w:t>(Rotterdam nieuws, 2013)</w:t>
          </w:r>
          <w:r w:rsidR="001A5E3A">
            <w:rPr>
              <w:noProof/>
            </w:rPr>
            <w:fldChar w:fldCharType="end"/>
          </w:r>
        </w:sdtContent>
      </w:sdt>
      <w:r w:rsidR="005E6585">
        <w:t>.</w:t>
      </w:r>
      <w:r w:rsidR="002D2607">
        <w:t xml:space="preserve"> Daarnaast wil de haven van Rotterdam </w:t>
      </w:r>
      <w:r w:rsidR="005D57B0">
        <w:t>cameratoezicht</w:t>
      </w:r>
      <w:r w:rsidR="002D2607">
        <w:t xml:space="preserve"> in het havengebied om verschillende vormen van criminaliteit aan te pakken zoals beroving, vernieling en fraude </w:t>
      </w:r>
      <w:sdt>
        <w:sdtPr>
          <w:id w:val="41260442"/>
          <w:citation/>
        </w:sdtPr>
        <w:sdtContent>
          <w:r w:rsidR="001A5E3A">
            <w:fldChar w:fldCharType="begin"/>
          </w:r>
          <w:r w:rsidR="00AB4D86">
            <w:instrText xml:space="preserve"> CITATION Tot14 \l 1043 </w:instrText>
          </w:r>
          <w:r w:rsidR="001A5E3A">
            <w:fldChar w:fldCharType="separate"/>
          </w:r>
          <w:r w:rsidR="00E9681C">
            <w:rPr>
              <w:noProof/>
            </w:rPr>
            <w:t>(Totaaltrans, 2014)</w:t>
          </w:r>
          <w:r w:rsidR="001A5E3A">
            <w:rPr>
              <w:noProof/>
            </w:rPr>
            <w:fldChar w:fldCharType="end"/>
          </w:r>
        </w:sdtContent>
      </w:sdt>
      <w:r w:rsidR="002D2607">
        <w:t>.</w:t>
      </w:r>
      <w:r w:rsidR="006E7F66">
        <w:t xml:space="preserve"> Verder heeft de Rotterdamse haven het Secure Lane project opgezet, dat moet zorgen voor minder diefstal </w:t>
      </w:r>
      <w:r w:rsidR="007D75E8">
        <w:t xml:space="preserve">van vrachtwagens </w:t>
      </w:r>
      <w:r w:rsidR="006E7F66">
        <w:t xml:space="preserve">op de weg van Rotterdam via Eindhoven naar Venlo </w:t>
      </w:r>
      <w:sdt>
        <w:sdtPr>
          <w:id w:val="3568904"/>
          <w:citation/>
        </w:sdtPr>
        <w:sdtContent>
          <w:r w:rsidR="001A5E3A">
            <w:fldChar w:fldCharType="begin"/>
          </w:r>
          <w:r w:rsidR="00AB4D86">
            <w:instrText xml:space="preserve"> CITATION Fre13 \l 1043 </w:instrText>
          </w:r>
          <w:r w:rsidR="001A5E3A">
            <w:fldChar w:fldCharType="separate"/>
          </w:r>
          <w:r w:rsidR="00E9681C">
            <w:rPr>
              <w:noProof/>
            </w:rPr>
            <w:t>(FreightWatch International, 2013)</w:t>
          </w:r>
          <w:r w:rsidR="001A5E3A">
            <w:rPr>
              <w:noProof/>
            </w:rPr>
            <w:fldChar w:fldCharType="end"/>
          </w:r>
        </w:sdtContent>
      </w:sdt>
      <w:r w:rsidR="006E7F66">
        <w:t>.</w:t>
      </w:r>
    </w:p>
    <w:p w:rsidR="004F1F1D" w:rsidRDefault="004F1F1D" w:rsidP="004F1F1D">
      <w:pPr>
        <w:pStyle w:val="Heading3"/>
        <w:spacing w:line="360" w:lineRule="auto"/>
      </w:pPr>
      <w:bookmarkStart w:id="26" w:name="_Toc394510238"/>
      <w:r>
        <w:t>4.2.3</w:t>
      </w:r>
      <w:r>
        <w:tab/>
        <w:t>Ecologische veiligheid</w:t>
      </w:r>
      <w:bookmarkEnd w:id="26"/>
    </w:p>
    <w:p w:rsidR="00E80886" w:rsidRPr="00857569" w:rsidRDefault="008C2D22" w:rsidP="00857569">
      <w:pPr>
        <w:spacing w:line="360" w:lineRule="auto"/>
      </w:pPr>
      <w:r>
        <w:t>Via het Rotterdam Climate Initiative (RCI) wordt getracht de CO</w:t>
      </w:r>
      <w:r w:rsidRPr="008C2D22">
        <w:rPr>
          <w:vertAlign w:val="subscript"/>
        </w:rPr>
        <w:t>2</w:t>
      </w:r>
      <w:r>
        <w:t xml:space="preserve"> uitstoot met 50% te verminderen in 2025 ten opzichte van 1990. Hier wordt aan gewerkt met behulp van de volgende acties: energiegebruik beperken, duurzame energie gebruiken en CO</w:t>
      </w:r>
      <w:r w:rsidRPr="008C2D22">
        <w:rPr>
          <w:vertAlign w:val="subscript"/>
        </w:rPr>
        <w:t>2</w:t>
      </w:r>
      <w:r>
        <w:t xml:space="preserve"> hergebruiken</w:t>
      </w:r>
      <w:r w:rsidR="00857569">
        <w:t xml:space="preserve"> </w:t>
      </w:r>
      <w:sdt>
        <w:sdtPr>
          <w:id w:val="3385070"/>
          <w:citation/>
        </w:sdtPr>
        <w:sdtContent>
          <w:r w:rsidR="001A5E3A">
            <w:fldChar w:fldCharType="begin"/>
          </w:r>
          <w:r w:rsidR="00AB4D86">
            <w:instrText xml:space="preserve"> CITATION Rot14 \l 1043 </w:instrText>
          </w:r>
          <w:r w:rsidR="001A5E3A">
            <w:fldChar w:fldCharType="separate"/>
          </w:r>
          <w:r w:rsidR="00E9681C">
            <w:rPr>
              <w:noProof/>
            </w:rPr>
            <w:t>(Rotterdam Climate Initiative, 2014)</w:t>
          </w:r>
          <w:r w:rsidR="001A5E3A">
            <w:rPr>
              <w:noProof/>
            </w:rPr>
            <w:fldChar w:fldCharType="end"/>
          </w:r>
        </w:sdtContent>
      </w:sdt>
      <w:r>
        <w:t xml:space="preserve">. </w:t>
      </w:r>
      <w:r w:rsidR="00857569">
        <w:t>D</w:t>
      </w:r>
      <w:r w:rsidR="001D137D">
        <w:t xml:space="preserve">e haven </w:t>
      </w:r>
      <w:r w:rsidR="00857569">
        <w:t xml:space="preserve">stimuleert </w:t>
      </w:r>
      <w:r w:rsidR="001D137D">
        <w:t>het gebruik van biobrandstof, LNG en elektricitei</w:t>
      </w:r>
      <w:r w:rsidR="009C4A62">
        <w:t xml:space="preserve">t bij het transport van goederen. </w:t>
      </w:r>
      <w:r w:rsidR="0013625D">
        <w:t>Daarnaast kan het verschuiven van de modal split</w:t>
      </w:r>
      <w:r w:rsidR="0071403C">
        <w:t>,</w:t>
      </w:r>
      <w:r w:rsidR="0013625D">
        <w:t xml:space="preserve"> </w:t>
      </w:r>
      <w:r w:rsidR="00963E65">
        <w:t xml:space="preserve">naar </w:t>
      </w:r>
      <w:r w:rsidR="0003657A">
        <w:t>treinen en binnenvaartschepen</w:t>
      </w:r>
      <w:r w:rsidR="0071403C">
        <w:t>,</w:t>
      </w:r>
      <w:r w:rsidR="0003657A">
        <w:t xml:space="preserve"> </w:t>
      </w:r>
      <w:r w:rsidR="0013625D">
        <w:t>de luchtvervuiling beperken. Ook h</w:t>
      </w:r>
      <w:r w:rsidR="00DD19F9" w:rsidRPr="00DD19F9">
        <w:t xml:space="preserve">et opwekken van energie moet duurzaam gebeuren, </w:t>
      </w:r>
      <w:r w:rsidR="0013625D">
        <w:t>bijvoorbeeld</w:t>
      </w:r>
      <w:r w:rsidR="00DD19F9" w:rsidRPr="00DD19F9">
        <w:t xml:space="preserve"> d</w:t>
      </w:r>
      <w:r w:rsidR="00DD19F9">
        <w:t xml:space="preserve">oor warmte of zonne-energie te gebruiken. </w:t>
      </w:r>
      <w:r w:rsidR="009C4870">
        <w:t>Daar</w:t>
      </w:r>
      <w:r w:rsidR="00AC6736">
        <w:t>bij</w:t>
      </w:r>
      <w:r w:rsidR="009C4870">
        <w:t xml:space="preserve"> wordt</w:t>
      </w:r>
      <w:r w:rsidR="00DD19F9">
        <w:t xml:space="preserve"> in de chemische industrie gewerkt aan duurzaamheid door biobrandstof of biomassa te gebruiken. </w:t>
      </w:r>
      <w:r w:rsidR="009C4870">
        <w:t xml:space="preserve">Ook binnen deze duurzamere methoden worden ontwikkelingen gemaakt. Zo is er een discussie over het gebruik van sommige bio-materialen als brandstof, aangezien die materialen ook ons voedsel zijn. Daarom zijn er ontwikkelingen voor tweede en </w:t>
      </w:r>
      <w:r w:rsidR="00273A4B">
        <w:t>derde generatie bio-chemicaliën</w:t>
      </w:r>
      <w:r w:rsidR="004016CE">
        <w:t>.</w:t>
      </w:r>
      <w:r w:rsidR="00857569">
        <w:t xml:space="preserve"> </w:t>
      </w:r>
      <w:r w:rsidR="004016CE">
        <w:t>Ook aan de waterkwaliteit wordt gewerkt door vervuild baggerslib op te slaan. De noodzaak hiervoor neemt echter af, aangezien de waterkwaliteit van de rivieren enorm verbeter</w:t>
      </w:r>
      <w:r w:rsidR="00F64E67">
        <w:t xml:space="preserve">d is </w:t>
      </w:r>
      <w:sdt>
        <w:sdtPr>
          <w:id w:val="3385071"/>
          <w:citation/>
        </w:sdtPr>
        <w:sdtContent>
          <w:r w:rsidR="001A5E3A">
            <w:fldChar w:fldCharType="begin"/>
          </w:r>
          <w:r w:rsidR="00AB4D86">
            <w:instrText xml:space="preserve"> CITATION Por11 \l 1043 </w:instrText>
          </w:r>
          <w:r w:rsidR="001A5E3A">
            <w:fldChar w:fldCharType="separate"/>
          </w:r>
          <w:r w:rsidR="00E9681C">
            <w:rPr>
              <w:noProof/>
            </w:rPr>
            <w:t>(Port of Rotterdam Authority, 2011)</w:t>
          </w:r>
          <w:r w:rsidR="001A5E3A">
            <w:rPr>
              <w:noProof/>
            </w:rPr>
            <w:fldChar w:fldCharType="end"/>
          </w:r>
        </w:sdtContent>
      </w:sdt>
      <w:r w:rsidR="004016CE">
        <w:t>.</w:t>
      </w:r>
    </w:p>
    <w:p w:rsidR="004F1F1D" w:rsidRPr="00E80886" w:rsidRDefault="00FA5490" w:rsidP="00FA5490">
      <w:pPr>
        <w:pStyle w:val="Heading3"/>
        <w:spacing w:line="360" w:lineRule="auto"/>
      </w:pPr>
      <w:bookmarkStart w:id="27" w:name="_Toc394510239"/>
      <w:r w:rsidRPr="00E80886">
        <w:t>4.2.4</w:t>
      </w:r>
      <w:r w:rsidRPr="00E80886">
        <w:tab/>
        <w:t>Fysieke veiligheid</w:t>
      </w:r>
      <w:bookmarkEnd w:id="27"/>
    </w:p>
    <w:p w:rsidR="00987732" w:rsidRPr="00E80886" w:rsidRDefault="000F19E7" w:rsidP="006839FB">
      <w:pPr>
        <w:spacing w:line="360" w:lineRule="auto"/>
      </w:pPr>
      <w:r w:rsidRPr="00E80886">
        <w:t xml:space="preserve"> </w:t>
      </w:r>
      <w:r w:rsidR="00936F74">
        <w:t>Voor de</w:t>
      </w:r>
      <w:r w:rsidR="00391FDC">
        <w:t xml:space="preserve"> Rotterdamse</w:t>
      </w:r>
      <w:r w:rsidR="008A0AC4">
        <w:t xml:space="preserve"> haven is het van belang </w:t>
      </w:r>
      <w:r w:rsidR="00936F74">
        <w:t xml:space="preserve">het hoge veiligheidsniveau in transport te behouden. </w:t>
      </w:r>
      <w:r w:rsidR="00E565BD">
        <w:t xml:space="preserve">Acties die hiervoor ondernomen worden zijn onder andere: toegankelijkheid in droge gebieden verbeteren, toegankelijkheid in rivieren bij hoog en laag water, het opstellen van een ongevallenteam zodat sneller gereageerd kan worden en het Vessel Traffic Management (VTM) systeem verbeteren. </w:t>
      </w:r>
      <w:r w:rsidR="00DD2EEA">
        <w:t xml:space="preserve">Daarnaast staat </w:t>
      </w:r>
      <w:r w:rsidR="008B536E">
        <w:t xml:space="preserve">het behouden van </w:t>
      </w:r>
      <w:r w:rsidR="00DD2EEA">
        <w:t xml:space="preserve">de veiligheid van de bewoners </w:t>
      </w:r>
      <w:r w:rsidR="008B536E">
        <w:t>in</w:t>
      </w:r>
      <w:r w:rsidR="00DD2EEA">
        <w:t xml:space="preserve"> het Rijnmond gebied op de agenda. </w:t>
      </w:r>
      <w:r w:rsidR="00FD1CBB">
        <w:t xml:space="preserve">Dit wordt gedaan door de externe risico’s te beperken en door industriële clusters te vormen, zodat de bevolking niet onnodig bloot gesteld wordt aan risico’s. </w:t>
      </w:r>
      <w:r w:rsidR="001F6CF4">
        <w:t>Het is dan ook van belang het industriële cluster in Moerdijk te versterken</w:t>
      </w:r>
      <w:r w:rsidR="00C8333C">
        <w:t xml:space="preserve"> </w:t>
      </w:r>
      <w:sdt>
        <w:sdtPr>
          <w:id w:val="3385072"/>
          <w:citation/>
        </w:sdtPr>
        <w:sdtContent>
          <w:r w:rsidR="001A5E3A">
            <w:fldChar w:fldCharType="begin"/>
          </w:r>
          <w:r w:rsidR="00AB4D86">
            <w:instrText xml:space="preserve"> CITATION Por11 \l 1043 </w:instrText>
          </w:r>
          <w:r w:rsidR="001A5E3A">
            <w:fldChar w:fldCharType="separate"/>
          </w:r>
          <w:r w:rsidR="00E9681C">
            <w:rPr>
              <w:noProof/>
            </w:rPr>
            <w:t>(Port of Rotterdam Authority, 2011)</w:t>
          </w:r>
          <w:r w:rsidR="001A5E3A">
            <w:rPr>
              <w:noProof/>
            </w:rPr>
            <w:fldChar w:fldCharType="end"/>
          </w:r>
        </w:sdtContent>
      </w:sdt>
      <w:r w:rsidR="001F6CF4">
        <w:t>.</w:t>
      </w:r>
    </w:p>
    <w:p w:rsidR="003545E0" w:rsidRPr="00713102" w:rsidRDefault="00FA5490" w:rsidP="00FA5490">
      <w:pPr>
        <w:pStyle w:val="Heading3"/>
        <w:spacing w:line="360" w:lineRule="auto"/>
      </w:pPr>
      <w:bookmarkStart w:id="28" w:name="_Toc394510240"/>
      <w:r w:rsidRPr="00713102">
        <w:t>4.2.5</w:t>
      </w:r>
      <w:r w:rsidRPr="00713102">
        <w:tab/>
        <w:t>Sociale en politieke stabiliteit</w:t>
      </w:r>
      <w:bookmarkEnd w:id="28"/>
    </w:p>
    <w:p w:rsidR="00FA5490" w:rsidRDefault="002407B1" w:rsidP="00DA7FCC">
      <w:pPr>
        <w:spacing w:line="360" w:lineRule="auto"/>
      </w:pPr>
      <w:r>
        <w:t xml:space="preserve">Evenals bij de andere havens, wordt in de havenstrategie van Rotterdam geen aandacht besteed aan sociale en politieke stabiliteit. </w:t>
      </w:r>
      <w:r w:rsidR="00DA7FCC">
        <w:t xml:space="preserve">In Nederland wordt corruptie echter wel aangepakt. </w:t>
      </w:r>
      <w:r w:rsidR="00DA7FCC" w:rsidRPr="00DA7FCC">
        <w:t>De Office for the Promotion of Public Sector Integrity (BIOS) is een integriteitbeleid dat</w:t>
      </w:r>
      <w:r w:rsidR="00DA7FCC">
        <w:t xml:space="preserve"> stimuleert om integer te handelen </w:t>
      </w:r>
      <w:sdt>
        <w:sdtPr>
          <w:id w:val="6127580"/>
          <w:citation/>
        </w:sdtPr>
        <w:sdtContent>
          <w:r w:rsidR="001A5E3A">
            <w:fldChar w:fldCharType="begin"/>
          </w:r>
          <w:r w:rsidR="00AB4D86">
            <w:instrText xml:space="preserve"> CITATION Eur14 \l 1043 </w:instrText>
          </w:r>
          <w:r w:rsidR="001A5E3A">
            <w:fldChar w:fldCharType="separate"/>
          </w:r>
          <w:r w:rsidR="00E9681C">
            <w:rPr>
              <w:noProof/>
            </w:rPr>
            <w:t>(Europese Commissie, 2014)</w:t>
          </w:r>
          <w:r w:rsidR="001A5E3A">
            <w:rPr>
              <w:noProof/>
            </w:rPr>
            <w:fldChar w:fldCharType="end"/>
          </w:r>
        </w:sdtContent>
      </w:sdt>
      <w:r w:rsidR="00DA7FCC">
        <w:t>.</w:t>
      </w:r>
    </w:p>
    <w:p w:rsidR="00FA5490" w:rsidRPr="00DA7FCC" w:rsidRDefault="00FA5490" w:rsidP="00B21256">
      <w:pPr>
        <w:pStyle w:val="Heading2"/>
        <w:spacing w:line="360" w:lineRule="auto"/>
      </w:pPr>
      <w:bookmarkStart w:id="29" w:name="_Toc394510241"/>
      <w:r w:rsidRPr="00DA7FCC">
        <w:t>4.3</w:t>
      </w:r>
      <w:r w:rsidRPr="00DA7FCC">
        <w:tab/>
      </w:r>
      <w:r w:rsidR="00A20B38" w:rsidRPr="00DA7FCC">
        <w:t>Acties</w:t>
      </w:r>
      <w:r w:rsidRPr="00DA7FCC">
        <w:t xml:space="preserve"> vergelijken</w:t>
      </w:r>
      <w:bookmarkEnd w:id="29"/>
    </w:p>
    <w:p w:rsidR="00BB2F43" w:rsidRPr="00BB2F43" w:rsidRDefault="00BB2F43" w:rsidP="00BB2F43">
      <w:pPr>
        <w:spacing w:line="360" w:lineRule="auto"/>
      </w:pPr>
      <w:r>
        <w:t xml:space="preserve">De acties uit de havenstrategie van Rotterdam </w:t>
      </w:r>
      <w:r w:rsidR="00391FDC">
        <w:t xml:space="preserve">(Bijlage 1) </w:t>
      </w:r>
      <w:r>
        <w:t>zullen vergeleken worden met de acties uit de havenstrategieën van Antwerpen, Hamburg, Genua, Constanta en Southampton</w:t>
      </w:r>
      <w:r w:rsidR="00391FDC">
        <w:t xml:space="preserve"> (Bijlage 2).</w:t>
      </w:r>
    </w:p>
    <w:p w:rsidR="00FA5490" w:rsidRDefault="00B21256" w:rsidP="00B21256">
      <w:pPr>
        <w:pStyle w:val="Heading3"/>
        <w:spacing w:line="360" w:lineRule="auto"/>
      </w:pPr>
      <w:bookmarkStart w:id="30" w:name="_Toc394510242"/>
      <w:r>
        <w:t>4.3.1</w:t>
      </w:r>
      <w:r>
        <w:tab/>
        <w:t>Territoriale veiligheid</w:t>
      </w:r>
      <w:bookmarkEnd w:id="30"/>
    </w:p>
    <w:p w:rsidR="00C863ED" w:rsidRDefault="00FA1763" w:rsidP="00BA0E3B">
      <w:pPr>
        <w:spacing w:line="360" w:lineRule="auto"/>
      </w:pPr>
      <w:r>
        <w:t xml:space="preserve">In elk van de </w:t>
      </w:r>
      <w:r w:rsidR="00B047F7">
        <w:t>zee</w:t>
      </w:r>
      <w:r>
        <w:t xml:space="preserve">havens wordt het belang van efficiëntere douaneactiviteiten aangekaart, alhoewel dit in de havenstrategie van Southampton niet expliciet genoemd wordt. </w:t>
      </w:r>
      <w:r w:rsidR="00A0710C">
        <w:t xml:space="preserve">Het blijkt dus een bekend probleem het handelsverkeer zo min mogelijk te storen en toch de controles en inspecties goed uit te voeren. </w:t>
      </w:r>
      <w:r w:rsidR="00F37E65">
        <w:t xml:space="preserve">Wat </w:t>
      </w:r>
      <w:r w:rsidR="00E631B7">
        <w:t>opvalt,</w:t>
      </w:r>
      <w:r w:rsidR="00F37E65">
        <w:t xml:space="preserve"> is dat net als in de haven van Rotterdam, die van Antwerpen en H</w:t>
      </w:r>
      <w:r w:rsidR="00B047F7">
        <w:t>amburg werken aan de informatie</w:t>
      </w:r>
      <w:r w:rsidR="00F37E65">
        <w:t xml:space="preserve">technologie met elk hun eigen netwerk. </w:t>
      </w:r>
      <w:r w:rsidR="007166E3">
        <w:t xml:space="preserve">Met de ontwikkelingen rond het project CASSANDRA in Rotterdam moet het mogelijk worden om via elk netwerk gegevens </w:t>
      </w:r>
      <w:r w:rsidR="00E91183">
        <w:t>via</w:t>
      </w:r>
      <w:r w:rsidR="007166E3">
        <w:t xml:space="preserve"> de ‘pijpleiding’ uit te wisselen.</w:t>
      </w:r>
    </w:p>
    <w:p w:rsidR="00B21256" w:rsidRPr="00AC3533" w:rsidRDefault="00B21256" w:rsidP="00BA0E3B">
      <w:pPr>
        <w:spacing w:line="360" w:lineRule="auto"/>
      </w:pPr>
      <w:r>
        <w:t xml:space="preserve">De LPI </w:t>
      </w:r>
      <w:r w:rsidR="009851A8">
        <w:t>m.b.t.</w:t>
      </w:r>
      <w:r>
        <w:t xml:space="preserve"> douaneactiviteiten (Figuur 3) geeft </w:t>
      </w:r>
      <w:r w:rsidR="003E0D1F">
        <w:t>de efficiëntie van de douaneactiveiten aan. V</w:t>
      </w:r>
      <w:r>
        <w:t>ooral Roemenië</w:t>
      </w:r>
      <w:r w:rsidR="003E0D1F">
        <w:t xml:space="preserve"> </w:t>
      </w:r>
      <w:r w:rsidR="009E4C73">
        <w:t>scoort</w:t>
      </w:r>
      <w:r w:rsidR="003E0D1F">
        <w:t xml:space="preserve"> lager</w:t>
      </w:r>
      <w:r>
        <w:t>. Dit bleek al uit het strategiedocument van Con</w:t>
      </w:r>
      <w:r w:rsidR="009851A8">
        <w:t xml:space="preserve">stanta, aangezien het </w:t>
      </w:r>
      <w:r>
        <w:t>probleem van een teveel aan documenten werd beschreven</w:t>
      </w:r>
      <w:r w:rsidR="00E446A9">
        <w:t xml:space="preserve"> en het vrachtverkeer dubbel gecontroleerd wordt</w:t>
      </w:r>
      <w:r>
        <w:t xml:space="preserve">. In de </w:t>
      </w:r>
      <w:r w:rsidR="00FA5CE9">
        <w:t xml:space="preserve">andere </w:t>
      </w:r>
      <w:r>
        <w:t>haven</w:t>
      </w:r>
      <w:r w:rsidR="009E4C73">
        <w:t>s</w:t>
      </w:r>
      <w:r>
        <w:t xml:space="preserve"> wordt gewerkt aan </w:t>
      </w:r>
      <w:r w:rsidR="00732328">
        <w:t>de informatie</w:t>
      </w:r>
      <w:r w:rsidR="009E4C73">
        <w:t>technologie</w:t>
      </w:r>
      <w:r>
        <w:t xml:space="preserve"> om de efficiëntie van de douaneactiviteiten te verbeteren.</w:t>
      </w:r>
      <w:r w:rsidR="00732328">
        <w:t xml:space="preserve"> De LPI</w:t>
      </w:r>
      <w:r w:rsidR="00A755A5">
        <w:t xml:space="preserve">s van deze landen zijn dan ook hoger dan die van Roemenië. </w:t>
      </w:r>
      <w:r w:rsidR="00FA5CE9">
        <w:t>De LPI</w:t>
      </w:r>
      <w:r w:rsidR="00ED0C25">
        <w:t>s</w:t>
      </w:r>
      <w:r w:rsidR="00FA5CE9">
        <w:t xml:space="preserve"> van </w:t>
      </w:r>
      <w:r w:rsidR="00ED0C25">
        <w:t>de West-Europese landen</w:t>
      </w:r>
      <w:r w:rsidR="00FA5CE9">
        <w:t xml:space="preserve"> liggen dicht bij elkaar</w:t>
      </w:r>
      <w:r w:rsidR="00ED0C25">
        <w:t>, die</w:t>
      </w:r>
      <w:r w:rsidR="00FA5CE9">
        <w:t xml:space="preserve"> van Italië blijft iets achter op deze landen. </w:t>
      </w:r>
      <w:r w:rsidR="00732328">
        <w:t>Het verschil in LPI</w:t>
      </w:r>
      <w:r w:rsidR="000902A9">
        <w:t xml:space="preserve"> kan verklaard </w:t>
      </w:r>
      <w:r w:rsidR="00732328">
        <w:t xml:space="preserve">worden </w:t>
      </w:r>
      <w:r w:rsidR="000902A9">
        <w:t>door het verschil in welvaart tussen deze landen. De West-Europese landen zijn welvarender en daardoor beter in staat om in de informatietechnologie te investeren</w:t>
      </w:r>
      <w:r w:rsidR="00D06F82">
        <w:t xml:space="preserve"> </w:t>
      </w:r>
      <w:sdt>
        <w:sdtPr>
          <w:id w:val="8293794"/>
          <w:citation/>
        </w:sdtPr>
        <w:sdtContent>
          <w:r w:rsidR="001A5E3A">
            <w:fldChar w:fldCharType="begin"/>
          </w:r>
          <w:r w:rsidR="00AB4D86">
            <w:instrText xml:space="preserve"> CITATION Van13 \l 1043 </w:instrText>
          </w:r>
          <w:r w:rsidR="001A5E3A">
            <w:fldChar w:fldCharType="separate"/>
          </w:r>
          <w:r w:rsidR="00E9681C">
            <w:rPr>
              <w:noProof/>
            </w:rPr>
            <w:t>(Van Kooten &amp; Vergouw, 2013)</w:t>
          </w:r>
          <w:r w:rsidR="001A5E3A">
            <w:rPr>
              <w:noProof/>
            </w:rPr>
            <w:fldChar w:fldCharType="end"/>
          </w:r>
        </w:sdtContent>
      </w:sdt>
      <w:r w:rsidR="000902A9">
        <w:t>.</w:t>
      </w:r>
    </w:p>
    <w:p w:rsidR="00B21256" w:rsidRPr="000902A9" w:rsidRDefault="00B21256" w:rsidP="00B21256">
      <w:pPr>
        <w:spacing w:after="0" w:line="360" w:lineRule="auto"/>
        <w:rPr>
          <w:i/>
          <w:lang w:val="en-US"/>
        </w:rPr>
      </w:pPr>
      <w:r w:rsidRPr="000902A9">
        <w:rPr>
          <w:i/>
          <w:lang w:val="en-US"/>
        </w:rPr>
        <w:t>Figuur 3: Logistics Performance Index m.b.t. douaneactiviteiten</w:t>
      </w:r>
    </w:p>
    <w:tbl>
      <w:tblPr>
        <w:tblStyle w:val="Lichtearcering-accent12"/>
        <w:tblW w:w="9128" w:type="dxa"/>
        <w:tblLook w:val="04A0"/>
      </w:tblPr>
      <w:tblGrid>
        <w:gridCol w:w="1304"/>
        <w:gridCol w:w="1304"/>
        <w:gridCol w:w="1304"/>
        <w:gridCol w:w="1304"/>
        <w:gridCol w:w="1304"/>
        <w:gridCol w:w="1304"/>
        <w:gridCol w:w="1304"/>
      </w:tblGrid>
      <w:tr w:rsidR="0020096B" w:rsidTr="0020096B">
        <w:trPr>
          <w:cnfStyle w:val="100000000000"/>
        </w:trPr>
        <w:tc>
          <w:tcPr>
            <w:cnfStyle w:val="001000000000"/>
            <w:tcW w:w="1304" w:type="dxa"/>
          </w:tcPr>
          <w:p w:rsidR="0020096B" w:rsidRDefault="0020096B" w:rsidP="00B21256">
            <w:r>
              <w:t>Land</w:t>
            </w:r>
          </w:p>
        </w:tc>
        <w:tc>
          <w:tcPr>
            <w:tcW w:w="1304" w:type="dxa"/>
          </w:tcPr>
          <w:p w:rsidR="0020096B" w:rsidRDefault="00FA5CE9" w:rsidP="00B21256">
            <w:pPr>
              <w:jc w:val="center"/>
              <w:cnfStyle w:val="100000000000"/>
            </w:pPr>
            <w:r>
              <w:t>Nederland</w:t>
            </w:r>
          </w:p>
        </w:tc>
        <w:tc>
          <w:tcPr>
            <w:tcW w:w="1304" w:type="dxa"/>
          </w:tcPr>
          <w:p w:rsidR="0020096B" w:rsidRDefault="0020096B" w:rsidP="00B21256">
            <w:pPr>
              <w:jc w:val="center"/>
              <w:cnfStyle w:val="100000000000"/>
            </w:pPr>
            <w:r>
              <w:t>België</w:t>
            </w:r>
          </w:p>
        </w:tc>
        <w:tc>
          <w:tcPr>
            <w:tcW w:w="1304" w:type="dxa"/>
          </w:tcPr>
          <w:p w:rsidR="0020096B" w:rsidRDefault="0020096B" w:rsidP="00B21256">
            <w:pPr>
              <w:jc w:val="center"/>
              <w:cnfStyle w:val="100000000000"/>
            </w:pPr>
            <w:r>
              <w:t>Duitsland</w:t>
            </w:r>
          </w:p>
        </w:tc>
        <w:tc>
          <w:tcPr>
            <w:tcW w:w="1304" w:type="dxa"/>
          </w:tcPr>
          <w:p w:rsidR="0020096B" w:rsidRDefault="0020096B" w:rsidP="00B21256">
            <w:pPr>
              <w:jc w:val="center"/>
              <w:cnfStyle w:val="100000000000"/>
            </w:pPr>
            <w:r>
              <w:t>Italië</w:t>
            </w:r>
          </w:p>
        </w:tc>
        <w:tc>
          <w:tcPr>
            <w:tcW w:w="1304" w:type="dxa"/>
          </w:tcPr>
          <w:p w:rsidR="0020096B" w:rsidRDefault="0020096B" w:rsidP="00B21256">
            <w:pPr>
              <w:jc w:val="center"/>
              <w:cnfStyle w:val="100000000000"/>
            </w:pPr>
            <w:r>
              <w:t>Roemenië</w:t>
            </w:r>
          </w:p>
        </w:tc>
        <w:tc>
          <w:tcPr>
            <w:tcW w:w="1304" w:type="dxa"/>
          </w:tcPr>
          <w:p w:rsidR="0020096B" w:rsidRDefault="0020096B" w:rsidP="00B21256">
            <w:pPr>
              <w:jc w:val="center"/>
              <w:cnfStyle w:val="100000000000"/>
            </w:pPr>
            <w:r>
              <w:t>VK</w:t>
            </w:r>
          </w:p>
        </w:tc>
      </w:tr>
      <w:tr w:rsidR="0020096B" w:rsidTr="0020096B">
        <w:trPr>
          <w:cnfStyle w:val="000000100000"/>
        </w:trPr>
        <w:tc>
          <w:tcPr>
            <w:cnfStyle w:val="001000000000"/>
            <w:tcW w:w="1304" w:type="dxa"/>
          </w:tcPr>
          <w:p w:rsidR="0020096B" w:rsidRDefault="0020096B" w:rsidP="00B21256">
            <w:r>
              <w:t>LPI douane</w:t>
            </w:r>
          </w:p>
        </w:tc>
        <w:tc>
          <w:tcPr>
            <w:tcW w:w="1304" w:type="dxa"/>
          </w:tcPr>
          <w:p w:rsidR="0020096B" w:rsidRDefault="0020096B" w:rsidP="00B21256">
            <w:pPr>
              <w:jc w:val="center"/>
              <w:cnfStyle w:val="000000100000"/>
            </w:pPr>
            <w:r>
              <w:t>3,96</w:t>
            </w:r>
          </w:p>
        </w:tc>
        <w:tc>
          <w:tcPr>
            <w:tcW w:w="1304" w:type="dxa"/>
          </w:tcPr>
          <w:p w:rsidR="0020096B" w:rsidRDefault="0020096B" w:rsidP="00B21256">
            <w:pPr>
              <w:jc w:val="center"/>
              <w:cnfStyle w:val="000000100000"/>
            </w:pPr>
            <w:r>
              <w:t>3,80</w:t>
            </w:r>
          </w:p>
        </w:tc>
        <w:tc>
          <w:tcPr>
            <w:tcW w:w="1304" w:type="dxa"/>
          </w:tcPr>
          <w:p w:rsidR="0020096B" w:rsidRDefault="0020096B" w:rsidP="00B21256">
            <w:pPr>
              <w:jc w:val="center"/>
              <w:cnfStyle w:val="000000100000"/>
            </w:pPr>
            <w:r>
              <w:t>4,10</w:t>
            </w:r>
          </w:p>
        </w:tc>
        <w:tc>
          <w:tcPr>
            <w:tcW w:w="1304" w:type="dxa"/>
          </w:tcPr>
          <w:p w:rsidR="0020096B" w:rsidRDefault="0020096B" w:rsidP="00B21256">
            <w:pPr>
              <w:jc w:val="center"/>
              <w:cnfStyle w:val="000000100000"/>
            </w:pPr>
            <w:r>
              <w:t>3,36</w:t>
            </w:r>
          </w:p>
        </w:tc>
        <w:tc>
          <w:tcPr>
            <w:tcW w:w="1304" w:type="dxa"/>
          </w:tcPr>
          <w:p w:rsidR="0020096B" w:rsidRDefault="0020096B" w:rsidP="00B21256">
            <w:pPr>
              <w:jc w:val="center"/>
              <w:cnfStyle w:val="000000100000"/>
            </w:pPr>
            <w:r>
              <w:t>2,83</w:t>
            </w:r>
          </w:p>
        </w:tc>
        <w:tc>
          <w:tcPr>
            <w:tcW w:w="1304" w:type="dxa"/>
          </w:tcPr>
          <w:p w:rsidR="0020096B" w:rsidRDefault="0020096B" w:rsidP="00B21256">
            <w:pPr>
              <w:jc w:val="center"/>
              <w:cnfStyle w:val="000000100000"/>
            </w:pPr>
            <w:r>
              <w:t>3,94</w:t>
            </w:r>
          </w:p>
        </w:tc>
      </w:tr>
    </w:tbl>
    <w:p w:rsidR="001973E8" w:rsidRDefault="00BB2F43" w:rsidP="0072557B">
      <w:pPr>
        <w:pStyle w:val="Heading3"/>
        <w:spacing w:before="240" w:line="360" w:lineRule="auto"/>
      </w:pPr>
      <w:bookmarkStart w:id="31" w:name="_Toc394510243"/>
      <w:r>
        <w:t>4.3.2</w:t>
      </w:r>
      <w:r>
        <w:tab/>
        <w:t>Economische veiligheid</w:t>
      </w:r>
      <w:bookmarkEnd w:id="31"/>
    </w:p>
    <w:p w:rsidR="00FA7EA3" w:rsidRDefault="00C55120" w:rsidP="00FA5490">
      <w:pPr>
        <w:spacing w:line="360" w:lineRule="auto"/>
      </w:pPr>
      <w:r>
        <w:t xml:space="preserve">Ten aanzien van criminaliteit wordt in geen van de havenstrategieën gesproken over de bestrijding ervan. </w:t>
      </w:r>
      <w:r w:rsidR="00FA7EA3">
        <w:t xml:space="preserve">Er worden echter weldegelijk acties ondernomen in </w:t>
      </w:r>
      <w:r w:rsidR="00963189">
        <w:t xml:space="preserve">de </w:t>
      </w:r>
      <w:r w:rsidR="00FA7EA3">
        <w:t xml:space="preserve">zeehavens. </w:t>
      </w:r>
      <w:r w:rsidR="00963189">
        <w:t xml:space="preserve">Zo zijn in Rotterdam het project Integere Haven en het Hit-and-Run-Cargoteam (HARC) actief op het gebied van </w:t>
      </w:r>
      <w:r w:rsidR="007D1FD6">
        <w:t>criminaliteit</w:t>
      </w:r>
      <w:r w:rsidR="00963189">
        <w:t>. In de Antwerpse haven wordt met het buurtinformatienetwerk (BIN) d</w:t>
      </w:r>
      <w:r w:rsidR="00732328">
        <w:t>e criminaliteit teruggedrongen en is net als in Duitsland de federale politie actief in het bestrijden van criminaliteit.</w:t>
      </w:r>
      <w:r w:rsidR="007D1FD6">
        <w:t xml:space="preserve"> In het Verenigd Koninkrijk is de </w:t>
      </w:r>
      <w:r w:rsidR="007D1FD6" w:rsidRPr="006B2FA6">
        <w:t>Central Motorway Police Group (CMPG)</w:t>
      </w:r>
      <w:r w:rsidR="007D1FD6">
        <w:t xml:space="preserve"> actief op dit gebied.</w:t>
      </w:r>
    </w:p>
    <w:p w:rsidR="00BB2F43" w:rsidRDefault="00BB2F43" w:rsidP="00BB2F43">
      <w:pPr>
        <w:pStyle w:val="Heading3"/>
        <w:spacing w:line="360" w:lineRule="auto"/>
      </w:pPr>
      <w:bookmarkStart w:id="32" w:name="_Toc394510244"/>
      <w:r>
        <w:t>4.3.3</w:t>
      </w:r>
      <w:r>
        <w:tab/>
        <w:t>Ecologische veiligheid</w:t>
      </w:r>
      <w:bookmarkEnd w:id="32"/>
    </w:p>
    <w:p w:rsidR="00BB2F43" w:rsidRDefault="00081596" w:rsidP="00FA5490">
      <w:pPr>
        <w:spacing w:line="360" w:lineRule="auto"/>
      </w:pPr>
      <w:r>
        <w:t xml:space="preserve">De haven van Rotterdam is net als de havens van Antwerpen, Hamburg en Southampton actief in het verbeteren van de lucht- en waterkwaliteit in en rondom het havengebied (intern). </w:t>
      </w:r>
      <w:r w:rsidR="00965AB5">
        <w:t xml:space="preserve">In die havens wordt het gebruik van schonere brandstoffen en biomassa </w:t>
      </w:r>
      <w:r w:rsidR="00E631B7">
        <w:t xml:space="preserve">gestimuleerd. </w:t>
      </w:r>
      <w:r w:rsidR="009F595F">
        <w:t xml:space="preserve">Daarnaast is in elke havenstrategie de verschuiving van de modal split van belang. De havens hebben als doel om meer ladingen per </w:t>
      </w:r>
      <w:r w:rsidR="00947FE2">
        <w:t>trein</w:t>
      </w:r>
      <w:r w:rsidR="009F595F">
        <w:t xml:space="preserve"> of binnen</w:t>
      </w:r>
      <w:r w:rsidR="00947FE2">
        <w:t>vaart</w:t>
      </w:r>
      <w:r w:rsidR="009F595F">
        <w:t xml:space="preserve"> te vervoeren, in plaats van per vrachtwagen</w:t>
      </w:r>
      <w:r w:rsidR="0043427F">
        <w:t xml:space="preserve">. </w:t>
      </w:r>
      <w:r w:rsidR="0056242D">
        <w:t xml:space="preserve">De waterkwaliteit wordt verbeterd door afval te verzamelen of door vervuild baggerslib te verwijderen. </w:t>
      </w:r>
      <w:r>
        <w:t>Opvallend is dat de havens van Genua en Constanta voornamelijk werken aan het verbeteren van de luchtkwaliteit</w:t>
      </w:r>
      <w:r w:rsidR="003B60DC">
        <w:t xml:space="preserve"> in het achterland </w:t>
      </w:r>
      <w:r w:rsidR="003D2816">
        <w:t xml:space="preserve">met betrekking tot transport </w:t>
      </w:r>
      <w:r w:rsidR="003B60DC">
        <w:t>(extern).</w:t>
      </w:r>
      <w:r>
        <w:t xml:space="preserve"> </w:t>
      </w:r>
      <w:r w:rsidR="0056242D">
        <w:t>In deze havenstrategieën wordt vooral de vervuiling genoemd die het achterlandtransport veroorzaakt.</w:t>
      </w:r>
    </w:p>
    <w:p w:rsidR="00BB2F43" w:rsidRDefault="00BB2F43" w:rsidP="00BB2F43">
      <w:pPr>
        <w:pStyle w:val="Heading3"/>
        <w:spacing w:line="360" w:lineRule="auto"/>
      </w:pPr>
      <w:bookmarkStart w:id="33" w:name="_Toc394510245"/>
      <w:r>
        <w:t>4.3.4</w:t>
      </w:r>
      <w:r>
        <w:tab/>
        <w:t>Fysieke veiligheid</w:t>
      </w:r>
      <w:bookmarkEnd w:id="33"/>
    </w:p>
    <w:p w:rsidR="00BB2F43" w:rsidRDefault="00107D7B" w:rsidP="00FA5490">
      <w:pPr>
        <w:spacing w:line="360" w:lineRule="auto"/>
      </w:pPr>
      <w:r>
        <w:t xml:space="preserve">In elke haven </w:t>
      </w:r>
      <w:r w:rsidR="004C65CF">
        <w:t>vormen</w:t>
      </w:r>
      <w:r>
        <w:t xml:space="preserve"> de verbetering van de nautische veiligheid </w:t>
      </w:r>
      <w:r w:rsidR="004C65CF">
        <w:t xml:space="preserve">en het voorkomen van zware ongevallen </w:t>
      </w:r>
      <w:r>
        <w:t>belangrijk</w:t>
      </w:r>
      <w:r w:rsidR="004C65CF">
        <w:t>e</w:t>
      </w:r>
      <w:r>
        <w:t xml:space="preserve"> </w:t>
      </w:r>
      <w:r w:rsidR="00947FE2">
        <w:t>onderwerpen</w:t>
      </w:r>
      <w:r>
        <w:t xml:space="preserve">. </w:t>
      </w:r>
      <w:r w:rsidR="004C65CF">
        <w:t>De nautische veiligheid</w:t>
      </w:r>
      <w:r w:rsidR="001B09D8">
        <w:t xml:space="preserve"> wordt aangepakt aan de hand van betere planningen en betere toegankelijkheid van de </w:t>
      </w:r>
      <w:r w:rsidR="00947FE2">
        <w:t>zee</w:t>
      </w:r>
      <w:r w:rsidR="001B09D8">
        <w:t xml:space="preserve">havens en rivieren. </w:t>
      </w:r>
      <w:r w:rsidR="00FA28DF">
        <w:t>Dit is voor elke haven van belang, omdat verwacht wordt dat het aantal scheepsbewegingen zal gaan toenemen.</w:t>
      </w:r>
      <w:r w:rsidR="00E9131F">
        <w:t xml:space="preserve"> In het geval van Rotterdam, Antwerpen, Hamburg en Southampton heeft het voorkomen van zware ongevallen </w:t>
      </w:r>
      <w:r w:rsidR="00E631B7">
        <w:t xml:space="preserve">vooral </w:t>
      </w:r>
      <w:r w:rsidR="00E9131F">
        <w:t xml:space="preserve">te maken met de chemische industrie in de havens. </w:t>
      </w:r>
      <w:r w:rsidR="006057F6">
        <w:t xml:space="preserve">De aanpak verschilt per haven </w:t>
      </w:r>
      <w:r w:rsidR="00593AC4">
        <w:t>zoals</w:t>
      </w:r>
      <w:r w:rsidR="006057F6">
        <w:t xml:space="preserve"> het cluster</w:t>
      </w:r>
      <w:r w:rsidR="00593AC4">
        <w:t>en van de industrie (Rotterdam),</w:t>
      </w:r>
      <w:r w:rsidR="006057F6">
        <w:t xml:space="preserve"> de kwaliteit van de werknemers (Hamburg)</w:t>
      </w:r>
      <w:r w:rsidR="00EC7123">
        <w:t xml:space="preserve"> en regelgeving (Antwerpen en Southampton)</w:t>
      </w:r>
      <w:r w:rsidR="006057F6">
        <w:t xml:space="preserve">. </w:t>
      </w:r>
      <w:r w:rsidR="00E9131F">
        <w:t>De havens van Genua en Constanta zijn meer actief in het veilig vervoeren van gevaarlijke goederen. Daarnaast moet de haven van Constanta een veiligere chemische industrie verzorgen, zodat de haven meer goederen aan kan trekken.</w:t>
      </w:r>
    </w:p>
    <w:p w:rsidR="00BB2F43" w:rsidRDefault="00BB2F43" w:rsidP="00BB2F43">
      <w:pPr>
        <w:pStyle w:val="Heading3"/>
        <w:spacing w:line="360" w:lineRule="auto"/>
      </w:pPr>
      <w:bookmarkStart w:id="34" w:name="_Toc394510246"/>
      <w:r>
        <w:t>4.3.5</w:t>
      </w:r>
      <w:r>
        <w:tab/>
        <w:t>Sociale en politieke stabiliteit</w:t>
      </w:r>
      <w:bookmarkEnd w:id="34"/>
    </w:p>
    <w:p w:rsidR="00BB2F43" w:rsidRDefault="00BB2F43" w:rsidP="00BB2F43">
      <w:pPr>
        <w:spacing w:line="360" w:lineRule="auto"/>
      </w:pPr>
      <w:r>
        <w:t xml:space="preserve">Wanneer de Corruption Perceptions Index (CPI) bekeken wordt in Figuur 4, valt op dat </w:t>
      </w:r>
      <w:r w:rsidR="007C014F">
        <w:t xml:space="preserve">Roemenië </w:t>
      </w:r>
      <w:r w:rsidR="00E631B7">
        <w:t xml:space="preserve">en </w:t>
      </w:r>
      <w:r>
        <w:t>Italië slechter sco</w:t>
      </w:r>
      <w:r w:rsidR="007C014F">
        <w:t>ren</w:t>
      </w:r>
      <w:r>
        <w:t xml:space="preserve"> met betrekking tot corruptie. </w:t>
      </w:r>
      <w:r w:rsidR="00404B04">
        <w:t>In</w:t>
      </w:r>
      <w:r>
        <w:t xml:space="preserve"> beide strategieën </w:t>
      </w:r>
      <w:r w:rsidR="00404B04">
        <w:t xml:space="preserve">wordt </w:t>
      </w:r>
      <w:r>
        <w:t>niet gesproken over de aanpak er</w:t>
      </w:r>
      <w:r w:rsidR="00D466F3">
        <w:t xml:space="preserve">van, </w:t>
      </w:r>
      <w:r w:rsidR="00404B04">
        <w:t>toch zijn</w:t>
      </w:r>
      <w:r w:rsidR="00D466F3">
        <w:t xml:space="preserve"> beide landen wel actief in de aanpak van corruptie. Zo is in Italië sinds 2012 de anticorruptiewet van kracht en in Roemenië </w:t>
      </w:r>
      <w:r w:rsidR="00B41B96">
        <w:t>is</w:t>
      </w:r>
      <w:r w:rsidR="00D466F3">
        <w:t xml:space="preserve"> het </w:t>
      </w:r>
      <w:r w:rsidR="00B41B96">
        <w:t>National Anti-Corruption Directorate (DNA)</w:t>
      </w:r>
      <w:r w:rsidR="00D466F3">
        <w:t xml:space="preserve">in het leven geroepen. </w:t>
      </w:r>
      <w:r w:rsidR="00227B6B">
        <w:t xml:space="preserve">Ook in de andere landen wordt de strijd met corruptie aangegaan, omdat het de economie en de samenleving negatief beïnvloedt </w:t>
      </w:r>
      <w:sdt>
        <w:sdtPr>
          <w:id w:val="6127582"/>
          <w:citation/>
        </w:sdtPr>
        <w:sdtContent>
          <w:r w:rsidR="001A5E3A">
            <w:fldChar w:fldCharType="begin"/>
          </w:r>
          <w:r w:rsidR="00AB4D86">
            <w:instrText xml:space="preserve"> CITATION Eur14 \l 1043 </w:instrText>
          </w:r>
          <w:r w:rsidR="001A5E3A">
            <w:fldChar w:fldCharType="separate"/>
          </w:r>
          <w:r w:rsidR="00E9681C">
            <w:rPr>
              <w:noProof/>
            </w:rPr>
            <w:t>(Europese Commissie, 2014)</w:t>
          </w:r>
          <w:r w:rsidR="001A5E3A">
            <w:rPr>
              <w:noProof/>
            </w:rPr>
            <w:fldChar w:fldCharType="end"/>
          </w:r>
        </w:sdtContent>
      </w:sdt>
      <w:r w:rsidR="009230D8">
        <w:t>.</w:t>
      </w:r>
    </w:p>
    <w:p w:rsidR="00BB2F43" w:rsidRPr="00E40C5D" w:rsidRDefault="00BB2F43" w:rsidP="00BB2F43">
      <w:pPr>
        <w:spacing w:after="0" w:line="360" w:lineRule="auto"/>
        <w:rPr>
          <w:i/>
        </w:rPr>
      </w:pPr>
      <w:r>
        <w:rPr>
          <w:i/>
        </w:rPr>
        <w:t>Figuur 4: Corruption Perceptions Index</w:t>
      </w:r>
    </w:p>
    <w:tbl>
      <w:tblPr>
        <w:tblStyle w:val="Lichtearcering-accent12"/>
        <w:tblW w:w="9128" w:type="dxa"/>
        <w:tblLook w:val="04A0"/>
      </w:tblPr>
      <w:tblGrid>
        <w:gridCol w:w="1304"/>
        <w:gridCol w:w="1304"/>
        <w:gridCol w:w="1304"/>
        <w:gridCol w:w="1304"/>
        <w:gridCol w:w="1304"/>
        <w:gridCol w:w="1304"/>
        <w:gridCol w:w="1304"/>
      </w:tblGrid>
      <w:tr w:rsidR="00B204E7" w:rsidTr="00B204E7">
        <w:trPr>
          <w:cnfStyle w:val="100000000000"/>
        </w:trPr>
        <w:tc>
          <w:tcPr>
            <w:cnfStyle w:val="001000000000"/>
            <w:tcW w:w="1304" w:type="dxa"/>
          </w:tcPr>
          <w:p w:rsidR="00B204E7" w:rsidRDefault="00B204E7" w:rsidP="00512B21">
            <w:r>
              <w:t>Land</w:t>
            </w:r>
          </w:p>
        </w:tc>
        <w:tc>
          <w:tcPr>
            <w:tcW w:w="1304" w:type="dxa"/>
          </w:tcPr>
          <w:p w:rsidR="00D71DE9" w:rsidRDefault="00D71DE9" w:rsidP="00512B21">
            <w:pPr>
              <w:jc w:val="center"/>
              <w:cnfStyle w:val="100000000000"/>
            </w:pPr>
            <w:r>
              <w:t>Nederland</w:t>
            </w:r>
          </w:p>
        </w:tc>
        <w:tc>
          <w:tcPr>
            <w:tcW w:w="1304" w:type="dxa"/>
          </w:tcPr>
          <w:p w:rsidR="00B204E7" w:rsidRDefault="00B204E7" w:rsidP="00512B21">
            <w:pPr>
              <w:jc w:val="center"/>
              <w:cnfStyle w:val="100000000000"/>
            </w:pPr>
            <w:r>
              <w:t>België</w:t>
            </w:r>
          </w:p>
        </w:tc>
        <w:tc>
          <w:tcPr>
            <w:tcW w:w="1304" w:type="dxa"/>
          </w:tcPr>
          <w:p w:rsidR="00B204E7" w:rsidRDefault="00B204E7" w:rsidP="00512B21">
            <w:pPr>
              <w:jc w:val="center"/>
              <w:cnfStyle w:val="100000000000"/>
            </w:pPr>
            <w:r>
              <w:t>Duitsland</w:t>
            </w:r>
          </w:p>
        </w:tc>
        <w:tc>
          <w:tcPr>
            <w:tcW w:w="1304" w:type="dxa"/>
          </w:tcPr>
          <w:p w:rsidR="00B204E7" w:rsidRDefault="00B204E7" w:rsidP="00512B21">
            <w:pPr>
              <w:jc w:val="center"/>
              <w:cnfStyle w:val="100000000000"/>
            </w:pPr>
            <w:r>
              <w:t>Italië</w:t>
            </w:r>
          </w:p>
        </w:tc>
        <w:tc>
          <w:tcPr>
            <w:tcW w:w="1304" w:type="dxa"/>
          </w:tcPr>
          <w:p w:rsidR="00B204E7" w:rsidRDefault="00B204E7" w:rsidP="00512B21">
            <w:pPr>
              <w:jc w:val="center"/>
              <w:cnfStyle w:val="100000000000"/>
            </w:pPr>
            <w:r>
              <w:t>Roemenië</w:t>
            </w:r>
          </w:p>
        </w:tc>
        <w:tc>
          <w:tcPr>
            <w:tcW w:w="1304" w:type="dxa"/>
          </w:tcPr>
          <w:p w:rsidR="00B204E7" w:rsidRDefault="00B204E7" w:rsidP="00512B21">
            <w:pPr>
              <w:jc w:val="center"/>
              <w:cnfStyle w:val="100000000000"/>
            </w:pPr>
            <w:r>
              <w:t>VK</w:t>
            </w:r>
          </w:p>
        </w:tc>
      </w:tr>
      <w:tr w:rsidR="00B204E7" w:rsidTr="00B204E7">
        <w:trPr>
          <w:cnfStyle w:val="000000100000"/>
        </w:trPr>
        <w:tc>
          <w:tcPr>
            <w:cnfStyle w:val="001000000000"/>
            <w:tcW w:w="1304" w:type="dxa"/>
          </w:tcPr>
          <w:p w:rsidR="00B204E7" w:rsidRDefault="00B204E7" w:rsidP="00512B21">
            <w:r>
              <w:t>CPI 2013</w:t>
            </w:r>
          </w:p>
        </w:tc>
        <w:tc>
          <w:tcPr>
            <w:tcW w:w="1304" w:type="dxa"/>
          </w:tcPr>
          <w:p w:rsidR="00B204E7" w:rsidRDefault="00B204E7" w:rsidP="00512B21">
            <w:pPr>
              <w:jc w:val="center"/>
              <w:cnfStyle w:val="000000100000"/>
            </w:pPr>
            <w:r>
              <w:t>83</w:t>
            </w:r>
          </w:p>
        </w:tc>
        <w:tc>
          <w:tcPr>
            <w:tcW w:w="1304" w:type="dxa"/>
          </w:tcPr>
          <w:p w:rsidR="00B204E7" w:rsidRDefault="00B204E7" w:rsidP="00512B21">
            <w:pPr>
              <w:jc w:val="center"/>
              <w:cnfStyle w:val="000000100000"/>
            </w:pPr>
            <w:r>
              <w:t>75</w:t>
            </w:r>
          </w:p>
        </w:tc>
        <w:tc>
          <w:tcPr>
            <w:tcW w:w="1304" w:type="dxa"/>
          </w:tcPr>
          <w:p w:rsidR="00B204E7" w:rsidRDefault="00B204E7" w:rsidP="00512B21">
            <w:pPr>
              <w:jc w:val="center"/>
              <w:cnfStyle w:val="000000100000"/>
            </w:pPr>
            <w:r>
              <w:t>78</w:t>
            </w:r>
          </w:p>
        </w:tc>
        <w:tc>
          <w:tcPr>
            <w:tcW w:w="1304" w:type="dxa"/>
          </w:tcPr>
          <w:p w:rsidR="00B204E7" w:rsidRDefault="00B204E7" w:rsidP="00512B21">
            <w:pPr>
              <w:jc w:val="center"/>
              <w:cnfStyle w:val="000000100000"/>
            </w:pPr>
            <w:r>
              <w:t>43</w:t>
            </w:r>
          </w:p>
        </w:tc>
        <w:tc>
          <w:tcPr>
            <w:tcW w:w="1304" w:type="dxa"/>
          </w:tcPr>
          <w:p w:rsidR="00B204E7" w:rsidRDefault="00B204E7" w:rsidP="00512B21">
            <w:pPr>
              <w:jc w:val="center"/>
              <w:cnfStyle w:val="000000100000"/>
            </w:pPr>
            <w:r>
              <w:t>43</w:t>
            </w:r>
          </w:p>
        </w:tc>
        <w:tc>
          <w:tcPr>
            <w:tcW w:w="1304" w:type="dxa"/>
          </w:tcPr>
          <w:p w:rsidR="00B204E7" w:rsidRDefault="00B204E7" w:rsidP="00512B21">
            <w:pPr>
              <w:jc w:val="center"/>
              <w:cnfStyle w:val="000000100000"/>
            </w:pPr>
            <w:r>
              <w:t>76</w:t>
            </w:r>
          </w:p>
        </w:tc>
      </w:tr>
    </w:tbl>
    <w:p w:rsidR="00A34E7A" w:rsidRDefault="006F4C4F" w:rsidP="0072557B">
      <w:pPr>
        <w:pStyle w:val="Heading2"/>
        <w:spacing w:before="240" w:line="360" w:lineRule="auto"/>
      </w:pPr>
      <w:bookmarkStart w:id="35" w:name="_Toc394510247"/>
      <w:r>
        <w:t>4.</w:t>
      </w:r>
      <w:r w:rsidR="00D615A5">
        <w:t>4</w:t>
      </w:r>
      <w:r>
        <w:tab/>
        <w:t>Conclusie</w:t>
      </w:r>
      <w:bookmarkEnd w:id="35"/>
    </w:p>
    <w:p w:rsidR="00265C92" w:rsidRDefault="00265C92" w:rsidP="00265C92">
      <w:pPr>
        <w:spacing w:line="360" w:lineRule="auto"/>
      </w:pPr>
      <w:r>
        <w:t>Door bovenstaande informatie aangaande veiligheid in de strategie</w:t>
      </w:r>
      <w:r w:rsidR="00A1769C">
        <w:t>ën</w:t>
      </w:r>
      <w:r>
        <w:t xml:space="preserve"> van </w:t>
      </w:r>
      <w:r w:rsidR="00A1769C">
        <w:t xml:space="preserve">de </w:t>
      </w:r>
      <w:r>
        <w:t xml:space="preserve">zeehavens te bestuderen kan </w:t>
      </w:r>
      <w:r w:rsidR="00F90B03">
        <w:t>het volgende</w:t>
      </w:r>
      <w:r>
        <w:t xml:space="preserve"> antwoord op deelvraag 3 ‘Welke acties worden ondernomen met betrekking tot veiligheid in zeehavens?’ gegeven worden.</w:t>
      </w:r>
    </w:p>
    <w:p w:rsidR="00B0506C" w:rsidRDefault="00241984" w:rsidP="00265C92">
      <w:pPr>
        <w:spacing w:line="360" w:lineRule="auto"/>
      </w:pPr>
      <w:r>
        <w:t xml:space="preserve">Territoriale veiligheid </w:t>
      </w:r>
      <w:r w:rsidR="002F438C">
        <w:t>is</w:t>
      </w:r>
      <w:r w:rsidR="008D3F2F">
        <w:t xml:space="preserve"> een belangrijk onderdeel in de bovengenoemde </w:t>
      </w:r>
      <w:r w:rsidR="00A1769C">
        <w:t>zee</w:t>
      </w:r>
      <w:r w:rsidR="008D3F2F">
        <w:t xml:space="preserve">havens, </w:t>
      </w:r>
      <w:r>
        <w:t xml:space="preserve">in de vorm van </w:t>
      </w:r>
      <w:r w:rsidR="002F438C">
        <w:t>efficiëntere douaneactiviteiten en het verbeteren van de informatietechnologie</w:t>
      </w:r>
      <w:r w:rsidR="00493159">
        <w:t>.</w:t>
      </w:r>
      <w:r w:rsidR="002F438C">
        <w:t xml:space="preserve"> </w:t>
      </w:r>
      <w:r w:rsidR="008D3F2F">
        <w:t xml:space="preserve">Het opzetten van </w:t>
      </w:r>
      <w:r w:rsidR="00A80447">
        <w:t>informatien</w:t>
      </w:r>
      <w:r w:rsidR="008D3F2F">
        <w:t>etwerken binnen en tussen zee</w:t>
      </w:r>
      <w:r w:rsidR="00E41E1B">
        <w:t>havens is volop in ontwikkeling</w:t>
      </w:r>
      <w:r w:rsidR="009D5E37">
        <w:t>.</w:t>
      </w:r>
      <w:r w:rsidR="003B0373">
        <w:t xml:space="preserve"> Acties lopen uit</w:t>
      </w:r>
      <w:r w:rsidR="00A1769C">
        <w:t>een</w:t>
      </w:r>
      <w:r w:rsidR="003B0373">
        <w:t xml:space="preserve"> van het opzetten van digitaliseringen tot het creëren van een ‘datapijpl</w:t>
      </w:r>
      <w:r w:rsidR="00A1769C">
        <w:t>eiding</w:t>
      </w:r>
      <w:r w:rsidR="003B0373">
        <w:t>’ waarin elk netwerk gegevens kan uitwisselen.</w:t>
      </w:r>
      <w:r w:rsidR="00A43E83">
        <w:t xml:space="preserve"> Op deze manier kan informatie over een eventuele dreiging </w:t>
      </w:r>
      <w:r w:rsidR="002D2AC9">
        <w:t xml:space="preserve">snel </w:t>
      </w:r>
      <w:r w:rsidR="00A43E83">
        <w:t xml:space="preserve">met de </w:t>
      </w:r>
      <w:r w:rsidR="002D2AC9">
        <w:t>betrokken partijen gedeeld worden.</w:t>
      </w:r>
    </w:p>
    <w:p w:rsidR="00B0506C" w:rsidRDefault="002F438C" w:rsidP="00265C92">
      <w:pPr>
        <w:spacing w:line="360" w:lineRule="auto"/>
      </w:pPr>
      <w:r>
        <w:t>Aan e</w:t>
      </w:r>
      <w:r w:rsidR="00B0506C">
        <w:t>conomische veiligheid</w:t>
      </w:r>
      <w:r w:rsidR="00F42A02">
        <w:t xml:space="preserve"> </w:t>
      </w:r>
      <w:r>
        <w:t>wordt</w:t>
      </w:r>
      <w:r w:rsidR="00F42A02">
        <w:t xml:space="preserve"> in de havenstrategieën </w:t>
      </w:r>
      <w:r>
        <w:t xml:space="preserve">geen aandacht besteed. </w:t>
      </w:r>
      <w:r w:rsidR="008D3F2F">
        <w:t xml:space="preserve">Echter, criminaliteit in zeehavens is een probleem dat door verschillende projecten aangepakt wordt. Deze projecten zijn vooral gericht op </w:t>
      </w:r>
      <w:r w:rsidR="006F5488">
        <w:t>drugssmokkel</w:t>
      </w:r>
      <w:r w:rsidR="00A1769C">
        <w:t xml:space="preserve"> en ladingdiefstal</w:t>
      </w:r>
      <w:r w:rsidR="006F5488">
        <w:t>, maar moeten ook uitgebreid gaan worden naar de bestrijding van andere vormen van criminaliteit.</w:t>
      </w:r>
    </w:p>
    <w:p w:rsidR="00B0506C" w:rsidRDefault="003145F2" w:rsidP="00265C92">
      <w:pPr>
        <w:spacing w:line="360" w:lineRule="auto"/>
      </w:pPr>
      <w:r>
        <w:t>In de havenstrategieën heeft e</w:t>
      </w:r>
      <w:r w:rsidR="00B0506C">
        <w:t>cologische veiligheid</w:t>
      </w:r>
      <w:r>
        <w:t xml:space="preserve"> betrekking </w:t>
      </w:r>
      <w:r w:rsidR="00186D13">
        <w:t xml:space="preserve">op de verbetering van met name de luchtkwaliteit, maar ook de waterkwaliteit. Door het stimuleren van het gebruik van duurzame energie moet de luchtvervuiling beperkt worden. </w:t>
      </w:r>
      <w:r w:rsidR="003B0373">
        <w:t xml:space="preserve">Acties lopen uiteen van </w:t>
      </w:r>
      <w:r w:rsidR="00ED6AC3">
        <w:t>een verschuiving in de modal split</w:t>
      </w:r>
      <w:r w:rsidR="003B0373">
        <w:t xml:space="preserve">, tot het gebruik van biomassa in de </w:t>
      </w:r>
      <w:r w:rsidR="003F5FAE">
        <w:t xml:space="preserve">chemische </w:t>
      </w:r>
      <w:r w:rsidR="003B0373">
        <w:t xml:space="preserve">industrie. </w:t>
      </w:r>
      <w:r w:rsidR="00186D13">
        <w:t>Watervervuiling wordt aangepakt door het verzamelen van afval en het verwijderen van vervuild baggerslib.</w:t>
      </w:r>
      <w:r w:rsidR="001F5117">
        <w:t xml:space="preserve"> </w:t>
      </w:r>
    </w:p>
    <w:p w:rsidR="004C68E6" w:rsidRDefault="00B0506C" w:rsidP="003908B0">
      <w:pPr>
        <w:spacing w:line="360" w:lineRule="auto"/>
      </w:pPr>
      <w:r>
        <w:t>Fysieke veiligheid</w:t>
      </w:r>
      <w:r w:rsidR="0064063E">
        <w:t xml:space="preserve"> </w:t>
      </w:r>
      <w:r w:rsidR="00711862">
        <w:t>is</w:t>
      </w:r>
      <w:r w:rsidR="00701410">
        <w:t xml:space="preserve"> onderdeel van de havenstrategieën in de vorm van nautische veiligheid en </w:t>
      </w:r>
      <w:r w:rsidR="00186D13">
        <w:t xml:space="preserve">het voorkomen van zware ongevallen. </w:t>
      </w:r>
      <w:r w:rsidR="00EF571F">
        <w:t xml:space="preserve">Acties met betrekking tot beter plannen en betere toegankelijkheid van de </w:t>
      </w:r>
      <w:r w:rsidR="00973EBA">
        <w:t>zee</w:t>
      </w:r>
      <w:r w:rsidR="00EF571F">
        <w:t xml:space="preserve">havens en rivieren zijn hier van toepassing op de nautische veiligheid. </w:t>
      </w:r>
      <w:r w:rsidR="0008453A">
        <w:t xml:space="preserve">Het voorkomen van ongevallen met betrekking tot de chemische industrie wordt in de </w:t>
      </w:r>
      <w:r w:rsidR="00973EBA">
        <w:t>zee</w:t>
      </w:r>
      <w:r w:rsidR="0008453A">
        <w:t>havens op v</w:t>
      </w:r>
      <w:r w:rsidR="00A656DB">
        <w:t>erschillende manieren aangepakt.</w:t>
      </w:r>
      <w:r w:rsidR="003B0373">
        <w:t xml:space="preserve"> De acties lopen uiteen van het verbeteren van de arbeidskwaliteit tot het clusteren van de industrie.</w:t>
      </w:r>
    </w:p>
    <w:p w:rsidR="0008453A" w:rsidRDefault="0008453A" w:rsidP="003908B0">
      <w:pPr>
        <w:spacing w:line="360" w:lineRule="auto"/>
      </w:pPr>
      <w:r>
        <w:t xml:space="preserve">De sociale en politieke stabiliteit wordt in geen van de havenstrategieën behandeld. </w:t>
      </w:r>
      <w:r w:rsidR="00227B6B">
        <w:t>De landen waarin de onderzochte zeehavens zich bevinden zijn echter wel actief in het bestrijden van corruptie.</w:t>
      </w:r>
    </w:p>
    <w:p w:rsidR="00BB30E7" w:rsidRDefault="00BB30E7" w:rsidP="003908B0">
      <w:pPr>
        <w:spacing w:line="360" w:lineRule="auto"/>
      </w:pPr>
      <w:r>
        <w:t xml:space="preserve">Wat </w:t>
      </w:r>
      <w:r w:rsidR="00E631B7">
        <w:t>opvalt,</w:t>
      </w:r>
      <w:r>
        <w:t xml:space="preserve"> is dat met betrekking tot economische veiligheid en sociale en politieke stabiliteit geen acties worden ondernomen door de zeehavens. De </w:t>
      </w:r>
      <w:r w:rsidR="006B2178">
        <w:t>haven</w:t>
      </w:r>
      <w:r>
        <w:t xml:space="preserve">strategieën zijn met name gericht op de territoriale, ecologische en fysieke veiligheid. </w:t>
      </w:r>
      <w:r w:rsidR="00973EBA">
        <w:t xml:space="preserve">Deze vormen van veiligheid hangen met elkaar samen. Door een terroristische aanslag </w:t>
      </w:r>
      <w:r w:rsidR="00141B6F">
        <w:t>kunnen</w:t>
      </w:r>
      <w:r w:rsidR="00973EBA">
        <w:t xml:space="preserve"> ook de ecologische en fysieke veiligheid aangetast</w:t>
      </w:r>
      <w:r w:rsidR="00141B6F">
        <w:t xml:space="preserve"> worden</w:t>
      </w:r>
      <w:r w:rsidR="00973EBA">
        <w:t xml:space="preserve">. </w:t>
      </w:r>
      <w:r w:rsidR="006B2178">
        <w:t>Daarnaast zijn de havens van Genua en Constanta met betrekking tot ecologische en fysieke veiligheid meer op de externe veiligheid gefocust, terwijl de andere zeehavens een meer interne aanpak nastreven.</w:t>
      </w:r>
    </w:p>
    <w:p w:rsidR="006B2FA6" w:rsidRDefault="006B2FA6">
      <w:pPr>
        <w:rPr>
          <w:rFonts w:asciiTheme="majorHAnsi" w:eastAsiaTheme="majorEastAsia" w:hAnsiTheme="majorHAnsi" w:cstheme="majorBidi"/>
          <w:b/>
          <w:bCs/>
          <w:color w:val="365F91" w:themeColor="accent1" w:themeShade="BF"/>
          <w:sz w:val="28"/>
          <w:szCs w:val="28"/>
        </w:rPr>
      </w:pPr>
      <w:bookmarkStart w:id="36" w:name="_Toc394510248"/>
      <w:r>
        <w:br w:type="page"/>
      </w:r>
    </w:p>
    <w:p w:rsidR="00B770DF" w:rsidRDefault="001B7895" w:rsidP="006507A0">
      <w:pPr>
        <w:pStyle w:val="Heading1"/>
        <w:spacing w:line="360" w:lineRule="auto"/>
      </w:pPr>
      <w:r>
        <w:t xml:space="preserve">Hoofdstuk </w:t>
      </w:r>
      <w:r w:rsidR="00D615A5">
        <w:t>5</w:t>
      </w:r>
      <w:r>
        <w:tab/>
        <w:t>Conclusie</w:t>
      </w:r>
      <w:bookmarkEnd w:id="36"/>
    </w:p>
    <w:p w:rsidR="00726BDE" w:rsidRDefault="00E6310F" w:rsidP="00726BDE">
      <w:pPr>
        <w:spacing w:line="360" w:lineRule="auto"/>
      </w:pPr>
      <w:r>
        <w:t>Om de onderzoeksvraag ‘Wat is het belang van veiligheid in zeehavens en op welke manier is veiligheid onderdeel van de havenstrategie?’ te beantwoorden, werd eerst e</w:t>
      </w:r>
      <w:r w:rsidR="0067276C">
        <w:t xml:space="preserve">en drietal deelvragen behandeld. </w:t>
      </w:r>
      <w:r w:rsidR="00743971">
        <w:t>Hierbij werd aan de hand van literatuur onderzoek en empirisch onderzoek informatie verkregen over het onderwerp.</w:t>
      </w:r>
    </w:p>
    <w:p w:rsidR="00743971" w:rsidRDefault="00F862B0" w:rsidP="00726BDE">
      <w:pPr>
        <w:spacing w:line="360" w:lineRule="auto"/>
      </w:pPr>
      <w:r>
        <w:t>Een definitie van veiligheid was nodig omdat veiligheid in verschillende contexten anders gedefinieerd kan worden. Hierbij werden volgens het Nederlandse veiligheidsbeleid vijf definities van veilighei</w:t>
      </w:r>
      <w:r w:rsidR="009A05AF">
        <w:t>d in zeehavens gevormd</w:t>
      </w:r>
      <w:r>
        <w:t xml:space="preserve">: territoriale veiligheid, economische veiligheid, ecologische veiligheid, fysieke veiligheid en sociale en politieke stabiliteit. </w:t>
      </w:r>
      <w:r w:rsidR="002B7CC6">
        <w:t xml:space="preserve">Daarnaast kan voor elk van de vormen van veiligheid bepaald worden of </w:t>
      </w:r>
      <w:r w:rsidR="00E631B7">
        <w:t>deze</w:t>
      </w:r>
      <w:r w:rsidR="002B7CC6">
        <w:t xml:space="preserve"> betrekking heeft op de interne of externe veiligheid. Hiermee wordt respectievelijk de veiligheid binnen en buiten het havengebied bedoeld.</w:t>
      </w:r>
      <w:r w:rsidR="00EC3AE6">
        <w:t xml:space="preserve"> De vijf vormen van veiligheid blijken aan te sluiten op de verschillende vormen van veiligheid die in zeehavens te vinden zijn. In de havenstrategieën worden echter geen acties met betrekking tot economische veiligheid en sociale en politieke stabiliteit genoemd. Dit betekent niet dat deze vormen van veiligheid niet van belang zijn. Smokkel van goederen, diefstal en corruptie zijn problemen waar zeehavens mee te maken hebben</w:t>
      </w:r>
      <w:r w:rsidR="007A6E84">
        <w:t xml:space="preserve"> en die bestreden moeten worden, aangezien deze problemen het imago van </w:t>
      </w:r>
      <w:r w:rsidR="00DB363A">
        <w:t>een</w:t>
      </w:r>
      <w:r w:rsidR="007A6E84">
        <w:t xml:space="preserve"> haven kunnen schaden.</w:t>
      </w:r>
    </w:p>
    <w:p w:rsidR="003C4A95" w:rsidRDefault="00AD1884" w:rsidP="00726BDE">
      <w:pPr>
        <w:spacing w:line="360" w:lineRule="auto"/>
      </w:pPr>
      <w:r>
        <w:t xml:space="preserve">Daarna werd de definitie van een zeehaven bepaald, waarbij drie soorten havenproducten naar voren kwamen: transportknooppunt, logistiek product en vervaardiging product. </w:t>
      </w:r>
      <w:r w:rsidR="007A6E84">
        <w:t>Voor elk</w:t>
      </w:r>
      <w:r w:rsidR="00E14ED5">
        <w:t xml:space="preserve"> van deze producten blijkt veiligheid van belang. </w:t>
      </w:r>
      <w:r w:rsidR="00624520">
        <w:t>De havenstrategieën zijn met name gericht op</w:t>
      </w:r>
      <w:r w:rsidR="00DB363A">
        <w:t xml:space="preserve"> de </w:t>
      </w:r>
      <w:r w:rsidR="00624520">
        <w:t xml:space="preserve">zeehaven als transportknooppunt en voor een deel op </w:t>
      </w:r>
      <w:r w:rsidR="00DB363A">
        <w:t xml:space="preserve">de </w:t>
      </w:r>
      <w:r w:rsidR="00624520">
        <w:t xml:space="preserve">zeehaven als vervaardiging product. </w:t>
      </w:r>
      <w:r w:rsidR="00DB363A">
        <w:t>A</w:t>
      </w:r>
      <w:r w:rsidR="00624520">
        <w:t xml:space="preserve">cties rond </w:t>
      </w:r>
      <w:r w:rsidR="00DB363A">
        <w:t xml:space="preserve">de </w:t>
      </w:r>
      <w:r w:rsidR="00624520">
        <w:t xml:space="preserve">douaneactiviteiten, vermindering van luchtvervuiling en nautische veiligheid hebben betrekking op de haven als transportknooppunt. Daarnaast hebben vermindering van luchtvervuiling en het voorkomen van zware ongevallen betrekking op de haven als vervaardiging product. De haven als logistiek product komt niet in de acties </w:t>
      </w:r>
      <w:r w:rsidR="00DB363A">
        <w:t xml:space="preserve">met betrekking tot veiligheid </w:t>
      </w:r>
      <w:r w:rsidR="00624520">
        <w:t xml:space="preserve">terug. </w:t>
      </w:r>
      <w:r w:rsidR="007A6E84">
        <w:t>Dit product betreft economische veiligheid</w:t>
      </w:r>
      <w:r w:rsidR="00624520">
        <w:t xml:space="preserve">, </w:t>
      </w:r>
      <w:r w:rsidR="007A6E84">
        <w:t>omdat</w:t>
      </w:r>
      <w:r w:rsidR="00624520">
        <w:t xml:space="preserve"> criminelen op haventerreinen of in het achterlandtransport </w:t>
      </w:r>
      <w:r w:rsidR="00DB363A">
        <w:t xml:space="preserve">kunnen </w:t>
      </w:r>
      <w:r w:rsidR="00624520">
        <w:t>toeslaan. Dit is een probleem dat aangepakt moet worden aangezien in Europa per jaar miljarden euro’s verloren gaan ten gevolge van ladingdiefstal.</w:t>
      </w:r>
    </w:p>
    <w:p w:rsidR="002B7CC6" w:rsidRDefault="00E14ED5" w:rsidP="00726BDE">
      <w:pPr>
        <w:spacing w:line="360" w:lineRule="auto"/>
      </w:pPr>
      <w:r>
        <w:t xml:space="preserve">Uit de literatuur blijkt dat veiligheid voor een zeehaven een </w:t>
      </w:r>
      <w:r w:rsidR="00845BFE">
        <w:t xml:space="preserve">Unique Selling Point (USP) </w:t>
      </w:r>
      <w:r w:rsidR="00624520">
        <w:t xml:space="preserve">is </w:t>
      </w:r>
      <w:r w:rsidR="00845BFE">
        <w:t xml:space="preserve">en daarmee een </w:t>
      </w:r>
      <w:r>
        <w:t>competitief voordeel kan vormen.</w:t>
      </w:r>
      <w:r w:rsidR="001C4E13">
        <w:t xml:space="preserve"> Daarnaast </w:t>
      </w:r>
      <w:r w:rsidR="00B975C9">
        <w:t>blijkt</w:t>
      </w:r>
      <w:r w:rsidR="001C4E13">
        <w:t xml:space="preserve"> het belang van veiligheid </w:t>
      </w:r>
      <w:r w:rsidR="00C46EB9">
        <w:t>uit</w:t>
      </w:r>
      <w:r w:rsidR="001C4E13">
        <w:t xml:space="preserve"> de initiatieven </w:t>
      </w:r>
      <w:r w:rsidR="00094106">
        <w:t>die op dit gebied genomen worden (C-TPAT, CSI, 24-Hour Rule en SAFE FoS) en de indexen</w:t>
      </w:r>
      <w:r w:rsidR="00444F3C">
        <w:t>:</w:t>
      </w:r>
      <w:r w:rsidR="00094106">
        <w:t xml:space="preserve"> ISPS</w:t>
      </w:r>
      <w:r w:rsidR="00445F19">
        <w:t xml:space="preserve"> Code</w:t>
      </w:r>
      <w:r w:rsidR="00094106">
        <w:t>, LPI en CPI.</w:t>
      </w:r>
      <w:r w:rsidR="00216AD7">
        <w:t xml:space="preserve"> De LPI m.b.t. douaneactiviteiten </w:t>
      </w:r>
      <w:r w:rsidR="00B975C9">
        <w:t xml:space="preserve">betreft </w:t>
      </w:r>
      <w:r w:rsidR="00216AD7">
        <w:t>de territoriale veiligheid en geeft de efficiëntie van de douane</w:t>
      </w:r>
      <w:r w:rsidR="00E47259">
        <w:t xml:space="preserve"> in een land</w:t>
      </w:r>
      <w:r w:rsidR="00216AD7">
        <w:t xml:space="preserve"> weer. De CPI zegt iets over de sociale en politieke stabiliteit in een land</w:t>
      </w:r>
      <w:r w:rsidR="00B975C9">
        <w:t xml:space="preserve"> aan de hand</w:t>
      </w:r>
      <w:r w:rsidR="00216AD7">
        <w:t xml:space="preserve"> van de mate van corruptie die </w:t>
      </w:r>
      <w:r w:rsidR="00B975C9">
        <w:t xml:space="preserve">er </w:t>
      </w:r>
      <w:r w:rsidR="00216AD7">
        <w:t>heerst.</w:t>
      </w:r>
      <w:r w:rsidR="00710303">
        <w:t xml:space="preserve"> Met betrekking tot de ISPS Code in de zeehavens is weinig bekend,</w:t>
      </w:r>
      <w:r w:rsidR="005D3943">
        <w:t xml:space="preserve"> </w:t>
      </w:r>
      <w:r w:rsidR="00710303">
        <w:t xml:space="preserve">daardoor werd het lastig de zeehavens op basis </w:t>
      </w:r>
      <w:r w:rsidR="005D3943">
        <w:t>van die code</w:t>
      </w:r>
      <w:r w:rsidR="00710303">
        <w:t xml:space="preserve"> te vergelijken.</w:t>
      </w:r>
    </w:p>
    <w:p w:rsidR="00E14ED5" w:rsidRDefault="008B14C4" w:rsidP="00726BDE">
      <w:pPr>
        <w:spacing w:line="360" w:lineRule="auto"/>
      </w:pPr>
      <w:r>
        <w:t xml:space="preserve">Uit het vergelijken van de havenstrategieën blijkt dat de </w:t>
      </w:r>
      <w:r w:rsidR="00A97BEE">
        <w:t>zee</w:t>
      </w:r>
      <w:r>
        <w:t>havens vaak dezelfde doelen hebben, maar die op verschillende manier</w:t>
      </w:r>
      <w:r w:rsidR="0046299E">
        <w:t>en</w:t>
      </w:r>
      <w:r>
        <w:t xml:space="preserve"> verwezenlijken. </w:t>
      </w:r>
      <w:r w:rsidR="00D62A82">
        <w:t>Allereerst onderne</w:t>
      </w:r>
      <w:r w:rsidR="00D664E1">
        <w:t>emt</w:t>
      </w:r>
      <w:r w:rsidR="00D62A82">
        <w:t xml:space="preserve"> geen van de </w:t>
      </w:r>
      <w:r w:rsidR="00C46EB9">
        <w:t>zee</w:t>
      </w:r>
      <w:r w:rsidR="00D62A82">
        <w:t xml:space="preserve">havens in hun strategie acties met betrekking tot economische veiligheid </w:t>
      </w:r>
      <w:r w:rsidR="00C46EB9">
        <w:t>of</w:t>
      </w:r>
      <w:r w:rsidR="00D62A82">
        <w:t xml:space="preserve"> sociale en politieke stabiliteit. </w:t>
      </w:r>
      <w:r w:rsidR="0071128F">
        <w:t xml:space="preserve">De strategieën zijn met name gericht op territoriale, ecologische en fysieke veiligheid. </w:t>
      </w:r>
      <w:r w:rsidR="00C34842">
        <w:t xml:space="preserve">Met betrekking tot territoriale veiligheid streven </w:t>
      </w:r>
      <w:r w:rsidR="0055423D">
        <w:t>de</w:t>
      </w:r>
      <w:r w:rsidR="00C34842">
        <w:t xml:space="preserve"> </w:t>
      </w:r>
      <w:r w:rsidR="0055423D">
        <w:t>zee</w:t>
      </w:r>
      <w:r w:rsidR="00C34842">
        <w:t xml:space="preserve">havens naar efficiëntere douaneactiviteiten en het opzetten van informatienetwerken. </w:t>
      </w:r>
      <w:r w:rsidR="00F6144E">
        <w:t>Voor de ecologische veiligheid is de kwaliteit van met name de lucht van belang</w:t>
      </w:r>
      <w:r w:rsidR="00C46EB9">
        <w:t>, dit heeft te maken met de veiligheid van het milieu</w:t>
      </w:r>
      <w:r w:rsidR="00F6144E">
        <w:t>.</w:t>
      </w:r>
      <w:r w:rsidR="003D2816">
        <w:t xml:space="preserve"> </w:t>
      </w:r>
      <w:r w:rsidR="0046299E">
        <w:t>D</w:t>
      </w:r>
      <w:r w:rsidR="005226B3">
        <w:t xml:space="preserve">e fysieke veiligheid </w:t>
      </w:r>
      <w:r w:rsidR="0046299E">
        <w:t xml:space="preserve">betreft </w:t>
      </w:r>
      <w:r w:rsidR="005226B3">
        <w:t>het voorkomen van zware ongevallen en nautische veiligheid</w:t>
      </w:r>
      <w:r w:rsidR="00C46EB9">
        <w:t>, hier is de veiligheid van de mensen van belang</w:t>
      </w:r>
      <w:r w:rsidR="005226B3">
        <w:t>.</w:t>
      </w:r>
      <w:r w:rsidR="00060C48">
        <w:t xml:space="preserve"> Deze vormen van veiligheid worden dus goed vertegenwoordigd in de havenstrategieën.</w:t>
      </w:r>
    </w:p>
    <w:p w:rsidR="0055423D" w:rsidRDefault="00384F8A" w:rsidP="00726BDE">
      <w:pPr>
        <w:spacing w:line="360" w:lineRule="auto"/>
      </w:pPr>
      <w:r>
        <w:t xml:space="preserve">Aangezien ladingdiefstal en omkoping van havenmedewerkers vormen van criminaliteit zijn die bestreden moeten worden binnen en buiten zeehavens, </w:t>
      </w:r>
      <w:r w:rsidR="00F52427">
        <w:t xml:space="preserve">had ik verwacht dat economische veiligheid en sociale en politieke stabiliteit onderdeel zouden zijn van de havenstrategieën. </w:t>
      </w:r>
      <w:r>
        <w:t xml:space="preserve">Zeehavens ondernemen </w:t>
      </w:r>
      <w:r w:rsidR="00060C48">
        <w:t xml:space="preserve">namelijk </w:t>
      </w:r>
      <w:r>
        <w:t xml:space="preserve">weldegelijk acties tegen verschillende vormen van criminaliteit. </w:t>
      </w:r>
      <w:r w:rsidR="00027F7D">
        <w:t>Een aanbeveling zou daarom zijn d</w:t>
      </w:r>
      <w:r>
        <w:t xml:space="preserve">e economische en sociale en politieke stabiliteit onderdeel </w:t>
      </w:r>
      <w:r w:rsidR="00027F7D">
        <w:t>te maken</w:t>
      </w:r>
      <w:r>
        <w:t xml:space="preserve"> van de havenstrategie</w:t>
      </w:r>
      <w:r w:rsidR="00857711">
        <w:t>.</w:t>
      </w:r>
    </w:p>
    <w:p w:rsidR="00857711" w:rsidRDefault="00857711" w:rsidP="00726BDE">
      <w:pPr>
        <w:spacing w:line="360" w:lineRule="auto"/>
      </w:pPr>
      <w:r>
        <w:t>Voor vervolg onderzoek zouden meerdere zeehavens onderzocht moeten worden, aangezien met het huidige aanta</w:t>
      </w:r>
      <w:r w:rsidR="00B00E25">
        <w:t>l lastig generalisaties te maken zijn. Daarbij kan het interessant zijn naar zeehavens in andere werelddelen te kijken en te bepalen of verschillen bestaan in de vormen van veiligheid die in de havenstrategieën gevonden worden.</w:t>
      </w:r>
    </w:p>
    <w:p w:rsidR="00CD4212" w:rsidRDefault="00CD4212">
      <w:r>
        <w:br w:type="page"/>
      </w:r>
    </w:p>
    <w:sdt>
      <w:sdtPr>
        <w:rPr>
          <w:rFonts w:asciiTheme="minorHAnsi" w:eastAsiaTheme="minorEastAsia" w:hAnsiTheme="minorHAnsi" w:cstheme="minorBidi"/>
          <w:b w:val="0"/>
          <w:bCs w:val="0"/>
          <w:color w:val="auto"/>
          <w:sz w:val="22"/>
          <w:szCs w:val="22"/>
        </w:rPr>
        <w:id w:val="6127587"/>
        <w:docPartObj>
          <w:docPartGallery w:val="Bibliographies"/>
          <w:docPartUnique/>
        </w:docPartObj>
      </w:sdtPr>
      <w:sdtContent>
        <w:bookmarkStart w:id="37" w:name="_Toc394510249" w:displacedByCustomXml="prev"/>
        <w:p w:rsidR="00084E56" w:rsidRPr="00084E56" w:rsidRDefault="00084E56" w:rsidP="00804A61">
          <w:pPr>
            <w:pStyle w:val="Heading1"/>
            <w:spacing w:line="360" w:lineRule="auto"/>
            <w:rPr>
              <w:lang w:val="en-US"/>
            </w:rPr>
          </w:pPr>
          <w:r w:rsidRPr="00084E56">
            <w:rPr>
              <w:lang w:val="en-US"/>
            </w:rPr>
            <w:t>Bibliografie</w:t>
          </w:r>
          <w:bookmarkEnd w:id="37"/>
        </w:p>
        <w:sdt>
          <w:sdtPr>
            <w:id w:val="111145805"/>
            <w:bibliography/>
          </w:sdtPr>
          <w:sdtContent>
            <w:p w:rsidR="00E9681C" w:rsidRPr="00E9681C" w:rsidRDefault="001A5E3A" w:rsidP="00E9681C">
              <w:pPr>
                <w:pStyle w:val="Bibliography"/>
                <w:rPr>
                  <w:noProof/>
                </w:rPr>
              </w:pPr>
              <w:r>
                <w:fldChar w:fldCharType="begin"/>
              </w:r>
              <w:r w:rsidR="00084E56" w:rsidRPr="00084E56">
                <w:rPr>
                  <w:lang w:val="en-US"/>
                </w:rPr>
                <w:instrText xml:space="preserve"> BIBLIOGRAPHY </w:instrText>
              </w:r>
              <w:r>
                <w:fldChar w:fldCharType="separate"/>
              </w:r>
              <w:r w:rsidR="00E9681C">
                <w:rPr>
                  <w:noProof/>
                  <w:lang w:val="en-US"/>
                </w:rPr>
                <w:t xml:space="preserve">Annett, A. (2001). Social fractionalization, political instability, and the size of government. </w:t>
              </w:r>
              <w:r w:rsidR="00E9681C" w:rsidRPr="00E9681C">
                <w:rPr>
                  <w:i/>
                  <w:iCs/>
                  <w:noProof/>
                </w:rPr>
                <w:t>IMF Staff Papers, 48(3)</w:t>
              </w:r>
              <w:r w:rsidR="00E9681C" w:rsidRPr="00E9681C">
                <w:rPr>
                  <w:noProof/>
                </w:rPr>
                <w:t xml:space="preserve"> , 561-592.</w:t>
              </w:r>
            </w:p>
            <w:p w:rsidR="00E9681C" w:rsidRDefault="00E9681C" w:rsidP="00E9681C">
              <w:pPr>
                <w:pStyle w:val="Bibliography"/>
                <w:rPr>
                  <w:noProof/>
                  <w:lang w:val="en-US"/>
                </w:rPr>
              </w:pPr>
              <w:r w:rsidRPr="00E9681C">
                <w:rPr>
                  <w:noProof/>
                </w:rPr>
                <w:t xml:space="preserve">ANP. (2011, september 8). </w:t>
              </w:r>
              <w:r w:rsidRPr="00E9681C">
                <w:rPr>
                  <w:i/>
                  <w:iCs/>
                  <w:noProof/>
                </w:rPr>
                <w:t>Bodemsanering Chemie-Pack gaat jaren duren</w:t>
              </w:r>
              <w:r w:rsidRPr="00E9681C">
                <w:rPr>
                  <w:noProof/>
                </w:rPr>
                <w:t xml:space="preserve">. </w:t>
              </w:r>
              <w:r>
                <w:rPr>
                  <w:noProof/>
                  <w:lang w:val="en-US"/>
                </w:rPr>
                <w:t>Retrieved juni 25, 2014, from nu.nl: http://www.nu.nl/binnenland/2610628/bodemsanering-chemie-pack-gaat-jaren-duren.html</w:t>
              </w:r>
            </w:p>
            <w:p w:rsidR="00E9681C" w:rsidRDefault="00E9681C" w:rsidP="00E9681C">
              <w:pPr>
                <w:pStyle w:val="Bibliography"/>
                <w:rPr>
                  <w:noProof/>
                  <w:lang w:val="en-US"/>
                </w:rPr>
              </w:pPr>
              <w:r>
                <w:rPr>
                  <w:noProof/>
                  <w:lang w:val="en-US"/>
                </w:rPr>
                <w:t xml:space="preserve">ANP. (2011, augustus 23). </w:t>
              </w:r>
              <w:r>
                <w:rPr>
                  <w:i/>
                  <w:iCs/>
                  <w:noProof/>
                  <w:lang w:val="en-US"/>
                </w:rPr>
                <w:t>Chemie-Pack in Moerdijk failliet</w:t>
              </w:r>
              <w:r>
                <w:rPr>
                  <w:noProof/>
                  <w:lang w:val="en-US"/>
                </w:rPr>
                <w:t>. Retrieved juni 25, 2014, from nu.nl: http://www.nu.nl/binnenland/2596097/chemie-pack-in-moerdijk-failliet.html</w:t>
              </w:r>
            </w:p>
            <w:p w:rsidR="00E9681C" w:rsidRDefault="00E9681C" w:rsidP="00E9681C">
              <w:pPr>
                <w:pStyle w:val="Bibliography"/>
                <w:rPr>
                  <w:noProof/>
                  <w:lang w:val="en-US"/>
                </w:rPr>
              </w:pPr>
              <w:r w:rsidRPr="00E9681C">
                <w:rPr>
                  <w:noProof/>
                </w:rPr>
                <w:t xml:space="preserve">ANP. (2012, juli 27). </w:t>
              </w:r>
              <w:r w:rsidRPr="00E9681C">
                <w:rPr>
                  <w:i/>
                  <w:iCs/>
                  <w:noProof/>
                </w:rPr>
                <w:t>Odfjell stopt met werkzaamheden</w:t>
              </w:r>
              <w:r w:rsidRPr="00E9681C">
                <w:rPr>
                  <w:noProof/>
                </w:rPr>
                <w:t xml:space="preserve">. </w:t>
              </w:r>
              <w:r>
                <w:rPr>
                  <w:noProof/>
                  <w:lang w:val="en-US"/>
                </w:rPr>
                <w:t>Retrieved juni 25, 2014, from nu.nl: http://www.nu.nl/binnenland/2868692/odfjell-stopt-met-werkzaamheden.html</w:t>
              </w:r>
            </w:p>
            <w:p w:rsidR="00E9681C" w:rsidRPr="00E9681C" w:rsidRDefault="00E9681C" w:rsidP="00E9681C">
              <w:pPr>
                <w:pStyle w:val="Bibliography"/>
                <w:rPr>
                  <w:noProof/>
                  <w:lang w:val="en-US"/>
                </w:rPr>
              </w:pPr>
              <w:r w:rsidRPr="00E9681C">
                <w:rPr>
                  <w:noProof/>
                </w:rPr>
                <w:t xml:space="preserve">ANP. (2014, juni 4). </w:t>
              </w:r>
              <w:r w:rsidRPr="00E9681C">
                <w:rPr>
                  <w:i/>
                  <w:iCs/>
                  <w:noProof/>
                </w:rPr>
                <w:t>Brand bij fabriek Shell in Moerdijk geblust</w:t>
              </w:r>
              <w:r w:rsidRPr="00E9681C">
                <w:rPr>
                  <w:noProof/>
                </w:rPr>
                <w:t xml:space="preserve">. </w:t>
              </w:r>
              <w:r>
                <w:rPr>
                  <w:noProof/>
                  <w:lang w:val="en-US"/>
                </w:rPr>
                <w:t>Retrieved juni 25, 2014, from nu.nl: http://www.nu.nl/algemeen/3793184/brand-bij-fabriek-shell-in-moerdijk-geblust.html</w:t>
              </w:r>
            </w:p>
            <w:p w:rsidR="00E9681C" w:rsidRDefault="00E9681C" w:rsidP="00E9681C">
              <w:pPr>
                <w:pStyle w:val="Bibliography"/>
                <w:rPr>
                  <w:noProof/>
                  <w:lang w:val="en-US"/>
                </w:rPr>
              </w:pPr>
              <w:r>
                <w:rPr>
                  <w:noProof/>
                  <w:lang w:val="en-US"/>
                </w:rPr>
                <w:t xml:space="preserve">Aon. (2014). </w:t>
              </w:r>
              <w:r>
                <w:rPr>
                  <w:i/>
                  <w:iCs/>
                  <w:noProof/>
                  <w:lang w:val="en-US"/>
                </w:rPr>
                <w:t>Aon's interactive risk map</w:t>
              </w:r>
              <w:r>
                <w:rPr>
                  <w:noProof/>
                  <w:lang w:val="en-US"/>
                </w:rPr>
                <w:t>. Retrieved juli 6, 2014, from Aon: http://www.riskmap.aon.co.uk/terrorism_risk_map.aspx</w:t>
              </w:r>
            </w:p>
            <w:p w:rsidR="00E9681C" w:rsidRDefault="00E9681C" w:rsidP="00E9681C">
              <w:pPr>
                <w:pStyle w:val="Bibliography"/>
                <w:rPr>
                  <w:noProof/>
                  <w:lang w:val="en-US"/>
                </w:rPr>
              </w:pPr>
              <w:r>
                <w:rPr>
                  <w:noProof/>
                  <w:lang w:val="en-US"/>
                </w:rPr>
                <w:t xml:space="preserve">Associated British Ports. (2010). </w:t>
              </w:r>
              <w:r>
                <w:rPr>
                  <w:i/>
                  <w:iCs/>
                  <w:noProof/>
                  <w:lang w:val="en-US"/>
                </w:rPr>
                <w:t>Port of Southampton Master Plan 2009 - 2030.</w:t>
              </w:r>
              <w:r>
                <w:rPr>
                  <w:noProof/>
                  <w:lang w:val="en-US"/>
                </w:rPr>
                <w:t xml:space="preserve"> Southampton: Associated British Ports.</w:t>
              </w:r>
            </w:p>
            <w:p w:rsidR="00E9681C" w:rsidRPr="00E9681C" w:rsidRDefault="00E9681C" w:rsidP="00E9681C">
              <w:pPr>
                <w:pStyle w:val="Bibliography"/>
                <w:rPr>
                  <w:noProof/>
                </w:rPr>
              </w:pPr>
              <w:r>
                <w:rPr>
                  <w:noProof/>
                  <w:lang w:val="en-US"/>
                </w:rPr>
                <w:t xml:space="preserve">Barros, C. P., &amp; Athanassiou, M. (2004). Efficiency in European seaports with DEA: Evidence from Greece and Portugal. </w:t>
              </w:r>
              <w:r w:rsidRPr="00E9681C">
                <w:rPr>
                  <w:i/>
                  <w:iCs/>
                  <w:noProof/>
                </w:rPr>
                <w:t>Maritime Economics &amp; Logistics, 6</w:t>
              </w:r>
              <w:r w:rsidRPr="00E9681C">
                <w:rPr>
                  <w:noProof/>
                </w:rPr>
                <w:t xml:space="preserve"> , 122-140.</w:t>
              </w:r>
            </w:p>
            <w:p w:rsidR="00E9681C" w:rsidRDefault="00E9681C" w:rsidP="00E9681C">
              <w:pPr>
                <w:pStyle w:val="Bibliography"/>
                <w:rPr>
                  <w:noProof/>
                  <w:lang w:val="en-US"/>
                </w:rPr>
              </w:pPr>
              <w:r w:rsidRPr="00E9681C">
                <w:rPr>
                  <w:noProof/>
                </w:rPr>
                <w:t xml:space="preserve">Bernaerts, J. (2014, januari 10). </w:t>
              </w:r>
              <w:r w:rsidRPr="00E9681C">
                <w:rPr>
                  <w:i/>
                  <w:iCs/>
                  <w:noProof/>
                </w:rPr>
                <w:t>Haven wil criminaliteit terugdringen met BIN</w:t>
              </w:r>
              <w:r w:rsidRPr="00E9681C">
                <w:rPr>
                  <w:noProof/>
                </w:rPr>
                <w:t xml:space="preserve">. </w:t>
              </w:r>
              <w:r>
                <w:rPr>
                  <w:noProof/>
                  <w:lang w:val="en-US"/>
                </w:rPr>
                <w:t>Retrieved juli 28, 2014, from nieuwsblad.be: http://www.nieuwsblad.be/article/detail.aspx?articleid=DMF20140109_00920717</w:t>
              </w:r>
            </w:p>
            <w:p w:rsidR="00E9681C" w:rsidRDefault="00E9681C" w:rsidP="00E9681C">
              <w:pPr>
                <w:pStyle w:val="Bibliography"/>
                <w:rPr>
                  <w:noProof/>
                  <w:lang w:val="en-US"/>
                </w:rPr>
              </w:pPr>
              <w:r>
                <w:rPr>
                  <w:noProof/>
                  <w:lang w:val="en-US"/>
                </w:rPr>
                <w:t xml:space="preserve">BRZO+. (2014). </w:t>
              </w:r>
              <w:r>
                <w:rPr>
                  <w:i/>
                  <w:iCs/>
                  <w:noProof/>
                  <w:lang w:val="en-US"/>
                </w:rPr>
                <w:t>Seveso-richtlijn</w:t>
              </w:r>
              <w:r>
                <w:rPr>
                  <w:noProof/>
                  <w:lang w:val="en-US"/>
                </w:rPr>
                <w:t>. Retrieved juli 26, 2014, from brzoplus: http://brzoplus.nl/instrumenten-0/werkwijzer-brzo-ii-0/regelgeving/wetgeving/seveso-0/seveso-richtlijn/</w:t>
              </w:r>
            </w:p>
            <w:p w:rsidR="00E9681C" w:rsidRDefault="00E9681C" w:rsidP="00E9681C">
              <w:pPr>
                <w:pStyle w:val="Bibliography"/>
                <w:rPr>
                  <w:noProof/>
                  <w:lang w:val="en-US"/>
                </w:rPr>
              </w:pPr>
              <w:r>
                <w:rPr>
                  <w:noProof/>
                  <w:lang w:val="en-US"/>
                </w:rPr>
                <w:t xml:space="preserve">C.I.S.Co. </w:t>
              </w:r>
              <w:r>
                <w:rPr>
                  <w:i/>
                  <w:iCs/>
                  <w:noProof/>
                  <w:lang w:val="en-US"/>
                </w:rPr>
                <w:t>Action plan for good practice transfer hinterland transport interaction between ports and inland terminals: the Genoa case.</w:t>
              </w:r>
              <w:r>
                <w:rPr>
                  <w:noProof/>
                  <w:lang w:val="en-US"/>
                </w:rPr>
                <w:t xml:space="preserve"> </w:t>
              </w:r>
            </w:p>
            <w:p w:rsidR="00E9681C" w:rsidRPr="00E9681C" w:rsidRDefault="00E9681C" w:rsidP="00E9681C">
              <w:pPr>
                <w:pStyle w:val="Bibliography"/>
                <w:rPr>
                  <w:noProof/>
                </w:rPr>
              </w:pPr>
              <w:r w:rsidRPr="00E9681C">
                <w:rPr>
                  <w:noProof/>
                </w:rPr>
                <w:t xml:space="preserve">Castelein, J. (2012). </w:t>
              </w:r>
              <w:r w:rsidRPr="00E9681C">
                <w:rPr>
                  <w:i/>
                  <w:iCs/>
                  <w:noProof/>
                </w:rPr>
                <w:t>Piraterij en veiligheid: een evolutie naar internationale veiligheid?</w:t>
              </w:r>
              <w:r w:rsidRPr="00E9681C">
                <w:rPr>
                  <w:noProof/>
                </w:rPr>
                <w:t xml:space="preserve"> Gent: Universiteit Gent Faculteit Rechtsgeleerdheid.</w:t>
              </w:r>
            </w:p>
            <w:p w:rsidR="00E9681C" w:rsidRPr="00E9681C" w:rsidRDefault="00E9681C" w:rsidP="00E9681C">
              <w:pPr>
                <w:pStyle w:val="Bibliography"/>
                <w:rPr>
                  <w:noProof/>
                </w:rPr>
              </w:pPr>
              <w:r w:rsidRPr="00E9681C">
                <w:rPr>
                  <w:noProof/>
                </w:rPr>
                <w:t xml:space="preserve">De Langen, P. W., Nijdam, M. H., &amp; Van der Lucht, L. M. (2012). </w:t>
              </w:r>
              <w:r>
                <w:rPr>
                  <w:i/>
                  <w:iCs/>
                  <w:noProof/>
                  <w:lang w:val="en-US"/>
                </w:rPr>
                <w:t>Port economics, policy and management.</w:t>
              </w:r>
              <w:r>
                <w:rPr>
                  <w:noProof/>
                  <w:lang w:val="en-US"/>
                </w:rPr>
                <w:t xml:space="preserve"> </w:t>
              </w:r>
              <w:r w:rsidRPr="00E9681C">
                <w:rPr>
                  <w:noProof/>
                </w:rPr>
                <w:t>Rotterdam: Erasmus Universiteit Rotterdam.</w:t>
              </w:r>
            </w:p>
            <w:p w:rsidR="00E9681C" w:rsidRPr="00E9681C" w:rsidRDefault="00E9681C" w:rsidP="00E9681C">
              <w:pPr>
                <w:pStyle w:val="Bibliography"/>
                <w:rPr>
                  <w:noProof/>
                </w:rPr>
              </w:pPr>
              <w:r w:rsidRPr="00E9681C">
                <w:rPr>
                  <w:noProof/>
                </w:rPr>
                <w:t xml:space="preserve">Dienst voor het Strafrechtelijk beleid . (2014, juli 30). </w:t>
              </w:r>
              <w:r w:rsidRPr="00E9681C">
                <w:rPr>
                  <w:i/>
                  <w:iCs/>
                  <w:noProof/>
                </w:rPr>
                <w:t>Corruptie</w:t>
              </w:r>
              <w:r w:rsidRPr="00E9681C">
                <w:rPr>
                  <w:noProof/>
                </w:rPr>
                <w:t>. Retrieved juli 30, 2014, from Dienst voor het Strafrechtelijk beleid : http://www.dsb-spc.be/web/index.php?option=com_content&amp;task=view&amp;id=52&amp;Itemid=77</w:t>
              </w:r>
            </w:p>
            <w:p w:rsidR="00E9681C" w:rsidRDefault="00E9681C" w:rsidP="00E9681C">
              <w:pPr>
                <w:pStyle w:val="Bibliography"/>
                <w:rPr>
                  <w:noProof/>
                  <w:lang w:val="en-US"/>
                </w:rPr>
              </w:pPr>
              <w:r>
                <w:rPr>
                  <w:noProof/>
                  <w:lang w:val="en-US"/>
                </w:rPr>
                <w:t xml:space="preserve">Dublin Port Company. (2012). </w:t>
              </w:r>
              <w:r>
                <w:rPr>
                  <w:i/>
                  <w:iCs/>
                  <w:noProof/>
                  <w:lang w:val="en-US"/>
                </w:rPr>
                <w:t>Dublin Port Company Masterplan 2012 - 2040.</w:t>
              </w:r>
              <w:r>
                <w:rPr>
                  <w:noProof/>
                  <w:lang w:val="en-US"/>
                </w:rPr>
                <w:t xml:space="preserve"> Dublin: Dublin Port Company.</w:t>
              </w:r>
            </w:p>
            <w:p w:rsidR="00E9681C" w:rsidRDefault="00E9681C" w:rsidP="00E9681C">
              <w:pPr>
                <w:pStyle w:val="Bibliography"/>
                <w:rPr>
                  <w:noProof/>
                  <w:lang w:val="en-US"/>
                </w:rPr>
              </w:pPr>
              <w:r>
                <w:rPr>
                  <w:noProof/>
                  <w:lang w:val="en-US"/>
                </w:rPr>
                <w:t xml:space="preserve">Ekwall, D. (2009). The displacement effect in cargo theft . </w:t>
              </w:r>
              <w:r>
                <w:rPr>
                  <w:i/>
                  <w:iCs/>
                  <w:noProof/>
                  <w:lang w:val="en-US"/>
                </w:rPr>
                <w:t>International Journal of Physical Distribution &amp; Logistics Management, 39(1)</w:t>
              </w:r>
              <w:r>
                <w:rPr>
                  <w:noProof/>
                  <w:lang w:val="en-US"/>
                </w:rPr>
                <w:t xml:space="preserve"> , 47-62.</w:t>
              </w:r>
            </w:p>
            <w:p w:rsidR="00E9681C" w:rsidRDefault="00E9681C" w:rsidP="00E9681C">
              <w:pPr>
                <w:pStyle w:val="Bibliography"/>
                <w:rPr>
                  <w:noProof/>
                  <w:lang w:val="en-US"/>
                </w:rPr>
              </w:pPr>
              <w:r>
                <w:rPr>
                  <w:noProof/>
                  <w:lang w:val="en-US"/>
                </w:rPr>
                <w:t xml:space="preserve">Emerson, P. M. (2006). Corruption, competition and democracy. </w:t>
              </w:r>
              <w:r>
                <w:rPr>
                  <w:i/>
                  <w:iCs/>
                  <w:noProof/>
                  <w:lang w:val="en-US"/>
                </w:rPr>
                <w:t>Journal of Development Economics, 81(1)</w:t>
              </w:r>
              <w:r>
                <w:rPr>
                  <w:noProof/>
                  <w:lang w:val="en-US"/>
                </w:rPr>
                <w:t xml:space="preserve"> , 193-212.</w:t>
              </w:r>
            </w:p>
            <w:p w:rsidR="00E9681C" w:rsidRDefault="00E9681C" w:rsidP="00E9681C">
              <w:pPr>
                <w:pStyle w:val="Bibliography"/>
                <w:rPr>
                  <w:noProof/>
                  <w:lang w:val="en-US"/>
                </w:rPr>
              </w:pPr>
              <w:r>
                <w:rPr>
                  <w:noProof/>
                  <w:lang w:val="en-US"/>
                </w:rPr>
                <w:t xml:space="preserve">Europese Commissie. (2014). </w:t>
              </w:r>
              <w:r>
                <w:rPr>
                  <w:i/>
                  <w:iCs/>
                  <w:noProof/>
                  <w:lang w:val="en-US"/>
                </w:rPr>
                <w:t>EU anti-corruption report.</w:t>
              </w:r>
              <w:r>
                <w:rPr>
                  <w:noProof/>
                  <w:lang w:val="en-US"/>
                </w:rPr>
                <w:t xml:space="preserve"> Brussel: Europese Commissie.</w:t>
              </w:r>
            </w:p>
            <w:p w:rsidR="00E9681C" w:rsidRDefault="00E9681C" w:rsidP="00E9681C">
              <w:pPr>
                <w:pStyle w:val="Bibliography"/>
                <w:rPr>
                  <w:noProof/>
                  <w:lang w:val="en-US"/>
                </w:rPr>
              </w:pPr>
              <w:r>
                <w:rPr>
                  <w:noProof/>
                  <w:lang w:val="en-US"/>
                </w:rPr>
                <w:t xml:space="preserve">FreightWatch International. (2013). </w:t>
              </w:r>
              <w:r>
                <w:rPr>
                  <w:i/>
                  <w:iCs/>
                  <w:noProof/>
                  <w:lang w:val="en-US"/>
                </w:rPr>
                <w:t>2013 Global cargo theft threat assesement.</w:t>
              </w:r>
              <w:r>
                <w:rPr>
                  <w:noProof/>
                  <w:lang w:val="en-US"/>
                </w:rPr>
                <w:t xml:space="preserve"> Austin: FreightWatch International.</w:t>
              </w:r>
            </w:p>
            <w:p w:rsidR="00E9681C" w:rsidRDefault="00E9681C" w:rsidP="00E9681C">
              <w:pPr>
                <w:pStyle w:val="Bibliography"/>
                <w:rPr>
                  <w:noProof/>
                  <w:lang w:val="en-US"/>
                </w:rPr>
              </w:pPr>
              <w:r>
                <w:rPr>
                  <w:noProof/>
                  <w:lang w:val="en-US"/>
                </w:rPr>
                <w:t xml:space="preserve">Galor, W. (2006). </w:t>
              </w:r>
              <w:r>
                <w:rPr>
                  <w:i/>
                  <w:iCs/>
                  <w:noProof/>
                  <w:lang w:val="en-US"/>
                </w:rPr>
                <w:t>The ship's dynamic under keel clearance as an element of port safety management.</w:t>
              </w:r>
              <w:r>
                <w:rPr>
                  <w:noProof/>
                  <w:lang w:val="en-US"/>
                </w:rPr>
                <w:t xml:space="preserve"> Szczecin: Maritime University of Szczecin.</w:t>
              </w:r>
            </w:p>
            <w:p w:rsidR="00E9681C" w:rsidRDefault="00E9681C" w:rsidP="00E9681C">
              <w:pPr>
                <w:pStyle w:val="Bibliography"/>
                <w:rPr>
                  <w:noProof/>
                  <w:lang w:val="en-US"/>
                </w:rPr>
              </w:pPr>
              <w:r>
                <w:rPr>
                  <w:noProof/>
                  <w:lang w:val="en-US"/>
                </w:rPr>
                <w:t xml:space="preserve">GOV.UK. (2008, mei 14). </w:t>
              </w:r>
              <w:r>
                <w:rPr>
                  <w:i/>
                  <w:iCs/>
                  <w:noProof/>
                  <w:lang w:val="en-US"/>
                </w:rPr>
                <w:t>Brief overview of the UK national maritime security programme</w:t>
              </w:r>
              <w:r>
                <w:rPr>
                  <w:noProof/>
                  <w:lang w:val="en-US"/>
                </w:rPr>
                <w:t>. Retrieved juli 25, 2014, from GOV.UK: https://www.gov.uk/government/publications/brief-overview-of-the-uk-national-maritime-security-programme</w:t>
              </w:r>
            </w:p>
            <w:p w:rsidR="00E9681C" w:rsidRPr="00E9681C" w:rsidRDefault="00E9681C" w:rsidP="00E9681C">
              <w:pPr>
                <w:pStyle w:val="Bibliography"/>
                <w:rPr>
                  <w:noProof/>
                </w:rPr>
              </w:pPr>
              <w:r w:rsidRPr="00E9681C">
                <w:rPr>
                  <w:noProof/>
                </w:rPr>
                <w:t xml:space="preserve">Grapendaal, M., De Miranda, H., Korteweg, F., Uijtdewiligen, I., &amp; Wakkee, H. (2012). </w:t>
              </w:r>
              <w:r w:rsidRPr="00E9681C">
                <w:rPr>
                  <w:i/>
                  <w:iCs/>
                  <w:noProof/>
                </w:rPr>
                <w:t>Criminaliteitsbeeldanalyse ladingdiefstal 2008-2010.</w:t>
              </w:r>
              <w:r w:rsidRPr="00E9681C">
                <w:rPr>
                  <w:noProof/>
                </w:rPr>
                <w:t xml:space="preserve"> Zoetermeer: Korps landelijke politiediensten.</w:t>
              </w:r>
            </w:p>
            <w:p w:rsidR="00E9681C" w:rsidRDefault="00E9681C" w:rsidP="00E9681C">
              <w:pPr>
                <w:pStyle w:val="Bibliography"/>
                <w:rPr>
                  <w:noProof/>
                  <w:lang w:val="en-US"/>
                </w:rPr>
              </w:pPr>
              <w:r w:rsidRPr="00E9681C">
                <w:rPr>
                  <w:noProof/>
                </w:rPr>
                <w:t xml:space="preserve">Graveland, G., &amp; Van Duin, J. (2014, juni 3). </w:t>
              </w:r>
              <w:r w:rsidRPr="00E9681C">
                <w:rPr>
                  <w:i/>
                  <w:iCs/>
                  <w:noProof/>
                </w:rPr>
                <w:t>Lichtgewonden bij explosies en brand Shell Moerdijk</w:t>
              </w:r>
              <w:r w:rsidRPr="00E9681C">
                <w:rPr>
                  <w:noProof/>
                </w:rPr>
                <w:t xml:space="preserve">. </w:t>
              </w:r>
              <w:r>
                <w:rPr>
                  <w:noProof/>
                  <w:lang w:val="en-US"/>
                </w:rPr>
                <w:t>Retrieved augustus 3, 2014, from De Telegraaf: http://www.telegraaf.nl/binnenland/22698100/__Grote_brand_in_Moerdijk__.html</w:t>
              </w:r>
            </w:p>
            <w:p w:rsidR="00E9681C" w:rsidRDefault="00E9681C" w:rsidP="00E9681C">
              <w:pPr>
                <w:pStyle w:val="Bibliography"/>
                <w:rPr>
                  <w:noProof/>
                  <w:lang w:val="en-US"/>
                </w:rPr>
              </w:pPr>
              <w:r>
                <w:rPr>
                  <w:noProof/>
                  <w:lang w:val="en-US"/>
                </w:rPr>
                <w:t xml:space="preserve">Hamburg Port Authority. (2012). </w:t>
              </w:r>
              <w:r>
                <w:rPr>
                  <w:i/>
                  <w:iCs/>
                  <w:noProof/>
                  <w:lang w:val="en-US"/>
                </w:rPr>
                <w:t>Hamburg is staying on course.</w:t>
              </w:r>
              <w:r>
                <w:rPr>
                  <w:noProof/>
                  <w:lang w:val="en-US"/>
                </w:rPr>
                <w:t xml:space="preserve"> Hamburg: Free and Hanseatic City of Hamburg – State Ministry of Economic Affairs, Transport and Innovation.</w:t>
              </w:r>
            </w:p>
            <w:p w:rsidR="00E9681C" w:rsidRPr="00E9681C" w:rsidRDefault="00E9681C" w:rsidP="00E9681C">
              <w:pPr>
                <w:pStyle w:val="Bibliography"/>
                <w:rPr>
                  <w:noProof/>
                </w:rPr>
              </w:pPr>
              <w:r>
                <w:rPr>
                  <w:noProof/>
                  <w:lang w:val="en-US"/>
                </w:rPr>
                <w:t xml:space="preserve">Helmick, J. S. (2008). Port and maritime security: A research perspective. </w:t>
              </w:r>
              <w:r w:rsidRPr="00E9681C">
                <w:rPr>
                  <w:i/>
                  <w:iCs/>
                  <w:noProof/>
                </w:rPr>
                <w:t>Journal of Transportation Security, 1(1)</w:t>
              </w:r>
              <w:r w:rsidRPr="00E9681C">
                <w:rPr>
                  <w:noProof/>
                </w:rPr>
                <w:t xml:space="preserve"> , 15-28.</w:t>
              </w:r>
            </w:p>
            <w:p w:rsidR="00E9681C" w:rsidRDefault="00E9681C" w:rsidP="00E9681C">
              <w:pPr>
                <w:pStyle w:val="Bibliography"/>
                <w:rPr>
                  <w:noProof/>
                  <w:lang w:val="en-US"/>
                </w:rPr>
              </w:pPr>
              <w:r w:rsidRPr="00E9681C">
                <w:rPr>
                  <w:noProof/>
                </w:rPr>
                <w:t xml:space="preserve">Homan, C. (2006). Defensie en interne veiligheid: van vangnet naar volwaardige veiligheidspartner. </w:t>
              </w:r>
              <w:r>
                <w:rPr>
                  <w:i/>
                  <w:iCs/>
                  <w:noProof/>
                  <w:lang w:val="en-US"/>
                </w:rPr>
                <w:t>Armex, 90(1)</w:t>
              </w:r>
              <w:r>
                <w:rPr>
                  <w:noProof/>
                  <w:lang w:val="en-US"/>
                </w:rPr>
                <w:t xml:space="preserve"> , 21-24.</w:t>
              </w:r>
            </w:p>
            <w:p w:rsidR="00E9681C" w:rsidRDefault="00E9681C" w:rsidP="00E9681C">
              <w:pPr>
                <w:pStyle w:val="Bibliography"/>
                <w:rPr>
                  <w:noProof/>
                  <w:lang w:val="en-US"/>
                </w:rPr>
              </w:pPr>
              <w:r>
                <w:rPr>
                  <w:noProof/>
                  <w:lang w:val="en-US"/>
                </w:rPr>
                <w:t xml:space="preserve">Hooper, E. (2014). </w:t>
              </w:r>
              <w:r>
                <w:rPr>
                  <w:i/>
                  <w:iCs/>
                  <w:noProof/>
                  <w:lang w:val="en-US"/>
                </w:rPr>
                <w:t>Associated British Ports</w:t>
              </w:r>
              <w:r>
                <w:rPr>
                  <w:noProof/>
                  <w:lang w:val="en-US"/>
                </w:rPr>
                <w:t>. Retrieved juli 30, 2014, from Timico: http://www.timico.co.uk/about-timico/case-studies/associated-british-ports</w:t>
              </w:r>
            </w:p>
            <w:p w:rsidR="00E9681C" w:rsidRDefault="00E9681C" w:rsidP="00E9681C">
              <w:pPr>
                <w:pStyle w:val="Bibliography"/>
                <w:rPr>
                  <w:noProof/>
                  <w:lang w:val="en-US"/>
                </w:rPr>
              </w:pPr>
              <w:r>
                <w:rPr>
                  <w:noProof/>
                  <w:lang w:val="en-US"/>
                </w:rPr>
                <w:t xml:space="preserve">International Maritime Organization. (2014). </w:t>
              </w:r>
              <w:r>
                <w:rPr>
                  <w:i/>
                  <w:iCs/>
                  <w:noProof/>
                  <w:lang w:val="en-US"/>
                </w:rPr>
                <w:t>ISPS Code</w:t>
              </w:r>
              <w:r>
                <w:rPr>
                  <w:noProof/>
                  <w:lang w:val="en-US"/>
                </w:rPr>
                <w:t>. Retrieved juni 3, 2014, from IMO: http://www.imo.org/ourwork/security/instruments/pages/ispscode.aspx</w:t>
              </w:r>
            </w:p>
            <w:p w:rsidR="00E9681C" w:rsidRDefault="00E9681C" w:rsidP="00E9681C">
              <w:pPr>
                <w:pStyle w:val="Bibliography"/>
                <w:rPr>
                  <w:noProof/>
                  <w:lang w:val="en-US"/>
                </w:rPr>
              </w:pPr>
              <w:r>
                <w:rPr>
                  <w:noProof/>
                  <w:lang w:val="en-US"/>
                </w:rPr>
                <w:t xml:space="preserve">Ireland, R. (2009). The WCO SAFE Framework of Standards: Avoiding Excess in Global Supply Chain Security Policy. </w:t>
              </w:r>
              <w:r>
                <w:rPr>
                  <w:i/>
                  <w:iCs/>
                  <w:noProof/>
                  <w:lang w:val="en-US"/>
                </w:rPr>
                <w:t>Global Trade and Customs Journal, 4(11/12)</w:t>
              </w:r>
              <w:r>
                <w:rPr>
                  <w:noProof/>
                  <w:lang w:val="en-US"/>
                </w:rPr>
                <w:t xml:space="preserve"> .</w:t>
              </w:r>
            </w:p>
            <w:p w:rsidR="00E9681C" w:rsidRDefault="00E9681C" w:rsidP="00E9681C">
              <w:pPr>
                <w:pStyle w:val="Bibliography"/>
                <w:rPr>
                  <w:noProof/>
                  <w:lang w:val="en-US"/>
                </w:rPr>
              </w:pPr>
              <w:r>
                <w:rPr>
                  <w:noProof/>
                  <w:lang w:val="en-US"/>
                </w:rPr>
                <w:t xml:space="preserve">Martens, R. (2010). </w:t>
              </w:r>
              <w:r>
                <w:rPr>
                  <w:i/>
                  <w:iCs/>
                  <w:noProof/>
                  <w:lang w:val="en-US"/>
                </w:rPr>
                <w:t>Joint taskforce PESP Constanta.</w:t>
              </w:r>
              <w:r>
                <w:rPr>
                  <w:noProof/>
                  <w:lang w:val="en-US"/>
                </w:rPr>
                <w:t xml:space="preserve"> Boekarest: European Gateways Platform.</w:t>
              </w:r>
            </w:p>
            <w:p w:rsidR="00E9681C" w:rsidRPr="00E9681C" w:rsidRDefault="00E9681C" w:rsidP="00E9681C">
              <w:pPr>
                <w:pStyle w:val="Bibliography"/>
                <w:rPr>
                  <w:noProof/>
                </w:rPr>
              </w:pPr>
              <w:r>
                <w:rPr>
                  <w:noProof/>
                  <w:lang w:val="en-US"/>
                </w:rPr>
                <w:t xml:space="preserve">Merk, O. (2013). </w:t>
              </w:r>
              <w:r>
                <w:rPr>
                  <w:i/>
                  <w:iCs/>
                  <w:noProof/>
                  <w:lang w:val="en-US"/>
                </w:rPr>
                <w:t>The competitiveness of global port cities: synthesis report.</w:t>
              </w:r>
              <w:r>
                <w:rPr>
                  <w:noProof/>
                  <w:lang w:val="en-US"/>
                </w:rPr>
                <w:t xml:space="preserve"> </w:t>
              </w:r>
              <w:r w:rsidRPr="00E9681C">
                <w:rPr>
                  <w:noProof/>
                </w:rPr>
                <w:t>OECD.</w:t>
              </w:r>
            </w:p>
            <w:p w:rsidR="00E9681C" w:rsidRPr="00E9681C" w:rsidRDefault="00E9681C" w:rsidP="00E9681C">
              <w:pPr>
                <w:pStyle w:val="Bibliography"/>
                <w:rPr>
                  <w:noProof/>
                </w:rPr>
              </w:pPr>
              <w:r w:rsidRPr="00E9681C">
                <w:rPr>
                  <w:noProof/>
                </w:rPr>
                <w:t xml:space="preserve">Ministerie van Veiligheid en Justitie. (2007). </w:t>
              </w:r>
              <w:r w:rsidRPr="00E9681C">
                <w:rPr>
                  <w:i/>
                  <w:iCs/>
                  <w:noProof/>
                </w:rPr>
                <w:t>Strategie nationale veiligheid.</w:t>
              </w:r>
              <w:r w:rsidRPr="00E9681C">
                <w:rPr>
                  <w:noProof/>
                </w:rPr>
                <w:t xml:space="preserve"> Retrieved juli 1, 2014, from Nationaal Coördinator Terrorismebestrijding en Veiligheid: https://www.nctv.nl/onderwerpen/nv/strategie-nationale-veiligheid/</w:t>
              </w:r>
            </w:p>
            <w:p w:rsidR="00E9681C" w:rsidRPr="00E9681C" w:rsidRDefault="00E9681C" w:rsidP="00E9681C">
              <w:pPr>
                <w:pStyle w:val="Bibliography"/>
                <w:rPr>
                  <w:noProof/>
                </w:rPr>
              </w:pPr>
              <w:r w:rsidRPr="00E9681C">
                <w:rPr>
                  <w:noProof/>
                </w:rPr>
                <w:t xml:space="preserve">Nieuwsblad transport. (2013, augustus 28). </w:t>
              </w:r>
              <w:r w:rsidRPr="00E9681C">
                <w:rPr>
                  <w:i/>
                  <w:iCs/>
                  <w:noProof/>
                </w:rPr>
                <w:t>Nintendo mijdt haven Rotterdam na diefstallen</w:t>
              </w:r>
              <w:r w:rsidRPr="00E9681C">
                <w:rPr>
                  <w:noProof/>
                </w:rPr>
                <w:t>. Retrieved mei 30, 2014, from Nieuwsblad transport: http://www.nieuwsbladtransport.nl/Nieuws/Article/tabid/85/ArticleID/37402/ArticleName/NintendomijdthavenRotterdamnadiefstallen/Default.aspx</w:t>
              </w:r>
            </w:p>
            <w:p w:rsidR="00E9681C" w:rsidRPr="00E9681C" w:rsidRDefault="00E9681C" w:rsidP="00E9681C">
              <w:pPr>
                <w:pStyle w:val="Bibliography"/>
                <w:rPr>
                  <w:noProof/>
                </w:rPr>
              </w:pPr>
              <w:r w:rsidRPr="00E9681C">
                <w:rPr>
                  <w:noProof/>
                </w:rPr>
                <w:t xml:space="preserve">Nivolianitou, Z., Konstandinidou, M., &amp; Michalis, C. (2006). </w:t>
              </w:r>
              <w:r>
                <w:rPr>
                  <w:noProof/>
                  <w:lang w:val="en-US"/>
                </w:rPr>
                <w:t xml:space="preserve">Statistical analysis of major accidents in petrochemical industry notified to the major accident reporting system (MARS). </w:t>
              </w:r>
              <w:r w:rsidRPr="00E9681C">
                <w:rPr>
                  <w:i/>
                  <w:iCs/>
                  <w:noProof/>
                </w:rPr>
                <w:t>Journal of Hazardous Materials, 137</w:t>
              </w:r>
              <w:r w:rsidRPr="00E9681C">
                <w:rPr>
                  <w:noProof/>
                </w:rPr>
                <w:t xml:space="preserve"> , 1-7.</w:t>
              </w:r>
            </w:p>
            <w:p w:rsidR="00E9681C" w:rsidRDefault="00E9681C" w:rsidP="00E9681C">
              <w:pPr>
                <w:pStyle w:val="Bibliography"/>
                <w:rPr>
                  <w:noProof/>
                  <w:lang w:val="en-US"/>
                </w:rPr>
              </w:pPr>
              <w:r w:rsidRPr="00E9681C">
                <w:rPr>
                  <w:noProof/>
                </w:rPr>
                <w:t xml:space="preserve">Novum/AP. (2012, oktober 17). </w:t>
              </w:r>
              <w:r w:rsidRPr="00E9681C">
                <w:rPr>
                  <w:i/>
                  <w:iCs/>
                  <w:noProof/>
                </w:rPr>
                <w:t>Senaat Italië neemt anticorruptiewet aan</w:t>
              </w:r>
              <w:r w:rsidRPr="00E9681C">
                <w:rPr>
                  <w:noProof/>
                </w:rPr>
                <w:t xml:space="preserve">. </w:t>
              </w:r>
              <w:r>
                <w:rPr>
                  <w:noProof/>
                  <w:lang w:val="en-US"/>
                </w:rPr>
                <w:t>Retrieved juli 29, 2014, from nieuws.nl: http://www.nieuws.nl/buitenland/20121017/Senaat-Italie-neemt-anticorruptiewet-aan</w:t>
              </w:r>
            </w:p>
            <w:p w:rsidR="00E9681C" w:rsidRPr="00E9681C" w:rsidRDefault="00E9681C" w:rsidP="00E9681C">
              <w:pPr>
                <w:pStyle w:val="Bibliography"/>
                <w:rPr>
                  <w:noProof/>
                </w:rPr>
              </w:pPr>
              <w:r>
                <w:rPr>
                  <w:noProof/>
                  <w:lang w:val="en-US"/>
                </w:rPr>
                <w:t xml:space="preserve">Pires da Cruz, R. M., Ferreira, J. J., &amp; Azevedo, S. G. (2013). Key factors of seaport competitiveness based on het stakeholders perspective: An analytic Hierarchy Process (AHP) model. </w:t>
              </w:r>
              <w:r w:rsidRPr="00E9681C">
                <w:rPr>
                  <w:i/>
                  <w:iCs/>
                  <w:noProof/>
                </w:rPr>
                <w:t>Martime Economics &amp; Logistics, 15(4)</w:t>
              </w:r>
              <w:r w:rsidRPr="00E9681C">
                <w:rPr>
                  <w:noProof/>
                </w:rPr>
                <w:t xml:space="preserve"> , 416-443.</w:t>
              </w:r>
            </w:p>
            <w:p w:rsidR="00E9681C" w:rsidRDefault="00E9681C" w:rsidP="00E9681C">
              <w:pPr>
                <w:pStyle w:val="Bibliography"/>
                <w:rPr>
                  <w:noProof/>
                  <w:lang w:val="en-US"/>
                </w:rPr>
              </w:pPr>
              <w:r w:rsidRPr="00E9681C">
                <w:rPr>
                  <w:noProof/>
                </w:rPr>
                <w:t xml:space="preserve">Port of Antwerp. (2010). </w:t>
              </w:r>
              <w:r w:rsidRPr="00E9681C">
                <w:rPr>
                  <w:i/>
                  <w:iCs/>
                  <w:noProof/>
                </w:rPr>
                <w:t>Duurzaamheidsverslag haven van Antwerpen.</w:t>
              </w:r>
              <w:r w:rsidRPr="00E9681C">
                <w:rPr>
                  <w:noProof/>
                </w:rPr>
                <w:t xml:space="preserve"> </w:t>
              </w:r>
              <w:r>
                <w:rPr>
                  <w:noProof/>
                  <w:lang w:val="en-US"/>
                </w:rPr>
                <w:t>Retrieved juli 20, 2014, from Port of Antwerp: http://www.duurzamehavenvanantwerpen.be/sites/default/files/report/2010en.pdf</w:t>
              </w:r>
            </w:p>
            <w:p w:rsidR="00E9681C" w:rsidRDefault="00E9681C" w:rsidP="00E9681C">
              <w:pPr>
                <w:pStyle w:val="Bibliography"/>
                <w:rPr>
                  <w:noProof/>
                  <w:lang w:val="en-US"/>
                </w:rPr>
              </w:pPr>
              <w:r w:rsidRPr="00E9681C">
                <w:rPr>
                  <w:noProof/>
                </w:rPr>
                <w:t xml:space="preserve">Port of Antwerp. (2013, maart 22). </w:t>
              </w:r>
              <w:r w:rsidRPr="00E9681C">
                <w:rPr>
                  <w:i/>
                  <w:iCs/>
                  <w:noProof/>
                </w:rPr>
                <w:t>Havenbedrijf lanceert Security Game om veiligheid in de haven te verhogen</w:t>
              </w:r>
              <w:r w:rsidRPr="00E9681C">
                <w:rPr>
                  <w:noProof/>
                </w:rPr>
                <w:t xml:space="preserve">. </w:t>
              </w:r>
              <w:r>
                <w:rPr>
                  <w:noProof/>
                  <w:lang w:val="en-US"/>
                </w:rPr>
                <w:t>Retrieved augustus 3, 2014, from Port of Antwerp: http://www.portofantwerp.com/nl/news/havenbedrijf-lanceert-security-game-om-veiligheid-de-haven-te-verhogen</w:t>
              </w:r>
            </w:p>
            <w:p w:rsidR="00E9681C" w:rsidRDefault="00E9681C" w:rsidP="00E9681C">
              <w:pPr>
                <w:pStyle w:val="Bibliography"/>
                <w:rPr>
                  <w:noProof/>
                  <w:lang w:val="en-US"/>
                </w:rPr>
              </w:pPr>
              <w:r w:rsidRPr="00E9681C">
                <w:rPr>
                  <w:noProof/>
                </w:rPr>
                <w:t xml:space="preserve">Port of Antwerp. (2014). </w:t>
              </w:r>
              <w:r w:rsidRPr="00E9681C">
                <w:rPr>
                  <w:i/>
                  <w:iCs/>
                  <w:noProof/>
                </w:rPr>
                <w:t>Maritieme diensten</w:t>
              </w:r>
              <w:r w:rsidRPr="00E9681C">
                <w:rPr>
                  <w:noProof/>
                </w:rPr>
                <w:t xml:space="preserve">. </w:t>
              </w:r>
              <w:r>
                <w:rPr>
                  <w:noProof/>
                  <w:lang w:val="en-US"/>
                </w:rPr>
                <w:t>Retrieved juni 25, 2014, from Port of Antwerp: http://www.portofantwerp.com/nl/maritieme-diensten</w:t>
              </w:r>
            </w:p>
            <w:p w:rsidR="00E9681C" w:rsidRPr="00E9681C" w:rsidRDefault="00E9681C" w:rsidP="00E9681C">
              <w:pPr>
                <w:pStyle w:val="Bibliography"/>
                <w:rPr>
                  <w:noProof/>
                </w:rPr>
              </w:pPr>
              <w:r w:rsidRPr="00E9681C">
                <w:rPr>
                  <w:noProof/>
                </w:rPr>
                <w:t xml:space="preserve">Port of Antwerp. (2014). </w:t>
              </w:r>
              <w:r w:rsidRPr="00E9681C">
                <w:rPr>
                  <w:i/>
                  <w:iCs/>
                  <w:noProof/>
                </w:rPr>
                <w:t>Ondernemingsplan 2014 - 2018.</w:t>
              </w:r>
              <w:r w:rsidRPr="00E9681C">
                <w:rPr>
                  <w:noProof/>
                </w:rPr>
                <w:t xml:space="preserve"> Antwerpen: Tine Vandendriessche.</w:t>
              </w:r>
            </w:p>
            <w:p w:rsidR="00E9681C" w:rsidRDefault="00E9681C" w:rsidP="00E9681C">
              <w:pPr>
                <w:pStyle w:val="Bibliography"/>
                <w:rPr>
                  <w:noProof/>
                  <w:lang w:val="en-US"/>
                </w:rPr>
              </w:pPr>
              <w:r>
                <w:rPr>
                  <w:noProof/>
                  <w:lang w:val="en-US"/>
                </w:rPr>
                <w:t xml:space="preserve">Port of Marseille. (2014). </w:t>
              </w:r>
              <w:r>
                <w:rPr>
                  <w:i/>
                  <w:iCs/>
                  <w:noProof/>
                  <w:lang w:val="en-US"/>
                </w:rPr>
                <w:t>Regulation.</w:t>
              </w:r>
              <w:r>
                <w:rPr>
                  <w:noProof/>
                  <w:lang w:val="en-US"/>
                </w:rPr>
                <w:t xml:space="preserve"> Retrieved juni 25, 2014, from Port of Marseille: http://www.marseille-port.fr/en/Page/Regulation/12957/fixed</w:t>
              </w:r>
            </w:p>
            <w:p w:rsidR="00E9681C" w:rsidRDefault="00E9681C" w:rsidP="00E9681C">
              <w:pPr>
                <w:pStyle w:val="Bibliography"/>
                <w:rPr>
                  <w:noProof/>
                  <w:lang w:val="en-US"/>
                </w:rPr>
              </w:pPr>
              <w:r>
                <w:rPr>
                  <w:noProof/>
                  <w:lang w:val="en-US"/>
                </w:rPr>
                <w:t xml:space="preserve">Port of Rotterdam Authority. (2011). </w:t>
              </w:r>
              <w:r>
                <w:rPr>
                  <w:i/>
                  <w:iCs/>
                  <w:noProof/>
                  <w:lang w:val="en-US"/>
                </w:rPr>
                <w:t>Port Vision 2030.</w:t>
              </w:r>
              <w:r>
                <w:rPr>
                  <w:noProof/>
                  <w:lang w:val="en-US"/>
                </w:rPr>
                <w:t xml:space="preserve"> Rotterdam: Port of Rotterdam Authority.</w:t>
              </w:r>
            </w:p>
            <w:p w:rsidR="00E9681C" w:rsidRDefault="00E9681C" w:rsidP="00E9681C">
              <w:pPr>
                <w:pStyle w:val="Bibliography"/>
                <w:rPr>
                  <w:noProof/>
                  <w:lang w:val="en-US"/>
                </w:rPr>
              </w:pPr>
              <w:r>
                <w:rPr>
                  <w:noProof/>
                  <w:lang w:val="en-US"/>
                </w:rPr>
                <w:t xml:space="preserve">Port of Rotterdam. (2014). </w:t>
              </w:r>
              <w:r>
                <w:rPr>
                  <w:i/>
                  <w:iCs/>
                  <w:noProof/>
                  <w:lang w:val="en-US"/>
                </w:rPr>
                <w:t>Business</w:t>
              </w:r>
              <w:r>
                <w:rPr>
                  <w:noProof/>
                  <w:lang w:val="en-US"/>
                </w:rPr>
                <w:t>. Retrieved juni 2, 2014, from Port of Rotterdam: http://www.portofrotterdam.com/nl/Business/Pages/default.aspx</w:t>
              </w:r>
            </w:p>
            <w:p w:rsidR="00E9681C" w:rsidRDefault="00E9681C" w:rsidP="00E9681C">
              <w:pPr>
                <w:pStyle w:val="Bibliography"/>
                <w:rPr>
                  <w:noProof/>
                  <w:lang w:val="en-US"/>
                </w:rPr>
              </w:pPr>
              <w:r w:rsidRPr="00E9681C">
                <w:rPr>
                  <w:noProof/>
                </w:rPr>
                <w:t xml:space="preserve">Port of Rotterdam. (2014). </w:t>
              </w:r>
              <w:r w:rsidRPr="00E9681C">
                <w:rPr>
                  <w:i/>
                  <w:iCs/>
                  <w:noProof/>
                </w:rPr>
                <w:t>Missie, visie en strategie</w:t>
              </w:r>
              <w:r w:rsidRPr="00E9681C">
                <w:rPr>
                  <w:noProof/>
                </w:rPr>
                <w:t xml:space="preserve">. </w:t>
              </w:r>
              <w:r>
                <w:rPr>
                  <w:noProof/>
                  <w:lang w:val="en-US"/>
                </w:rPr>
                <w:t>Retrieved juli 28, 2014, from Port of Rotterdam: http://www.portofrotterdam.com/nl/Havenbedrijf/ons-bedrijf/Pages/missie-en-strategie.aspx</w:t>
              </w:r>
            </w:p>
            <w:p w:rsidR="00E9681C" w:rsidRDefault="00E9681C" w:rsidP="00E9681C">
              <w:pPr>
                <w:pStyle w:val="Bibliography"/>
                <w:rPr>
                  <w:noProof/>
                  <w:lang w:val="en-US"/>
                </w:rPr>
              </w:pPr>
              <w:r>
                <w:rPr>
                  <w:noProof/>
                  <w:lang w:val="en-US"/>
                </w:rPr>
                <w:t xml:space="preserve">Port of Rotterdam. (2014). </w:t>
              </w:r>
              <w:r>
                <w:rPr>
                  <w:i/>
                  <w:iCs/>
                  <w:noProof/>
                  <w:lang w:val="en-US"/>
                </w:rPr>
                <w:t>Port security</w:t>
              </w:r>
              <w:r>
                <w:rPr>
                  <w:noProof/>
                  <w:lang w:val="en-US"/>
                </w:rPr>
                <w:t>. Retrieved juli 23, 2014, from Port of Rotterdam: http://www.portofrotterdam.com/nl/Scheepvaart/wet-regelgeving/Pages/port-security.aspx</w:t>
              </w:r>
            </w:p>
            <w:p w:rsidR="00E9681C" w:rsidRDefault="00E9681C" w:rsidP="00E9681C">
              <w:pPr>
                <w:pStyle w:val="Bibliography"/>
                <w:rPr>
                  <w:noProof/>
                  <w:lang w:val="en-US"/>
                </w:rPr>
              </w:pPr>
              <w:r>
                <w:rPr>
                  <w:noProof/>
                  <w:lang w:val="en-US"/>
                </w:rPr>
                <w:t xml:space="preserve">Port of Rotterdam. (2014). </w:t>
              </w:r>
              <w:r>
                <w:rPr>
                  <w:i/>
                  <w:iCs/>
                  <w:noProof/>
                  <w:lang w:val="en-US"/>
                </w:rPr>
                <w:t>Veiligheid</w:t>
              </w:r>
              <w:r>
                <w:rPr>
                  <w:noProof/>
                  <w:lang w:val="en-US"/>
                </w:rPr>
                <w:t>. Retrieved juli 16, 2014, from Port of Rotterdam: http://www.portofrotterdam.com/nl/Over-de-haven/haven-rotterdam/Pages/veiligheid.aspx</w:t>
              </w:r>
            </w:p>
            <w:p w:rsidR="00E9681C" w:rsidRDefault="00E9681C" w:rsidP="00E9681C">
              <w:pPr>
                <w:pStyle w:val="Bibliography"/>
                <w:rPr>
                  <w:noProof/>
                  <w:lang w:val="en-US"/>
                </w:rPr>
              </w:pPr>
              <w:r w:rsidRPr="00E9681C">
                <w:rPr>
                  <w:noProof/>
                </w:rPr>
                <w:t xml:space="preserve">Port of Rotterdam. (2014). </w:t>
              </w:r>
              <w:r w:rsidRPr="00E9681C">
                <w:rPr>
                  <w:i/>
                  <w:iCs/>
                  <w:noProof/>
                </w:rPr>
                <w:t>Veiligheid in de haven</w:t>
              </w:r>
              <w:r w:rsidRPr="00E9681C">
                <w:rPr>
                  <w:noProof/>
                </w:rPr>
                <w:t xml:space="preserve">. </w:t>
              </w:r>
              <w:r>
                <w:rPr>
                  <w:noProof/>
                  <w:lang w:val="en-US"/>
                </w:rPr>
                <w:t>Retrieved mei 7, 2014, from Port of Rotterdam: http://jaarverslag.portofrotterdam.com/havenmeester/veiligheid-in-de-haven/1319</w:t>
              </w:r>
            </w:p>
            <w:p w:rsidR="00E9681C" w:rsidRPr="00E9681C" w:rsidRDefault="00E9681C" w:rsidP="00E9681C">
              <w:pPr>
                <w:pStyle w:val="Bibliography"/>
                <w:rPr>
                  <w:noProof/>
                </w:rPr>
              </w:pPr>
              <w:r w:rsidRPr="00E9681C">
                <w:rPr>
                  <w:noProof/>
                </w:rPr>
                <w:t xml:space="preserve">Provincie Antwerpen. (2006). </w:t>
              </w:r>
              <w:r w:rsidRPr="00E9681C">
                <w:rPr>
                  <w:i/>
                  <w:iCs/>
                  <w:noProof/>
                </w:rPr>
                <w:t>Tussentijds strategisch plan haven van Antwerpen.</w:t>
              </w:r>
              <w:r w:rsidRPr="00E9681C">
                <w:rPr>
                  <w:noProof/>
                </w:rPr>
                <w:t xml:space="preserve"> Brussel: Vlaams ministerie van Mobiliteit en Openbare Werken.</w:t>
              </w:r>
            </w:p>
            <w:p w:rsidR="00E9681C" w:rsidRDefault="00E9681C" w:rsidP="00E9681C">
              <w:pPr>
                <w:pStyle w:val="Bibliography"/>
                <w:rPr>
                  <w:noProof/>
                  <w:lang w:val="en-US"/>
                </w:rPr>
              </w:pPr>
              <w:r w:rsidRPr="00E9681C">
                <w:rPr>
                  <w:noProof/>
                </w:rPr>
                <w:t xml:space="preserve">Ramirez-Marquez, J. E. (2008). </w:t>
              </w:r>
              <w:r>
                <w:rPr>
                  <w:noProof/>
                  <w:lang w:val="en-US"/>
                </w:rPr>
                <w:t xml:space="preserve">Port-of-entry safety via the reliability optimization of container inspection strategy through an evolutionary approach. </w:t>
              </w:r>
              <w:r>
                <w:rPr>
                  <w:i/>
                  <w:iCs/>
                  <w:noProof/>
                  <w:lang w:val="en-US"/>
                </w:rPr>
                <w:t>Reliability Engineering and System Safety, 93</w:t>
              </w:r>
              <w:r>
                <w:rPr>
                  <w:noProof/>
                  <w:lang w:val="en-US"/>
                </w:rPr>
                <w:t xml:space="preserve"> , 1698–1709.</w:t>
              </w:r>
            </w:p>
            <w:p w:rsidR="00E9681C" w:rsidRDefault="00E9681C" w:rsidP="00E9681C">
              <w:pPr>
                <w:pStyle w:val="Bibliography"/>
                <w:rPr>
                  <w:noProof/>
                  <w:lang w:val="en-US"/>
                </w:rPr>
              </w:pPr>
              <w:r>
                <w:rPr>
                  <w:noProof/>
                  <w:lang w:val="en-US"/>
                </w:rPr>
                <w:t xml:space="preserve">Rotterdam Climate Initiative. (2014). </w:t>
              </w:r>
              <w:r>
                <w:rPr>
                  <w:i/>
                  <w:iCs/>
                  <w:noProof/>
                  <w:lang w:val="en-US"/>
                </w:rPr>
                <w:t>De Rotterdamse aanpak</w:t>
              </w:r>
              <w:r>
                <w:rPr>
                  <w:noProof/>
                  <w:lang w:val="en-US"/>
                </w:rPr>
                <w:t>. Retrieved juli 28, 2014, from Rotterdam Climate Initiative: http://www.rotterdamclimateinitiative.nl/nl/50procent-minder-co2/de-rotterdamse-aanpak</w:t>
              </w:r>
            </w:p>
            <w:p w:rsidR="00E9681C" w:rsidRDefault="00E9681C" w:rsidP="00E9681C">
              <w:pPr>
                <w:pStyle w:val="Bibliography"/>
                <w:rPr>
                  <w:noProof/>
                  <w:lang w:val="en-US"/>
                </w:rPr>
              </w:pPr>
              <w:r w:rsidRPr="00E9681C">
                <w:rPr>
                  <w:noProof/>
                </w:rPr>
                <w:t xml:space="preserve">Rotterdam nieuws. (2013, augustus 29). </w:t>
              </w:r>
              <w:r w:rsidRPr="00E9681C">
                <w:rPr>
                  <w:i/>
                  <w:iCs/>
                  <w:noProof/>
                </w:rPr>
                <w:t>Verdubbeling drugsvangst Rotterdamse haven</w:t>
              </w:r>
              <w:r w:rsidRPr="00E9681C">
                <w:rPr>
                  <w:noProof/>
                </w:rPr>
                <w:t xml:space="preserve">. </w:t>
              </w:r>
              <w:r>
                <w:rPr>
                  <w:noProof/>
                  <w:lang w:val="en-US"/>
                </w:rPr>
                <w:t>Retrieved juli 28, 2014, from rotterdamnieuws.nl: http://rotterdam.nieuws.nl/nieuws/20130829/Verdubbeling-drugsvangst-Rotterdamse-haven</w:t>
              </w:r>
            </w:p>
            <w:p w:rsidR="00E9681C" w:rsidRPr="00E9681C" w:rsidRDefault="00E9681C" w:rsidP="00E9681C">
              <w:pPr>
                <w:pStyle w:val="Bibliography"/>
                <w:rPr>
                  <w:noProof/>
                </w:rPr>
              </w:pPr>
              <w:r w:rsidRPr="00E9681C">
                <w:rPr>
                  <w:noProof/>
                </w:rPr>
                <w:t xml:space="preserve">Sertius CVBA. (2008). </w:t>
              </w:r>
              <w:r w:rsidRPr="00E9681C">
                <w:rPr>
                  <w:i/>
                  <w:iCs/>
                  <w:noProof/>
                </w:rPr>
                <w:t>Ruimtelijk veiligheidsrapport op strategisch planniveau.</w:t>
              </w:r>
              <w:r w:rsidRPr="00E9681C">
                <w:rPr>
                  <w:noProof/>
                </w:rPr>
                <w:t xml:space="preserve"> Brussel: Vlaams ministerie van Mobiliteit en Openbare Werken.</w:t>
              </w:r>
            </w:p>
            <w:p w:rsidR="00E9681C" w:rsidRPr="007A6E84" w:rsidRDefault="00E9681C" w:rsidP="00E9681C">
              <w:pPr>
                <w:pStyle w:val="Bibliography"/>
                <w:rPr>
                  <w:noProof/>
                </w:rPr>
              </w:pPr>
              <w:r w:rsidRPr="00E9681C">
                <w:rPr>
                  <w:noProof/>
                </w:rPr>
                <w:t xml:space="preserve">Suddle, S. I. (2002). </w:t>
              </w:r>
              <w:r w:rsidRPr="00E9681C">
                <w:rPr>
                  <w:i/>
                  <w:iCs/>
                  <w:noProof/>
                </w:rPr>
                <w:t>Driedimensionale veiligheidsbenadering bij driedimensionaal ruimtegebruik.</w:t>
              </w:r>
              <w:r w:rsidRPr="00E9681C">
                <w:rPr>
                  <w:noProof/>
                </w:rPr>
                <w:t xml:space="preserve"> </w:t>
              </w:r>
              <w:r w:rsidRPr="007A6E84">
                <w:rPr>
                  <w:noProof/>
                </w:rPr>
                <w:t>Delft: Technische Universiteit Delft.</w:t>
              </w:r>
            </w:p>
            <w:p w:rsidR="00E9681C" w:rsidRDefault="00E9681C" w:rsidP="00E9681C">
              <w:pPr>
                <w:pStyle w:val="Bibliography"/>
                <w:rPr>
                  <w:noProof/>
                  <w:lang w:val="en-US"/>
                </w:rPr>
              </w:pPr>
              <w:r w:rsidRPr="00E9681C">
                <w:rPr>
                  <w:noProof/>
                </w:rPr>
                <w:t xml:space="preserve">Terpstra, J. (2008). Beheersing van criminaliteitsrisico’s door het bedrijfsleven. </w:t>
              </w:r>
              <w:r>
                <w:rPr>
                  <w:i/>
                  <w:iCs/>
                  <w:noProof/>
                  <w:lang w:val="en-US"/>
                </w:rPr>
                <w:t>Tijdschrift voor Veiligheid (7)4</w:t>
              </w:r>
              <w:r>
                <w:rPr>
                  <w:noProof/>
                  <w:lang w:val="en-US"/>
                </w:rPr>
                <w:t xml:space="preserve"> , 30-40.</w:t>
              </w:r>
            </w:p>
            <w:p w:rsidR="00E9681C" w:rsidRDefault="00E9681C" w:rsidP="00E9681C">
              <w:pPr>
                <w:pStyle w:val="Bibliography"/>
                <w:rPr>
                  <w:noProof/>
                  <w:lang w:val="en-US"/>
                </w:rPr>
              </w:pPr>
              <w:r>
                <w:rPr>
                  <w:noProof/>
                  <w:lang w:val="en-US"/>
                </w:rPr>
                <w:t xml:space="preserve">The World Bank. (2014). </w:t>
              </w:r>
              <w:r>
                <w:rPr>
                  <w:i/>
                  <w:iCs/>
                  <w:noProof/>
                  <w:lang w:val="en-US"/>
                </w:rPr>
                <w:t>Logistics Performance Index</w:t>
              </w:r>
              <w:r>
                <w:rPr>
                  <w:noProof/>
                  <w:lang w:val="en-US"/>
                </w:rPr>
                <w:t>. Retrieved juni 3, 2014, from The World Bank: http://lpi.worldbank.org/about</w:t>
              </w:r>
            </w:p>
            <w:p w:rsidR="00E9681C" w:rsidRDefault="00E9681C" w:rsidP="00E9681C">
              <w:pPr>
                <w:pStyle w:val="Bibliography"/>
                <w:rPr>
                  <w:noProof/>
                  <w:lang w:val="en-US"/>
                </w:rPr>
              </w:pPr>
              <w:r w:rsidRPr="00E9681C">
                <w:rPr>
                  <w:noProof/>
                </w:rPr>
                <w:t xml:space="preserve">Totaaltrans. (2014, februar 18). </w:t>
              </w:r>
              <w:r w:rsidRPr="00E9681C">
                <w:rPr>
                  <w:i/>
                  <w:iCs/>
                  <w:noProof/>
                </w:rPr>
                <w:t>Rotterdam wil camera's in de haven gaan aanleggen</w:t>
              </w:r>
              <w:r w:rsidRPr="00E9681C">
                <w:rPr>
                  <w:noProof/>
                </w:rPr>
                <w:t xml:space="preserve">. </w:t>
              </w:r>
              <w:r>
                <w:rPr>
                  <w:noProof/>
                  <w:lang w:val="en-US"/>
                </w:rPr>
                <w:t xml:space="preserve">Retrieved juli 28, 2014, from TotaalTrans.: http://www.totaaltrans.nl/rotterdam-wil-cameranetwerk-in-de-haven-gaan-aanleggen/ </w:t>
              </w:r>
            </w:p>
            <w:p w:rsidR="00E9681C" w:rsidRDefault="00E9681C" w:rsidP="00E9681C">
              <w:pPr>
                <w:pStyle w:val="Bibliography"/>
                <w:rPr>
                  <w:noProof/>
                  <w:lang w:val="en-US"/>
                </w:rPr>
              </w:pPr>
              <w:r>
                <w:rPr>
                  <w:noProof/>
                  <w:lang w:val="en-US"/>
                </w:rPr>
                <w:t xml:space="preserve">Transparency International. (2014). </w:t>
              </w:r>
              <w:r>
                <w:rPr>
                  <w:i/>
                  <w:iCs/>
                  <w:noProof/>
                  <w:lang w:val="en-US"/>
                </w:rPr>
                <w:t>Corruption Perceptions Index 2013</w:t>
              </w:r>
              <w:r>
                <w:rPr>
                  <w:noProof/>
                  <w:lang w:val="en-US"/>
                </w:rPr>
                <w:t>. Retrieved juni 3, 2014, from Transparency International: http://cpi.transparency.org/cpi2013/results/</w:t>
              </w:r>
            </w:p>
            <w:p w:rsidR="00E9681C" w:rsidRDefault="00E9681C" w:rsidP="00E9681C">
              <w:pPr>
                <w:pStyle w:val="Bibliography"/>
                <w:rPr>
                  <w:noProof/>
                  <w:lang w:val="en-US"/>
                </w:rPr>
              </w:pPr>
              <w:r w:rsidRPr="00E9681C">
                <w:rPr>
                  <w:noProof/>
                </w:rPr>
                <w:t xml:space="preserve">Transport Online. (2014, juli 23). </w:t>
              </w:r>
              <w:r w:rsidRPr="00E9681C">
                <w:rPr>
                  <w:i/>
                  <w:iCs/>
                  <w:noProof/>
                </w:rPr>
                <w:t>APM Terminals vernieuwt beveiligingssysteem</w:t>
              </w:r>
              <w:r w:rsidRPr="00E9681C">
                <w:rPr>
                  <w:noProof/>
                </w:rPr>
                <w:t xml:space="preserve">. </w:t>
              </w:r>
              <w:r>
                <w:rPr>
                  <w:noProof/>
                  <w:lang w:val="en-US"/>
                </w:rPr>
                <w:t>Retrieved augustus 1, 2014, from Transport Online: http://www.transport-online.nl/site/nl/49862/apm-terminals-vernieuwt-beveiligingssysteem/</w:t>
              </w:r>
            </w:p>
            <w:p w:rsidR="00E9681C" w:rsidRDefault="00E9681C" w:rsidP="00E9681C">
              <w:pPr>
                <w:pStyle w:val="Bibliography"/>
                <w:rPr>
                  <w:noProof/>
                  <w:lang w:val="en-US"/>
                </w:rPr>
              </w:pPr>
              <w:r w:rsidRPr="00E9681C">
                <w:rPr>
                  <w:noProof/>
                </w:rPr>
                <w:t xml:space="preserve">Transumo. (2011). </w:t>
              </w:r>
              <w:r w:rsidRPr="00E9681C">
                <w:rPr>
                  <w:i/>
                  <w:iCs/>
                  <w:noProof/>
                </w:rPr>
                <w:t>Beveiliging in de logistieke keten (PROTECT)</w:t>
              </w:r>
              <w:r w:rsidRPr="00E9681C">
                <w:rPr>
                  <w:noProof/>
                </w:rPr>
                <w:t xml:space="preserve">. </w:t>
              </w:r>
              <w:r>
                <w:rPr>
                  <w:noProof/>
                  <w:lang w:val="en-US"/>
                </w:rPr>
                <w:t>Retrieved juli 28, 2014, from transumo footprint: http://www.transumofootprint.nl/projectdetail.asp?id=71610</w:t>
              </w:r>
            </w:p>
            <w:p w:rsidR="00E9681C" w:rsidRDefault="00E9681C" w:rsidP="00E9681C">
              <w:pPr>
                <w:pStyle w:val="Bibliography"/>
                <w:rPr>
                  <w:noProof/>
                  <w:lang w:val="en-US"/>
                </w:rPr>
              </w:pPr>
              <w:r>
                <w:rPr>
                  <w:noProof/>
                  <w:lang w:val="en-US"/>
                </w:rPr>
                <w:t xml:space="preserve">Uniresearch. (2014). </w:t>
              </w:r>
              <w:r>
                <w:rPr>
                  <w:i/>
                  <w:iCs/>
                  <w:noProof/>
                  <w:lang w:val="en-US"/>
                </w:rPr>
                <w:t>Data-sharing</w:t>
              </w:r>
              <w:r>
                <w:rPr>
                  <w:noProof/>
                  <w:lang w:val="en-US"/>
                </w:rPr>
                <w:t>. Retrieved juli 28, 2014, from cassandra-project: http://www.cassandra-project.eu/articles/data-sharing.html</w:t>
              </w:r>
            </w:p>
            <w:p w:rsidR="00E9681C" w:rsidRPr="00E9681C" w:rsidRDefault="00E9681C" w:rsidP="00E9681C">
              <w:pPr>
                <w:pStyle w:val="Bibliography"/>
                <w:rPr>
                  <w:noProof/>
                </w:rPr>
              </w:pPr>
              <w:r w:rsidRPr="00E9681C">
                <w:rPr>
                  <w:noProof/>
                </w:rPr>
                <w:t xml:space="preserve">Van der Ploeg, J. (2014, april 2). Belangrijke cocaïneroutes verlegd naar haven Rotterdam. </w:t>
              </w:r>
              <w:r w:rsidRPr="00E9681C">
                <w:rPr>
                  <w:i/>
                  <w:iCs/>
                  <w:noProof/>
                </w:rPr>
                <w:t>Volkskrant</w:t>
              </w:r>
              <w:r w:rsidRPr="00E9681C">
                <w:rPr>
                  <w:noProof/>
                </w:rPr>
                <w:t>.</w:t>
              </w:r>
            </w:p>
            <w:p w:rsidR="00E9681C" w:rsidRPr="00E9681C" w:rsidRDefault="00E9681C" w:rsidP="00E9681C">
              <w:pPr>
                <w:pStyle w:val="Bibliography"/>
                <w:rPr>
                  <w:noProof/>
                </w:rPr>
              </w:pPr>
              <w:r w:rsidRPr="00E9681C">
                <w:rPr>
                  <w:noProof/>
                </w:rPr>
                <w:t xml:space="preserve">Van Heel, L. (2014, juli 23). </w:t>
              </w:r>
              <w:r w:rsidRPr="00E9681C">
                <w:rPr>
                  <w:i/>
                  <w:iCs/>
                  <w:noProof/>
                </w:rPr>
                <w:t>Drugscriminelen ronselen personeel containerbedrijven</w:t>
              </w:r>
              <w:r w:rsidRPr="00E9681C">
                <w:rPr>
                  <w:noProof/>
                </w:rPr>
                <w:t>. Retrieved augustus 1, 2014, from AD.nl: http://www.ad.nl/ad/nl/1038/Rotterdam/article/detail/3695707/2014/07/23/Drugscriminelen-ronselen-personeel-containerbedrijven.dhtml</w:t>
              </w:r>
            </w:p>
            <w:p w:rsidR="00E9681C" w:rsidRPr="00E9681C" w:rsidRDefault="00E9681C" w:rsidP="00E9681C">
              <w:pPr>
                <w:pStyle w:val="Bibliography"/>
                <w:rPr>
                  <w:noProof/>
                </w:rPr>
              </w:pPr>
              <w:r w:rsidRPr="00E9681C">
                <w:rPr>
                  <w:noProof/>
                </w:rPr>
                <w:t xml:space="preserve">Van Kooten, M., &amp; Vergouw, S. (2013, mei 8). </w:t>
              </w:r>
              <w:r w:rsidRPr="00E9681C">
                <w:rPr>
                  <w:i/>
                  <w:iCs/>
                  <w:noProof/>
                </w:rPr>
                <w:t>Welvaartsverschillen in Europa kleiner</w:t>
              </w:r>
              <w:r w:rsidRPr="00E9681C">
                <w:rPr>
                  <w:noProof/>
                </w:rPr>
                <w:t>. Retrieved augustus 3, 2014, from CBS: http://www.cbs.nl/nl-NL/menu/publicaties/webpublicaties/dns/materiele-levensstandaard/publicaties/artikelen/archief/2013/2013-3825-wm.htm</w:t>
              </w:r>
            </w:p>
            <w:p w:rsidR="00E9681C" w:rsidRPr="00E9681C" w:rsidRDefault="00E9681C" w:rsidP="00E9681C">
              <w:pPr>
                <w:pStyle w:val="Bibliography"/>
                <w:rPr>
                  <w:noProof/>
                </w:rPr>
              </w:pPr>
              <w:r w:rsidRPr="00E9681C">
                <w:rPr>
                  <w:noProof/>
                </w:rPr>
                <w:t xml:space="preserve">Van Noije, L., &amp; Wittebrood, K. (2008). </w:t>
              </w:r>
              <w:r w:rsidRPr="00E9681C">
                <w:rPr>
                  <w:i/>
                  <w:iCs/>
                  <w:noProof/>
                </w:rPr>
                <w:t>Sociale veiligheid ontsleuteld.</w:t>
              </w:r>
              <w:r w:rsidRPr="00E9681C">
                <w:rPr>
                  <w:noProof/>
                </w:rPr>
                <w:t xml:space="preserve"> Den Haag: Sociaal en Cultureel Planbureau.</w:t>
              </w:r>
            </w:p>
            <w:p w:rsidR="00E9681C" w:rsidRPr="00E9681C" w:rsidRDefault="00E9681C" w:rsidP="00E9681C">
              <w:pPr>
                <w:pStyle w:val="Bibliography"/>
                <w:rPr>
                  <w:noProof/>
                </w:rPr>
              </w:pPr>
              <w:r w:rsidRPr="00E9681C">
                <w:rPr>
                  <w:noProof/>
                </w:rPr>
                <w:t xml:space="preserve">Van Steden, R. (2008). </w:t>
              </w:r>
              <w:r w:rsidRPr="00E9681C">
                <w:rPr>
                  <w:i/>
                  <w:iCs/>
                  <w:noProof/>
                </w:rPr>
                <w:t>Samenleving en veiligheid.</w:t>
              </w:r>
              <w:r w:rsidRPr="00E9681C">
                <w:rPr>
                  <w:noProof/>
                </w:rPr>
                <w:t xml:space="preserve"> Amsterdam: Vrije Universiteit Amsterdam.</w:t>
              </w:r>
            </w:p>
            <w:p w:rsidR="00E9681C" w:rsidRDefault="00E9681C" w:rsidP="00E9681C">
              <w:pPr>
                <w:pStyle w:val="Bibliography"/>
                <w:rPr>
                  <w:noProof/>
                  <w:lang w:val="en-US"/>
                </w:rPr>
              </w:pPr>
              <w:r w:rsidRPr="00E9681C">
                <w:rPr>
                  <w:noProof/>
                </w:rPr>
                <w:t xml:space="preserve">Verbeek, R., Kadijk, G., Van Mensch, P., Wulffers, C., Van den Beemt, B., &amp; Fraga, F. (2011). </w:t>
              </w:r>
              <w:r>
                <w:rPr>
                  <w:i/>
                  <w:iCs/>
                  <w:noProof/>
                  <w:lang w:val="en-US"/>
                </w:rPr>
                <w:t>Environmental and Economic aspects of using LNG as a fuel for shipping in The Netherlands.</w:t>
              </w:r>
              <w:r>
                <w:rPr>
                  <w:noProof/>
                  <w:lang w:val="en-US"/>
                </w:rPr>
                <w:t xml:space="preserve"> Delft: Maritiem Innovatie Programma bureau.</w:t>
              </w:r>
            </w:p>
            <w:p w:rsidR="00E9681C" w:rsidRDefault="00E9681C" w:rsidP="00E9681C">
              <w:pPr>
                <w:pStyle w:val="Bibliography"/>
                <w:rPr>
                  <w:noProof/>
                  <w:lang w:val="en-US"/>
                </w:rPr>
              </w:pPr>
              <w:r>
                <w:rPr>
                  <w:noProof/>
                  <w:lang w:val="en-US"/>
                </w:rPr>
                <w:t xml:space="preserve">Vesky, J. P. (2008). </w:t>
              </w:r>
              <w:r>
                <w:rPr>
                  <w:i/>
                  <w:iCs/>
                  <w:noProof/>
                  <w:lang w:val="en-US"/>
                </w:rPr>
                <w:t>Port and maritime security.</w:t>
              </w:r>
              <w:r>
                <w:rPr>
                  <w:noProof/>
                  <w:lang w:val="en-US"/>
                </w:rPr>
                <w:t xml:space="preserve"> New York: Nova Science Publishers, Inc.</w:t>
              </w:r>
            </w:p>
            <w:p w:rsidR="00E9681C" w:rsidRDefault="00E9681C" w:rsidP="00E9681C">
              <w:pPr>
                <w:pStyle w:val="Bibliography"/>
                <w:rPr>
                  <w:noProof/>
                  <w:lang w:val="en-US"/>
                </w:rPr>
              </w:pPr>
              <w:r>
                <w:rPr>
                  <w:noProof/>
                  <w:lang w:val="en-US"/>
                </w:rPr>
                <w:t xml:space="preserve">William, Z., Lueg, J. E., &amp; LeMay, S. A. (2008). Supply chain security: an overview and research agenda. </w:t>
              </w:r>
              <w:r>
                <w:rPr>
                  <w:i/>
                  <w:iCs/>
                  <w:noProof/>
                  <w:lang w:val="en-US"/>
                </w:rPr>
                <w:t>The International Journal of Logistics Management, 19(2)</w:t>
              </w:r>
              <w:r>
                <w:rPr>
                  <w:noProof/>
                  <w:lang w:val="en-US"/>
                </w:rPr>
                <w:t xml:space="preserve"> , 254-281.</w:t>
              </w:r>
            </w:p>
            <w:p w:rsidR="00E9681C" w:rsidRDefault="00E9681C" w:rsidP="00E9681C">
              <w:pPr>
                <w:pStyle w:val="Bibliography"/>
                <w:rPr>
                  <w:noProof/>
                  <w:lang w:val="en-US"/>
                </w:rPr>
              </w:pPr>
              <w:r>
                <w:rPr>
                  <w:noProof/>
                  <w:lang w:val="en-US"/>
                </w:rPr>
                <w:t xml:space="preserve">WPCI. (2014). </w:t>
              </w:r>
              <w:r>
                <w:rPr>
                  <w:i/>
                  <w:iCs/>
                  <w:noProof/>
                  <w:lang w:val="en-US"/>
                </w:rPr>
                <w:t>Environmental Ship Index</w:t>
              </w:r>
              <w:r>
                <w:rPr>
                  <w:noProof/>
                  <w:lang w:val="en-US"/>
                </w:rPr>
                <w:t>. Retrieved juli 25, 2014, from WPCI: http://esi.wpci.nl/Public/Home</w:t>
              </w:r>
            </w:p>
            <w:p w:rsidR="00E9681C" w:rsidRDefault="00E9681C" w:rsidP="00E9681C">
              <w:pPr>
                <w:pStyle w:val="Bibliography"/>
                <w:rPr>
                  <w:noProof/>
                  <w:lang w:val="en-US"/>
                </w:rPr>
              </w:pPr>
              <w:r>
                <w:rPr>
                  <w:noProof/>
                  <w:lang w:val="en-US"/>
                </w:rPr>
                <w:t xml:space="preserve">Yeo, G.-T., Pak, J.-Y., &amp; Yang, Z. (2013). Analysis of dynamic effects on seaports adopting port security policy. </w:t>
              </w:r>
              <w:r>
                <w:rPr>
                  <w:i/>
                  <w:iCs/>
                  <w:noProof/>
                  <w:lang w:val="en-US"/>
                </w:rPr>
                <w:t>Transportation Research Part A: Policy and Practice, 49</w:t>
              </w:r>
              <w:r>
                <w:rPr>
                  <w:noProof/>
                  <w:lang w:val="en-US"/>
                </w:rPr>
                <w:t xml:space="preserve"> , 285-301.</w:t>
              </w:r>
            </w:p>
            <w:p w:rsidR="00084E56" w:rsidRDefault="001A5E3A" w:rsidP="00E9681C">
              <w:r>
                <w:fldChar w:fldCharType="end"/>
              </w:r>
            </w:p>
          </w:sdtContent>
        </w:sdt>
      </w:sdtContent>
    </w:sdt>
    <w:p w:rsidR="00F17BA9" w:rsidRDefault="00F17BA9" w:rsidP="00F17BA9"/>
    <w:p w:rsidR="00F17BA9" w:rsidRDefault="00F17BA9">
      <w:r>
        <w:br w:type="page"/>
      </w:r>
    </w:p>
    <w:p w:rsidR="00F17BA9" w:rsidRDefault="006972BF" w:rsidP="006972BF">
      <w:pPr>
        <w:pStyle w:val="Heading1"/>
        <w:spacing w:line="360" w:lineRule="auto"/>
      </w:pPr>
      <w:bookmarkStart w:id="38" w:name="_Toc394510250"/>
      <w:r>
        <w:t>Bijlagen</w:t>
      </w:r>
      <w:bookmarkEnd w:id="38"/>
    </w:p>
    <w:p w:rsidR="006972BF" w:rsidRDefault="006972BF" w:rsidP="006972BF">
      <w:pPr>
        <w:spacing w:line="360" w:lineRule="auto"/>
      </w:pPr>
    </w:p>
    <w:p w:rsidR="006972BF" w:rsidRDefault="006972BF" w:rsidP="006972BF">
      <w:pPr>
        <w:spacing w:line="360" w:lineRule="auto"/>
      </w:pPr>
      <w:r>
        <w:t>Bijlage 1: Antwerpen, Hamburg, Genua, Constanta en Southampton</w:t>
      </w:r>
    </w:p>
    <w:p w:rsidR="006972BF" w:rsidRDefault="006972BF" w:rsidP="006972BF">
      <w:pPr>
        <w:spacing w:line="360" w:lineRule="auto"/>
      </w:pPr>
      <w:r>
        <w:t>Bijlage 2: Rotterdam</w:t>
      </w:r>
    </w:p>
    <w:p w:rsidR="003930F9" w:rsidRDefault="003930F9">
      <w:r>
        <w:br w:type="page"/>
      </w:r>
    </w:p>
    <w:p w:rsidR="003930F9" w:rsidRDefault="003930F9" w:rsidP="0024671B">
      <w:pPr>
        <w:sectPr w:rsidR="003930F9" w:rsidSect="00750BB7">
          <w:footerReference w:type="default" r:id="rId12"/>
          <w:pgSz w:w="11906" w:h="16838"/>
          <w:pgMar w:top="1417" w:right="1417" w:bottom="1417" w:left="1417" w:header="708" w:footer="708" w:gutter="0"/>
          <w:pgNumType w:start="1"/>
          <w:cols w:space="708"/>
          <w:titlePg/>
          <w:docGrid w:linePitch="360"/>
        </w:sectPr>
      </w:pPr>
    </w:p>
    <w:p w:rsidR="003930F9" w:rsidRPr="007C7E42" w:rsidRDefault="003930F9" w:rsidP="003930F9">
      <w:pPr>
        <w:rPr>
          <w:i/>
        </w:rPr>
      </w:pPr>
      <w:r w:rsidRPr="007C7E42">
        <w:rPr>
          <w:i/>
        </w:rPr>
        <w:t>Bijlage 1: Antwerpen, Hamburg, Genua, Constanta en Southampton</w:t>
      </w:r>
    </w:p>
    <w:tbl>
      <w:tblPr>
        <w:tblStyle w:val="Lichtearcering-accent11"/>
        <w:tblW w:w="0" w:type="auto"/>
        <w:tblLook w:val="04A0"/>
      </w:tblPr>
      <w:tblGrid>
        <w:gridCol w:w="1526"/>
        <w:gridCol w:w="2494"/>
        <w:gridCol w:w="2494"/>
        <w:gridCol w:w="2494"/>
        <w:gridCol w:w="2494"/>
        <w:gridCol w:w="2494"/>
      </w:tblGrid>
      <w:tr w:rsidR="003930F9" w:rsidTr="00C6755F">
        <w:trPr>
          <w:cnfStyle w:val="100000000000"/>
          <w:trHeight w:val="510"/>
        </w:trPr>
        <w:tc>
          <w:tcPr>
            <w:cnfStyle w:val="001000000000"/>
            <w:tcW w:w="1526" w:type="dxa"/>
          </w:tcPr>
          <w:p w:rsidR="003930F9" w:rsidRDefault="003930F9" w:rsidP="00C6755F"/>
        </w:tc>
        <w:tc>
          <w:tcPr>
            <w:tcW w:w="2494" w:type="dxa"/>
            <w:vAlign w:val="center"/>
          </w:tcPr>
          <w:p w:rsidR="003930F9" w:rsidRDefault="003930F9" w:rsidP="00C6755F">
            <w:pPr>
              <w:cnfStyle w:val="100000000000"/>
            </w:pPr>
            <w:r w:rsidRPr="00967E83">
              <w:t>Territoria</w:t>
            </w:r>
            <w:r>
              <w:t>le</w:t>
            </w:r>
          </w:p>
          <w:p w:rsidR="003930F9" w:rsidRPr="00967E83" w:rsidRDefault="003930F9" w:rsidP="00C6755F">
            <w:pPr>
              <w:cnfStyle w:val="100000000000"/>
            </w:pPr>
            <w:r w:rsidRPr="00967E83">
              <w:t>veiligheid</w:t>
            </w:r>
          </w:p>
        </w:tc>
        <w:tc>
          <w:tcPr>
            <w:tcW w:w="2494" w:type="dxa"/>
            <w:vAlign w:val="center"/>
          </w:tcPr>
          <w:p w:rsidR="003930F9" w:rsidRDefault="003930F9" w:rsidP="00C6755F">
            <w:pPr>
              <w:cnfStyle w:val="100000000000"/>
            </w:pPr>
            <w:r w:rsidRPr="00967E83">
              <w:t>Economisch</w:t>
            </w:r>
            <w:r>
              <w:t>e</w:t>
            </w:r>
          </w:p>
          <w:p w:rsidR="003930F9" w:rsidRPr="00967E83" w:rsidRDefault="003930F9" w:rsidP="00C6755F">
            <w:pPr>
              <w:cnfStyle w:val="100000000000"/>
            </w:pPr>
            <w:r>
              <w:t>veiligheid</w:t>
            </w:r>
          </w:p>
        </w:tc>
        <w:tc>
          <w:tcPr>
            <w:tcW w:w="2494" w:type="dxa"/>
            <w:vAlign w:val="center"/>
          </w:tcPr>
          <w:p w:rsidR="003930F9" w:rsidRDefault="003930F9" w:rsidP="00C6755F">
            <w:pPr>
              <w:cnfStyle w:val="100000000000"/>
            </w:pPr>
            <w:r w:rsidRPr="00967E83">
              <w:t>Ecologisch</w:t>
            </w:r>
            <w:r>
              <w:t>e</w:t>
            </w:r>
          </w:p>
          <w:p w:rsidR="003930F9" w:rsidRPr="00967E83" w:rsidRDefault="003930F9" w:rsidP="00C6755F">
            <w:pPr>
              <w:cnfStyle w:val="100000000000"/>
            </w:pPr>
            <w:r>
              <w:t>veiligheid</w:t>
            </w:r>
          </w:p>
        </w:tc>
        <w:tc>
          <w:tcPr>
            <w:tcW w:w="2494" w:type="dxa"/>
            <w:vAlign w:val="center"/>
          </w:tcPr>
          <w:p w:rsidR="003930F9" w:rsidRDefault="003930F9" w:rsidP="00C6755F">
            <w:pPr>
              <w:cnfStyle w:val="100000000000"/>
            </w:pPr>
            <w:r w:rsidRPr="00967E83">
              <w:t>Fysiek</w:t>
            </w:r>
            <w:r>
              <w:t>e</w:t>
            </w:r>
          </w:p>
          <w:p w:rsidR="003930F9" w:rsidRPr="00967E83" w:rsidRDefault="003930F9" w:rsidP="00C6755F">
            <w:pPr>
              <w:cnfStyle w:val="100000000000"/>
            </w:pPr>
            <w:r>
              <w:t>veiligheid</w:t>
            </w:r>
          </w:p>
        </w:tc>
        <w:tc>
          <w:tcPr>
            <w:tcW w:w="2494" w:type="dxa"/>
            <w:vAlign w:val="center"/>
          </w:tcPr>
          <w:p w:rsidR="003930F9" w:rsidRPr="00967E83" w:rsidRDefault="003930F9" w:rsidP="00C6755F">
            <w:pPr>
              <w:cnfStyle w:val="100000000000"/>
            </w:pPr>
            <w:r w:rsidRPr="00967E83">
              <w:t>Sociaal en politiek</w:t>
            </w:r>
            <w:r>
              <w:t xml:space="preserve"> stabiliteit</w:t>
            </w:r>
          </w:p>
        </w:tc>
      </w:tr>
      <w:tr w:rsidR="003930F9" w:rsidTr="00C6755F">
        <w:trPr>
          <w:cnfStyle w:val="000000100000"/>
          <w:trHeight w:val="1587"/>
        </w:trPr>
        <w:tc>
          <w:tcPr>
            <w:cnfStyle w:val="001000000000"/>
            <w:tcW w:w="1526" w:type="dxa"/>
          </w:tcPr>
          <w:p w:rsidR="003930F9" w:rsidRPr="00967E83" w:rsidRDefault="003930F9" w:rsidP="00C6755F">
            <w:r w:rsidRPr="00967E83">
              <w:t>Antwerpen</w:t>
            </w:r>
          </w:p>
        </w:tc>
        <w:tc>
          <w:tcPr>
            <w:tcW w:w="2494" w:type="dxa"/>
          </w:tcPr>
          <w:p w:rsidR="003930F9" w:rsidRDefault="003930F9" w:rsidP="00C6755F">
            <w:pPr>
              <w:cnfStyle w:val="000000100000"/>
              <w:rPr>
                <w:sz w:val="20"/>
                <w:szCs w:val="20"/>
              </w:rPr>
            </w:pPr>
            <w:r w:rsidRPr="00415AEC">
              <w:rPr>
                <w:sz w:val="20"/>
                <w:szCs w:val="20"/>
              </w:rPr>
              <w:t>Efficiënte</w:t>
            </w:r>
            <w:r>
              <w:rPr>
                <w:sz w:val="20"/>
                <w:szCs w:val="20"/>
              </w:rPr>
              <w:t>re</w:t>
            </w:r>
            <w:r w:rsidRPr="00415AEC">
              <w:rPr>
                <w:sz w:val="20"/>
                <w:szCs w:val="20"/>
              </w:rPr>
              <w:t xml:space="preserve"> douaneactiviteiten</w:t>
            </w:r>
            <w:r>
              <w:rPr>
                <w:sz w:val="20"/>
                <w:szCs w:val="20"/>
              </w:rPr>
              <w:t>.</w:t>
            </w:r>
          </w:p>
          <w:p w:rsidR="003930F9" w:rsidRDefault="003930F9" w:rsidP="00C6755F">
            <w:pPr>
              <w:cnfStyle w:val="000000100000"/>
              <w:rPr>
                <w:sz w:val="20"/>
                <w:szCs w:val="20"/>
              </w:rPr>
            </w:pPr>
            <w:r>
              <w:rPr>
                <w:sz w:val="20"/>
                <w:szCs w:val="20"/>
              </w:rPr>
              <w:t>Informatie technologie (APCS).</w:t>
            </w:r>
          </w:p>
          <w:p w:rsidR="003930F9" w:rsidRPr="00415AEC" w:rsidRDefault="003930F9" w:rsidP="00C6755F">
            <w:pPr>
              <w:cnfStyle w:val="000000100000"/>
              <w:rPr>
                <w:sz w:val="20"/>
                <w:szCs w:val="20"/>
              </w:rPr>
            </w:pPr>
            <w:r>
              <w:rPr>
                <w:sz w:val="20"/>
                <w:szCs w:val="20"/>
              </w:rPr>
              <w:t>LPI douane = 3,80</w:t>
            </w:r>
          </w:p>
        </w:tc>
        <w:tc>
          <w:tcPr>
            <w:tcW w:w="2494" w:type="dxa"/>
          </w:tcPr>
          <w:p w:rsidR="003930F9" w:rsidRPr="00C43267" w:rsidRDefault="003930F9" w:rsidP="00C6755F">
            <w:pPr>
              <w:cnfStyle w:val="000000100000"/>
              <w:rPr>
                <w:sz w:val="20"/>
                <w:szCs w:val="20"/>
                <w:lang w:val="en-US"/>
              </w:rPr>
            </w:pPr>
            <w:r w:rsidRPr="00C43267">
              <w:rPr>
                <w:sz w:val="20"/>
                <w:szCs w:val="20"/>
                <w:lang w:val="en-US"/>
              </w:rPr>
              <w:t>Inspecties.</w:t>
            </w:r>
          </w:p>
          <w:p w:rsidR="003930F9" w:rsidRPr="00C43267" w:rsidRDefault="003930F9" w:rsidP="00C6755F">
            <w:pPr>
              <w:cnfStyle w:val="000000100000"/>
              <w:rPr>
                <w:sz w:val="20"/>
                <w:szCs w:val="20"/>
                <w:lang w:val="en-US"/>
              </w:rPr>
            </w:pPr>
            <w:r>
              <w:rPr>
                <w:sz w:val="20"/>
                <w:szCs w:val="20"/>
                <w:lang w:val="en-US"/>
              </w:rPr>
              <w:t xml:space="preserve">Serious Game, </w:t>
            </w:r>
            <w:r w:rsidRPr="00C43267">
              <w:rPr>
                <w:sz w:val="20"/>
                <w:szCs w:val="20"/>
                <w:lang w:val="en-US"/>
              </w:rPr>
              <w:t>project BIN</w:t>
            </w:r>
            <w:r>
              <w:rPr>
                <w:sz w:val="20"/>
                <w:szCs w:val="20"/>
                <w:lang w:val="en-US"/>
              </w:rPr>
              <w:t xml:space="preserve"> </w:t>
            </w:r>
            <w:r w:rsidRPr="008679E5">
              <w:rPr>
                <w:sz w:val="20"/>
                <w:szCs w:val="20"/>
              </w:rPr>
              <w:t>&amp; Belgische federale politie</w:t>
            </w:r>
            <w:r w:rsidRPr="008679E5">
              <w:rPr>
                <w:rStyle w:val="EndnoteReference"/>
                <w:sz w:val="20"/>
                <w:szCs w:val="20"/>
              </w:rPr>
              <w:endnoteReference w:customMarkFollows="1" w:id="1"/>
              <w:t>*</w:t>
            </w:r>
            <w:r w:rsidRPr="008679E5">
              <w:rPr>
                <w:sz w:val="20"/>
                <w:szCs w:val="20"/>
              </w:rPr>
              <w:t>.</w:t>
            </w:r>
          </w:p>
        </w:tc>
        <w:tc>
          <w:tcPr>
            <w:tcW w:w="2494" w:type="dxa"/>
          </w:tcPr>
          <w:p w:rsidR="003930F9" w:rsidRDefault="003930F9" w:rsidP="00C6755F">
            <w:pPr>
              <w:cnfStyle w:val="000000100000"/>
              <w:rPr>
                <w:sz w:val="20"/>
                <w:szCs w:val="20"/>
              </w:rPr>
            </w:pPr>
            <w:r>
              <w:rPr>
                <w:sz w:val="20"/>
                <w:szCs w:val="20"/>
              </w:rPr>
              <w:t>Verbetering luchtkwaliteit</w:t>
            </w:r>
          </w:p>
          <w:p w:rsidR="003930F9" w:rsidRDefault="003930F9" w:rsidP="00C6755F">
            <w:pPr>
              <w:cnfStyle w:val="000000100000"/>
              <w:rPr>
                <w:sz w:val="20"/>
                <w:szCs w:val="20"/>
              </w:rPr>
            </w:pPr>
            <w:r>
              <w:rPr>
                <w:sz w:val="20"/>
                <w:szCs w:val="20"/>
              </w:rPr>
              <w:t>(ESI, duurzame modal split &amp; biomassa).</w:t>
            </w:r>
          </w:p>
          <w:p w:rsidR="003930F9" w:rsidRPr="00415AEC" w:rsidRDefault="003930F9" w:rsidP="00C6755F">
            <w:pPr>
              <w:cnfStyle w:val="000000100000"/>
              <w:rPr>
                <w:sz w:val="20"/>
                <w:szCs w:val="20"/>
              </w:rPr>
            </w:pPr>
            <w:r>
              <w:rPr>
                <w:sz w:val="20"/>
                <w:szCs w:val="20"/>
              </w:rPr>
              <w:t>Verbetering waterkwaliteit (afval containers &amp; olie ongevallen verminderen).</w:t>
            </w:r>
          </w:p>
        </w:tc>
        <w:tc>
          <w:tcPr>
            <w:tcW w:w="2494" w:type="dxa"/>
          </w:tcPr>
          <w:p w:rsidR="003930F9" w:rsidRDefault="003930F9" w:rsidP="00C6755F">
            <w:pPr>
              <w:cnfStyle w:val="000000100000"/>
              <w:rPr>
                <w:sz w:val="20"/>
                <w:szCs w:val="20"/>
              </w:rPr>
            </w:pPr>
            <w:r>
              <w:rPr>
                <w:sz w:val="20"/>
                <w:szCs w:val="20"/>
              </w:rPr>
              <w:t>Verbetering nautische veiligheid (planning &amp; toegankelijkheid).</w:t>
            </w:r>
          </w:p>
          <w:p w:rsidR="003930F9" w:rsidRPr="00415AEC" w:rsidRDefault="003930F9" w:rsidP="00C6755F">
            <w:pPr>
              <w:cnfStyle w:val="000000100000"/>
              <w:rPr>
                <w:sz w:val="20"/>
                <w:szCs w:val="20"/>
              </w:rPr>
            </w:pPr>
            <w:r>
              <w:rPr>
                <w:sz w:val="20"/>
                <w:szCs w:val="20"/>
              </w:rPr>
              <w:t>Voorkomen zware ongevallen (Seveso &amp; risicozonering).</w:t>
            </w:r>
          </w:p>
        </w:tc>
        <w:tc>
          <w:tcPr>
            <w:tcW w:w="2494" w:type="dxa"/>
          </w:tcPr>
          <w:p w:rsidR="003930F9" w:rsidRDefault="003930F9" w:rsidP="00C6755F">
            <w:pPr>
              <w:cnfStyle w:val="000000100000"/>
              <w:rPr>
                <w:sz w:val="20"/>
                <w:szCs w:val="20"/>
              </w:rPr>
            </w:pPr>
            <w:r>
              <w:rPr>
                <w:sz w:val="20"/>
                <w:szCs w:val="20"/>
              </w:rPr>
              <w:t>CDBC</w:t>
            </w:r>
            <w:r>
              <w:rPr>
                <w:rStyle w:val="EndnoteReference"/>
                <w:sz w:val="20"/>
                <w:szCs w:val="20"/>
              </w:rPr>
              <w:endnoteReference w:customMarkFollows="1" w:id="2"/>
              <w:t>*</w:t>
            </w:r>
            <w:r>
              <w:rPr>
                <w:sz w:val="20"/>
                <w:szCs w:val="20"/>
              </w:rPr>
              <w:t>.</w:t>
            </w:r>
          </w:p>
          <w:p w:rsidR="003930F9" w:rsidRPr="00415AEC" w:rsidRDefault="003930F9" w:rsidP="00C6755F">
            <w:pPr>
              <w:cnfStyle w:val="000000100000"/>
              <w:rPr>
                <w:sz w:val="20"/>
                <w:szCs w:val="20"/>
              </w:rPr>
            </w:pPr>
            <w:r>
              <w:rPr>
                <w:sz w:val="20"/>
                <w:szCs w:val="20"/>
              </w:rPr>
              <w:t>CPI = 75</w:t>
            </w:r>
          </w:p>
        </w:tc>
      </w:tr>
      <w:tr w:rsidR="003930F9" w:rsidTr="00C6755F">
        <w:trPr>
          <w:trHeight w:val="1587"/>
        </w:trPr>
        <w:tc>
          <w:tcPr>
            <w:cnfStyle w:val="001000000000"/>
            <w:tcW w:w="1526" w:type="dxa"/>
          </w:tcPr>
          <w:p w:rsidR="003930F9" w:rsidRPr="00967E83" w:rsidRDefault="003930F9" w:rsidP="00C6755F">
            <w:r w:rsidRPr="00967E83">
              <w:t>Hamburg</w:t>
            </w:r>
          </w:p>
        </w:tc>
        <w:tc>
          <w:tcPr>
            <w:tcW w:w="2494" w:type="dxa"/>
          </w:tcPr>
          <w:p w:rsidR="003930F9" w:rsidRDefault="003930F9" w:rsidP="00C6755F">
            <w:pPr>
              <w:cnfStyle w:val="000000000000"/>
              <w:rPr>
                <w:sz w:val="20"/>
                <w:szCs w:val="20"/>
              </w:rPr>
            </w:pPr>
            <w:r>
              <w:rPr>
                <w:sz w:val="20"/>
                <w:szCs w:val="20"/>
              </w:rPr>
              <w:t>Efficiëntere douane activiteiten (free port zone).</w:t>
            </w:r>
          </w:p>
          <w:p w:rsidR="003930F9" w:rsidRDefault="003930F9" w:rsidP="00C6755F">
            <w:pPr>
              <w:cnfStyle w:val="000000000000"/>
              <w:rPr>
                <w:sz w:val="20"/>
                <w:szCs w:val="20"/>
              </w:rPr>
            </w:pPr>
            <w:r>
              <w:rPr>
                <w:sz w:val="20"/>
                <w:szCs w:val="20"/>
              </w:rPr>
              <w:t>Intelligente telecommunicatie (PRISE).</w:t>
            </w:r>
          </w:p>
          <w:p w:rsidR="003930F9" w:rsidRPr="00415AEC" w:rsidRDefault="003930F9" w:rsidP="00C6755F">
            <w:pPr>
              <w:cnfStyle w:val="000000000000"/>
              <w:rPr>
                <w:sz w:val="20"/>
                <w:szCs w:val="20"/>
              </w:rPr>
            </w:pPr>
            <w:r>
              <w:rPr>
                <w:sz w:val="20"/>
                <w:szCs w:val="20"/>
              </w:rPr>
              <w:t>LPI douane = 4,10</w:t>
            </w:r>
          </w:p>
        </w:tc>
        <w:tc>
          <w:tcPr>
            <w:tcW w:w="2494" w:type="dxa"/>
          </w:tcPr>
          <w:p w:rsidR="003930F9" w:rsidRDefault="003930F9" w:rsidP="00C6755F">
            <w:pPr>
              <w:cnfStyle w:val="000000000000"/>
              <w:rPr>
                <w:sz w:val="20"/>
                <w:szCs w:val="20"/>
              </w:rPr>
            </w:pPr>
            <w:r>
              <w:rPr>
                <w:sz w:val="20"/>
                <w:szCs w:val="20"/>
              </w:rPr>
              <w:t>Inspecties.</w:t>
            </w:r>
          </w:p>
          <w:p w:rsidR="003930F9" w:rsidRPr="00415AEC" w:rsidRDefault="003930F9" w:rsidP="00C6755F">
            <w:pPr>
              <w:cnfStyle w:val="000000000000"/>
              <w:rPr>
                <w:sz w:val="20"/>
                <w:szCs w:val="20"/>
              </w:rPr>
            </w:pPr>
            <w:r>
              <w:rPr>
                <w:sz w:val="20"/>
                <w:szCs w:val="20"/>
              </w:rPr>
              <w:t>Duitse federale politie</w:t>
            </w:r>
            <w:r>
              <w:rPr>
                <w:rStyle w:val="EndnoteReference"/>
                <w:sz w:val="20"/>
                <w:szCs w:val="20"/>
              </w:rPr>
              <w:endnoteReference w:customMarkFollows="1" w:id="3"/>
              <w:t>*</w:t>
            </w:r>
            <w:r>
              <w:rPr>
                <w:sz w:val="20"/>
                <w:szCs w:val="20"/>
              </w:rPr>
              <w:t>.</w:t>
            </w:r>
          </w:p>
        </w:tc>
        <w:tc>
          <w:tcPr>
            <w:tcW w:w="2494" w:type="dxa"/>
          </w:tcPr>
          <w:p w:rsidR="003930F9" w:rsidRDefault="003930F9" w:rsidP="00C6755F">
            <w:pPr>
              <w:cnfStyle w:val="000000000000"/>
              <w:rPr>
                <w:sz w:val="20"/>
                <w:szCs w:val="20"/>
              </w:rPr>
            </w:pPr>
            <w:r>
              <w:rPr>
                <w:sz w:val="20"/>
                <w:szCs w:val="20"/>
              </w:rPr>
              <w:t>Verbetering luchtkwaliteit (ESI, LNG, elektrisch transport, verbetering modal split &amp; DIVA).</w:t>
            </w:r>
          </w:p>
          <w:p w:rsidR="003930F9" w:rsidRPr="00415AEC" w:rsidRDefault="003930F9" w:rsidP="00C6755F">
            <w:pPr>
              <w:cnfStyle w:val="000000000000"/>
              <w:rPr>
                <w:sz w:val="20"/>
                <w:szCs w:val="20"/>
              </w:rPr>
            </w:pPr>
            <w:r>
              <w:rPr>
                <w:sz w:val="20"/>
                <w:szCs w:val="20"/>
              </w:rPr>
              <w:t>Verbetering waterkwaliteit (ontwateringinstallaties).</w:t>
            </w:r>
          </w:p>
        </w:tc>
        <w:tc>
          <w:tcPr>
            <w:tcW w:w="2494" w:type="dxa"/>
          </w:tcPr>
          <w:p w:rsidR="003930F9" w:rsidRDefault="003930F9" w:rsidP="00C6755F">
            <w:pPr>
              <w:cnfStyle w:val="000000000000"/>
              <w:rPr>
                <w:sz w:val="20"/>
                <w:szCs w:val="20"/>
              </w:rPr>
            </w:pPr>
            <w:r>
              <w:rPr>
                <w:sz w:val="20"/>
                <w:szCs w:val="20"/>
              </w:rPr>
              <w:t>Verbetering nautische veiligheid (VTS &amp; toegankelijkheid).</w:t>
            </w:r>
          </w:p>
          <w:p w:rsidR="003930F9" w:rsidRPr="00415AEC" w:rsidRDefault="003930F9" w:rsidP="00C6755F">
            <w:pPr>
              <w:cnfStyle w:val="000000000000"/>
              <w:rPr>
                <w:sz w:val="20"/>
                <w:szCs w:val="20"/>
              </w:rPr>
            </w:pPr>
            <w:r>
              <w:rPr>
                <w:sz w:val="20"/>
                <w:szCs w:val="20"/>
              </w:rPr>
              <w:t>Voorkomen ongevallen industrie (arbeidskwaliteit).</w:t>
            </w:r>
          </w:p>
        </w:tc>
        <w:tc>
          <w:tcPr>
            <w:tcW w:w="2494" w:type="dxa"/>
          </w:tcPr>
          <w:p w:rsidR="003930F9" w:rsidRPr="008244D7" w:rsidRDefault="003930F9" w:rsidP="00C6755F">
            <w:pPr>
              <w:cnfStyle w:val="000000000000"/>
              <w:rPr>
                <w:sz w:val="20"/>
                <w:szCs w:val="20"/>
                <w:lang w:val="en-US"/>
              </w:rPr>
            </w:pPr>
            <w:r w:rsidRPr="008244D7">
              <w:rPr>
                <w:sz w:val="20"/>
                <w:szCs w:val="20"/>
                <w:lang w:val="en-US"/>
              </w:rPr>
              <w:t>Prevention of Corruption in Public Tendering</w:t>
            </w:r>
            <w:r w:rsidRPr="008244D7">
              <w:rPr>
                <w:rStyle w:val="EndnoteReference"/>
                <w:sz w:val="20"/>
                <w:szCs w:val="20"/>
                <w:lang w:val="en-US"/>
              </w:rPr>
              <w:endnoteReference w:customMarkFollows="1" w:id="4"/>
              <w:t>*</w:t>
            </w:r>
            <w:r w:rsidRPr="008244D7">
              <w:rPr>
                <w:sz w:val="20"/>
                <w:szCs w:val="20"/>
                <w:lang w:val="en-US"/>
              </w:rPr>
              <w:t>.</w:t>
            </w:r>
          </w:p>
          <w:p w:rsidR="003930F9" w:rsidRPr="00415AEC" w:rsidRDefault="003930F9" w:rsidP="00C6755F">
            <w:pPr>
              <w:cnfStyle w:val="000000000000"/>
              <w:rPr>
                <w:sz w:val="20"/>
                <w:szCs w:val="20"/>
              </w:rPr>
            </w:pPr>
            <w:r>
              <w:rPr>
                <w:sz w:val="20"/>
                <w:szCs w:val="20"/>
              </w:rPr>
              <w:t>CPI = 78</w:t>
            </w:r>
          </w:p>
        </w:tc>
      </w:tr>
      <w:tr w:rsidR="003930F9" w:rsidTr="00C6755F">
        <w:trPr>
          <w:cnfStyle w:val="000000100000"/>
          <w:trHeight w:val="1587"/>
        </w:trPr>
        <w:tc>
          <w:tcPr>
            <w:cnfStyle w:val="001000000000"/>
            <w:tcW w:w="1526" w:type="dxa"/>
          </w:tcPr>
          <w:p w:rsidR="003930F9" w:rsidRPr="00967E83" w:rsidRDefault="003930F9" w:rsidP="00C6755F">
            <w:r w:rsidRPr="00967E83">
              <w:t>Genua</w:t>
            </w:r>
          </w:p>
        </w:tc>
        <w:tc>
          <w:tcPr>
            <w:tcW w:w="2494" w:type="dxa"/>
          </w:tcPr>
          <w:p w:rsidR="003930F9" w:rsidRDefault="003930F9" w:rsidP="00C6755F">
            <w:pPr>
              <w:cnfStyle w:val="000000100000"/>
              <w:rPr>
                <w:sz w:val="20"/>
                <w:szCs w:val="20"/>
              </w:rPr>
            </w:pPr>
            <w:r>
              <w:rPr>
                <w:sz w:val="20"/>
                <w:szCs w:val="20"/>
              </w:rPr>
              <w:t>Efficiëntere douaneactiviteiten.</w:t>
            </w:r>
          </w:p>
          <w:p w:rsidR="003930F9" w:rsidRDefault="003930F9" w:rsidP="00C6755F">
            <w:pPr>
              <w:cnfStyle w:val="000000100000"/>
              <w:rPr>
                <w:sz w:val="20"/>
                <w:szCs w:val="20"/>
              </w:rPr>
            </w:pPr>
            <w:r>
              <w:rPr>
                <w:sz w:val="20"/>
                <w:szCs w:val="20"/>
              </w:rPr>
              <w:t>Informatie technologie (EDI &amp; AIDA).</w:t>
            </w:r>
          </w:p>
          <w:p w:rsidR="003930F9" w:rsidRPr="00967E83" w:rsidRDefault="003930F9" w:rsidP="00C6755F">
            <w:pPr>
              <w:cnfStyle w:val="000000100000"/>
              <w:rPr>
                <w:sz w:val="20"/>
                <w:szCs w:val="20"/>
              </w:rPr>
            </w:pPr>
            <w:r>
              <w:rPr>
                <w:sz w:val="20"/>
                <w:szCs w:val="20"/>
              </w:rPr>
              <w:t>LPI douane = 3,36</w:t>
            </w:r>
          </w:p>
        </w:tc>
        <w:tc>
          <w:tcPr>
            <w:tcW w:w="2494" w:type="dxa"/>
          </w:tcPr>
          <w:p w:rsidR="003930F9" w:rsidRDefault="003930F9" w:rsidP="00C6755F">
            <w:pPr>
              <w:cnfStyle w:val="000000100000"/>
              <w:rPr>
                <w:sz w:val="20"/>
                <w:szCs w:val="20"/>
              </w:rPr>
            </w:pPr>
            <w:r>
              <w:rPr>
                <w:sz w:val="20"/>
                <w:szCs w:val="20"/>
              </w:rPr>
              <w:t>Inspecties.</w:t>
            </w:r>
          </w:p>
          <w:p w:rsidR="003930F9" w:rsidRPr="00415AEC" w:rsidRDefault="003930F9" w:rsidP="00C6755F">
            <w:pPr>
              <w:cnfStyle w:val="000000100000"/>
              <w:rPr>
                <w:sz w:val="20"/>
                <w:szCs w:val="20"/>
              </w:rPr>
            </w:pPr>
          </w:p>
        </w:tc>
        <w:tc>
          <w:tcPr>
            <w:tcW w:w="2494" w:type="dxa"/>
          </w:tcPr>
          <w:p w:rsidR="003930F9" w:rsidRPr="00415AEC" w:rsidRDefault="003930F9" w:rsidP="00C6755F">
            <w:pPr>
              <w:cnfStyle w:val="000000100000"/>
              <w:rPr>
                <w:sz w:val="20"/>
                <w:szCs w:val="20"/>
              </w:rPr>
            </w:pPr>
            <w:r>
              <w:rPr>
                <w:sz w:val="20"/>
                <w:szCs w:val="20"/>
              </w:rPr>
              <w:t>Verbetering luchtkwaliteit (verschuiving modal split).</w:t>
            </w:r>
          </w:p>
        </w:tc>
        <w:tc>
          <w:tcPr>
            <w:tcW w:w="2494" w:type="dxa"/>
          </w:tcPr>
          <w:p w:rsidR="003930F9" w:rsidRDefault="003930F9" w:rsidP="00C6755F">
            <w:pPr>
              <w:cnfStyle w:val="000000100000"/>
              <w:rPr>
                <w:sz w:val="20"/>
                <w:szCs w:val="20"/>
              </w:rPr>
            </w:pPr>
            <w:r>
              <w:rPr>
                <w:sz w:val="20"/>
                <w:szCs w:val="20"/>
              </w:rPr>
              <w:t>Verbetering transport veiligheid (UIR-NET &amp; VTS).</w:t>
            </w:r>
          </w:p>
          <w:p w:rsidR="003930F9" w:rsidRPr="00415AEC" w:rsidRDefault="003930F9" w:rsidP="00C6755F">
            <w:pPr>
              <w:cnfStyle w:val="000000100000"/>
              <w:rPr>
                <w:sz w:val="20"/>
                <w:szCs w:val="20"/>
              </w:rPr>
            </w:pPr>
            <w:r>
              <w:rPr>
                <w:sz w:val="20"/>
                <w:szCs w:val="20"/>
              </w:rPr>
              <w:t>Behandeling gevaarlijke goederen.</w:t>
            </w:r>
          </w:p>
        </w:tc>
        <w:tc>
          <w:tcPr>
            <w:tcW w:w="2494" w:type="dxa"/>
          </w:tcPr>
          <w:p w:rsidR="003930F9" w:rsidRDefault="003930F9" w:rsidP="00C6755F">
            <w:pPr>
              <w:cnfStyle w:val="000000100000"/>
              <w:rPr>
                <w:sz w:val="20"/>
                <w:szCs w:val="20"/>
              </w:rPr>
            </w:pPr>
            <w:r>
              <w:rPr>
                <w:sz w:val="20"/>
                <w:szCs w:val="20"/>
              </w:rPr>
              <w:t>Anticorruptiewet</w:t>
            </w:r>
            <w:r>
              <w:rPr>
                <w:rStyle w:val="EndnoteReference"/>
                <w:sz w:val="20"/>
                <w:szCs w:val="20"/>
              </w:rPr>
              <w:endnoteReference w:customMarkFollows="1" w:id="5"/>
              <w:t>*</w:t>
            </w:r>
            <w:r>
              <w:rPr>
                <w:sz w:val="20"/>
                <w:szCs w:val="20"/>
              </w:rPr>
              <w:t>.</w:t>
            </w:r>
          </w:p>
          <w:p w:rsidR="003930F9" w:rsidRPr="00415AEC" w:rsidRDefault="003930F9" w:rsidP="00C6755F">
            <w:pPr>
              <w:cnfStyle w:val="000000100000"/>
              <w:rPr>
                <w:sz w:val="20"/>
                <w:szCs w:val="20"/>
              </w:rPr>
            </w:pPr>
            <w:r>
              <w:rPr>
                <w:sz w:val="20"/>
                <w:szCs w:val="20"/>
              </w:rPr>
              <w:t>CPI = 43</w:t>
            </w:r>
          </w:p>
        </w:tc>
      </w:tr>
      <w:tr w:rsidR="003930F9" w:rsidRPr="008244D7" w:rsidTr="00C6755F">
        <w:trPr>
          <w:trHeight w:val="1587"/>
        </w:trPr>
        <w:tc>
          <w:tcPr>
            <w:cnfStyle w:val="001000000000"/>
            <w:tcW w:w="1526" w:type="dxa"/>
          </w:tcPr>
          <w:p w:rsidR="003930F9" w:rsidRPr="00967E83" w:rsidRDefault="003930F9" w:rsidP="00C6755F">
            <w:r w:rsidRPr="00967E83">
              <w:t>Constanta</w:t>
            </w:r>
          </w:p>
        </w:tc>
        <w:tc>
          <w:tcPr>
            <w:tcW w:w="2494" w:type="dxa"/>
          </w:tcPr>
          <w:p w:rsidR="003930F9" w:rsidRDefault="003930F9" w:rsidP="00C6755F">
            <w:pPr>
              <w:cnfStyle w:val="000000000000"/>
              <w:rPr>
                <w:sz w:val="20"/>
                <w:szCs w:val="20"/>
              </w:rPr>
            </w:pPr>
            <w:r>
              <w:rPr>
                <w:sz w:val="20"/>
                <w:szCs w:val="20"/>
              </w:rPr>
              <w:t>Efficiëntere douaneactiviteiten.</w:t>
            </w:r>
          </w:p>
          <w:p w:rsidR="003930F9" w:rsidRPr="00415AEC" w:rsidRDefault="003930F9" w:rsidP="00C6755F">
            <w:pPr>
              <w:cnfStyle w:val="000000000000"/>
              <w:rPr>
                <w:sz w:val="20"/>
                <w:szCs w:val="20"/>
              </w:rPr>
            </w:pPr>
            <w:r>
              <w:rPr>
                <w:sz w:val="20"/>
                <w:szCs w:val="20"/>
              </w:rPr>
              <w:t>LPI douane = 2,83</w:t>
            </w:r>
          </w:p>
        </w:tc>
        <w:tc>
          <w:tcPr>
            <w:tcW w:w="2494" w:type="dxa"/>
          </w:tcPr>
          <w:p w:rsidR="003930F9" w:rsidRDefault="003930F9" w:rsidP="00C6755F">
            <w:pPr>
              <w:cnfStyle w:val="000000000000"/>
              <w:rPr>
                <w:sz w:val="20"/>
                <w:szCs w:val="20"/>
              </w:rPr>
            </w:pPr>
            <w:r>
              <w:rPr>
                <w:sz w:val="20"/>
                <w:szCs w:val="20"/>
              </w:rPr>
              <w:t>Inspecties.</w:t>
            </w:r>
          </w:p>
          <w:p w:rsidR="003930F9" w:rsidRPr="00415AEC" w:rsidRDefault="003930F9" w:rsidP="00C6755F">
            <w:pPr>
              <w:cnfStyle w:val="000000000000"/>
              <w:rPr>
                <w:sz w:val="20"/>
                <w:szCs w:val="20"/>
              </w:rPr>
            </w:pPr>
          </w:p>
        </w:tc>
        <w:tc>
          <w:tcPr>
            <w:tcW w:w="2494" w:type="dxa"/>
          </w:tcPr>
          <w:p w:rsidR="003930F9" w:rsidRDefault="003930F9" w:rsidP="00C6755F">
            <w:pPr>
              <w:cnfStyle w:val="000000000000"/>
              <w:rPr>
                <w:sz w:val="20"/>
                <w:szCs w:val="20"/>
              </w:rPr>
            </w:pPr>
            <w:r>
              <w:rPr>
                <w:sz w:val="20"/>
                <w:szCs w:val="20"/>
              </w:rPr>
              <w:t>Verbetering luchtkwaliteit (kortere routes achterland &amp; verschuiving modal split).</w:t>
            </w:r>
          </w:p>
          <w:p w:rsidR="003930F9" w:rsidRDefault="003930F9" w:rsidP="00C6755F">
            <w:pPr>
              <w:cnfStyle w:val="000000000000"/>
              <w:rPr>
                <w:sz w:val="20"/>
                <w:szCs w:val="20"/>
              </w:rPr>
            </w:pPr>
            <w:r>
              <w:rPr>
                <w:sz w:val="20"/>
                <w:szCs w:val="20"/>
              </w:rPr>
              <w:t>Afvoeren van afvalwater.</w:t>
            </w:r>
          </w:p>
          <w:p w:rsidR="003930F9" w:rsidRPr="00415AEC" w:rsidRDefault="003930F9" w:rsidP="00C6755F">
            <w:pPr>
              <w:cnfStyle w:val="000000000000"/>
              <w:rPr>
                <w:sz w:val="20"/>
                <w:szCs w:val="20"/>
              </w:rPr>
            </w:pPr>
          </w:p>
        </w:tc>
        <w:tc>
          <w:tcPr>
            <w:tcW w:w="2494" w:type="dxa"/>
          </w:tcPr>
          <w:p w:rsidR="003930F9" w:rsidRDefault="003930F9" w:rsidP="00C6755F">
            <w:pPr>
              <w:cnfStyle w:val="000000000000"/>
              <w:rPr>
                <w:sz w:val="20"/>
                <w:szCs w:val="20"/>
              </w:rPr>
            </w:pPr>
            <w:r>
              <w:rPr>
                <w:sz w:val="20"/>
                <w:szCs w:val="20"/>
              </w:rPr>
              <w:t>Verbetering nautische veiligheid (toegankelijkheid).</w:t>
            </w:r>
          </w:p>
          <w:p w:rsidR="003930F9" w:rsidRPr="00415AEC" w:rsidRDefault="003930F9" w:rsidP="00C6755F">
            <w:pPr>
              <w:cnfStyle w:val="000000000000"/>
              <w:rPr>
                <w:sz w:val="20"/>
                <w:szCs w:val="20"/>
              </w:rPr>
            </w:pPr>
            <w:r>
              <w:rPr>
                <w:sz w:val="20"/>
                <w:szCs w:val="20"/>
              </w:rPr>
              <w:t>Veilige chemische industrie.</w:t>
            </w:r>
          </w:p>
        </w:tc>
        <w:tc>
          <w:tcPr>
            <w:tcW w:w="2494" w:type="dxa"/>
          </w:tcPr>
          <w:p w:rsidR="003930F9" w:rsidRPr="008244D7" w:rsidRDefault="003930F9" w:rsidP="00C6755F">
            <w:pPr>
              <w:cnfStyle w:val="000000000000"/>
              <w:rPr>
                <w:sz w:val="20"/>
                <w:szCs w:val="20"/>
                <w:lang w:val="en-US"/>
              </w:rPr>
            </w:pPr>
            <w:r>
              <w:rPr>
                <w:sz w:val="20"/>
                <w:szCs w:val="20"/>
                <w:lang w:val="en-US"/>
              </w:rPr>
              <w:t>DNA</w:t>
            </w:r>
            <w:r w:rsidRPr="008244D7">
              <w:rPr>
                <w:rStyle w:val="EndnoteReference"/>
                <w:sz w:val="20"/>
                <w:szCs w:val="20"/>
                <w:lang w:val="en-US"/>
              </w:rPr>
              <w:endnoteReference w:customMarkFollows="1" w:id="6"/>
              <w:t>*</w:t>
            </w:r>
            <w:r w:rsidRPr="008244D7">
              <w:rPr>
                <w:sz w:val="20"/>
                <w:szCs w:val="20"/>
                <w:lang w:val="en-US"/>
              </w:rPr>
              <w:t>.</w:t>
            </w:r>
          </w:p>
          <w:p w:rsidR="003930F9" w:rsidRPr="008244D7" w:rsidRDefault="003930F9" w:rsidP="00C6755F">
            <w:pPr>
              <w:cnfStyle w:val="000000000000"/>
              <w:rPr>
                <w:sz w:val="20"/>
                <w:szCs w:val="20"/>
                <w:lang w:val="en-US"/>
              </w:rPr>
            </w:pPr>
            <w:r w:rsidRPr="008244D7">
              <w:rPr>
                <w:sz w:val="20"/>
                <w:szCs w:val="20"/>
                <w:lang w:val="en-US"/>
              </w:rPr>
              <w:t>CPI = 43</w:t>
            </w:r>
          </w:p>
        </w:tc>
      </w:tr>
      <w:tr w:rsidR="003930F9" w:rsidRPr="0008773F" w:rsidTr="00C6755F">
        <w:trPr>
          <w:cnfStyle w:val="000000100000"/>
          <w:trHeight w:val="1587"/>
        </w:trPr>
        <w:tc>
          <w:tcPr>
            <w:cnfStyle w:val="001000000000"/>
            <w:tcW w:w="1526" w:type="dxa"/>
          </w:tcPr>
          <w:p w:rsidR="003930F9" w:rsidRPr="00967E83" w:rsidRDefault="003930F9" w:rsidP="00C6755F">
            <w:r w:rsidRPr="00967E83">
              <w:t>Southampton</w:t>
            </w:r>
          </w:p>
        </w:tc>
        <w:tc>
          <w:tcPr>
            <w:tcW w:w="2494" w:type="dxa"/>
          </w:tcPr>
          <w:p w:rsidR="003930F9" w:rsidRDefault="003930F9" w:rsidP="00C6755F">
            <w:pPr>
              <w:cnfStyle w:val="000000100000"/>
              <w:rPr>
                <w:sz w:val="20"/>
                <w:szCs w:val="20"/>
              </w:rPr>
            </w:pPr>
            <w:r>
              <w:rPr>
                <w:sz w:val="20"/>
                <w:szCs w:val="20"/>
              </w:rPr>
              <w:t>Verkrijgen veiligheidscultuur (NMSP).</w:t>
            </w:r>
          </w:p>
          <w:p w:rsidR="003930F9" w:rsidRDefault="003930F9" w:rsidP="00C6755F">
            <w:pPr>
              <w:cnfStyle w:val="000000100000"/>
              <w:rPr>
                <w:sz w:val="20"/>
                <w:szCs w:val="20"/>
              </w:rPr>
            </w:pPr>
            <w:r>
              <w:rPr>
                <w:sz w:val="20"/>
                <w:szCs w:val="20"/>
              </w:rPr>
              <w:t>Informatietechnologie (National Data Network</w:t>
            </w:r>
            <w:r>
              <w:rPr>
                <w:rStyle w:val="EndnoteReference"/>
                <w:sz w:val="20"/>
                <w:szCs w:val="20"/>
              </w:rPr>
              <w:endnoteReference w:customMarkFollows="1" w:id="7"/>
              <w:t>*</w:t>
            </w:r>
            <w:r>
              <w:rPr>
                <w:sz w:val="20"/>
                <w:szCs w:val="20"/>
              </w:rPr>
              <w:t>).</w:t>
            </w:r>
          </w:p>
          <w:p w:rsidR="003930F9" w:rsidRPr="007D2A59" w:rsidRDefault="003930F9" w:rsidP="00C6755F">
            <w:pPr>
              <w:cnfStyle w:val="000000100000"/>
              <w:rPr>
                <w:sz w:val="20"/>
                <w:szCs w:val="20"/>
              </w:rPr>
            </w:pPr>
            <w:r>
              <w:rPr>
                <w:sz w:val="20"/>
                <w:szCs w:val="20"/>
              </w:rPr>
              <w:t>LPI douane = 3,94</w:t>
            </w:r>
          </w:p>
        </w:tc>
        <w:tc>
          <w:tcPr>
            <w:tcW w:w="2494" w:type="dxa"/>
          </w:tcPr>
          <w:p w:rsidR="003930F9" w:rsidRDefault="003930F9" w:rsidP="00C6755F">
            <w:pPr>
              <w:cnfStyle w:val="000000100000"/>
              <w:rPr>
                <w:sz w:val="20"/>
                <w:szCs w:val="20"/>
              </w:rPr>
            </w:pPr>
            <w:r>
              <w:rPr>
                <w:sz w:val="20"/>
                <w:szCs w:val="20"/>
              </w:rPr>
              <w:t>Inspecties.</w:t>
            </w:r>
          </w:p>
          <w:p w:rsidR="003930F9" w:rsidRPr="00415AEC" w:rsidRDefault="003930F9" w:rsidP="00C6755F">
            <w:pPr>
              <w:cnfStyle w:val="000000100000"/>
              <w:rPr>
                <w:sz w:val="20"/>
                <w:szCs w:val="20"/>
              </w:rPr>
            </w:pPr>
            <w:r>
              <w:rPr>
                <w:sz w:val="20"/>
                <w:szCs w:val="20"/>
              </w:rPr>
              <w:t>CMPG</w:t>
            </w:r>
            <w:r>
              <w:rPr>
                <w:rStyle w:val="EndnoteReference"/>
                <w:sz w:val="20"/>
                <w:szCs w:val="20"/>
              </w:rPr>
              <w:endnoteReference w:customMarkFollows="1" w:id="8"/>
              <w:t>*</w:t>
            </w:r>
            <w:r>
              <w:rPr>
                <w:sz w:val="20"/>
                <w:szCs w:val="20"/>
              </w:rPr>
              <w:t>.</w:t>
            </w:r>
          </w:p>
        </w:tc>
        <w:tc>
          <w:tcPr>
            <w:tcW w:w="2494" w:type="dxa"/>
          </w:tcPr>
          <w:p w:rsidR="003930F9" w:rsidRDefault="003930F9" w:rsidP="00C6755F">
            <w:pPr>
              <w:cnfStyle w:val="000000100000"/>
              <w:rPr>
                <w:sz w:val="20"/>
                <w:szCs w:val="20"/>
              </w:rPr>
            </w:pPr>
            <w:r>
              <w:rPr>
                <w:sz w:val="20"/>
                <w:szCs w:val="20"/>
              </w:rPr>
              <w:t>Verbetering luchtkwaliteit (AQMAs, AQAPs, biomassa &amp; warmtekrachtkoppeling).</w:t>
            </w:r>
          </w:p>
          <w:p w:rsidR="003930F9" w:rsidRPr="00415AEC" w:rsidRDefault="003930F9" w:rsidP="00C6755F">
            <w:pPr>
              <w:cnfStyle w:val="000000100000"/>
              <w:rPr>
                <w:sz w:val="20"/>
                <w:szCs w:val="20"/>
              </w:rPr>
            </w:pPr>
            <w:r>
              <w:rPr>
                <w:sz w:val="20"/>
                <w:szCs w:val="20"/>
              </w:rPr>
              <w:t>Verbetering waterkwaliteit (beoordelen baggerslib).</w:t>
            </w:r>
          </w:p>
        </w:tc>
        <w:tc>
          <w:tcPr>
            <w:tcW w:w="2494" w:type="dxa"/>
          </w:tcPr>
          <w:p w:rsidR="003930F9" w:rsidRDefault="003930F9" w:rsidP="00C6755F">
            <w:pPr>
              <w:cnfStyle w:val="000000100000"/>
              <w:rPr>
                <w:sz w:val="20"/>
                <w:szCs w:val="20"/>
              </w:rPr>
            </w:pPr>
            <w:r>
              <w:rPr>
                <w:sz w:val="20"/>
                <w:szCs w:val="20"/>
              </w:rPr>
              <w:t>Verbetering nautische veiligheid (VTS).</w:t>
            </w:r>
          </w:p>
          <w:p w:rsidR="003930F9" w:rsidRPr="00415AEC" w:rsidRDefault="003930F9" w:rsidP="00C6755F">
            <w:pPr>
              <w:cnfStyle w:val="000000100000"/>
              <w:rPr>
                <w:sz w:val="20"/>
                <w:szCs w:val="20"/>
              </w:rPr>
            </w:pPr>
            <w:r>
              <w:rPr>
                <w:sz w:val="20"/>
                <w:szCs w:val="20"/>
              </w:rPr>
              <w:t>Voorkomen zware ongevallen (COMAH).</w:t>
            </w:r>
          </w:p>
        </w:tc>
        <w:tc>
          <w:tcPr>
            <w:tcW w:w="2494" w:type="dxa"/>
          </w:tcPr>
          <w:p w:rsidR="003930F9" w:rsidRPr="0008773F" w:rsidRDefault="003930F9" w:rsidP="00C6755F">
            <w:pPr>
              <w:cnfStyle w:val="000000100000"/>
              <w:rPr>
                <w:sz w:val="20"/>
                <w:szCs w:val="20"/>
                <w:lang w:val="en-US"/>
              </w:rPr>
            </w:pPr>
            <w:r w:rsidRPr="0008773F">
              <w:rPr>
                <w:sz w:val="20"/>
                <w:szCs w:val="20"/>
                <w:lang w:val="en-US"/>
              </w:rPr>
              <w:t>Bribery Act 2010</w:t>
            </w:r>
            <w:r w:rsidRPr="0008773F">
              <w:rPr>
                <w:rStyle w:val="EndnoteReference"/>
                <w:sz w:val="20"/>
                <w:szCs w:val="20"/>
                <w:lang w:val="en-US"/>
              </w:rPr>
              <w:endnoteReference w:customMarkFollows="1" w:id="9"/>
              <w:t>*</w:t>
            </w:r>
            <w:r w:rsidRPr="0008773F">
              <w:rPr>
                <w:sz w:val="20"/>
                <w:szCs w:val="20"/>
                <w:lang w:val="en-US"/>
              </w:rPr>
              <w:t>.</w:t>
            </w:r>
          </w:p>
          <w:p w:rsidR="003930F9" w:rsidRPr="0008773F" w:rsidRDefault="003930F9" w:rsidP="00C6755F">
            <w:pPr>
              <w:cnfStyle w:val="000000100000"/>
              <w:rPr>
                <w:sz w:val="20"/>
                <w:szCs w:val="20"/>
                <w:lang w:val="en-US"/>
              </w:rPr>
            </w:pPr>
            <w:r w:rsidRPr="0008773F">
              <w:rPr>
                <w:sz w:val="20"/>
                <w:szCs w:val="20"/>
                <w:lang w:val="en-US"/>
              </w:rPr>
              <w:t>CPI = 76</w:t>
            </w:r>
          </w:p>
        </w:tc>
      </w:tr>
    </w:tbl>
    <w:p w:rsidR="003930F9" w:rsidRPr="004D7E2A" w:rsidRDefault="003930F9" w:rsidP="003930F9">
      <w:pPr>
        <w:rPr>
          <w:i/>
        </w:rPr>
      </w:pPr>
      <w:r w:rsidRPr="004D7E2A">
        <w:rPr>
          <w:i/>
        </w:rPr>
        <w:t>Bijlage 2: Rotterdam</w:t>
      </w:r>
    </w:p>
    <w:tbl>
      <w:tblPr>
        <w:tblStyle w:val="Lichtearcering-accent11"/>
        <w:tblW w:w="0" w:type="auto"/>
        <w:tblLook w:val="04A0"/>
      </w:tblPr>
      <w:tblGrid>
        <w:gridCol w:w="1526"/>
        <w:gridCol w:w="2494"/>
        <w:gridCol w:w="2494"/>
        <w:gridCol w:w="2494"/>
        <w:gridCol w:w="2494"/>
        <w:gridCol w:w="2494"/>
      </w:tblGrid>
      <w:tr w:rsidR="003930F9" w:rsidRPr="000C3B2A" w:rsidTr="00C6755F">
        <w:trPr>
          <w:cnfStyle w:val="100000000000"/>
          <w:trHeight w:val="510"/>
        </w:trPr>
        <w:tc>
          <w:tcPr>
            <w:cnfStyle w:val="001000000000"/>
            <w:tcW w:w="1526" w:type="dxa"/>
          </w:tcPr>
          <w:p w:rsidR="003930F9" w:rsidRDefault="003930F9" w:rsidP="00C6755F"/>
        </w:tc>
        <w:tc>
          <w:tcPr>
            <w:tcW w:w="2494" w:type="dxa"/>
          </w:tcPr>
          <w:p w:rsidR="003930F9" w:rsidRPr="004D7E2A" w:rsidRDefault="003930F9" w:rsidP="00C6755F">
            <w:pPr>
              <w:cnfStyle w:val="100000000000"/>
            </w:pPr>
            <w:r w:rsidRPr="004D7E2A">
              <w:t>Territoriale</w:t>
            </w:r>
          </w:p>
          <w:p w:rsidR="003930F9" w:rsidRPr="004D7E2A" w:rsidRDefault="003930F9" w:rsidP="00C6755F">
            <w:pPr>
              <w:cnfStyle w:val="100000000000"/>
            </w:pPr>
            <w:r w:rsidRPr="004D7E2A">
              <w:t>veiligheid</w:t>
            </w:r>
          </w:p>
        </w:tc>
        <w:tc>
          <w:tcPr>
            <w:tcW w:w="2494" w:type="dxa"/>
          </w:tcPr>
          <w:p w:rsidR="003930F9" w:rsidRPr="004D7E2A" w:rsidRDefault="003930F9" w:rsidP="00C6755F">
            <w:pPr>
              <w:cnfStyle w:val="100000000000"/>
            </w:pPr>
            <w:r w:rsidRPr="004D7E2A">
              <w:t>Economische</w:t>
            </w:r>
          </w:p>
          <w:p w:rsidR="003930F9" w:rsidRPr="004D7E2A" w:rsidRDefault="003930F9" w:rsidP="00C6755F">
            <w:pPr>
              <w:cnfStyle w:val="100000000000"/>
            </w:pPr>
            <w:r w:rsidRPr="004D7E2A">
              <w:t>veiligheid</w:t>
            </w:r>
          </w:p>
        </w:tc>
        <w:tc>
          <w:tcPr>
            <w:tcW w:w="2494" w:type="dxa"/>
          </w:tcPr>
          <w:p w:rsidR="003930F9" w:rsidRPr="004D7E2A" w:rsidRDefault="003930F9" w:rsidP="00C6755F">
            <w:pPr>
              <w:cnfStyle w:val="100000000000"/>
            </w:pPr>
            <w:r w:rsidRPr="004D7E2A">
              <w:t>Ecologische</w:t>
            </w:r>
          </w:p>
          <w:p w:rsidR="003930F9" w:rsidRPr="004D7E2A" w:rsidRDefault="003930F9" w:rsidP="00C6755F">
            <w:pPr>
              <w:cnfStyle w:val="100000000000"/>
            </w:pPr>
            <w:r w:rsidRPr="004D7E2A">
              <w:t>veiligheid</w:t>
            </w:r>
          </w:p>
        </w:tc>
        <w:tc>
          <w:tcPr>
            <w:tcW w:w="2494" w:type="dxa"/>
          </w:tcPr>
          <w:p w:rsidR="003930F9" w:rsidRPr="004D7E2A" w:rsidRDefault="003930F9" w:rsidP="00C6755F">
            <w:pPr>
              <w:cnfStyle w:val="100000000000"/>
            </w:pPr>
            <w:r w:rsidRPr="004D7E2A">
              <w:t>Fysieke</w:t>
            </w:r>
          </w:p>
          <w:p w:rsidR="003930F9" w:rsidRPr="004D7E2A" w:rsidRDefault="003930F9" w:rsidP="00C6755F">
            <w:pPr>
              <w:cnfStyle w:val="100000000000"/>
            </w:pPr>
            <w:r w:rsidRPr="004D7E2A">
              <w:t>veiligheid</w:t>
            </w:r>
          </w:p>
        </w:tc>
        <w:tc>
          <w:tcPr>
            <w:tcW w:w="2494" w:type="dxa"/>
          </w:tcPr>
          <w:p w:rsidR="003930F9" w:rsidRPr="004D7E2A" w:rsidRDefault="003930F9" w:rsidP="00C6755F">
            <w:pPr>
              <w:cnfStyle w:val="100000000000"/>
            </w:pPr>
            <w:r w:rsidRPr="004D7E2A">
              <w:t>Sociaal en politiek stabiliteit</w:t>
            </w:r>
          </w:p>
        </w:tc>
      </w:tr>
      <w:tr w:rsidR="003930F9" w:rsidRPr="00415AEC" w:rsidTr="00C6755F">
        <w:trPr>
          <w:cnfStyle w:val="000000100000"/>
          <w:trHeight w:val="1644"/>
        </w:trPr>
        <w:tc>
          <w:tcPr>
            <w:cnfStyle w:val="001000000000"/>
            <w:tcW w:w="1526" w:type="dxa"/>
          </w:tcPr>
          <w:p w:rsidR="003930F9" w:rsidRPr="00967E83" w:rsidRDefault="003930F9" w:rsidP="00C6755F">
            <w:r>
              <w:t>Rotterdam</w:t>
            </w:r>
          </w:p>
        </w:tc>
        <w:tc>
          <w:tcPr>
            <w:tcW w:w="2494" w:type="dxa"/>
          </w:tcPr>
          <w:p w:rsidR="003930F9" w:rsidRDefault="003930F9" w:rsidP="00C6755F">
            <w:pPr>
              <w:cnfStyle w:val="000000100000"/>
              <w:rPr>
                <w:sz w:val="20"/>
                <w:szCs w:val="20"/>
              </w:rPr>
            </w:pPr>
            <w:r>
              <w:rPr>
                <w:sz w:val="20"/>
                <w:szCs w:val="20"/>
              </w:rPr>
              <w:t>Efficiëntere douaneactiviteiten.</w:t>
            </w:r>
          </w:p>
          <w:p w:rsidR="003930F9" w:rsidRDefault="003930F9" w:rsidP="00C6755F">
            <w:pPr>
              <w:cnfStyle w:val="000000100000"/>
              <w:rPr>
                <w:sz w:val="20"/>
                <w:szCs w:val="20"/>
              </w:rPr>
            </w:pPr>
            <w:r>
              <w:rPr>
                <w:sz w:val="20"/>
                <w:szCs w:val="20"/>
              </w:rPr>
              <w:t>Informatie technologie (CASSANRA &amp; PROTECT</w:t>
            </w:r>
            <w:r>
              <w:rPr>
                <w:rStyle w:val="EndnoteReference"/>
                <w:sz w:val="20"/>
                <w:szCs w:val="20"/>
              </w:rPr>
              <w:endnoteReference w:customMarkFollows="1" w:id="10"/>
              <w:t>*</w:t>
            </w:r>
            <w:r>
              <w:rPr>
                <w:sz w:val="20"/>
                <w:szCs w:val="20"/>
              </w:rPr>
              <w:t>).</w:t>
            </w:r>
          </w:p>
          <w:p w:rsidR="003930F9" w:rsidRPr="00415AEC" w:rsidRDefault="003930F9" w:rsidP="00C6755F">
            <w:pPr>
              <w:cnfStyle w:val="000000100000"/>
              <w:rPr>
                <w:sz w:val="20"/>
                <w:szCs w:val="20"/>
              </w:rPr>
            </w:pPr>
            <w:r>
              <w:rPr>
                <w:sz w:val="20"/>
                <w:szCs w:val="20"/>
              </w:rPr>
              <w:t>LPI douane = 3,96</w:t>
            </w:r>
          </w:p>
        </w:tc>
        <w:tc>
          <w:tcPr>
            <w:tcW w:w="2494" w:type="dxa"/>
          </w:tcPr>
          <w:p w:rsidR="003930F9" w:rsidRDefault="003930F9" w:rsidP="00C6755F">
            <w:pPr>
              <w:cnfStyle w:val="000000100000"/>
              <w:rPr>
                <w:sz w:val="20"/>
                <w:szCs w:val="20"/>
              </w:rPr>
            </w:pPr>
            <w:r>
              <w:rPr>
                <w:sz w:val="20"/>
                <w:szCs w:val="20"/>
              </w:rPr>
              <w:t>Inspecties.</w:t>
            </w:r>
          </w:p>
          <w:p w:rsidR="003930F9" w:rsidRPr="00415AEC" w:rsidRDefault="003930F9" w:rsidP="00C6755F">
            <w:pPr>
              <w:cnfStyle w:val="000000100000"/>
              <w:rPr>
                <w:sz w:val="20"/>
                <w:szCs w:val="20"/>
              </w:rPr>
            </w:pPr>
            <w:r>
              <w:rPr>
                <w:sz w:val="20"/>
                <w:szCs w:val="20"/>
              </w:rPr>
              <w:t>Project Integere Haven, HARC, cameratoezicht &amp; Secure Lane project</w:t>
            </w:r>
            <w:r>
              <w:rPr>
                <w:rStyle w:val="EndnoteReference"/>
                <w:sz w:val="20"/>
                <w:szCs w:val="20"/>
              </w:rPr>
              <w:endnoteReference w:customMarkFollows="1" w:id="11"/>
              <w:t>*</w:t>
            </w:r>
            <w:r>
              <w:rPr>
                <w:sz w:val="20"/>
                <w:szCs w:val="20"/>
              </w:rPr>
              <w:t>.</w:t>
            </w:r>
          </w:p>
        </w:tc>
        <w:tc>
          <w:tcPr>
            <w:tcW w:w="2494" w:type="dxa"/>
          </w:tcPr>
          <w:p w:rsidR="003930F9" w:rsidRDefault="003930F9" w:rsidP="00C6755F">
            <w:pPr>
              <w:cnfStyle w:val="000000100000"/>
              <w:rPr>
                <w:sz w:val="20"/>
                <w:szCs w:val="20"/>
              </w:rPr>
            </w:pPr>
            <w:r>
              <w:rPr>
                <w:sz w:val="20"/>
                <w:szCs w:val="20"/>
              </w:rPr>
              <w:t>Verbetering luchtkwaliteit (ESI, RCI, verschuiving modal split &amp; biomassa).</w:t>
            </w:r>
          </w:p>
          <w:p w:rsidR="003930F9" w:rsidRPr="00415AEC" w:rsidRDefault="003930F9" w:rsidP="00C6755F">
            <w:pPr>
              <w:cnfStyle w:val="000000100000"/>
              <w:rPr>
                <w:sz w:val="20"/>
                <w:szCs w:val="20"/>
              </w:rPr>
            </w:pPr>
            <w:r>
              <w:rPr>
                <w:sz w:val="20"/>
                <w:szCs w:val="20"/>
              </w:rPr>
              <w:t>Verbetering waterkwaliteit (opslaan baggerslib).</w:t>
            </w:r>
          </w:p>
        </w:tc>
        <w:tc>
          <w:tcPr>
            <w:tcW w:w="2494" w:type="dxa"/>
          </w:tcPr>
          <w:p w:rsidR="003930F9" w:rsidRDefault="003930F9" w:rsidP="00C6755F">
            <w:pPr>
              <w:cnfStyle w:val="000000100000"/>
              <w:rPr>
                <w:sz w:val="20"/>
                <w:szCs w:val="20"/>
              </w:rPr>
            </w:pPr>
            <w:r>
              <w:rPr>
                <w:sz w:val="20"/>
                <w:szCs w:val="20"/>
              </w:rPr>
              <w:t>Verbetering nautische veiligheid (VTM &amp; toegankelijkheid).</w:t>
            </w:r>
          </w:p>
          <w:p w:rsidR="003930F9" w:rsidRPr="00415AEC" w:rsidRDefault="003930F9" w:rsidP="00C6755F">
            <w:pPr>
              <w:cnfStyle w:val="000000100000"/>
              <w:rPr>
                <w:sz w:val="20"/>
                <w:szCs w:val="20"/>
              </w:rPr>
            </w:pPr>
            <w:r>
              <w:rPr>
                <w:sz w:val="20"/>
                <w:szCs w:val="20"/>
              </w:rPr>
              <w:t>Voorkomen zware ongevallen (industriële clusters).</w:t>
            </w:r>
          </w:p>
        </w:tc>
        <w:tc>
          <w:tcPr>
            <w:tcW w:w="2494" w:type="dxa"/>
          </w:tcPr>
          <w:p w:rsidR="003930F9" w:rsidRDefault="003930F9" w:rsidP="00C6755F">
            <w:pPr>
              <w:cnfStyle w:val="000000100000"/>
              <w:rPr>
                <w:sz w:val="20"/>
                <w:szCs w:val="20"/>
              </w:rPr>
            </w:pPr>
            <w:r>
              <w:rPr>
                <w:sz w:val="20"/>
                <w:szCs w:val="20"/>
              </w:rPr>
              <w:t>BIOS</w:t>
            </w:r>
            <w:r>
              <w:rPr>
                <w:rStyle w:val="EndnoteReference"/>
                <w:sz w:val="20"/>
                <w:szCs w:val="20"/>
              </w:rPr>
              <w:endnoteReference w:customMarkFollows="1" w:id="12"/>
              <w:t>*</w:t>
            </w:r>
            <w:r>
              <w:rPr>
                <w:sz w:val="20"/>
                <w:szCs w:val="20"/>
              </w:rPr>
              <w:t>.</w:t>
            </w:r>
          </w:p>
          <w:p w:rsidR="003930F9" w:rsidRPr="00415AEC" w:rsidRDefault="003930F9" w:rsidP="00C6755F">
            <w:pPr>
              <w:cnfStyle w:val="000000100000"/>
              <w:rPr>
                <w:sz w:val="20"/>
                <w:szCs w:val="20"/>
              </w:rPr>
            </w:pPr>
            <w:r>
              <w:rPr>
                <w:sz w:val="20"/>
                <w:szCs w:val="20"/>
              </w:rPr>
              <w:t>CPI = 83</w:t>
            </w:r>
          </w:p>
        </w:tc>
      </w:tr>
    </w:tbl>
    <w:p w:rsidR="003930F9" w:rsidRDefault="003930F9" w:rsidP="003930F9"/>
    <w:sectPr w:rsidR="003930F9" w:rsidSect="00750BB7">
      <w:footerReference w:type="default" r:id="rId13"/>
      <w:pgSz w:w="16838" w:h="11906" w:orient="landscape"/>
      <w:pgMar w:top="1418" w:right="1418" w:bottom="1418" w:left="1418" w:header="709" w:footer="709" w:gutter="0"/>
      <w:pgNumType w:start="1"/>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E565BD" w:rsidRDefault="00E565BD" w:rsidP="00D27B40">
      <w:pPr>
        <w:spacing w:after="0" w:line="240" w:lineRule="auto"/>
      </w:pPr>
      <w:r>
        <w:separator/>
      </w:r>
    </w:p>
  </w:endnote>
  <w:endnote w:type="continuationSeparator" w:id="0">
    <w:p w:rsidR="00E565BD" w:rsidRDefault="00E565BD" w:rsidP="00D27B40">
      <w:pPr>
        <w:spacing w:after="0" w:line="240" w:lineRule="auto"/>
      </w:pPr>
      <w:r>
        <w:continuationSeparator/>
      </w:r>
    </w:p>
  </w:endnote>
  <w:endnote w:id="1">
    <w:p w:rsidR="00E565BD" w:rsidRDefault="00E565BD" w:rsidP="003930F9">
      <w:pPr>
        <w:pStyle w:val="EndnoteText"/>
      </w:pPr>
      <w:r>
        <w:rPr>
          <w:rStyle w:val="EndnoteReference"/>
        </w:rPr>
        <w:t>*</w:t>
      </w:r>
      <w:r>
        <w:t xml:space="preserve"> Wordt niet in het strategiedocument genoemd.</w:t>
      </w:r>
    </w:p>
  </w:endnote>
  <w:endnote w:id="2">
    <w:p w:rsidR="00E565BD" w:rsidRDefault="00E565BD" w:rsidP="003930F9">
      <w:pPr>
        <w:pStyle w:val="EndnoteText"/>
      </w:pPr>
    </w:p>
  </w:endnote>
  <w:endnote w:id="3">
    <w:p w:rsidR="00E565BD" w:rsidRDefault="00E565BD" w:rsidP="003930F9">
      <w:pPr>
        <w:pStyle w:val="EndnoteText"/>
      </w:pPr>
    </w:p>
  </w:endnote>
  <w:endnote w:id="4">
    <w:p w:rsidR="00E565BD" w:rsidRDefault="00E565BD" w:rsidP="003930F9">
      <w:pPr>
        <w:pStyle w:val="EndnoteText"/>
      </w:pPr>
    </w:p>
  </w:endnote>
  <w:endnote w:id="5">
    <w:p w:rsidR="00E565BD" w:rsidRDefault="00E565BD" w:rsidP="003930F9">
      <w:pPr>
        <w:pStyle w:val="EndnoteText"/>
      </w:pPr>
    </w:p>
  </w:endnote>
  <w:endnote w:id="6">
    <w:p w:rsidR="00E565BD" w:rsidRDefault="00E565BD" w:rsidP="003930F9">
      <w:pPr>
        <w:pStyle w:val="EndnoteText"/>
        <w:tabs>
          <w:tab w:val="left" w:pos="900"/>
        </w:tabs>
      </w:pPr>
    </w:p>
  </w:endnote>
  <w:endnote w:id="7">
    <w:p w:rsidR="00E565BD" w:rsidRDefault="00E565BD" w:rsidP="003930F9">
      <w:pPr>
        <w:pStyle w:val="EndnoteText"/>
      </w:pPr>
    </w:p>
  </w:endnote>
  <w:endnote w:id="8">
    <w:p w:rsidR="00E565BD" w:rsidRDefault="00E565BD" w:rsidP="003930F9">
      <w:pPr>
        <w:pStyle w:val="EndnoteText"/>
      </w:pPr>
    </w:p>
  </w:endnote>
  <w:endnote w:id="9">
    <w:p w:rsidR="00E565BD" w:rsidRDefault="00E565BD" w:rsidP="003930F9">
      <w:pPr>
        <w:pStyle w:val="EndnoteText"/>
      </w:pPr>
    </w:p>
  </w:endnote>
  <w:endnote w:id="10">
    <w:p w:rsidR="00E565BD" w:rsidRDefault="00E565BD" w:rsidP="003930F9">
      <w:pPr>
        <w:pStyle w:val="EndnoteText"/>
      </w:pPr>
    </w:p>
  </w:endnote>
  <w:endnote w:id="11">
    <w:p w:rsidR="00E565BD" w:rsidRDefault="00E565BD" w:rsidP="003930F9">
      <w:pPr>
        <w:pStyle w:val="EndnoteText"/>
      </w:pPr>
    </w:p>
  </w:endnote>
  <w:endnote w:id="12">
    <w:p w:rsidR="00E565BD" w:rsidRDefault="00E565BD" w:rsidP="003930F9">
      <w:pPr>
        <w:pStyle w:val="EndnoteText"/>
      </w:pP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124485"/>
      <w:docPartObj>
        <w:docPartGallery w:val="Page Numbers (Bottom of Page)"/>
        <w:docPartUnique/>
      </w:docPartObj>
    </w:sdtPr>
    <w:sdtContent>
      <w:p w:rsidR="00E565BD" w:rsidRDefault="001A5E3A">
        <w:pPr>
          <w:pStyle w:val="Footer"/>
          <w:jc w:val="right"/>
        </w:pPr>
        <w:r>
          <w:fldChar w:fldCharType="begin"/>
        </w:r>
        <w:r w:rsidR="00AB4D86">
          <w:instrText xml:space="preserve"> PAGE   \* MERGEFORMAT </w:instrText>
        </w:r>
        <w:r>
          <w:fldChar w:fldCharType="separate"/>
        </w:r>
        <w:r w:rsidR="004776F6">
          <w:rPr>
            <w:noProof/>
          </w:rPr>
          <w:t>8</w:t>
        </w:r>
        <w:r>
          <w:rPr>
            <w:noProof/>
          </w:rPr>
          <w:fldChar w:fldCharType="end"/>
        </w:r>
      </w:p>
    </w:sdtContent>
  </w:sdt>
  <w:p w:rsidR="00E565BD" w:rsidRDefault="00E565BD">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50BB7" w:rsidRDefault="00750BB7">
    <w:pPr>
      <w:pStyle w:val="Footer"/>
      <w:jc w:val="right"/>
    </w:pPr>
  </w:p>
  <w:p w:rsidR="00750BB7" w:rsidRDefault="00750BB7">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E565BD" w:rsidRDefault="00E565BD" w:rsidP="00D27B40">
      <w:pPr>
        <w:spacing w:after="0" w:line="240" w:lineRule="auto"/>
      </w:pPr>
      <w:r>
        <w:separator/>
      </w:r>
    </w:p>
  </w:footnote>
  <w:footnote w:type="continuationSeparator" w:id="0">
    <w:p w:rsidR="00E565BD" w:rsidRDefault="00E565BD" w:rsidP="00D27B40">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C7E5E93"/>
    <w:multiLevelType w:val="multilevel"/>
    <w:tmpl w:val="CFA455C8"/>
    <w:lvl w:ilvl="0">
      <w:start w:val="1"/>
      <w:numFmt w:val="decimal"/>
      <w:lvlText w:val="%1"/>
      <w:lvlJc w:val="left"/>
      <w:pPr>
        <w:ind w:left="420" w:hanging="420"/>
      </w:pPr>
      <w:rPr>
        <w:rFonts w:hint="default"/>
      </w:rPr>
    </w:lvl>
    <w:lvl w:ilvl="1">
      <w:start w:val="1"/>
      <w:numFmt w:val="decimal"/>
      <w:lvlText w:val="%1.%2"/>
      <w:lvlJc w:val="left"/>
      <w:pPr>
        <w:ind w:left="420" w:hanging="4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
    <w:nsid w:val="13D4636B"/>
    <w:multiLevelType w:val="hybridMultilevel"/>
    <w:tmpl w:val="689484CE"/>
    <w:lvl w:ilvl="0" w:tplc="154691BC">
      <w:start w:val="3"/>
      <w:numFmt w:val="bullet"/>
      <w:lvlText w:val="-"/>
      <w:lvlJc w:val="left"/>
      <w:pPr>
        <w:ind w:left="720" w:hanging="360"/>
      </w:pPr>
      <w:rPr>
        <w:rFonts w:ascii="Calibri" w:eastAsiaTheme="minorEastAsia" w:hAnsi="Calibri" w:cstheme="minorBidi"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
    <w:nsid w:val="142D2D48"/>
    <w:multiLevelType w:val="hybridMultilevel"/>
    <w:tmpl w:val="3FD66CCA"/>
    <w:lvl w:ilvl="0" w:tplc="5470A4D0">
      <w:start w:val="40"/>
      <w:numFmt w:val="bullet"/>
      <w:lvlText w:val="-"/>
      <w:lvlJc w:val="left"/>
      <w:pPr>
        <w:ind w:left="720" w:hanging="360"/>
      </w:pPr>
      <w:rPr>
        <w:rFonts w:ascii="Calibri" w:eastAsiaTheme="minorEastAsia" w:hAnsi="Calibri" w:cstheme="minorBidi"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3">
    <w:nsid w:val="206631BE"/>
    <w:multiLevelType w:val="multilevel"/>
    <w:tmpl w:val="D2CEE8CC"/>
    <w:lvl w:ilvl="0">
      <w:start w:val="1"/>
      <w:numFmt w:val="decimal"/>
      <w:lvlText w:val="%1."/>
      <w:lvlJc w:val="left"/>
      <w:pPr>
        <w:ind w:left="644" w:hanging="360"/>
      </w:pPr>
      <w:rPr>
        <w:rFonts w:hint="default"/>
      </w:rPr>
    </w:lvl>
    <w:lvl w:ilvl="1">
      <w:start w:val="3"/>
      <w:numFmt w:val="decimal"/>
      <w:isLgl/>
      <w:lvlText w:val="%1.%2."/>
      <w:lvlJc w:val="left"/>
      <w:pPr>
        <w:ind w:left="1004" w:hanging="720"/>
      </w:pPr>
      <w:rPr>
        <w:rFonts w:hint="default"/>
      </w:rPr>
    </w:lvl>
    <w:lvl w:ilvl="2">
      <w:start w:val="1"/>
      <w:numFmt w:val="decimal"/>
      <w:isLgl/>
      <w:lvlText w:val="%1.%2.%3."/>
      <w:lvlJc w:val="left"/>
      <w:pPr>
        <w:ind w:left="1004" w:hanging="720"/>
      </w:pPr>
      <w:rPr>
        <w:rFonts w:hint="default"/>
      </w:rPr>
    </w:lvl>
    <w:lvl w:ilvl="3">
      <w:start w:val="1"/>
      <w:numFmt w:val="decimal"/>
      <w:isLgl/>
      <w:lvlText w:val="%1.%2.%3.%4."/>
      <w:lvlJc w:val="left"/>
      <w:pPr>
        <w:ind w:left="1364" w:hanging="1080"/>
      </w:pPr>
      <w:rPr>
        <w:rFonts w:hint="default"/>
      </w:rPr>
    </w:lvl>
    <w:lvl w:ilvl="4">
      <w:start w:val="1"/>
      <w:numFmt w:val="decimal"/>
      <w:isLgl/>
      <w:lvlText w:val="%1.%2.%3.%4.%5."/>
      <w:lvlJc w:val="left"/>
      <w:pPr>
        <w:ind w:left="1724" w:hanging="1440"/>
      </w:pPr>
      <w:rPr>
        <w:rFonts w:hint="default"/>
      </w:rPr>
    </w:lvl>
    <w:lvl w:ilvl="5">
      <w:start w:val="1"/>
      <w:numFmt w:val="decimal"/>
      <w:isLgl/>
      <w:lvlText w:val="%1.%2.%3.%4.%5.%6."/>
      <w:lvlJc w:val="left"/>
      <w:pPr>
        <w:ind w:left="1724" w:hanging="1440"/>
      </w:pPr>
      <w:rPr>
        <w:rFonts w:hint="default"/>
      </w:rPr>
    </w:lvl>
    <w:lvl w:ilvl="6">
      <w:start w:val="1"/>
      <w:numFmt w:val="decimal"/>
      <w:isLgl/>
      <w:lvlText w:val="%1.%2.%3.%4.%5.%6.%7."/>
      <w:lvlJc w:val="left"/>
      <w:pPr>
        <w:ind w:left="2084" w:hanging="1800"/>
      </w:pPr>
      <w:rPr>
        <w:rFonts w:hint="default"/>
      </w:rPr>
    </w:lvl>
    <w:lvl w:ilvl="7">
      <w:start w:val="1"/>
      <w:numFmt w:val="decimal"/>
      <w:isLgl/>
      <w:lvlText w:val="%1.%2.%3.%4.%5.%6.%7.%8."/>
      <w:lvlJc w:val="left"/>
      <w:pPr>
        <w:ind w:left="2084" w:hanging="1800"/>
      </w:pPr>
      <w:rPr>
        <w:rFonts w:hint="default"/>
      </w:rPr>
    </w:lvl>
    <w:lvl w:ilvl="8">
      <w:start w:val="1"/>
      <w:numFmt w:val="decimal"/>
      <w:isLgl/>
      <w:lvlText w:val="%1.%2.%3.%4.%5.%6.%7.%8.%9."/>
      <w:lvlJc w:val="left"/>
      <w:pPr>
        <w:ind w:left="2444" w:hanging="2160"/>
      </w:pPr>
      <w:rPr>
        <w:rFonts w:hint="default"/>
      </w:rPr>
    </w:lvl>
  </w:abstractNum>
  <w:abstractNum w:abstractNumId="4">
    <w:nsid w:val="348D4CDF"/>
    <w:multiLevelType w:val="hybridMultilevel"/>
    <w:tmpl w:val="44BC56F8"/>
    <w:lvl w:ilvl="0" w:tplc="777A0788">
      <w:start w:val="1"/>
      <w:numFmt w:val="decimal"/>
      <w:lvlText w:val="%1."/>
      <w:lvlJc w:val="left"/>
      <w:pPr>
        <w:ind w:left="580" w:hanging="360"/>
      </w:pPr>
      <w:rPr>
        <w:rFonts w:hint="default"/>
      </w:rPr>
    </w:lvl>
    <w:lvl w:ilvl="1" w:tplc="04130019" w:tentative="1">
      <w:start w:val="1"/>
      <w:numFmt w:val="lowerLetter"/>
      <w:lvlText w:val="%2."/>
      <w:lvlJc w:val="left"/>
      <w:pPr>
        <w:ind w:left="1300" w:hanging="360"/>
      </w:pPr>
    </w:lvl>
    <w:lvl w:ilvl="2" w:tplc="0413001B" w:tentative="1">
      <w:start w:val="1"/>
      <w:numFmt w:val="lowerRoman"/>
      <w:lvlText w:val="%3."/>
      <w:lvlJc w:val="right"/>
      <w:pPr>
        <w:ind w:left="2020" w:hanging="180"/>
      </w:pPr>
    </w:lvl>
    <w:lvl w:ilvl="3" w:tplc="0413000F" w:tentative="1">
      <w:start w:val="1"/>
      <w:numFmt w:val="decimal"/>
      <w:lvlText w:val="%4."/>
      <w:lvlJc w:val="left"/>
      <w:pPr>
        <w:ind w:left="2740" w:hanging="360"/>
      </w:pPr>
    </w:lvl>
    <w:lvl w:ilvl="4" w:tplc="04130019" w:tentative="1">
      <w:start w:val="1"/>
      <w:numFmt w:val="lowerLetter"/>
      <w:lvlText w:val="%5."/>
      <w:lvlJc w:val="left"/>
      <w:pPr>
        <w:ind w:left="3460" w:hanging="360"/>
      </w:pPr>
    </w:lvl>
    <w:lvl w:ilvl="5" w:tplc="0413001B" w:tentative="1">
      <w:start w:val="1"/>
      <w:numFmt w:val="lowerRoman"/>
      <w:lvlText w:val="%6."/>
      <w:lvlJc w:val="right"/>
      <w:pPr>
        <w:ind w:left="4180" w:hanging="180"/>
      </w:pPr>
    </w:lvl>
    <w:lvl w:ilvl="6" w:tplc="0413000F" w:tentative="1">
      <w:start w:val="1"/>
      <w:numFmt w:val="decimal"/>
      <w:lvlText w:val="%7."/>
      <w:lvlJc w:val="left"/>
      <w:pPr>
        <w:ind w:left="4900" w:hanging="360"/>
      </w:pPr>
    </w:lvl>
    <w:lvl w:ilvl="7" w:tplc="04130019" w:tentative="1">
      <w:start w:val="1"/>
      <w:numFmt w:val="lowerLetter"/>
      <w:lvlText w:val="%8."/>
      <w:lvlJc w:val="left"/>
      <w:pPr>
        <w:ind w:left="5620" w:hanging="360"/>
      </w:pPr>
    </w:lvl>
    <w:lvl w:ilvl="8" w:tplc="0413001B" w:tentative="1">
      <w:start w:val="1"/>
      <w:numFmt w:val="lowerRoman"/>
      <w:lvlText w:val="%9."/>
      <w:lvlJc w:val="right"/>
      <w:pPr>
        <w:ind w:left="6340" w:hanging="180"/>
      </w:pPr>
    </w:lvl>
  </w:abstractNum>
  <w:abstractNum w:abstractNumId="5">
    <w:nsid w:val="53650A2F"/>
    <w:multiLevelType w:val="hybridMultilevel"/>
    <w:tmpl w:val="AC524DB0"/>
    <w:lvl w:ilvl="0" w:tplc="0413000F">
      <w:start w:val="1"/>
      <w:numFmt w:val="decimal"/>
      <w:lvlText w:val="%1."/>
      <w:lvlJc w:val="left"/>
      <w:pPr>
        <w:ind w:left="72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6">
    <w:nsid w:val="6DA0727C"/>
    <w:multiLevelType w:val="multilevel"/>
    <w:tmpl w:val="9D74E58C"/>
    <w:lvl w:ilvl="0">
      <w:start w:val="1"/>
      <w:numFmt w:val="decimal"/>
      <w:lvlText w:val="%1."/>
      <w:lvlJc w:val="left"/>
      <w:pPr>
        <w:ind w:left="644" w:hanging="360"/>
      </w:pPr>
      <w:rPr>
        <w:rFonts w:asciiTheme="minorHAnsi" w:eastAsiaTheme="minorEastAsia" w:hAnsiTheme="minorHAnsi" w:cstheme="minorBidi"/>
      </w:rPr>
    </w:lvl>
    <w:lvl w:ilvl="1">
      <w:start w:val="3"/>
      <w:numFmt w:val="decimal"/>
      <w:isLgl/>
      <w:lvlText w:val="%1.%2."/>
      <w:lvlJc w:val="left"/>
      <w:pPr>
        <w:ind w:left="1004" w:hanging="720"/>
      </w:pPr>
      <w:rPr>
        <w:rFonts w:hint="default"/>
      </w:rPr>
    </w:lvl>
    <w:lvl w:ilvl="2">
      <w:start w:val="1"/>
      <w:numFmt w:val="decimal"/>
      <w:isLgl/>
      <w:lvlText w:val="%1.%2.%3."/>
      <w:lvlJc w:val="left"/>
      <w:pPr>
        <w:ind w:left="1004" w:hanging="720"/>
      </w:pPr>
      <w:rPr>
        <w:rFonts w:hint="default"/>
      </w:rPr>
    </w:lvl>
    <w:lvl w:ilvl="3">
      <w:start w:val="1"/>
      <w:numFmt w:val="decimal"/>
      <w:isLgl/>
      <w:lvlText w:val="%1.%2.%3.%4."/>
      <w:lvlJc w:val="left"/>
      <w:pPr>
        <w:ind w:left="1364" w:hanging="1080"/>
      </w:pPr>
      <w:rPr>
        <w:rFonts w:hint="default"/>
      </w:rPr>
    </w:lvl>
    <w:lvl w:ilvl="4">
      <w:start w:val="1"/>
      <w:numFmt w:val="decimal"/>
      <w:isLgl/>
      <w:lvlText w:val="%1.%2.%3.%4.%5."/>
      <w:lvlJc w:val="left"/>
      <w:pPr>
        <w:ind w:left="1724" w:hanging="1440"/>
      </w:pPr>
      <w:rPr>
        <w:rFonts w:hint="default"/>
      </w:rPr>
    </w:lvl>
    <w:lvl w:ilvl="5">
      <w:start w:val="1"/>
      <w:numFmt w:val="decimal"/>
      <w:isLgl/>
      <w:lvlText w:val="%1.%2.%3.%4.%5.%6."/>
      <w:lvlJc w:val="left"/>
      <w:pPr>
        <w:ind w:left="1724" w:hanging="1440"/>
      </w:pPr>
      <w:rPr>
        <w:rFonts w:hint="default"/>
      </w:rPr>
    </w:lvl>
    <w:lvl w:ilvl="6">
      <w:start w:val="1"/>
      <w:numFmt w:val="decimal"/>
      <w:isLgl/>
      <w:lvlText w:val="%1.%2.%3.%4.%5.%6.%7."/>
      <w:lvlJc w:val="left"/>
      <w:pPr>
        <w:ind w:left="2084" w:hanging="1800"/>
      </w:pPr>
      <w:rPr>
        <w:rFonts w:hint="default"/>
      </w:rPr>
    </w:lvl>
    <w:lvl w:ilvl="7">
      <w:start w:val="1"/>
      <w:numFmt w:val="decimal"/>
      <w:isLgl/>
      <w:lvlText w:val="%1.%2.%3.%4.%5.%6.%7.%8."/>
      <w:lvlJc w:val="left"/>
      <w:pPr>
        <w:ind w:left="2084" w:hanging="1800"/>
      </w:pPr>
      <w:rPr>
        <w:rFonts w:hint="default"/>
      </w:rPr>
    </w:lvl>
    <w:lvl w:ilvl="8">
      <w:start w:val="1"/>
      <w:numFmt w:val="decimal"/>
      <w:isLgl/>
      <w:lvlText w:val="%1.%2.%3.%4.%5.%6.%7.%8.%9."/>
      <w:lvlJc w:val="left"/>
      <w:pPr>
        <w:ind w:left="2444" w:hanging="2160"/>
      </w:pPr>
      <w:rPr>
        <w:rFonts w:hint="default"/>
      </w:rPr>
    </w:lvl>
  </w:abstractNum>
  <w:abstractNum w:abstractNumId="7">
    <w:nsid w:val="77B76C34"/>
    <w:multiLevelType w:val="hybridMultilevel"/>
    <w:tmpl w:val="57D04B9A"/>
    <w:lvl w:ilvl="0" w:tplc="6972D14E">
      <w:start w:val="2"/>
      <w:numFmt w:val="bullet"/>
      <w:lvlText w:val="-"/>
      <w:lvlJc w:val="left"/>
      <w:pPr>
        <w:ind w:left="720" w:hanging="360"/>
      </w:pPr>
      <w:rPr>
        <w:rFonts w:ascii="Calibri" w:eastAsiaTheme="minorEastAsia" w:hAnsi="Calibri" w:cstheme="minorBidi"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num w:numId="1">
    <w:abstractNumId w:val="5"/>
  </w:num>
  <w:num w:numId="2">
    <w:abstractNumId w:val="2"/>
  </w:num>
  <w:num w:numId="3">
    <w:abstractNumId w:val="0"/>
  </w:num>
  <w:num w:numId="4">
    <w:abstractNumId w:val="4"/>
  </w:num>
  <w:num w:numId="5">
    <w:abstractNumId w:val="3"/>
  </w:num>
  <w:num w:numId="6">
    <w:abstractNumId w:val="1"/>
  </w:num>
  <w:num w:numId="7">
    <w:abstractNumId w:val="7"/>
  </w:num>
  <w:num w:numId="8">
    <w:abstractNumId w:val="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08"/>
  <w:hyphenationZone w:val="425"/>
  <w:drawingGridHorizontalSpacing w:val="110"/>
  <w:displayHorizontalDrawingGridEvery w:val="2"/>
  <w:characterSpacingControl w:val="doNotCompress"/>
  <w:hdrShapeDefaults>
    <o:shapedefaults v:ext="edit" spidmax="4097"/>
  </w:hdrShapeDefaults>
  <w:footnotePr>
    <w:footnote w:id="-1"/>
    <w:footnote w:id="0"/>
  </w:footnotePr>
  <w:endnotePr>
    <w:endnote w:id="-1"/>
    <w:endnote w:id="0"/>
  </w:endnotePr>
  <w:compat>
    <w:useFELayout/>
  </w:compat>
  <w:rsids>
    <w:rsidRoot w:val="001416CA"/>
    <w:rsid w:val="0000056B"/>
    <w:rsid w:val="00000A38"/>
    <w:rsid w:val="00000D08"/>
    <w:rsid w:val="00001D5A"/>
    <w:rsid w:val="000020E1"/>
    <w:rsid w:val="0000228F"/>
    <w:rsid w:val="00002532"/>
    <w:rsid w:val="0000295A"/>
    <w:rsid w:val="000032C3"/>
    <w:rsid w:val="00003E8F"/>
    <w:rsid w:val="000044D0"/>
    <w:rsid w:val="0000517F"/>
    <w:rsid w:val="000057EF"/>
    <w:rsid w:val="000062C7"/>
    <w:rsid w:val="000073A5"/>
    <w:rsid w:val="00007483"/>
    <w:rsid w:val="00011AC5"/>
    <w:rsid w:val="00011DA4"/>
    <w:rsid w:val="00014690"/>
    <w:rsid w:val="00014881"/>
    <w:rsid w:val="00016A1F"/>
    <w:rsid w:val="000172CB"/>
    <w:rsid w:val="00020C94"/>
    <w:rsid w:val="00021C94"/>
    <w:rsid w:val="00023049"/>
    <w:rsid w:val="0002427B"/>
    <w:rsid w:val="00025823"/>
    <w:rsid w:val="000269C8"/>
    <w:rsid w:val="00027F7D"/>
    <w:rsid w:val="00032C8D"/>
    <w:rsid w:val="0003657A"/>
    <w:rsid w:val="00041D37"/>
    <w:rsid w:val="00041E04"/>
    <w:rsid w:val="00041F5D"/>
    <w:rsid w:val="00043D20"/>
    <w:rsid w:val="0004650D"/>
    <w:rsid w:val="00046542"/>
    <w:rsid w:val="00046546"/>
    <w:rsid w:val="00047559"/>
    <w:rsid w:val="00050B7D"/>
    <w:rsid w:val="00051FBE"/>
    <w:rsid w:val="00052077"/>
    <w:rsid w:val="0005478F"/>
    <w:rsid w:val="00054E49"/>
    <w:rsid w:val="000552C7"/>
    <w:rsid w:val="00060C48"/>
    <w:rsid w:val="00060F0A"/>
    <w:rsid w:val="000625DB"/>
    <w:rsid w:val="0006407E"/>
    <w:rsid w:val="000650D4"/>
    <w:rsid w:val="00065485"/>
    <w:rsid w:val="0006572B"/>
    <w:rsid w:val="00065ED6"/>
    <w:rsid w:val="0006690A"/>
    <w:rsid w:val="00070464"/>
    <w:rsid w:val="00070C32"/>
    <w:rsid w:val="0007290C"/>
    <w:rsid w:val="000730B2"/>
    <w:rsid w:val="0007429F"/>
    <w:rsid w:val="00074628"/>
    <w:rsid w:val="00081596"/>
    <w:rsid w:val="00081D77"/>
    <w:rsid w:val="00082308"/>
    <w:rsid w:val="0008451E"/>
    <w:rsid w:val="0008453A"/>
    <w:rsid w:val="00084E56"/>
    <w:rsid w:val="0008550E"/>
    <w:rsid w:val="0008582A"/>
    <w:rsid w:val="00085960"/>
    <w:rsid w:val="00085C1F"/>
    <w:rsid w:val="00086D0C"/>
    <w:rsid w:val="00086E00"/>
    <w:rsid w:val="00087A0B"/>
    <w:rsid w:val="00087EBC"/>
    <w:rsid w:val="000902A9"/>
    <w:rsid w:val="00090458"/>
    <w:rsid w:val="00091AC6"/>
    <w:rsid w:val="00091F73"/>
    <w:rsid w:val="000924D5"/>
    <w:rsid w:val="0009283F"/>
    <w:rsid w:val="00094106"/>
    <w:rsid w:val="000954D4"/>
    <w:rsid w:val="00095B3C"/>
    <w:rsid w:val="00095B7E"/>
    <w:rsid w:val="0009752F"/>
    <w:rsid w:val="00097639"/>
    <w:rsid w:val="000A340F"/>
    <w:rsid w:val="000A3C96"/>
    <w:rsid w:val="000A5194"/>
    <w:rsid w:val="000A55E3"/>
    <w:rsid w:val="000A5F7A"/>
    <w:rsid w:val="000A5FE8"/>
    <w:rsid w:val="000A648F"/>
    <w:rsid w:val="000A7B05"/>
    <w:rsid w:val="000B0F9F"/>
    <w:rsid w:val="000B10AE"/>
    <w:rsid w:val="000B11DC"/>
    <w:rsid w:val="000B1666"/>
    <w:rsid w:val="000B1892"/>
    <w:rsid w:val="000B2FC5"/>
    <w:rsid w:val="000B4075"/>
    <w:rsid w:val="000B62A3"/>
    <w:rsid w:val="000B6B0B"/>
    <w:rsid w:val="000B7CB2"/>
    <w:rsid w:val="000C155A"/>
    <w:rsid w:val="000C1E6A"/>
    <w:rsid w:val="000C295A"/>
    <w:rsid w:val="000C2EFE"/>
    <w:rsid w:val="000C497F"/>
    <w:rsid w:val="000C660C"/>
    <w:rsid w:val="000D0751"/>
    <w:rsid w:val="000D25FB"/>
    <w:rsid w:val="000D6C79"/>
    <w:rsid w:val="000E120F"/>
    <w:rsid w:val="000E4684"/>
    <w:rsid w:val="000E56FE"/>
    <w:rsid w:val="000E6EE5"/>
    <w:rsid w:val="000E704D"/>
    <w:rsid w:val="000E7AE5"/>
    <w:rsid w:val="000F1656"/>
    <w:rsid w:val="000F19E7"/>
    <w:rsid w:val="000F249A"/>
    <w:rsid w:val="000F26AB"/>
    <w:rsid w:val="000F3521"/>
    <w:rsid w:val="000F3D78"/>
    <w:rsid w:val="000F65E2"/>
    <w:rsid w:val="000F6670"/>
    <w:rsid w:val="000F6B92"/>
    <w:rsid w:val="001008BF"/>
    <w:rsid w:val="0010092D"/>
    <w:rsid w:val="00102D24"/>
    <w:rsid w:val="00103213"/>
    <w:rsid w:val="001039E5"/>
    <w:rsid w:val="001055DE"/>
    <w:rsid w:val="00105A9E"/>
    <w:rsid w:val="00106E77"/>
    <w:rsid w:val="00107D7B"/>
    <w:rsid w:val="001113AA"/>
    <w:rsid w:val="00112D64"/>
    <w:rsid w:val="001164E1"/>
    <w:rsid w:val="001173D3"/>
    <w:rsid w:val="00121F3C"/>
    <w:rsid w:val="00122468"/>
    <w:rsid w:val="001227ED"/>
    <w:rsid w:val="00124F34"/>
    <w:rsid w:val="00127874"/>
    <w:rsid w:val="00131B40"/>
    <w:rsid w:val="001320C2"/>
    <w:rsid w:val="00132BC0"/>
    <w:rsid w:val="00133C51"/>
    <w:rsid w:val="0013625D"/>
    <w:rsid w:val="0013784B"/>
    <w:rsid w:val="0013785E"/>
    <w:rsid w:val="00141560"/>
    <w:rsid w:val="001416CA"/>
    <w:rsid w:val="00141890"/>
    <w:rsid w:val="00141B6F"/>
    <w:rsid w:val="0014320F"/>
    <w:rsid w:val="001449D3"/>
    <w:rsid w:val="00145DCD"/>
    <w:rsid w:val="00146FD8"/>
    <w:rsid w:val="00147A5C"/>
    <w:rsid w:val="001500CC"/>
    <w:rsid w:val="00151198"/>
    <w:rsid w:val="001513BE"/>
    <w:rsid w:val="00151DA0"/>
    <w:rsid w:val="001542FB"/>
    <w:rsid w:val="00155A74"/>
    <w:rsid w:val="001567A8"/>
    <w:rsid w:val="0015763C"/>
    <w:rsid w:val="00162027"/>
    <w:rsid w:val="00162CE4"/>
    <w:rsid w:val="00162E56"/>
    <w:rsid w:val="00163D7D"/>
    <w:rsid w:val="001656FE"/>
    <w:rsid w:val="00165DC1"/>
    <w:rsid w:val="001662F0"/>
    <w:rsid w:val="00166A38"/>
    <w:rsid w:val="00170A91"/>
    <w:rsid w:val="00171133"/>
    <w:rsid w:val="00173BA6"/>
    <w:rsid w:val="0017567D"/>
    <w:rsid w:val="00175EA2"/>
    <w:rsid w:val="00177F3E"/>
    <w:rsid w:val="00180E7B"/>
    <w:rsid w:val="00186D13"/>
    <w:rsid w:val="00187151"/>
    <w:rsid w:val="00187AF7"/>
    <w:rsid w:val="001911BC"/>
    <w:rsid w:val="00193814"/>
    <w:rsid w:val="00193D0B"/>
    <w:rsid w:val="00193F3D"/>
    <w:rsid w:val="0019463A"/>
    <w:rsid w:val="00194A08"/>
    <w:rsid w:val="00196580"/>
    <w:rsid w:val="0019668D"/>
    <w:rsid w:val="001973E8"/>
    <w:rsid w:val="001A0642"/>
    <w:rsid w:val="001A0B54"/>
    <w:rsid w:val="001A4F66"/>
    <w:rsid w:val="001A5E3A"/>
    <w:rsid w:val="001A6062"/>
    <w:rsid w:val="001A7118"/>
    <w:rsid w:val="001A7A4D"/>
    <w:rsid w:val="001B079B"/>
    <w:rsid w:val="001B09D8"/>
    <w:rsid w:val="001B1811"/>
    <w:rsid w:val="001B2447"/>
    <w:rsid w:val="001B2DEA"/>
    <w:rsid w:val="001B2E54"/>
    <w:rsid w:val="001B4F54"/>
    <w:rsid w:val="001B7895"/>
    <w:rsid w:val="001C06D6"/>
    <w:rsid w:val="001C1E3D"/>
    <w:rsid w:val="001C22FB"/>
    <w:rsid w:val="001C2C89"/>
    <w:rsid w:val="001C4E13"/>
    <w:rsid w:val="001C717A"/>
    <w:rsid w:val="001C7E5E"/>
    <w:rsid w:val="001D00DB"/>
    <w:rsid w:val="001D137D"/>
    <w:rsid w:val="001D216C"/>
    <w:rsid w:val="001D393F"/>
    <w:rsid w:val="001D44BB"/>
    <w:rsid w:val="001D567A"/>
    <w:rsid w:val="001D57F0"/>
    <w:rsid w:val="001D6090"/>
    <w:rsid w:val="001E1B7D"/>
    <w:rsid w:val="001E3F22"/>
    <w:rsid w:val="001E42E4"/>
    <w:rsid w:val="001E4F01"/>
    <w:rsid w:val="001E6574"/>
    <w:rsid w:val="001F02B5"/>
    <w:rsid w:val="001F2903"/>
    <w:rsid w:val="001F3098"/>
    <w:rsid w:val="001F4670"/>
    <w:rsid w:val="001F5117"/>
    <w:rsid w:val="001F6CF4"/>
    <w:rsid w:val="001F6DB7"/>
    <w:rsid w:val="0020089E"/>
    <w:rsid w:val="0020096B"/>
    <w:rsid w:val="00201E5A"/>
    <w:rsid w:val="002042A0"/>
    <w:rsid w:val="002049DA"/>
    <w:rsid w:val="00204D9D"/>
    <w:rsid w:val="00205BBE"/>
    <w:rsid w:val="002125F7"/>
    <w:rsid w:val="00213003"/>
    <w:rsid w:val="00213A8F"/>
    <w:rsid w:val="0021668F"/>
    <w:rsid w:val="00216AD7"/>
    <w:rsid w:val="00216BFB"/>
    <w:rsid w:val="00217001"/>
    <w:rsid w:val="0021727F"/>
    <w:rsid w:val="002211AA"/>
    <w:rsid w:val="0022365E"/>
    <w:rsid w:val="00224748"/>
    <w:rsid w:val="0022489C"/>
    <w:rsid w:val="00225355"/>
    <w:rsid w:val="00226053"/>
    <w:rsid w:val="00226782"/>
    <w:rsid w:val="00226FFC"/>
    <w:rsid w:val="00227890"/>
    <w:rsid w:val="00227B6B"/>
    <w:rsid w:val="0023041B"/>
    <w:rsid w:val="002307B4"/>
    <w:rsid w:val="002317D7"/>
    <w:rsid w:val="00231CA0"/>
    <w:rsid w:val="0023325B"/>
    <w:rsid w:val="00233F85"/>
    <w:rsid w:val="002351FE"/>
    <w:rsid w:val="00235303"/>
    <w:rsid w:val="0023683D"/>
    <w:rsid w:val="002407B1"/>
    <w:rsid w:val="00241984"/>
    <w:rsid w:val="002453BC"/>
    <w:rsid w:val="00245529"/>
    <w:rsid w:val="0024671B"/>
    <w:rsid w:val="00247F36"/>
    <w:rsid w:val="00247F58"/>
    <w:rsid w:val="002503FC"/>
    <w:rsid w:val="00250773"/>
    <w:rsid w:val="002529A6"/>
    <w:rsid w:val="00252EE4"/>
    <w:rsid w:val="00252F6C"/>
    <w:rsid w:val="00253EBD"/>
    <w:rsid w:val="00253FF4"/>
    <w:rsid w:val="00254E46"/>
    <w:rsid w:val="002558AF"/>
    <w:rsid w:val="00255977"/>
    <w:rsid w:val="00256531"/>
    <w:rsid w:val="002567B1"/>
    <w:rsid w:val="002567F6"/>
    <w:rsid w:val="00256DD9"/>
    <w:rsid w:val="002603CB"/>
    <w:rsid w:val="00262238"/>
    <w:rsid w:val="0026313E"/>
    <w:rsid w:val="0026355F"/>
    <w:rsid w:val="00263A5B"/>
    <w:rsid w:val="002654FA"/>
    <w:rsid w:val="00265516"/>
    <w:rsid w:val="00265C92"/>
    <w:rsid w:val="00266FB6"/>
    <w:rsid w:val="002711E9"/>
    <w:rsid w:val="002730E9"/>
    <w:rsid w:val="00273A4B"/>
    <w:rsid w:val="00273AF4"/>
    <w:rsid w:val="002742D0"/>
    <w:rsid w:val="0028342A"/>
    <w:rsid w:val="00283CB5"/>
    <w:rsid w:val="00284944"/>
    <w:rsid w:val="002861E4"/>
    <w:rsid w:val="0028621D"/>
    <w:rsid w:val="002867CF"/>
    <w:rsid w:val="002909AB"/>
    <w:rsid w:val="00290A7A"/>
    <w:rsid w:val="00290CA6"/>
    <w:rsid w:val="002910FF"/>
    <w:rsid w:val="0029295F"/>
    <w:rsid w:val="00295AF2"/>
    <w:rsid w:val="00297CD6"/>
    <w:rsid w:val="002A132C"/>
    <w:rsid w:val="002A1855"/>
    <w:rsid w:val="002A1C66"/>
    <w:rsid w:val="002A2B09"/>
    <w:rsid w:val="002A3060"/>
    <w:rsid w:val="002A34A9"/>
    <w:rsid w:val="002A59DA"/>
    <w:rsid w:val="002A626C"/>
    <w:rsid w:val="002A6629"/>
    <w:rsid w:val="002A6916"/>
    <w:rsid w:val="002A6B88"/>
    <w:rsid w:val="002A777B"/>
    <w:rsid w:val="002B0345"/>
    <w:rsid w:val="002B1537"/>
    <w:rsid w:val="002B2CDB"/>
    <w:rsid w:val="002B5260"/>
    <w:rsid w:val="002B548E"/>
    <w:rsid w:val="002B56B6"/>
    <w:rsid w:val="002B6E3A"/>
    <w:rsid w:val="002B7CC6"/>
    <w:rsid w:val="002C06C6"/>
    <w:rsid w:val="002C09AC"/>
    <w:rsid w:val="002C1CDF"/>
    <w:rsid w:val="002C1EB0"/>
    <w:rsid w:val="002C20C6"/>
    <w:rsid w:val="002C3E8E"/>
    <w:rsid w:val="002C46BB"/>
    <w:rsid w:val="002C544D"/>
    <w:rsid w:val="002C5B6F"/>
    <w:rsid w:val="002D0EDA"/>
    <w:rsid w:val="002D11C0"/>
    <w:rsid w:val="002D1941"/>
    <w:rsid w:val="002D21B4"/>
    <w:rsid w:val="002D2607"/>
    <w:rsid w:val="002D2829"/>
    <w:rsid w:val="002D2AC9"/>
    <w:rsid w:val="002D2EB4"/>
    <w:rsid w:val="002D322F"/>
    <w:rsid w:val="002D4F4B"/>
    <w:rsid w:val="002D6C20"/>
    <w:rsid w:val="002D70E9"/>
    <w:rsid w:val="002D7F2E"/>
    <w:rsid w:val="002E0384"/>
    <w:rsid w:val="002E32D7"/>
    <w:rsid w:val="002E351A"/>
    <w:rsid w:val="002E4113"/>
    <w:rsid w:val="002E4200"/>
    <w:rsid w:val="002E4952"/>
    <w:rsid w:val="002E5E54"/>
    <w:rsid w:val="002F0E66"/>
    <w:rsid w:val="002F438C"/>
    <w:rsid w:val="002F4EA6"/>
    <w:rsid w:val="002F5799"/>
    <w:rsid w:val="002F62DD"/>
    <w:rsid w:val="002F6D53"/>
    <w:rsid w:val="0030255D"/>
    <w:rsid w:val="0030275C"/>
    <w:rsid w:val="0030350F"/>
    <w:rsid w:val="00303A69"/>
    <w:rsid w:val="0030523F"/>
    <w:rsid w:val="003053B5"/>
    <w:rsid w:val="00305DE4"/>
    <w:rsid w:val="00306A01"/>
    <w:rsid w:val="00307D56"/>
    <w:rsid w:val="00310191"/>
    <w:rsid w:val="003105F1"/>
    <w:rsid w:val="00310692"/>
    <w:rsid w:val="003118F0"/>
    <w:rsid w:val="0031240B"/>
    <w:rsid w:val="00314167"/>
    <w:rsid w:val="003145F2"/>
    <w:rsid w:val="00316233"/>
    <w:rsid w:val="00317B04"/>
    <w:rsid w:val="00317F13"/>
    <w:rsid w:val="00320495"/>
    <w:rsid w:val="00321AD5"/>
    <w:rsid w:val="00321CCC"/>
    <w:rsid w:val="00323EBA"/>
    <w:rsid w:val="003247D1"/>
    <w:rsid w:val="00325622"/>
    <w:rsid w:val="00326CEA"/>
    <w:rsid w:val="003270C0"/>
    <w:rsid w:val="00327824"/>
    <w:rsid w:val="00330BF5"/>
    <w:rsid w:val="00330C47"/>
    <w:rsid w:val="003313F1"/>
    <w:rsid w:val="00333674"/>
    <w:rsid w:val="003349E6"/>
    <w:rsid w:val="00334ADF"/>
    <w:rsid w:val="00340012"/>
    <w:rsid w:val="00342311"/>
    <w:rsid w:val="00342967"/>
    <w:rsid w:val="00344E25"/>
    <w:rsid w:val="0034515F"/>
    <w:rsid w:val="00346E0D"/>
    <w:rsid w:val="00346F31"/>
    <w:rsid w:val="003471CE"/>
    <w:rsid w:val="00350D22"/>
    <w:rsid w:val="00350D47"/>
    <w:rsid w:val="00351145"/>
    <w:rsid w:val="00351F6C"/>
    <w:rsid w:val="00352383"/>
    <w:rsid w:val="0035279B"/>
    <w:rsid w:val="00352A62"/>
    <w:rsid w:val="003541FE"/>
    <w:rsid w:val="003545E0"/>
    <w:rsid w:val="00354857"/>
    <w:rsid w:val="00355600"/>
    <w:rsid w:val="003556B2"/>
    <w:rsid w:val="00356A50"/>
    <w:rsid w:val="00360479"/>
    <w:rsid w:val="00362DF9"/>
    <w:rsid w:val="00365501"/>
    <w:rsid w:val="003676DD"/>
    <w:rsid w:val="003679D2"/>
    <w:rsid w:val="00372075"/>
    <w:rsid w:val="0037273B"/>
    <w:rsid w:val="00373ACA"/>
    <w:rsid w:val="0037488F"/>
    <w:rsid w:val="00375617"/>
    <w:rsid w:val="00380571"/>
    <w:rsid w:val="00380C30"/>
    <w:rsid w:val="003812DC"/>
    <w:rsid w:val="00381EBF"/>
    <w:rsid w:val="00383C3D"/>
    <w:rsid w:val="003849DA"/>
    <w:rsid w:val="00384A70"/>
    <w:rsid w:val="00384F8A"/>
    <w:rsid w:val="003908B0"/>
    <w:rsid w:val="00390953"/>
    <w:rsid w:val="00390959"/>
    <w:rsid w:val="00391F4E"/>
    <w:rsid w:val="00391FDC"/>
    <w:rsid w:val="0039304E"/>
    <w:rsid w:val="003930B1"/>
    <w:rsid w:val="003930F9"/>
    <w:rsid w:val="00393C21"/>
    <w:rsid w:val="00395062"/>
    <w:rsid w:val="003A7C58"/>
    <w:rsid w:val="003B0373"/>
    <w:rsid w:val="003B3FFE"/>
    <w:rsid w:val="003B54ED"/>
    <w:rsid w:val="003B60DC"/>
    <w:rsid w:val="003C3375"/>
    <w:rsid w:val="003C3B7A"/>
    <w:rsid w:val="003C4030"/>
    <w:rsid w:val="003C457B"/>
    <w:rsid w:val="003C4A95"/>
    <w:rsid w:val="003C608F"/>
    <w:rsid w:val="003D0F0F"/>
    <w:rsid w:val="003D2816"/>
    <w:rsid w:val="003D3A45"/>
    <w:rsid w:val="003D4B54"/>
    <w:rsid w:val="003D5B56"/>
    <w:rsid w:val="003D6843"/>
    <w:rsid w:val="003E0A09"/>
    <w:rsid w:val="003E0D1F"/>
    <w:rsid w:val="003E11C1"/>
    <w:rsid w:val="003E5403"/>
    <w:rsid w:val="003E5CBB"/>
    <w:rsid w:val="003E7532"/>
    <w:rsid w:val="003F103F"/>
    <w:rsid w:val="003F2C82"/>
    <w:rsid w:val="003F2DB1"/>
    <w:rsid w:val="003F35B9"/>
    <w:rsid w:val="003F42E7"/>
    <w:rsid w:val="003F47DF"/>
    <w:rsid w:val="003F53E7"/>
    <w:rsid w:val="003F5451"/>
    <w:rsid w:val="003F55B5"/>
    <w:rsid w:val="003F5FAE"/>
    <w:rsid w:val="003F7C9B"/>
    <w:rsid w:val="0040090C"/>
    <w:rsid w:val="00400E5D"/>
    <w:rsid w:val="004016CE"/>
    <w:rsid w:val="00402A56"/>
    <w:rsid w:val="00403C57"/>
    <w:rsid w:val="0040411D"/>
    <w:rsid w:val="00404B04"/>
    <w:rsid w:val="00406013"/>
    <w:rsid w:val="004066ED"/>
    <w:rsid w:val="004074D4"/>
    <w:rsid w:val="00407ACC"/>
    <w:rsid w:val="004112A4"/>
    <w:rsid w:val="004121FC"/>
    <w:rsid w:val="004126E6"/>
    <w:rsid w:val="00415C5A"/>
    <w:rsid w:val="004166FC"/>
    <w:rsid w:val="00422701"/>
    <w:rsid w:val="004237A9"/>
    <w:rsid w:val="00424ECF"/>
    <w:rsid w:val="004257D3"/>
    <w:rsid w:val="00427927"/>
    <w:rsid w:val="00427C35"/>
    <w:rsid w:val="00431FA7"/>
    <w:rsid w:val="00432213"/>
    <w:rsid w:val="00432419"/>
    <w:rsid w:val="00432955"/>
    <w:rsid w:val="004338F4"/>
    <w:rsid w:val="0043427F"/>
    <w:rsid w:val="00434B68"/>
    <w:rsid w:val="00441006"/>
    <w:rsid w:val="00441CD0"/>
    <w:rsid w:val="0044321A"/>
    <w:rsid w:val="00443BD4"/>
    <w:rsid w:val="00444F3C"/>
    <w:rsid w:val="00445A1C"/>
    <w:rsid w:val="00445F19"/>
    <w:rsid w:val="004544D8"/>
    <w:rsid w:val="004566D3"/>
    <w:rsid w:val="00460512"/>
    <w:rsid w:val="004610C3"/>
    <w:rsid w:val="0046132C"/>
    <w:rsid w:val="00462806"/>
    <w:rsid w:val="0046299E"/>
    <w:rsid w:val="00463FFD"/>
    <w:rsid w:val="00464650"/>
    <w:rsid w:val="0046520C"/>
    <w:rsid w:val="004662D3"/>
    <w:rsid w:val="004677E0"/>
    <w:rsid w:val="004703BD"/>
    <w:rsid w:val="00470ACA"/>
    <w:rsid w:val="00472A65"/>
    <w:rsid w:val="00472DE0"/>
    <w:rsid w:val="004774CB"/>
    <w:rsid w:val="0047752A"/>
    <w:rsid w:val="004776F6"/>
    <w:rsid w:val="00481713"/>
    <w:rsid w:val="004833AA"/>
    <w:rsid w:val="00484AEE"/>
    <w:rsid w:val="00486874"/>
    <w:rsid w:val="004871DD"/>
    <w:rsid w:val="00487811"/>
    <w:rsid w:val="00487EF4"/>
    <w:rsid w:val="00490A19"/>
    <w:rsid w:val="004918DD"/>
    <w:rsid w:val="00491F34"/>
    <w:rsid w:val="00493159"/>
    <w:rsid w:val="004941C8"/>
    <w:rsid w:val="004A0C09"/>
    <w:rsid w:val="004A20D5"/>
    <w:rsid w:val="004A374F"/>
    <w:rsid w:val="004A71A9"/>
    <w:rsid w:val="004A7529"/>
    <w:rsid w:val="004B0AA4"/>
    <w:rsid w:val="004B25C7"/>
    <w:rsid w:val="004B2BB6"/>
    <w:rsid w:val="004B4E95"/>
    <w:rsid w:val="004B50F1"/>
    <w:rsid w:val="004B7F24"/>
    <w:rsid w:val="004B7FD0"/>
    <w:rsid w:val="004C0746"/>
    <w:rsid w:val="004C109E"/>
    <w:rsid w:val="004C18AD"/>
    <w:rsid w:val="004C3907"/>
    <w:rsid w:val="004C4AAF"/>
    <w:rsid w:val="004C538A"/>
    <w:rsid w:val="004C60FD"/>
    <w:rsid w:val="004C61F6"/>
    <w:rsid w:val="004C65CF"/>
    <w:rsid w:val="004C68E6"/>
    <w:rsid w:val="004D0F95"/>
    <w:rsid w:val="004D1C9B"/>
    <w:rsid w:val="004D2A46"/>
    <w:rsid w:val="004D454D"/>
    <w:rsid w:val="004D5BAE"/>
    <w:rsid w:val="004D651C"/>
    <w:rsid w:val="004D655F"/>
    <w:rsid w:val="004E0A19"/>
    <w:rsid w:val="004E1D4A"/>
    <w:rsid w:val="004E4773"/>
    <w:rsid w:val="004E49D4"/>
    <w:rsid w:val="004E516A"/>
    <w:rsid w:val="004E628C"/>
    <w:rsid w:val="004E67A6"/>
    <w:rsid w:val="004E71BC"/>
    <w:rsid w:val="004F09E7"/>
    <w:rsid w:val="004F0CDF"/>
    <w:rsid w:val="004F1F1D"/>
    <w:rsid w:val="004F2BFD"/>
    <w:rsid w:val="004F47BF"/>
    <w:rsid w:val="004F4A7F"/>
    <w:rsid w:val="004F4B0A"/>
    <w:rsid w:val="004F5A00"/>
    <w:rsid w:val="004F5C18"/>
    <w:rsid w:val="00504E72"/>
    <w:rsid w:val="00505171"/>
    <w:rsid w:val="0050732B"/>
    <w:rsid w:val="0050752A"/>
    <w:rsid w:val="005078BC"/>
    <w:rsid w:val="00510D77"/>
    <w:rsid w:val="00511069"/>
    <w:rsid w:val="00511EF2"/>
    <w:rsid w:val="00512B21"/>
    <w:rsid w:val="00513A99"/>
    <w:rsid w:val="0051604E"/>
    <w:rsid w:val="005226B3"/>
    <w:rsid w:val="00522F77"/>
    <w:rsid w:val="00526503"/>
    <w:rsid w:val="0053043A"/>
    <w:rsid w:val="00530575"/>
    <w:rsid w:val="00531500"/>
    <w:rsid w:val="00531D37"/>
    <w:rsid w:val="00532506"/>
    <w:rsid w:val="00532C1E"/>
    <w:rsid w:val="00533A23"/>
    <w:rsid w:val="00534A51"/>
    <w:rsid w:val="0053537F"/>
    <w:rsid w:val="005410A1"/>
    <w:rsid w:val="00542658"/>
    <w:rsid w:val="00544EFC"/>
    <w:rsid w:val="00551B43"/>
    <w:rsid w:val="00552786"/>
    <w:rsid w:val="00553226"/>
    <w:rsid w:val="0055423D"/>
    <w:rsid w:val="00554ABC"/>
    <w:rsid w:val="005558A7"/>
    <w:rsid w:val="0055597B"/>
    <w:rsid w:val="00556CB0"/>
    <w:rsid w:val="00557544"/>
    <w:rsid w:val="005611AC"/>
    <w:rsid w:val="0056242D"/>
    <w:rsid w:val="00562B49"/>
    <w:rsid w:val="00563C86"/>
    <w:rsid w:val="00564A32"/>
    <w:rsid w:val="005712F4"/>
    <w:rsid w:val="0057284D"/>
    <w:rsid w:val="00572D69"/>
    <w:rsid w:val="00573110"/>
    <w:rsid w:val="005757E3"/>
    <w:rsid w:val="00575860"/>
    <w:rsid w:val="005774F5"/>
    <w:rsid w:val="0057763E"/>
    <w:rsid w:val="00580968"/>
    <w:rsid w:val="00584F66"/>
    <w:rsid w:val="005852EE"/>
    <w:rsid w:val="00586177"/>
    <w:rsid w:val="005863BA"/>
    <w:rsid w:val="0058717D"/>
    <w:rsid w:val="005904AD"/>
    <w:rsid w:val="00592382"/>
    <w:rsid w:val="00593825"/>
    <w:rsid w:val="00593AC4"/>
    <w:rsid w:val="005945E9"/>
    <w:rsid w:val="00594998"/>
    <w:rsid w:val="0059538C"/>
    <w:rsid w:val="00595A4C"/>
    <w:rsid w:val="00597EB3"/>
    <w:rsid w:val="005A0871"/>
    <w:rsid w:val="005A0C54"/>
    <w:rsid w:val="005A34F9"/>
    <w:rsid w:val="005A358A"/>
    <w:rsid w:val="005A3FAC"/>
    <w:rsid w:val="005A4096"/>
    <w:rsid w:val="005A41EE"/>
    <w:rsid w:val="005A4D3C"/>
    <w:rsid w:val="005A69F3"/>
    <w:rsid w:val="005A7186"/>
    <w:rsid w:val="005A7457"/>
    <w:rsid w:val="005A7C3A"/>
    <w:rsid w:val="005A7F4D"/>
    <w:rsid w:val="005B223D"/>
    <w:rsid w:val="005B5304"/>
    <w:rsid w:val="005B6084"/>
    <w:rsid w:val="005B695F"/>
    <w:rsid w:val="005C0B26"/>
    <w:rsid w:val="005C2ACF"/>
    <w:rsid w:val="005C453A"/>
    <w:rsid w:val="005C4916"/>
    <w:rsid w:val="005C531D"/>
    <w:rsid w:val="005C6FF6"/>
    <w:rsid w:val="005D0AA7"/>
    <w:rsid w:val="005D0BF3"/>
    <w:rsid w:val="005D152A"/>
    <w:rsid w:val="005D2BD6"/>
    <w:rsid w:val="005D3943"/>
    <w:rsid w:val="005D3B32"/>
    <w:rsid w:val="005D57B0"/>
    <w:rsid w:val="005D60F3"/>
    <w:rsid w:val="005D66D3"/>
    <w:rsid w:val="005D76CE"/>
    <w:rsid w:val="005E00AF"/>
    <w:rsid w:val="005E1CA3"/>
    <w:rsid w:val="005E1F41"/>
    <w:rsid w:val="005E1FCC"/>
    <w:rsid w:val="005E3CB7"/>
    <w:rsid w:val="005E6220"/>
    <w:rsid w:val="005E6585"/>
    <w:rsid w:val="005E65A0"/>
    <w:rsid w:val="005F0F97"/>
    <w:rsid w:val="005F2D00"/>
    <w:rsid w:val="005F3D3B"/>
    <w:rsid w:val="005F3FCF"/>
    <w:rsid w:val="005F5312"/>
    <w:rsid w:val="005F5C55"/>
    <w:rsid w:val="005F5D2B"/>
    <w:rsid w:val="005F713C"/>
    <w:rsid w:val="005F7216"/>
    <w:rsid w:val="0060006B"/>
    <w:rsid w:val="00600E29"/>
    <w:rsid w:val="00601DD0"/>
    <w:rsid w:val="006047EB"/>
    <w:rsid w:val="006053C7"/>
    <w:rsid w:val="006057F6"/>
    <w:rsid w:val="00606134"/>
    <w:rsid w:val="00607004"/>
    <w:rsid w:val="00610AFC"/>
    <w:rsid w:val="00610EBB"/>
    <w:rsid w:val="00610F23"/>
    <w:rsid w:val="00611D39"/>
    <w:rsid w:val="00612CA7"/>
    <w:rsid w:val="0061313C"/>
    <w:rsid w:val="00613825"/>
    <w:rsid w:val="00614409"/>
    <w:rsid w:val="00622474"/>
    <w:rsid w:val="00623F68"/>
    <w:rsid w:val="00624491"/>
    <w:rsid w:val="00624520"/>
    <w:rsid w:val="00626E74"/>
    <w:rsid w:val="00627DEE"/>
    <w:rsid w:val="006300E6"/>
    <w:rsid w:val="0063239F"/>
    <w:rsid w:val="00632D20"/>
    <w:rsid w:val="00634012"/>
    <w:rsid w:val="00634771"/>
    <w:rsid w:val="00635295"/>
    <w:rsid w:val="0063538E"/>
    <w:rsid w:val="00635526"/>
    <w:rsid w:val="00640209"/>
    <w:rsid w:val="0064063E"/>
    <w:rsid w:val="00641145"/>
    <w:rsid w:val="00643C56"/>
    <w:rsid w:val="00647686"/>
    <w:rsid w:val="0064790A"/>
    <w:rsid w:val="00647ACE"/>
    <w:rsid w:val="006507A0"/>
    <w:rsid w:val="006537F4"/>
    <w:rsid w:val="00653CAE"/>
    <w:rsid w:val="006547E4"/>
    <w:rsid w:val="00654B55"/>
    <w:rsid w:val="006561F6"/>
    <w:rsid w:val="00657281"/>
    <w:rsid w:val="00657CFB"/>
    <w:rsid w:val="0066258F"/>
    <w:rsid w:val="0066279B"/>
    <w:rsid w:val="006633CC"/>
    <w:rsid w:val="006644ED"/>
    <w:rsid w:val="006654F1"/>
    <w:rsid w:val="00666B01"/>
    <w:rsid w:val="006703EC"/>
    <w:rsid w:val="00670DD4"/>
    <w:rsid w:val="00671972"/>
    <w:rsid w:val="0067276C"/>
    <w:rsid w:val="006739A5"/>
    <w:rsid w:val="00673A8B"/>
    <w:rsid w:val="0067482C"/>
    <w:rsid w:val="00676273"/>
    <w:rsid w:val="00676FCF"/>
    <w:rsid w:val="00677467"/>
    <w:rsid w:val="00677B3E"/>
    <w:rsid w:val="00681405"/>
    <w:rsid w:val="00682AF9"/>
    <w:rsid w:val="00682B02"/>
    <w:rsid w:val="006839FB"/>
    <w:rsid w:val="00683E47"/>
    <w:rsid w:val="006841E1"/>
    <w:rsid w:val="006842DD"/>
    <w:rsid w:val="006843CF"/>
    <w:rsid w:val="006855E5"/>
    <w:rsid w:val="0068623E"/>
    <w:rsid w:val="00687F2E"/>
    <w:rsid w:val="00691F44"/>
    <w:rsid w:val="00696780"/>
    <w:rsid w:val="006972BF"/>
    <w:rsid w:val="006A0AFD"/>
    <w:rsid w:val="006A20CA"/>
    <w:rsid w:val="006A3078"/>
    <w:rsid w:val="006A3179"/>
    <w:rsid w:val="006A3A5B"/>
    <w:rsid w:val="006A3F99"/>
    <w:rsid w:val="006A46A5"/>
    <w:rsid w:val="006A473E"/>
    <w:rsid w:val="006A7BEE"/>
    <w:rsid w:val="006B1344"/>
    <w:rsid w:val="006B2178"/>
    <w:rsid w:val="006B2FA6"/>
    <w:rsid w:val="006B3793"/>
    <w:rsid w:val="006B3A72"/>
    <w:rsid w:val="006B3D8C"/>
    <w:rsid w:val="006B44D0"/>
    <w:rsid w:val="006B4DD3"/>
    <w:rsid w:val="006B62F0"/>
    <w:rsid w:val="006C0C12"/>
    <w:rsid w:val="006C0DD4"/>
    <w:rsid w:val="006C0F8A"/>
    <w:rsid w:val="006C2132"/>
    <w:rsid w:val="006C2299"/>
    <w:rsid w:val="006C2917"/>
    <w:rsid w:val="006C442B"/>
    <w:rsid w:val="006C452B"/>
    <w:rsid w:val="006C4E5B"/>
    <w:rsid w:val="006C5E51"/>
    <w:rsid w:val="006C700C"/>
    <w:rsid w:val="006C7BD1"/>
    <w:rsid w:val="006D04FA"/>
    <w:rsid w:val="006D0991"/>
    <w:rsid w:val="006D326A"/>
    <w:rsid w:val="006D3C73"/>
    <w:rsid w:val="006D4B2F"/>
    <w:rsid w:val="006D60EE"/>
    <w:rsid w:val="006D6246"/>
    <w:rsid w:val="006D6FE4"/>
    <w:rsid w:val="006D73FB"/>
    <w:rsid w:val="006E0DFC"/>
    <w:rsid w:val="006E14B3"/>
    <w:rsid w:val="006E32AB"/>
    <w:rsid w:val="006E3E32"/>
    <w:rsid w:val="006E4486"/>
    <w:rsid w:val="006E5CDD"/>
    <w:rsid w:val="006E7F66"/>
    <w:rsid w:val="006F032D"/>
    <w:rsid w:val="006F1ED1"/>
    <w:rsid w:val="006F2BC8"/>
    <w:rsid w:val="006F46C6"/>
    <w:rsid w:val="006F4C4F"/>
    <w:rsid w:val="006F5259"/>
    <w:rsid w:val="006F531F"/>
    <w:rsid w:val="006F5488"/>
    <w:rsid w:val="006F6239"/>
    <w:rsid w:val="006F63A6"/>
    <w:rsid w:val="006F6D36"/>
    <w:rsid w:val="006F7F58"/>
    <w:rsid w:val="007001D7"/>
    <w:rsid w:val="0070060E"/>
    <w:rsid w:val="00700661"/>
    <w:rsid w:val="00701410"/>
    <w:rsid w:val="00701D32"/>
    <w:rsid w:val="00702165"/>
    <w:rsid w:val="00703CD1"/>
    <w:rsid w:val="00706058"/>
    <w:rsid w:val="00707299"/>
    <w:rsid w:val="00710303"/>
    <w:rsid w:val="007103D1"/>
    <w:rsid w:val="00710822"/>
    <w:rsid w:val="0071128F"/>
    <w:rsid w:val="00711862"/>
    <w:rsid w:val="00711C56"/>
    <w:rsid w:val="00713102"/>
    <w:rsid w:val="0071403C"/>
    <w:rsid w:val="007166E3"/>
    <w:rsid w:val="007211F3"/>
    <w:rsid w:val="00722365"/>
    <w:rsid w:val="007225B6"/>
    <w:rsid w:val="00723CF5"/>
    <w:rsid w:val="0072557B"/>
    <w:rsid w:val="00725CEE"/>
    <w:rsid w:val="00726BDE"/>
    <w:rsid w:val="00726CBF"/>
    <w:rsid w:val="00727A1A"/>
    <w:rsid w:val="00727CA3"/>
    <w:rsid w:val="00732328"/>
    <w:rsid w:val="00732E71"/>
    <w:rsid w:val="00733681"/>
    <w:rsid w:val="007336FE"/>
    <w:rsid w:val="007342BF"/>
    <w:rsid w:val="00734499"/>
    <w:rsid w:val="00734AA8"/>
    <w:rsid w:val="00734B25"/>
    <w:rsid w:val="00735608"/>
    <w:rsid w:val="007369B2"/>
    <w:rsid w:val="007437EE"/>
    <w:rsid w:val="00743971"/>
    <w:rsid w:val="00743FDA"/>
    <w:rsid w:val="00745B3B"/>
    <w:rsid w:val="00747A01"/>
    <w:rsid w:val="00750023"/>
    <w:rsid w:val="007502E7"/>
    <w:rsid w:val="00750BB7"/>
    <w:rsid w:val="00751A50"/>
    <w:rsid w:val="00751DFF"/>
    <w:rsid w:val="007527BB"/>
    <w:rsid w:val="007536B6"/>
    <w:rsid w:val="00753DA9"/>
    <w:rsid w:val="00756BB1"/>
    <w:rsid w:val="00757537"/>
    <w:rsid w:val="00760630"/>
    <w:rsid w:val="007628AC"/>
    <w:rsid w:val="00762EC1"/>
    <w:rsid w:val="00764479"/>
    <w:rsid w:val="0076513C"/>
    <w:rsid w:val="00765B09"/>
    <w:rsid w:val="007677AB"/>
    <w:rsid w:val="00767DA5"/>
    <w:rsid w:val="0077037C"/>
    <w:rsid w:val="00770EB4"/>
    <w:rsid w:val="00776BD1"/>
    <w:rsid w:val="00777247"/>
    <w:rsid w:val="00780113"/>
    <w:rsid w:val="007805C8"/>
    <w:rsid w:val="00780CCD"/>
    <w:rsid w:val="00781267"/>
    <w:rsid w:val="0078268D"/>
    <w:rsid w:val="00783900"/>
    <w:rsid w:val="00783BB1"/>
    <w:rsid w:val="007844E9"/>
    <w:rsid w:val="007854B2"/>
    <w:rsid w:val="00786537"/>
    <w:rsid w:val="00787A62"/>
    <w:rsid w:val="00790359"/>
    <w:rsid w:val="00791EE9"/>
    <w:rsid w:val="00791FD5"/>
    <w:rsid w:val="007925C8"/>
    <w:rsid w:val="00792F09"/>
    <w:rsid w:val="00793FD3"/>
    <w:rsid w:val="007956FD"/>
    <w:rsid w:val="007968DD"/>
    <w:rsid w:val="007969FB"/>
    <w:rsid w:val="007A21C9"/>
    <w:rsid w:val="007A310B"/>
    <w:rsid w:val="007A429E"/>
    <w:rsid w:val="007A4525"/>
    <w:rsid w:val="007A4ADB"/>
    <w:rsid w:val="007A61A8"/>
    <w:rsid w:val="007A6E84"/>
    <w:rsid w:val="007A7E56"/>
    <w:rsid w:val="007B084B"/>
    <w:rsid w:val="007B099D"/>
    <w:rsid w:val="007B1611"/>
    <w:rsid w:val="007B394D"/>
    <w:rsid w:val="007B4915"/>
    <w:rsid w:val="007B4EF8"/>
    <w:rsid w:val="007C014F"/>
    <w:rsid w:val="007C1C1B"/>
    <w:rsid w:val="007C1CA0"/>
    <w:rsid w:val="007C4AAF"/>
    <w:rsid w:val="007C580E"/>
    <w:rsid w:val="007C58F3"/>
    <w:rsid w:val="007C6A8A"/>
    <w:rsid w:val="007D0273"/>
    <w:rsid w:val="007D1FD6"/>
    <w:rsid w:val="007D2366"/>
    <w:rsid w:val="007D2D78"/>
    <w:rsid w:val="007D393A"/>
    <w:rsid w:val="007D75E8"/>
    <w:rsid w:val="007D778B"/>
    <w:rsid w:val="007D7CD7"/>
    <w:rsid w:val="007E0C55"/>
    <w:rsid w:val="007E376B"/>
    <w:rsid w:val="007E5F15"/>
    <w:rsid w:val="007E685F"/>
    <w:rsid w:val="007F0646"/>
    <w:rsid w:val="007F1198"/>
    <w:rsid w:val="007F16C0"/>
    <w:rsid w:val="007F1BC3"/>
    <w:rsid w:val="007F2390"/>
    <w:rsid w:val="007F2DC8"/>
    <w:rsid w:val="007F4040"/>
    <w:rsid w:val="007F47C0"/>
    <w:rsid w:val="007F560B"/>
    <w:rsid w:val="007F5D31"/>
    <w:rsid w:val="007F6B10"/>
    <w:rsid w:val="008007A4"/>
    <w:rsid w:val="00801773"/>
    <w:rsid w:val="008022C9"/>
    <w:rsid w:val="008026FF"/>
    <w:rsid w:val="00803E72"/>
    <w:rsid w:val="00804A61"/>
    <w:rsid w:val="008056C3"/>
    <w:rsid w:val="008061DD"/>
    <w:rsid w:val="008077F8"/>
    <w:rsid w:val="008079B5"/>
    <w:rsid w:val="008103F2"/>
    <w:rsid w:val="0081074B"/>
    <w:rsid w:val="00811159"/>
    <w:rsid w:val="0081166B"/>
    <w:rsid w:val="00811810"/>
    <w:rsid w:val="0081312E"/>
    <w:rsid w:val="00814973"/>
    <w:rsid w:val="0081511D"/>
    <w:rsid w:val="008152FF"/>
    <w:rsid w:val="0081592B"/>
    <w:rsid w:val="00817BD3"/>
    <w:rsid w:val="00817ED7"/>
    <w:rsid w:val="00820F55"/>
    <w:rsid w:val="008211F7"/>
    <w:rsid w:val="00822FA8"/>
    <w:rsid w:val="00823E0B"/>
    <w:rsid w:val="00825048"/>
    <w:rsid w:val="00827FB3"/>
    <w:rsid w:val="00831005"/>
    <w:rsid w:val="008310F8"/>
    <w:rsid w:val="00832C1F"/>
    <w:rsid w:val="00832E28"/>
    <w:rsid w:val="008346BF"/>
    <w:rsid w:val="008360B7"/>
    <w:rsid w:val="00837753"/>
    <w:rsid w:val="0084048A"/>
    <w:rsid w:val="008417E1"/>
    <w:rsid w:val="00841AFE"/>
    <w:rsid w:val="00841FC1"/>
    <w:rsid w:val="00843186"/>
    <w:rsid w:val="00845A42"/>
    <w:rsid w:val="00845BFE"/>
    <w:rsid w:val="00846587"/>
    <w:rsid w:val="008470E0"/>
    <w:rsid w:val="00847D57"/>
    <w:rsid w:val="00852704"/>
    <w:rsid w:val="00852B2F"/>
    <w:rsid w:val="00853A9E"/>
    <w:rsid w:val="00857569"/>
    <w:rsid w:val="00857711"/>
    <w:rsid w:val="00857BF4"/>
    <w:rsid w:val="00857D3F"/>
    <w:rsid w:val="00865D4A"/>
    <w:rsid w:val="00866541"/>
    <w:rsid w:val="00874016"/>
    <w:rsid w:val="008743CC"/>
    <w:rsid w:val="00876774"/>
    <w:rsid w:val="00876B4C"/>
    <w:rsid w:val="00880AB6"/>
    <w:rsid w:val="00881821"/>
    <w:rsid w:val="00881F56"/>
    <w:rsid w:val="00882464"/>
    <w:rsid w:val="00885598"/>
    <w:rsid w:val="0088601A"/>
    <w:rsid w:val="0088609C"/>
    <w:rsid w:val="00886685"/>
    <w:rsid w:val="00886B01"/>
    <w:rsid w:val="00887025"/>
    <w:rsid w:val="00890221"/>
    <w:rsid w:val="00891754"/>
    <w:rsid w:val="00892BCD"/>
    <w:rsid w:val="008943AC"/>
    <w:rsid w:val="008954F3"/>
    <w:rsid w:val="00896999"/>
    <w:rsid w:val="00897A38"/>
    <w:rsid w:val="008A0AC4"/>
    <w:rsid w:val="008A273E"/>
    <w:rsid w:val="008A27DA"/>
    <w:rsid w:val="008A2926"/>
    <w:rsid w:val="008A39D6"/>
    <w:rsid w:val="008A3EF3"/>
    <w:rsid w:val="008A467D"/>
    <w:rsid w:val="008A49FB"/>
    <w:rsid w:val="008A754F"/>
    <w:rsid w:val="008A7C5B"/>
    <w:rsid w:val="008B1158"/>
    <w:rsid w:val="008B14C4"/>
    <w:rsid w:val="008B2E75"/>
    <w:rsid w:val="008B4347"/>
    <w:rsid w:val="008B4EFB"/>
    <w:rsid w:val="008B536E"/>
    <w:rsid w:val="008B5C70"/>
    <w:rsid w:val="008B6174"/>
    <w:rsid w:val="008B6B58"/>
    <w:rsid w:val="008C08FC"/>
    <w:rsid w:val="008C0A40"/>
    <w:rsid w:val="008C11F4"/>
    <w:rsid w:val="008C22B4"/>
    <w:rsid w:val="008C2D22"/>
    <w:rsid w:val="008C5BD8"/>
    <w:rsid w:val="008C7143"/>
    <w:rsid w:val="008C71AC"/>
    <w:rsid w:val="008D2490"/>
    <w:rsid w:val="008D265B"/>
    <w:rsid w:val="008D2B55"/>
    <w:rsid w:val="008D3F2F"/>
    <w:rsid w:val="008D7971"/>
    <w:rsid w:val="008E203E"/>
    <w:rsid w:val="008E22F7"/>
    <w:rsid w:val="008E2C37"/>
    <w:rsid w:val="008E3C7A"/>
    <w:rsid w:val="008E474E"/>
    <w:rsid w:val="008E5C13"/>
    <w:rsid w:val="008F208F"/>
    <w:rsid w:val="008F30F6"/>
    <w:rsid w:val="008F3C2A"/>
    <w:rsid w:val="008F5333"/>
    <w:rsid w:val="009008AF"/>
    <w:rsid w:val="0090174E"/>
    <w:rsid w:val="00902814"/>
    <w:rsid w:val="0090323A"/>
    <w:rsid w:val="00903622"/>
    <w:rsid w:val="00904181"/>
    <w:rsid w:val="00904FF7"/>
    <w:rsid w:val="00905F7B"/>
    <w:rsid w:val="00911549"/>
    <w:rsid w:val="00915C8C"/>
    <w:rsid w:val="00915F34"/>
    <w:rsid w:val="00916AE6"/>
    <w:rsid w:val="0091781A"/>
    <w:rsid w:val="009223F0"/>
    <w:rsid w:val="00922695"/>
    <w:rsid w:val="00922AC2"/>
    <w:rsid w:val="009230D8"/>
    <w:rsid w:val="00923162"/>
    <w:rsid w:val="009247E9"/>
    <w:rsid w:val="00925264"/>
    <w:rsid w:val="00926E57"/>
    <w:rsid w:val="00931603"/>
    <w:rsid w:val="00931A2B"/>
    <w:rsid w:val="00931C22"/>
    <w:rsid w:val="009327AF"/>
    <w:rsid w:val="009331FB"/>
    <w:rsid w:val="00934B4F"/>
    <w:rsid w:val="00934EE8"/>
    <w:rsid w:val="00936F74"/>
    <w:rsid w:val="00940564"/>
    <w:rsid w:val="0094187F"/>
    <w:rsid w:val="0094199F"/>
    <w:rsid w:val="009465EC"/>
    <w:rsid w:val="00946BD0"/>
    <w:rsid w:val="00947FE2"/>
    <w:rsid w:val="0095074B"/>
    <w:rsid w:val="00950F80"/>
    <w:rsid w:val="00952097"/>
    <w:rsid w:val="009560AC"/>
    <w:rsid w:val="00956CD3"/>
    <w:rsid w:val="00957C0F"/>
    <w:rsid w:val="00963189"/>
    <w:rsid w:val="00963357"/>
    <w:rsid w:val="009639D6"/>
    <w:rsid w:val="00963E65"/>
    <w:rsid w:val="00965869"/>
    <w:rsid w:val="00965AB5"/>
    <w:rsid w:val="00966B41"/>
    <w:rsid w:val="00966BEB"/>
    <w:rsid w:val="0097080C"/>
    <w:rsid w:val="009709A4"/>
    <w:rsid w:val="00970BE6"/>
    <w:rsid w:val="0097109A"/>
    <w:rsid w:val="009726FE"/>
    <w:rsid w:val="00973B62"/>
    <w:rsid w:val="00973EBA"/>
    <w:rsid w:val="00974515"/>
    <w:rsid w:val="00976572"/>
    <w:rsid w:val="00976679"/>
    <w:rsid w:val="0097758A"/>
    <w:rsid w:val="009805C7"/>
    <w:rsid w:val="00982151"/>
    <w:rsid w:val="0098283C"/>
    <w:rsid w:val="009834CB"/>
    <w:rsid w:val="009834F4"/>
    <w:rsid w:val="00984E5F"/>
    <w:rsid w:val="009851A8"/>
    <w:rsid w:val="009859F4"/>
    <w:rsid w:val="0098612C"/>
    <w:rsid w:val="00986DA9"/>
    <w:rsid w:val="00987732"/>
    <w:rsid w:val="009879FE"/>
    <w:rsid w:val="00987CDE"/>
    <w:rsid w:val="00990889"/>
    <w:rsid w:val="00990A68"/>
    <w:rsid w:val="0099117D"/>
    <w:rsid w:val="00991E10"/>
    <w:rsid w:val="00992121"/>
    <w:rsid w:val="00993720"/>
    <w:rsid w:val="00995768"/>
    <w:rsid w:val="00995933"/>
    <w:rsid w:val="009A05AF"/>
    <w:rsid w:val="009A1CDB"/>
    <w:rsid w:val="009A4219"/>
    <w:rsid w:val="009A42FD"/>
    <w:rsid w:val="009A440C"/>
    <w:rsid w:val="009B0BB0"/>
    <w:rsid w:val="009B4639"/>
    <w:rsid w:val="009B6FB0"/>
    <w:rsid w:val="009B738A"/>
    <w:rsid w:val="009B7DE1"/>
    <w:rsid w:val="009C095B"/>
    <w:rsid w:val="009C1238"/>
    <w:rsid w:val="009C23FA"/>
    <w:rsid w:val="009C3E41"/>
    <w:rsid w:val="009C4870"/>
    <w:rsid w:val="009C4A62"/>
    <w:rsid w:val="009C5AB9"/>
    <w:rsid w:val="009C5F8F"/>
    <w:rsid w:val="009C60DD"/>
    <w:rsid w:val="009D011C"/>
    <w:rsid w:val="009D0161"/>
    <w:rsid w:val="009D13CB"/>
    <w:rsid w:val="009D1B83"/>
    <w:rsid w:val="009D5842"/>
    <w:rsid w:val="009D5E37"/>
    <w:rsid w:val="009D5E73"/>
    <w:rsid w:val="009D5EA3"/>
    <w:rsid w:val="009E0267"/>
    <w:rsid w:val="009E0CED"/>
    <w:rsid w:val="009E0F59"/>
    <w:rsid w:val="009E4C73"/>
    <w:rsid w:val="009E4FBC"/>
    <w:rsid w:val="009E6374"/>
    <w:rsid w:val="009E65B3"/>
    <w:rsid w:val="009E78E9"/>
    <w:rsid w:val="009F26D5"/>
    <w:rsid w:val="009F595F"/>
    <w:rsid w:val="009F6D71"/>
    <w:rsid w:val="00A01871"/>
    <w:rsid w:val="00A01C31"/>
    <w:rsid w:val="00A02659"/>
    <w:rsid w:val="00A02898"/>
    <w:rsid w:val="00A057C4"/>
    <w:rsid w:val="00A068E4"/>
    <w:rsid w:val="00A0710C"/>
    <w:rsid w:val="00A079CB"/>
    <w:rsid w:val="00A07BA6"/>
    <w:rsid w:val="00A10237"/>
    <w:rsid w:val="00A10421"/>
    <w:rsid w:val="00A11542"/>
    <w:rsid w:val="00A123A3"/>
    <w:rsid w:val="00A13C3F"/>
    <w:rsid w:val="00A157B3"/>
    <w:rsid w:val="00A1769C"/>
    <w:rsid w:val="00A17E8A"/>
    <w:rsid w:val="00A20B38"/>
    <w:rsid w:val="00A20D0E"/>
    <w:rsid w:val="00A225C8"/>
    <w:rsid w:val="00A26949"/>
    <w:rsid w:val="00A27FC2"/>
    <w:rsid w:val="00A314B2"/>
    <w:rsid w:val="00A324B5"/>
    <w:rsid w:val="00A32513"/>
    <w:rsid w:val="00A3262C"/>
    <w:rsid w:val="00A32E3C"/>
    <w:rsid w:val="00A34C1F"/>
    <w:rsid w:val="00A34E7A"/>
    <w:rsid w:val="00A35E0C"/>
    <w:rsid w:val="00A4073D"/>
    <w:rsid w:val="00A409F9"/>
    <w:rsid w:val="00A416DE"/>
    <w:rsid w:val="00A42019"/>
    <w:rsid w:val="00A42534"/>
    <w:rsid w:val="00A434DC"/>
    <w:rsid w:val="00A435DB"/>
    <w:rsid w:val="00A43B7E"/>
    <w:rsid w:val="00A43E83"/>
    <w:rsid w:val="00A448E9"/>
    <w:rsid w:val="00A45EA9"/>
    <w:rsid w:val="00A509F5"/>
    <w:rsid w:val="00A50F0B"/>
    <w:rsid w:val="00A51381"/>
    <w:rsid w:val="00A51A2D"/>
    <w:rsid w:val="00A525BD"/>
    <w:rsid w:val="00A53235"/>
    <w:rsid w:val="00A53AFF"/>
    <w:rsid w:val="00A5629D"/>
    <w:rsid w:val="00A575F2"/>
    <w:rsid w:val="00A62B33"/>
    <w:rsid w:val="00A656DB"/>
    <w:rsid w:val="00A66224"/>
    <w:rsid w:val="00A67575"/>
    <w:rsid w:val="00A70B17"/>
    <w:rsid w:val="00A70EE2"/>
    <w:rsid w:val="00A7152C"/>
    <w:rsid w:val="00A71BE8"/>
    <w:rsid w:val="00A755A5"/>
    <w:rsid w:val="00A75B6F"/>
    <w:rsid w:val="00A76C77"/>
    <w:rsid w:val="00A7743E"/>
    <w:rsid w:val="00A77A06"/>
    <w:rsid w:val="00A80447"/>
    <w:rsid w:val="00A805EF"/>
    <w:rsid w:val="00A8361B"/>
    <w:rsid w:val="00A86031"/>
    <w:rsid w:val="00A87127"/>
    <w:rsid w:val="00A9184B"/>
    <w:rsid w:val="00A91B93"/>
    <w:rsid w:val="00A93311"/>
    <w:rsid w:val="00A956E4"/>
    <w:rsid w:val="00A9663B"/>
    <w:rsid w:val="00A96EC6"/>
    <w:rsid w:val="00A971C4"/>
    <w:rsid w:val="00A97BEE"/>
    <w:rsid w:val="00A97EE6"/>
    <w:rsid w:val="00AA0FF9"/>
    <w:rsid w:val="00AA3767"/>
    <w:rsid w:val="00AA560C"/>
    <w:rsid w:val="00AB04E9"/>
    <w:rsid w:val="00AB0DD6"/>
    <w:rsid w:val="00AB0EE8"/>
    <w:rsid w:val="00AB0EF1"/>
    <w:rsid w:val="00AB12D0"/>
    <w:rsid w:val="00AB1D9C"/>
    <w:rsid w:val="00AB258F"/>
    <w:rsid w:val="00AB4D86"/>
    <w:rsid w:val="00AB4F91"/>
    <w:rsid w:val="00AB50D9"/>
    <w:rsid w:val="00AB79DC"/>
    <w:rsid w:val="00AC0232"/>
    <w:rsid w:val="00AC02A7"/>
    <w:rsid w:val="00AC3205"/>
    <w:rsid w:val="00AC3533"/>
    <w:rsid w:val="00AC42D2"/>
    <w:rsid w:val="00AC6015"/>
    <w:rsid w:val="00AC6736"/>
    <w:rsid w:val="00AC7851"/>
    <w:rsid w:val="00AC7D12"/>
    <w:rsid w:val="00AD001D"/>
    <w:rsid w:val="00AD1884"/>
    <w:rsid w:val="00AD1A89"/>
    <w:rsid w:val="00AD24A6"/>
    <w:rsid w:val="00AD2FF3"/>
    <w:rsid w:val="00AD3CBD"/>
    <w:rsid w:val="00AD6AC0"/>
    <w:rsid w:val="00AD728B"/>
    <w:rsid w:val="00AD7292"/>
    <w:rsid w:val="00AD7713"/>
    <w:rsid w:val="00AE10AF"/>
    <w:rsid w:val="00AE2826"/>
    <w:rsid w:val="00AE299D"/>
    <w:rsid w:val="00AE610B"/>
    <w:rsid w:val="00AE6D33"/>
    <w:rsid w:val="00AF13BB"/>
    <w:rsid w:val="00AF1F88"/>
    <w:rsid w:val="00AF33F1"/>
    <w:rsid w:val="00AF40D6"/>
    <w:rsid w:val="00AF43AC"/>
    <w:rsid w:val="00AF514D"/>
    <w:rsid w:val="00AF52F9"/>
    <w:rsid w:val="00AF5362"/>
    <w:rsid w:val="00AF5E90"/>
    <w:rsid w:val="00B00119"/>
    <w:rsid w:val="00B0032D"/>
    <w:rsid w:val="00B00908"/>
    <w:rsid w:val="00B00E25"/>
    <w:rsid w:val="00B015B3"/>
    <w:rsid w:val="00B026F1"/>
    <w:rsid w:val="00B02887"/>
    <w:rsid w:val="00B047F7"/>
    <w:rsid w:val="00B0506C"/>
    <w:rsid w:val="00B05395"/>
    <w:rsid w:val="00B05C26"/>
    <w:rsid w:val="00B11105"/>
    <w:rsid w:val="00B13B40"/>
    <w:rsid w:val="00B16773"/>
    <w:rsid w:val="00B16FB9"/>
    <w:rsid w:val="00B178BB"/>
    <w:rsid w:val="00B2012B"/>
    <w:rsid w:val="00B204E7"/>
    <w:rsid w:val="00B20AD4"/>
    <w:rsid w:val="00B21256"/>
    <w:rsid w:val="00B213D4"/>
    <w:rsid w:val="00B21C4E"/>
    <w:rsid w:val="00B25000"/>
    <w:rsid w:val="00B270FE"/>
    <w:rsid w:val="00B3061E"/>
    <w:rsid w:val="00B3608C"/>
    <w:rsid w:val="00B36138"/>
    <w:rsid w:val="00B41B5C"/>
    <w:rsid w:val="00B41B96"/>
    <w:rsid w:val="00B434EE"/>
    <w:rsid w:val="00B46FCA"/>
    <w:rsid w:val="00B4703F"/>
    <w:rsid w:val="00B4742A"/>
    <w:rsid w:val="00B47796"/>
    <w:rsid w:val="00B47A11"/>
    <w:rsid w:val="00B5090C"/>
    <w:rsid w:val="00B53FD7"/>
    <w:rsid w:val="00B55D9C"/>
    <w:rsid w:val="00B61910"/>
    <w:rsid w:val="00B6413A"/>
    <w:rsid w:val="00B67C24"/>
    <w:rsid w:val="00B67C45"/>
    <w:rsid w:val="00B70C5C"/>
    <w:rsid w:val="00B72C4D"/>
    <w:rsid w:val="00B7451C"/>
    <w:rsid w:val="00B74E7D"/>
    <w:rsid w:val="00B75EC1"/>
    <w:rsid w:val="00B770DF"/>
    <w:rsid w:val="00B7747A"/>
    <w:rsid w:val="00B80B4F"/>
    <w:rsid w:val="00B80BFF"/>
    <w:rsid w:val="00B81528"/>
    <w:rsid w:val="00B81A06"/>
    <w:rsid w:val="00B81E0B"/>
    <w:rsid w:val="00B82456"/>
    <w:rsid w:val="00B86F72"/>
    <w:rsid w:val="00B87213"/>
    <w:rsid w:val="00B9007D"/>
    <w:rsid w:val="00B95200"/>
    <w:rsid w:val="00B959B9"/>
    <w:rsid w:val="00B96875"/>
    <w:rsid w:val="00B97239"/>
    <w:rsid w:val="00B973EF"/>
    <w:rsid w:val="00B975C9"/>
    <w:rsid w:val="00BA0E3B"/>
    <w:rsid w:val="00BA13FF"/>
    <w:rsid w:val="00BA29B6"/>
    <w:rsid w:val="00BA3089"/>
    <w:rsid w:val="00BA324C"/>
    <w:rsid w:val="00BA5E73"/>
    <w:rsid w:val="00BA607B"/>
    <w:rsid w:val="00BB198B"/>
    <w:rsid w:val="00BB214E"/>
    <w:rsid w:val="00BB2F43"/>
    <w:rsid w:val="00BB30E7"/>
    <w:rsid w:val="00BB3DC1"/>
    <w:rsid w:val="00BB4F76"/>
    <w:rsid w:val="00BB5C7F"/>
    <w:rsid w:val="00BB5F49"/>
    <w:rsid w:val="00BB6038"/>
    <w:rsid w:val="00BC0085"/>
    <w:rsid w:val="00BC1199"/>
    <w:rsid w:val="00BC12A5"/>
    <w:rsid w:val="00BC3D66"/>
    <w:rsid w:val="00BC471A"/>
    <w:rsid w:val="00BC5305"/>
    <w:rsid w:val="00BC5DF1"/>
    <w:rsid w:val="00BC653C"/>
    <w:rsid w:val="00BC7372"/>
    <w:rsid w:val="00BC7D95"/>
    <w:rsid w:val="00BD20A7"/>
    <w:rsid w:val="00BD21FC"/>
    <w:rsid w:val="00BD3281"/>
    <w:rsid w:val="00BD3789"/>
    <w:rsid w:val="00BD748E"/>
    <w:rsid w:val="00BE208E"/>
    <w:rsid w:val="00BE2368"/>
    <w:rsid w:val="00BE66B6"/>
    <w:rsid w:val="00BF14A7"/>
    <w:rsid w:val="00BF18B1"/>
    <w:rsid w:val="00BF18DB"/>
    <w:rsid w:val="00BF1F37"/>
    <w:rsid w:val="00BF2125"/>
    <w:rsid w:val="00BF4AFC"/>
    <w:rsid w:val="00BF4BB2"/>
    <w:rsid w:val="00BF4EC6"/>
    <w:rsid w:val="00BF5624"/>
    <w:rsid w:val="00BF6281"/>
    <w:rsid w:val="00BF7044"/>
    <w:rsid w:val="00BF7EDE"/>
    <w:rsid w:val="00C003CC"/>
    <w:rsid w:val="00C00F9D"/>
    <w:rsid w:val="00C01591"/>
    <w:rsid w:val="00C01FC9"/>
    <w:rsid w:val="00C031EA"/>
    <w:rsid w:val="00C031F7"/>
    <w:rsid w:val="00C0454B"/>
    <w:rsid w:val="00C046AE"/>
    <w:rsid w:val="00C107AC"/>
    <w:rsid w:val="00C10DBD"/>
    <w:rsid w:val="00C11267"/>
    <w:rsid w:val="00C14239"/>
    <w:rsid w:val="00C16C97"/>
    <w:rsid w:val="00C17649"/>
    <w:rsid w:val="00C207FF"/>
    <w:rsid w:val="00C20F2D"/>
    <w:rsid w:val="00C2342D"/>
    <w:rsid w:val="00C23717"/>
    <w:rsid w:val="00C24A89"/>
    <w:rsid w:val="00C250A2"/>
    <w:rsid w:val="00C25DD8"/>
    <w:rsid w:val="00C2675D"/>
    <w:rsid w:val="00C27F03"/>
    <w:rsid w:val="00C31B36"/>
    <w:rsid w:val="00C338FC"/>
    <w:rsid w:val="00C34842"/>
    <w:rsid w:val="00C34DF2"/>
    <w:rsid w:val="00C357F9"/>
    <w:rsid w:val="00C358AD"/>
    <w:rsid w:val="00C35C13"/>
    <w:rsid w:val="00C365CE"/>
    <w:rsid w:val="00C366CB"/>
    <w:rsid w:val="00C3687D"/>
    <w:rsid w:val="00C36A84"/>
    <w:rsid w:val="00C37641"/>
    <w:rsid w:val="00C41C02"/>
    <w:rsid w:val="00C46964"/>
    <w:rsid w:val="00C46EB9"/>
    <w:rsid w:val="00C502F5"/>
    <w:rsid w:val="00C50749"/>
    <w:rsid w:val="00C50D14"/>
    <w:rsid w:val="00C5207F"/>
    <w:rsid w:val="00C52D48"/>
    <w:rsid w:val="00C55120"/>
    <w:rsid w:val="00C55A5D"/>
    <w:rsid w:val="00C574D9"/>
    <w:rsid w:val="00C6284B"/>
    <w:rsid w:val="00C62BAD"/>
    <w:rsid w:val="00C63136"/>
    <w:rsid w:val="00C64FD6"/>
    <w:rsid w:val="00C6755F"/>
    <w:rsid w:val="00C67CE3"/>
    <w:rsid w:val="00C70BFF"/>
    <w:rsid w:val="00C71361"/>
    <w:rsid w:val="00C72CE5"/>
    <w:rsid w:val="00C73E69"/>
    <w:rsid w:val="00C73EE4"/>
    <w:rsid w:val="00C755BC"/>
    <w:rsid w:val="00C7573E"/>
    <w:rsid w:val="00C757BF"/>
    <w:rsid w:val="00C76BB9"/>
    <w:rsid w:val="00C76E9D"/>
    <w:rsid w:val="00C76F73"/>
    <w:rsid w:val="00C7709A"/>
    <w:rsid w:val="00C77689"/>
    <w:rsid w:val="00C80109"/>
    <w:rsid w:val="00C8068A"/>
    <w:rsid w:val="00C80F46"/>
    <w:rsid w:val="00C8156D"/>
    <w:rsid w:val="00C82AE7"/>
    <w:rsid w:val="00C8333C"/>
    <w:rsid w:val="00C84D64"/>
    <w:rsid w:val="00C863ED"/>
    <w:rsid w:val="00C90EAF"/>
    <w:rsid w:val="00C918A4"/>
    <w:rsid w:val="00C93255"/>
    <w:rsid w:val="00C94C28"/>
    <w:rsid w:val="00C95261"/>
    <w:rsid w:val="00C97158"/>
    <w:rsid w:val="00CA0435"/>
    <w:rsid w:val="00CA19AF"/>
    <w:rsid w:val="00CA2388"/>
    <w:rsid w:val="00CA31A2"/>
    <w:rsid w:val="00CA646D"/>
    <w:rsid w:val="00CA6473"/>
    <w:rsid w:val="00CA6DD7"/>
    <w:rsid w:val="00CA6F23"/>
    <w:rsid w:val="00CA7694"/>
    <w:rsid w:val="00CA7929"/>
    <w:rsid w:val="00CB23E7"/>
    <w:rsid w:val="00CB613B"/>
    <w:rsid w:val="00CB65C5"/>
    <w:rsid w:val="00CC5637"/>
    <w:rsid w:val="00CC6202"/>
    <w:rsid w:val="00CC64D4"/>
    <w:rsid w:val="00CC73E3"/>
    <w:rsid w:val="00CC75F1"/>
    <w:rsid w:val="00CD3E64"/>
    <w:rsid w:val="00CD4212"/>
    <w:rsid w:val="00CD7CFC"/>
    <w:rsid w:val="00CD7DD6"/>
    <w:rsid w:val="00CE2820"/>
    <w:rsid w:val="00CE2B27"/>
    <w:rsid w:val="00CE2C89"/>
    <w:rsid w:val="00CE5668"/>
    <w:rsid w:val="00CF065C"/>
    <w:rsid w:val="00CF2535"/>
    <w:rsid w:val="00CF39BB"/>
    <w:rsid w:val="00CF761B"/>
    <w:rsid w:val="00CF76E7"/>
    <w:rsid w:val="00D003F6"/>
    <w:rsid w:val="00D00528"/>
    <w:rsid w:val="00D00901"/>
    <w:rsid w:val="00D02A60"/>
    <w:rsid w:val="00D02FEC"/>
    <w:rsid w:val="00D031C8"/>
    <w:rsid w:val="00D037F4"/>
    <w:rsid w:val="00D042EE"/>
    <w:rsid w:val="00D06651"/>
    <w:rsid w:val="00D06F82"/>
    <w:rsid w:val="00D0783A"/>
    <w:rsid w:val="00D10A87"/>
    <w:rsid w:val="00D11B36"/>
    <w:rsid w:val="00D12678"/>
    <w:rsid w:val="00D127BE"/>
    <w:rsid w:val="00D1372C"/>
    <w:rsid w:val="00D14491"/>
    <w:rsid w:val="00D16328"/>
    <w:rsid w:val="00D17A2D"/>
    <w:rsid w:val="00D17F8D"/>
    <w:rsid w:val="00D205F4"/>
    <w:rsid w:val="00D224EB"/>
    <w:rsid w:val="00D244A9"/>
    <w:rsid w:val="00D24DCF"/>
    <w:rsid w:val="00D2674A"/>
    <w:rsid w:val="00D274DB"/>
    <w:rsid w:val="00D27B40"/>
    <w:rsid w:val="00D30426"/>
    <w:rsid w:val="00D3302C"/>
    <w:rsid w:val="00D33967"/>
    <w:rsid w:val="00D339DC"/>
    <w:rsid w:val="00D35C76"/>
    <w:rsid w:val="00D405E6"/>
    <w:rsid w:val="00D41F52"/>
    <w:rsid w:val="00D42919"/>
    <w:rsid w:val="00D45E01"/>
    <w:rsid w:val="00D466F3"/>
    <w:rsid w:val="00D4703A"/>
    <w:rsid w:val="00D52327"/>
    <w:rsid w:val="00D53416"/>
    <w:rsid w:val="00D54717"/>
    <w:rsid w:val="00D604FC"/>
    <w:rsid w:val="00D615A5"/>
    <w:rsid w:val="00D6222A"/>
    <w:rsid w:val="00D6250C"/>
    <w:rsid w:val="00D62A82"/>
    <w:rsid w:val="00D633A7"/>
    <w:rsid w:val="00D63E6E"/>
    <w:rsid w:val="00D651D9"/>
    <w:rsid w:val="00D65890"/>
    <w:rsid w:val="00D664E1"/>
    <w:rsid w:val="00D7003B"/>
    <w:rsid w:val="00D7142D"/>
    <w:rsid w:val="00D7160C"/>
    <w:rsid w:val="00D71DE9"/>
    <w:rsid w:val="00D721B7"/>
    <w:rsid w:val="00D7223F"/>
    <w:rsid w:val="00D739AB"/>
    <w:rsid w:val="00D75778"/>
    <w:rsid w:val="00D77F82"/>
    <w:rsid w:val="00D805B2"/>
    <w:rsid w:val="00D82410"/>
    <w:rsid w:val="00D829B4"/>
    <w:rsid w:val="00D82FD1"/>
    <w:rsid w:val="00D8363E"/>
    <w:rsid w:val="00D852B7"/>
    <w:rsid w:val="00D85CEF"/>
    <w:rsid w:val="00D87735"/>
    <w:rsid w:val="00D90A62"/>
    <w:rsid w:val="00D91542"/>
    <w:rsid w:val="00D915DA"/>
    <w:rsid w:val="00D91E12"/>
    <w:rsid w:val="00D92154"/>
    <w:rsid w:val="00D92191"/>
    <w:rsid w:val="00D92568"/>
    <w:rsid w:val="00D9399C"/>
    <w:rsid w:val="00D94CC7"/>
    <w:rsid w:val="00D959B4"/>
    <w:rsid w:val="00D97B10"/>
    <w:rsid w:val="00D97D42"/>
    <w:rsid w:val="00DA20DB"/>
    <w:rsid w:val="00DA2692"/>
    <w:rsid w:val="00DA2798"/>
    <w:rsid w:val="00DA3AA6"/>
    <w:rsid w:val="00DA4390"/>
    <w:rsid w:val="00DA4DEC"/>
    <w:rsid w:val="00DA567C"/>
    <w:rsid w:val="00DA6F9B"/>
    <w:rsid w:val="00DA7FCC"/>
    <w:rsid w:val="00DB1CE1"/>
    <w:rsid w:val="00DB1E64"/>
    <w:rsid w:val="00DB363A"/>
    <w:rsid w:val="00DB4ADF"/>
    <w:rsid w:val="00DB5088"/>
    <w:rsid w:val="00DB58D0"/>
    <w:rsid w:val="00DB77BE"/>
    <w:rsid w:val="00DC1FB8"/>
    <w:rsid w:val="00DC3592"/>
    <w:rsid w:val="00DC4FF9"/>
    <w:rsid w:val="00DC69F6"/>
    <w:rsid w:val="00DC7A6C"/>
    <w:rsid w:val="00DD0FAB"/>
    <w:rsid w:val="00DD19F9"/>
    <w:rsid w:val="00DD2EEA"/>
    <w:rsid w:val="00DD344E"/>
    <w:rsid w:val="00DD43A1"/>
    <w:rsid w:val="00DD536B"/>
    <w:rsid w:val="00DD5735"/>
    <w:rsid w:val="00DE1304"/>
    <w:rsid w:val="00DE37ED"/>
    <w:rsid w:val="00DE5959"/>
    <w:rsid w:val="00DE5C80"/>
    <w:rsid w:val="00DE6969"/>
    <w:rsid w:val="00DF1D82"/>
    <w:rsid w:val="00DF2E59"/>
    <w:rsid w:val="00DF3550"/>
    <w:rsid w:val="00DF3CC5"/>
    <w:rsid w:val="00DF3EFB"/>
    <w:rsid w:val="00DF42AF"/>
    <w:rsid w:val="00DF5591"/>
    <w:rsid w:val="00E0133C"/>
    <w:rsid w:val="00E03FC8"/>
    <w:rsid w:val="00E04C61"/>
    <w:rsid w:val="00E0630E"/>
    <w:rsid w:val="00E0647F"/>
    <w:rsid w:val="00E06AC1"/>
    <w:rsid w:val="00E1014A"/>
    <w:rsid w:val="00E1161D"/>
    <w:rsid w:val="00E11EE6"/>
    <w:rsid w:val="00E12AE1"/>
    <w:rsid w:val="00E13919"/>
    <w:rsid w:val="00E13975"/>
    <w:rsid w:val="00E141BD"/>
    <w:rsid w:val="00E14ED3"/>
    <w:rsid w:val="00E14ED5"/>
    <w:rsid w:val="00E15214"/>
    <w:rsid w:val="00E16D8E"/>
    <w:rsid w:val="00E21355"/>
    <w:rsid w:val="00E2143E"/>
    <w:rsid w:val="00E24DB1"/>
    <w:rsid w:val="00E262A8"/>
    <w:rsid w:val="00E277F2"/>
    <w:rsid w:val="00E27BAA"/>
    <w:rsid w:val="00E30921"/>
    <w:rsid w:val="00E30DD9"/>
    <w:rsid w:val="00E3174A"/>
    <w:rsid w:val="00E32DEA"/>
    <w:rsid w:val="00E32EC9"/>
    <w:rsid w:val="00E360F8"/>
    <w:rsid w:val="00E40610"/>
    <w:rsid w:val="00E40C5D"/>
    <w:rsid w:val="00E40E62"/>
    <w:rsid w:val="00E41E1B"/>
    <w:rsid w:val="00E433C2"/>
    <w:rsid w:val="00E446A9"/>
    <w:rsid w:val="00E44B61"/>
    <w:rsid w:val="00E44BA9"/>
    <w:rsid w:val="00E44F4A"/>
    <w:rsid w:val="00E47259"/>
    <w:rsid w:val="00E47C09"/>
    <w:rsid w:val="00E503A5"/>
    <w:rsid w:val="00E505AE"/>
    <w:rsid w:val="00E50B66"/>
    <w:rsid w:val="00E515FE"/>
    <w:rsid w:val="00E516E5"/>
    <w:rsid w:val="00E52E9E"/>
    <w:rsid w:val="00E5416B"/>
    <w:rsid w:val="00E548DE"/>
    <w:rsid w:val="00E565BD"/>
    <w:rsid w:val="00E62EE2"/>
    <w:rsid w:val="00E6310F"/>
    <w:rsid w:val="00E631B7"/>
    <w:rsid w:val="00E644CF"/>
    <w:rsid w:val="00E65B00"/>
    <w:rsid w:val="00E6693F"/>
    <w:rsid w:val="00E670A1"/>
    <w:rsid w:val="00E67D36"/>
    <w:rsid w:val="00E707E1"/>
    <w:rsid w:val="00E737E2"/>
    <w:rsid w:val="00E73FB2"/>
    <w:rsid w:val="00E748DB"/>
    <w:rsid w:val="00E80886"/>
    <w:rsid w:val="00E8196C"/>
    <w:rsid w:val="00E829D8"/>
    <w:rsid w:val="00E82FEF"/>
    <w:rsid w:val="00E84853"/>
    <w:rsid w:val="00E85F8C"/>
    <w:rsid w:val="00E86870"/>
    <w:rsid w:val="00E90C95"/>
    <w:rsid w:val="00E91183"/>
    <w:rsid w:val="00E9131F"/>
    <w:rsid w:val="00E916AF"/>
    <w:rsid w:val="00E91A99"/>
    <w:rsid w:val="00E930BE"/>
    <w:rsid w:val="00E93968"/>
    <w:rsid w:val="00E94C8D"/>
    <w:rsid w:val="00E95D33"/>
    <w:rsid w:val="00E95ED7"/>
    <w:rsid w:val="00E9681C"/>
    <w:rsid w:val="00E9716C"/>
    <w:rsid w:val="00EA0DD8"/>
    <w:rsid w:val="00EA2ACB"/>
    <w:rsid w:val="00EA3CB6"/>
    <w:rsid w:val="00EA6DEC"/>
    <w:rsid w:val="00EB0734"/>
    <w:rsid w:val="00EB114D"/>
    <w:rsid w:val="00EB2D22"/>
    <w:rsid w:val="00EB2EBA"/>
    <w:rsid w:val="00EB379E"/>
    <w:rsid w:val="00EB3FD1"/>
    <w:rsid w:val="00EB45B0"/>
    <w:rsid w:val="00EB59F0"/>
    <w:rsid w:val="00EB741B"/>
    <w:rsid w:val="00EB7E6E"/>
    <w:rsid w:val="00EC02CE"/>
    <w:rsid w:val="00EC03FE"/>
    <w:rsid w:val="00EC13E5"/>
    <w:rsid w:val="00EC216F"/>
    <w:rsid w:val="00EC23D2"/>
    <w:rsid w:val="00EC3AE6"/>
    <w:rsid w:val="00EC4810"/>
    <w:rsid w:val="00EC5E35"/>
    <w:rsid w:val="00EC608B"/>
    <w:rsid w:val="00EC643F"/>
    <w:rsid w:val="00EC7123"/>
    <w:rsid w:val="00EC7970"/>
    <w:rsid w:val="00ED0C25"/>
    <w:rsid w:val="00ED1683"/>
    <w:rsid w:val="00ED1A38"/>
    <w:rsid w:val="00ED22DD"/>
    <w:rsid w:val="00ED5591"/>
    <w:rsid w:val="00ED5F28"/>
    <w:rsid w:val="00ED6AC3"/>
    <w:rsid w:val="00ED6DC4"/>
    <w:rsid w:val="00ED77CC"/>
    <w:rsid w:val="00EE253E"/>
    <w:rsid w:val="00EE3A4B"/>
    <w:rsid w:val="00EE5EF2"/>
    <w:rsid w:val="00EE6413"/>
    <w:rsid w:val="00EE6800"/>
    <w:rsid w:val="00EE7B9D"/>
    <w:rsid w:val="00EF4E39"/>
    <w:rsid w:val="00EF571F"/>
    <w:rsid w:val="00EF78B8"/>
    <w:rsid w:val="00EF7ED7"/>
    <w:rsid w:val="00F02342"/>
    <w:rsid w:val="00F0295E"/>
    <w:rsid w:val="00F06606"/>
    <w:rsid w:val="00F11F6B"/>
    <w:rsid w:val="00F1292A"/>
    <w:rsid w:val="00F1566C"/>
    <w:rsid w:val="00F17385"/>
    <w:rsid w:val="00F178B3"/>
    <w:rsid w:val="00F17BA9"/>
    <w:rsid w:val="00F20751"/>
    <w:rsid w:val="00F20901"/>
    <w:rsid w:val="00F21161"/>
    <w:rsid w:val="00F21AFE"/>
    <w:rsid w:val="00F21F7C"/>
    <w:rsid w:val="00F232CB"/>
    <w:rsid w:val="00F241B7"/>
    <w:rsid w:val="00F24713"/>
    <w:rsid w:val="00F250C9"/>
    <w:rsid w:val="00F25C7C"/>
    <w:rsid w:val="00F26ED3"/>
    <w:rsid w:val="00F26F20"/>
    <w:rsid w:val="00F27317"/>
    <w:rsid w:val="00F3261B"/>
    <w:rsid w:val="00F3298D"/>
    <w:rsid w:val="00F34D75"/>
    <w:rsid w:val="00F35231"/>
    <w:rsid w:val="00F35E91"/>
    <w:rsid w:val="00F36B71"/>
    <w:rsid w:val="00F37E65"/>
    <w:rsid w:val="00F4107E"/>
    <w:rsid w:val="00F419BF"/>
    <w:rsid w:val="00F41C34"/>
    <w:rsid w:val="00F42A02"/>
    <w:rsid w:val="00F42F9B"/>
    <w:rsid w:val="00F43E43"/>
    <w:rsid w:val="00F44C72"/>
    <w:rsid w:val="00F45432"/>
    <w:rsid w:val="00F45918"/>
    <w:rsid w:val="00F4691A"/>
    <w:rsid w:val="00F46E0E"/>
    <w:rsid w:val="00F47188"/>
    <w:rsid w:val="00F512CC"/>
    <w:rsid w:val="00F52427"/>
    <w:rsid w:val="00F544E0"/>
    <w:rsid w:val="00F54A04"/>
    <w:rsid w:val="00F55458"/>
    <w:rsid w:val="00F5649F"/>
    <w:rsid w:val="00F6144E"/>
    <w:rsid w:val="00F64E67"/>
    <w:rsid w:val="00F653DB"/>
    <w:rsid w:val="00F72C6A"/>
    <w:rsid w:val="00F72F0C"/>
    <w:rsid w:val="00F74E22"/>
    <w:rsid w:val="00F80060"/>
    <w:rsid w:val="00F802AD"/>
    <w:rsid w:val="00F8460B"/>
    <w:rsid w:val="00F84E29"/>
    <w:rsid w:val="00F855D6"/>
    <w:rsid w:val="00F862B0"/>
    <w:rsid w:val="00F8659B"/>
    <w:rsid w:val="00F86F75"/>
    <w:rsid w:val="00F86FBE"/>
    <w:rsid w:val="00F90B03"/>
    <w:rsid w:val="00F915B3"/>
    <w:rsid w:val="00F92337"/>
    <w:rsid w:val="00F94692"/>
    <w:rsid w:val="00F978FC"/>
    <w:rsid w:val="00FA0327"/>
    <w:rsid w:val="00FA11D0"/>
    <w:rsid w:val="00FA1763"/>
    <w:rsid w:val="00FA28DF"/>
    <w:rsid w:val="00FA4E5B"/>
    <w:rsid w:val="00FA5107"/>
    <w:rsid w:val="00FA5490"/>
    <w:rsid w:val="00FA5CE9"/>
    <w:rsid w:val="00FA6F7A"/>
    <w:rsid w:val="00FA7C07"/>
    <w:rsid w:val="00FA7EA3"/>
    <w:rsid w:val="00FB0459"/>
    <w:rsid w:val="00FB29AA"/>
    <w:rsid w:val="00FB4FF6"/>
    <w:rsid w:val="00FB656E"/>
    <w:rsid w:val="00FB6F7D"/>
    <w:rsid w:val="00FB7C07"/>
    <w:rsid w:val="00FC293D"/>
    <w:rsid w:val="00FC47D1"/>
    <w:rsid w:val="00FC55FE"/>
    <w:rsid w:val="00FC631E"/>
    <w:rsid w:val="00FC6CD5"/>
    <w:rsid w:val="00FC7072"/>
    <w:rsid w:val="00FC7867"/>
    <w:rsid w:val="00FC7FE4"/>
    <w:rsid w:val="00FD10D4"/>
    <w:rsid w:val="00FD11E1"/>
    <w:rsid w:val="00FD17E3"/>
    <w:rsid w:val="00FD1CBB"/>
    <w:rsid w:val="00FD1FA0"/>
    <w:rsid w:val="00FD2192"/>
    <w:rsid w:val="00FD362C"/>
    <w:rsid w:val="00FD3AE4"/>
    <w:rsid w:val="00FD3F12"/>
    <w:rsid w:val="00FD524E"/>
    <w:rsid w:val="00FD53C0"/>
    <w:rsid w:val="00FD6F0C"/>
    <w:rsid w:val="00FD75D6"/>
    <w:rsid w:val="00FE0C95"/>
    <w:rsid w:val="00FE115C"/>
    <w:rsid w:val="00FE141B"/>
    <w:rsid w:val="00FE14F5"/>
    <w:rsid w:val="00FE1AD7"/>
    <w:rsid w:val="00FE1DF3"/>
    <w:rsid w:val="00FE1E34"/>
    <w:rsid w:val="00FE4643"/>
    <w:rsid w:val="00FE4D23"/>
    <w:rsid w:val="00FE62D9"/>
    <w:rsid w:val="00FF042E"/>
    <w:rsid w:val="00FF0AD2"/>
    <w:rsid w:val="00FF0BCA"/>
    <w:rsid w:val="00FF5E87"/>
    <w:rsid w:val="00FF7F35"/>
  </w:rsids>
  <m:mathPr>
    <m:mathFont m:val="Cambria Math"/>
    <m:brkBin m:val="before"/>
    <m:brkBinSub m:val="--"/>
    <m:smallFrac m:val="off"/>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nl-NL" w:eastAsia="nl-NL"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D3AE4"/>
  </w:style>
  <w:style w:type="paragraph" w:styleId="Heading1">
    <w:name w:val="heading 1"/>
    <w:basedOn w:val="Normal"/>
    <w:next w:val="Normal"/>
    <w:link w:val="Heading1Char"/>
    <w:uiPriority w:val="9"/>
    <w:qFormat/>
    <w:rsid w:val="00145DCD"/>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A7152C"/>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407ACC"/>
    <w:pPr>
      <w:keepNext/>
      <w:keepLines/>
      <w:spacing w:before="200" w:after="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98612C"/>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98612C"/>
    <w:rPr>
      <w:rFonts w:asciiTheme="majorHAnsi" w:eastAsiaTheme="majorEastAsia" w:hAnsiTheme="majorHAnsi" w:cstheme="majorBidi"/>
      <w:color w:val="17365D" w:themeColor="text2" w:themeShade="BF"/>
      <w:spacing w:val="5"/>
      <w:kern w:val="28"/>
      <w:sz w:val="52"/>
      <w:szCs w:val="52"/>
    </w:rPr>
  </w:style>
  <w:style w:type="character" w:customStyle="1" w:styleId="Heading1Char">
    <w:name w:val="Heading 1 Char"/>
    <w:basedOn w:val="DefaultParagraphFont"/>
    <w:link w:val="Heading1"/>
    <w:uiPriority w:val="9"/>
    <w:rsid w:val="00145DCD"/>
    <w:rPr>
      <w:rFonts w:asciiTheme="majorHAnsi" w:eastAsiaTheme="majorEastAsia" w:hAnsiTheme="majorHAnsi" w:cstheme="majorBidi"/>
      <w:b/>
      <w:bCs/>
      <w:color w:val="365F91" w:themeColor="accent1" w:themeShade="BF"/>
      <w:sz w:val="28"/>
      <w:szCs w:val="28"/>
    </w:rPr>
  </w:style>
  <w:style w:type="paragraph" w:styleId="EndnoteText">
    <w:name w:val="endnote text"/>
    <w:basedOn w:val="Normal"/>
    <w:link w:val="EndnoteTextChar"/>
    <w:uiPriority w:val="99"/>
    <w:semiHidden/>
    <w:unhideWhenUsed/>
    <w:rsid w:val="00D27B40"/>
    <w:pPr>
      <w:spacing w:after="0" w:line="240" w:lineRule="auto"/>
    </w:pPr>
    <w:rPr>
      <w:sz w:val="20"/>
      <w:szCs w:val="20"/>
    </w:rPr>
  </w:style>
  <w:style w:type="character" w:customStyle="1" w:styleId="EndnoteTextChar">
    <w:name w:val="Endnote Text Char"/>
    <w:basedOn w:val="DefaultParagraphFont"/>
    <w:link w:val="EndnoteText"/>
    <w:uiPriority w:val="99"/>
    <w:semiHidden/>
    <w:rsid w:val="00D27B40"/>
    <w:rPr>
      <w:sz w:val="20"/>
      <w:szCs w:val="20"/>
    </w:rPr>
  </w:style>
  <w:style w:type="character" w:styleId="EndnoteReference">
    <w:name w:val="endnote reference"/>
    <w:basedOn w:val="DefaultParagraphFont"/>
    <w:uiPriority w:val="99"/>
    <w:semiHidden/>
    <w:unhideWhenUsed/>
    <w:rsid w:val="00D27B40"/>
    <w:rPr>
      <w:vertAlign w:val="superscript"/>
    </w:rPr>
  </w:style>
  <w:style w:type="character" w:styleId="Hyperlink">
    <w:name w:val="Hyperlink"/>
    <w:basedOn w:val="DefaultParagraphFont"/>
    <w:uiPriority w:val="99"/>
    <w:unhideWhenUsed/>
    <w:rsid w:val="003E11C1"/>
    <w:rPr>
      <w:color w:val="0000FF" w:themeColor="hyperlink"/>
      <w:u w:val="single"/>
    </w:rPr>
  </w:style>
  <w:style w:type="character" w:styleId="FollowedHyperlink">
    <w:name w:val="FollowedHyperlink"/>
    <w:basedOn w:val="DefaultParagraphFont"/>
    <w:uiPriority w:val="99"/>
    <w:semiHidden/>
    <w:unhideWhenUsed/>
    <w:rsid w:val="000057EF"/>
    <w:rPr>
      <w:color w:val="800080" w:themeColor="followedHyperlink"/>
      <w:u w:val="single"/>
    </w:rPr>
  </w:style>
  <w:style w:type="paragraph" w:styleId="BalloonText">
    <w:name w:val="Balloon Text"/>
    <w:basedOn w:val="Normal"/>
    <w:link w:val="BalloonTextChar"/>
    <w:uiPriority w:val="99"/>
    <w:semiHidden/>
    <w:unhideWhenUsed/>
    <w:rsid w:val="00306A0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06A01"/>
    <w:rPr>
      <w:rFonts w:ascii="Tahoma" w:hAnsi="Tahoma" w:cs="Tahoma"/>
      <w:sz w:val="16"/>
      <w:szCs w:val="16"/>
    </w:rPr>
  </w:style>
  <w:style w:type="paragraph" w:styleId="ListParagraph">
    <w:name w:val="List Paragraph"/>
    <w:basedOn w:val="Normal"/>
    <w:uiPriority w:val="34"/>
    <w:qFormat/>
    <w:rsid w:val="006842DD"/>
    <w:pPr>
      <w:ind w:left="720"/>
      <w:contextualSpacing/>
    </w:pPr>
  </w:style>
  <w:style w:type="table" w:customStyle="1" w:styleId="Lichtearcering-accent11">
    <w:name w:val="Lichte arcering - accent 11"/>
    <w:basedOn w:val="TableNormal"/>
    <w:uiPriority w:val="60"/>
    <w:rsid w:val="00D805B2"/>
    <w:pPr>
      <w:spacing w:after="0" w:line="240" w:lineRule="auto"/>
    </w:pPr>
    <w:rPr>
      <w:rFonts w:eastAsiaTheme="minorHAnsi"/>
      <w:color w:val="365F91" w:themeColor="accent1" w:themeShade="BF"/>
      <w:lang w:eastAsia="en-US"/>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TableGrid">
    <w:name w:val="Table Grid"/>
    <w:basedOn w:val="TableNormal"/>
    <w:uiPriority w:val="59"/>
    <w:rsid w:val="007502E7"/>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character" w:customStyle="1" w:styleId="Heading2Char">
    <w:name w:val="Heading 2 Char"/>
    <w:basedOn w:val="DefaultParagraphFont"/>
    <w:link w:val="Heading2"/>
    <w:uiPriority w:val="9"/>
    <w:rsid w:val="00A7152C"/>
    <w:rPr>
      <w:rFonts w:asciiTheme="majorHAnsi" w:eastAsiaTheme="majorEastAsia" w:hAnsiTheme="majorHAnsi" w:cstheme="majorBidi"/>
      <w:b/>
      <w:bCs/>
      <w:color w:val="4F81BD" w:themeColor="accent1"/>
      <w:sz w:val="26"/>
      <w:szCs w:val="26"/>
    </w:rPr>
  </w:style>
  <w:style w:type="paragraph" w:styleId="TOCHeading">
    <w:name w:val="TOC Heading"/>
    <w:basedOn w:val="Heading1"/>
    <w:next w:val="Normal"/>
    <w:uiPriority w:val="39"/>
    <w:unhideWhenUsed/>
    <w:qFormat/>
    <w:rsid w:val="00594998"/>
    <w:pPr>
      <w:outlineLvl w:val="9"/>
    </w:pPr>
    <w:rPr>
      <w:lang w:eastAsia="en-US"/>
    </w:rPr>
  </w:style>
  <w:style w:type="paragraph" w:styleId="TOC1">
    <w:name w:val="toc 1"/>
    <w:basedOn w:val="Normal"/>
    <w:next w:val="Normal"/>
    <w:autoRedefine/>
    <w:uiPriority w:val="39"/>
    <w:unhideWhenUsed/>
    <w:qFormat/>
    <w:rsid w:val="00594998"/>
    <w:pPr>
      <w:spacing w:after="100"/>
    </w:pPr>
  </w:style>
  <w:style w:type="paragraph" w:styleId="TOC2">
    <w:name w:val="toc 2"/>
    <w:basedOn w:val="Normal"/>
    <w:next w:val="Normal"/>
    <w:autoRedefine/>
    <w:uiPriority w:val="39"/>
    <w:unhideWhenUsed/>
    <w:qFormat/>
    <w:rsid w:val="002F6D53"/>
    <w:pPr>
      <w:spacing w:after="100" w:line="360" w:lineRule="auto"/>
      <w:ind w:left="220"/>
    </w:pPr>
  </w:style>
  <w:style w:type="paragraph" w:styleId="TOC3">
    <w:name w:val="toc 3"/>
    <w:basedOn w:val="Normal"/>
    <w:next w:val="Normal"/>
    <w:autoRedefine/>
    <w:uiPriority w:val="39"/>
    <w:unhideWhenUsed/>
    <w:qFormat/>
    <w:rsid w:val="00557544"/>
    <w:pPr>
      <w:spacing w:after="100"/>
      <w:ind w:left="440"/>
    </w:pPr>
    <w:rPr>
      <w:lang w:eastAsia="en-US"/>
    </w:rPr>
  </w:style>
  <w:style w:type="paragraph" w:styleId="Header">
    <w:name w:val="header"/>
    <w:basedOn w:val="Normal"/>
    <w:link w:val="HeaderChar"/>
    <w:uiPriority w:val="99"/>
    <w:unhideWhenUsed/>
    <w:rsid w:val="00C00F9D"/>
    <w:pPr>
      <w:tabs>
        <w:tab w:val="center" w:pos="4536"/>
        <w:tab w:val="right" w:pos="9072"/>
      </w:tabs>
      <w:spacing w:after="0" w:line="240" w:lineRule="auto"/>
    </w:pPr>
  </w:style>
  <w:style w:type="character" w:customStyle="1" w:styleId="HeaderChar">
    <w:name w:val="Header Char"/>
    <w:basedOn w:val="DefaultParagraphFont"/>
    <w:link w:val="Header"/>
    <w:uiPriority w:val="99"/>
    <w:rsid w:val="00C00F9D"/>
  </w:style>
  <w:style w:type="paragraph" w:styleId="Footer">
    <w:name w:val="footer"/>
    <w:basedOn w:val="Normal"/>
    <w:link w:val="FooterChar"/>
    <w:uiPriority w:val="99"/>
    <w:unhideWhenUsed/>
    <w:rsid w:val="00C00F9D"/>
    <w:pPr>
      <w:tabs>
        <w:tab w:val="center" w:pos="4536"/>
        <w:tab w:val="right" w:pos="9072"/>
      </w:tabs>
      <w:spacing w:after="0" w:line="240" w:lineRule="auto"/>
    </w:pPr>
  </w:style>
  <w:style w:type="character" w:customStyle="1" w:styleId="FooterChar">
    <w:name w:val="Footer Char"/>
    <w:basedOn w:val="DefaultParagraphFont"/>
    <w:link w:val="Footer"/>
    <w:uiPriority w:val="99"/>
    <w:rsid w:val="00C00F9D"/>
  </w:style>
  <w:style w:type="paragraph" w:styleId="NormalWeb">
    <w:name w:val="Normal (Web)"/>
    <w:basedOn w:val="Normal"/>
    <w:uiPriority w:val="99"/>
    <w:unhideWhenUsed/>
    <w:rsid w:val="005A4096"/>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Heading3Char">
    <w:name w:val="Heading 3 Char"/>
    <w:basedOn w:val="DefaultParagraphFont"/>
    <w:link w:val="Heading3"/>
    <w:uiPriority w:val="9"/>
    <w:rsid w:val="00407ACC"/>
    <w:rPr>
      <w:rFonts w:asciiTheme="majorHAnsi" w:eastAsiaTheme="majorEastAsia" w:hAnsiTheme="majorHAnsi" w:cstheme="majorBidi"/>
      <w:b/>
      <w:bCs/>
      <w:color w:val="4F81BD" w:themeColor="accent1"/>
    </w:rPr>
  </w:style>
  <w:style w:type="paragraph" w:styleId="NoSpacing">
    <w:name w:val="No Spacing"/>
    <w:uiPriority w:val="1"/>
    <w:qFormat/>
    <w:rsid w:val="00857BF4"/>
    <w:pPr>
      <w:spacing w:after="0" w:line="240" w:lineRule="auto"/>
    </w:pPr>
  </w:style>
  <w:style w:type="character" w:styleId="Strong">
    <w:name w:val="Strong"/>
    <w:basedOn w:val="DefaultParagraphFont"/>
    <w:uiPriority w:val="22"/>
    <w:qFormat/>
    <w:rsid w:val="007D2D78"/>
    <w:rPr>
      <w:b/>
      <w:bCs/>
    </w:rPr>
  </w:style>
  <w:style w:type="table" w:customStyle="1" w:styleId="Lichtearcering-accent12">
    <w:name w:val="Lichte arcering - accent 12"/>
    <w:basedOn w:val="TableNormal"/>
    <w:uiPriority w:val="60"/>
    <w:rsid w:val="003F47D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paragraph" w:styleId="Bibliography">
    <w:name w:val="Bibliography"/>
    <w:basedOn w:val="Normal"/>
    <w:next w:val="Normal"/>
    <w:uiPriority w:val="37"/>
    <w:unhideWhenUsed/>
    <w:rsid w:val="00084E56"/>
  </w:style>
  <w:style w:type="character" w:customStyle="1" w:styleId="cnt">
    <w:name w:val="cnt"/>
    <w:basedOn w:val="DefaultParagraphFont"/>
    <w:rsid w:val="009A42FD"/>
  </w:style>
  <w:style w:type="paragraph" w:styleId="Subtitle">
    <w:name w:val="Subtitle"/>
    <w:basedOn w:val="Normal"/>
    <w:next w:val="Normal"/>
    <w:link w:val="SubtitleChar"/>
    <w:uiPriority w:val="11"/>
    <w:qFormat/>
    <w:rsid w:val="003C608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3C608F"/>
    <w:rPr>
      <w:rFonts w:asciiTheme="majorHAnsi" w:eastAsiaTheme="majorEastAsia" w:hAnsiTheme="majorHAnsi" w:cstheme="majorBidi"/>
      <w:i/>
      <w:iCs/>
      <w:color w:val="4F81BD" w:themeColor="accent1"/>
      <w:spacing w:val="15"/>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nl-NL" w:eastAsia="nl-NL"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rsid w:val="00FD3AE4"/>
  </w:style>
  <w:style w:type="paragraph" w:styleId="Kop1">
    <w:name w:val="heading 1"/>
    <w:basedOn w:val="Standaard"/>
    <w:next w:val="Standaard"/>
    <w:link w:val="Kop1Char"/>
    <w:uiPriority w:val="9"/>
    <w:qFormat/>
    <w:rsid w:val="00145DCD"/>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Kop2">
    <w:name w:val="heading 2"/>
    <w:basedOn w:val="Standaard"/>
    <w:next w:val="Standaard"/>
    <w:link w:val="Kop2Char"/>
    <w:uiPriority w:val="9"/>
    <w:unhideWhenUsed/>
    <w:qFormat/>
    <w:rsid w:val="00A7152C"/>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Titel">
    <w:name w:val="Title"/>
    <w:basedOn w:val="Standaard"/>
    <w:next w:val="Standaard"/>
    <w:link w:val="TitelChar"/>
    <w:uiPriority w:val="10"/>
    <w:qFormat/>
    <w:rsid w:val="0098612C"/>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elChar">
    <w:name w:val="Titel Char"/>
    <w:basedOn w:val="Standaardalinea-lettertype"/>
    <w:link w:val="Titel"/>
    <w:uiPriority w:val="10"/>
    <w:rsid w:val="0098612C"/>
    <w:rPr>
      <w:rFonts w:asciiTheme="majorHAnsi" w:eastAsiaTheme="majorEastAsia" w:hAnsiTheme="majorHAnsi" w:cstheme="majorBidi"/>
      <w:color w:val="17365D" w:themeColor="text2" w:themeShade="BF"/>
      <w:spacing w:val="5"/>
      <w:kern w:val="28"/>
      <w:sz w:val="52"/>
      <w:szCs w:val="52"/>
    </w:rPr>
  </w:style>
  <w:style w:type="character" w:customStyle="1" w:styleId="Kop1Char">
    <w:name w:val="Kop 1 Char"/>
    <w:basedOn w:val="Standaardalinea-lettertype"/>
    <w:link w:val="Kop1"/>
    <w:uiPriority w:val="9"/>
    <w:rsid w:val="00145DCD"/>
    <w:rPr>
      <w:rFonts w:asciiTheme="majorHAnsi" w:eastAsiaTheme="majorEastAsia" w:hAnsiTheme="majorHAnsi" w:cstheme="majorBidi"/>
      <w:b/>
      <w:bCs/>
      <w:color w:val="365F91" w:themeColor="accent1" w:themeShade="BF"/>
      <w:sz w:val="28"/>
      <w:szCs w:val="28"/>
    </w:rPr>
  </w:style>
  <w:style w:type="paragraph" w:styleId="Eindnoottekst">
    <w:name w:val="endnote text"/>
    <w:basedOn w:val="Standaard"/>
    <w:link w:val="EindnoottekstChar"/>
    <w:uiPriority w:val="99"/>
    <w:semiHidden/>
    <w:unhideWhenUsed/>
    <w:rsid w:val="00D27B40"/>
    <w:pPr>
      <w:spacing w:after="0" w:line="240" w:lineRule="auto"/>
    </w:pPr>
    <w:rPr>
      <w:sz w:val="20"/>
      <w:szCs w:val="20"/>
    </w:rPr>
  </w:style>
  <w:style w:type="character" w:customStyle="1" w:styleId="EindnoottekstChar">
    <w:name w:val="Eindnoottekst Char"/>
    <w:basedOn w:val="Standaardalinea-lettertype"/>
    <w:link w:val="Eindnoottekst"/>
    <w:uiPriority w:val="99"/>
    <w:semiHidden/>
    <w:rsid w:val="00D27B40"/>
    <w:rPr>
      <w:sz w:val="20"/>
      <w:szCs w:val="20"/>
    </w:rPr>
  </w:style>
  <w:style w:type="character" w:styleId="Eindnootmarkering">
    <w:name w:val="endnote reference"/>
    <w:basedOn w:val="Standaardalinea-lettertype"/>
    <w:uiPriority w:val="99"/>
    <w:semiHidden/>
    <w:unhideWhenUsed/>
    <w:rsid w:val="00D27B40"/>
    <w:rPr>
      <w:vertAlign w:val="superscript"/>
    </w:rPr>
  </w:style>
  <w:style w:type="character" w:styleId="Hyperlink">
    <w:name w:val="Hyperlink"/>
    <w:basedOn w:val="Standaardalinea-lettertype"/>
    <w:uiPriority w:val="99"/>
    <w:unhideWhenUsed/>
    <w:rsid w:val="003E11C1"/>
    <w:rPr>
      <w:color w:val="0000FF" w:themeColor="hyperlink"/>
      <w:u w:val="single"/>
    </w:rPr>
  </w:style>
  <w:style w:type="character" w:styleId="GevolgdeHyperlink">
    <w:name w:val="FollowedHyperlink"/>
    <w:basedOn w:val="Standaardalinea-lettertype"/>
    <w:uiPriority w:val="99"/>
    <w:semiHidden/>
    <w:unhideWhenUsed/>
    <w:rsid w:val="000057EF"/>
    <w:rPr>
      <w:color w:val="800080" w:themeColor="followedHyperlink"/>
      <w:u w:val="single"/>
    </w:rPr>
  </w:style>
  <w:style w:type="paragraph" w:styleId="Ballontekst">
    <w:name w:val="Balloon Text"/>
    <w:basedOn w:val="Standaard"/>
    <w:link w:val="BallontekstChar"/>
    <w:uiPriority w:val="99"/>
    <w:semiHidden/>
    <w:unhideWhenUsed/>
    <w:rsid w:val="00306A01"/>
    <w:pPr>
      <w:spacing w:after="0" w:line="240" w:lineRule="auto"/>
    </w:pPr>
    <w:rPr>
      <w:rFonts w:ascii="Tahoma" w:hAnsi="Tahoma" w:cs="Tahoma"/>
      <w:sz w:val="16"/>
      <w:szCs w:val="16"/>
    </w:rPr>
  </w:style>
  <w:style w:type="character" w:customStyle="1" w:styleId="BallontekstChar">
    <w:name w:val="Ballontekst Char"/>
    <w:basedOn w:val="Standaardalinea-lettertype"/>
    <w:link w:val="Ballontekst"/>
    <w:uiPriority w:val="99"/>
    <w:semiHidden/>
    <w:rsid w:val="00306A01"/>
    <w:rPr>
      <w:rFonts w:ascii="Tahoma" w:hAnsi="Tahoma" w:cs="Tahoma"/>
      <w:sz w:val="16"/>
      <w:szCs w:val="16"/>
    </w:rPr>
  </w:style>
  <w:style w:type="paragraph" w:styleId="Lijstalinea">
    <w:name w:val="List Paragraph"/>
    <w:basedOn w:val="Standaard"/>
    <w:uiPriority w:val="34"/>
    <w:qFormat/>
    <w:rsid w:val="006842DD"/>
    <w:pPr>
      <w:ind w:left="720"/>
      <w:contextualSpacing/>
    </w:pPr>
  </w:style>
  <w:style w:type="table" w:customStyle="1" w:styleId="Lichtearcering-accent11">
    <w:name w:val="Lichte arcering - accent 11"/>
    <w:basedOn w:val="Standaardtabel"/>
    <w:uiPriority w:val="60"/>
    <w:rsid w:val="00D805B2"/>
    <w:pPr>
      <w:spacing w:after="0" w:line="240" w:lineRule="auto"/>
    </w:pPr>
    <w:rPr>
      <w:rFonts w:eastAsiaTheme="minorHAnsi"/>
      <w:color w:val="365F91" w:themeColor="accent1" w:themeShade="BF"/>
      <w:lang w:eastAsia="en-US"/>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Tabelraster">
    <w:name w:val="Table Grid"/>
    <w:basedOn w:val="Standaardtabel"/>
    <w:uiPriority w:val="59"/>
    <w:rsid w:val="007502E7"/>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customStyle="1" w:styleId="Kop2Char">
    <w:name w:val="Kop 2 Char"/>
    <w:basedOn w:val="Standaardalinea-lettertype"/>
    <w:link w:val="Kop2"/>
    <w:uiPriority w:val="9"/>
    <w:rsid w:val="00A7152C"/>
    <w:rPr>
      <w:rFonts w:asciiTheme="majorHAnsi" w:eastAsiaTheme="majorEastAsia" w:hAnsiTheme="majorHAnsi" w:cstheme="majorBidi"/>
      <w:b/>
      <w:bCs/>
      <w:color w:val="4F81BD" w:themeColor="accent1"/>
      <w:sz w:val="26"/>
      <w:szCs w:val="26"/>
    </w:rPr>
  </w:style>
  <w:style w:type="paragraph" w:styleId="Kopvaninhoudsopgave">
    <w:name w:val="TOC Heading"/>
    <w:basedOn w:val="Kop1"/>
    <w:next w:val="Standaard"/>
    <w:uiPriority w:val="39"/>
    <w:unhideWhenUsed/>
    <w:qFormat/>
    <w:rsid w:val="00594998"/>
    <w:pPr>
      <w:outlineLvl w:val="9"/>
    </w:pPr>
    <w:rPr>
      <w:lang w:eastAsia="en-US"/>
    </w:rPr>
  </w:style>
  <w:style w:type="paragraph" w:styleId="Inhopg1">
    <w:name w:val="toc 1"/>
    <w:basedOn w:val="Standaard"/>
    <w:next w:val="Standaard"/>
    <w:autoRedefine/>
    <w:uiPriority w:val="39"/>
    <w:unhideWhenUsed/>
    <w:qFormat/>
    <w:rsid w:val="00594998"/>
    <w:pPr>
      <w:spacing w:after="100"/>
    </w:pPr>
  </w:style>
  <w:style w:type="paragraph" w:styleId="Inhopg2">
    <w:name w:val="toc 2"/>
    <w:basedOn w:val="Standaard"/>
    <w:next w:val="Standaard"/>
    <w:autoRedefine/>
    <w:uiPriority w:val="39"/>
    <w:unhideWhenUsed/>
    <w:qFormat/>
    <w:rsid w:val="002F6D53"/>
    <w:pPr>
      <w:spacing w:after="100" w:line="360" w:lineRule="auto"/>
      <w:ind w:left="220"/>
    </w:pPr>
  </w:style>
  <w:style w:type="paragraph" w:styleId="Inhopg3">
    <w:name w:val="toc 3"/>
    <w:basedOn w:val="Standaard"/>
    <w:next w:val="Standaard"/>
    <w:autoRedefine/>
    <w:uiPriority w:val="39"/>
    <w:semiHidden/>
    <w:unhideWhenUsed/>
    <w:qFormat/>
    <w:rsid w:val="00557544"/>
    <w:pPr>
      <w:spacing w:after="100"/>
      <w:ind w:left="440"/>
    </w:pPr>
    <w:rPr>
      <w:lang w:eastAsia="en-US"/>
    </w:rPr>
  </w:style>
  <w:style w:type="paragraph" w:styleId="Koptekst">
    <w:name w:val="header"/>
    <w:basedOn w:val="Standaard"/>
    <w:link w:val="KoptekstChar"/>
    <w:uiPriority w:val="99"/>
    <w:semiHidden/>
    <w:unhideWhenUsed/>
    <w:rsid w:val="00C00F9D"/>
    <w:pPr>
      <w:tabs>
        <w:tab w:val="center" w:pos="4536"/>
        <w:tab w:val="right" w:pos="9072"/>
      </w:tabs>
      <w:spacing w:after="0" w:line="240" w:lineRule="auto"/>
    </w:pPr>
  </w:style>
  <w:style w:type="character" w:customStyle="1" w:styleId="KoptekstChar">
    <w:name w:val="Koptekst Char"/>
    <w:basedOn w:val="Standaardalinea-lettertype"/>
    <w:link w:val="Koptekst"/>
    <w:uiPriority w:val="99"/>
    <w:semiHidden/>
    <w:rsid w:val="00C00F9D"/>
  </w:style>
  <w:style w:type="paragraph" w:styleId="Voettekst">
    <w:name w:val="footer"/>
    <w:basedOn w:val="Standaard"/>
    <w:link w:val="VoettekstChar"/>
    <w:uiPriority w:val="99"/>
    <w:unhideWhenUsed/>
    <w:rsid w:val="00C00F9D"/>
    <w:pPr>
      <w:tabs>
        <w:tab w:val="center" w:pos="4536"/>
        <w:tab w:val="right" w:pos="9072"/>
      </w:tabs>
      <w:spacing w:after="0" w:line="240" w:lineRule="auto"/>
    </w:pPr>
  </w:style>
  <w:style w:type="character" w:customStyle="1" w:styleId="VoettekstChar">
    <w:name w:val="Voettekst Char"/>
    <w:basedOn w:val="Standaardalinea-lettertype"/>
    <w:link w:val="Voettekst"/>
    <w:uiPriority w:val="99"/>
    <w:rsid w:val="00C00F9D"/>
  </w:style>
  <w:style w:type="paragraph" w:styleId="Normaalweb">
    <w:name w:val="Normal (Web)"/>
    <w:basedOn w:val="Standaard"/>
    <w:uiPriority w:val="99"/>
    <w:unhideWhenUsed/>
    <w:rsid w:val="005A4096"/>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r="http://schemas.openxmlformats.org/officeDocument/2006/relationships" xmlns:w="http://schemas.openxmlformats.org/wordprocessingml/2006/main">
  <w:divs>
    <w:div w:id="2318662">
      <w:bodyDiv w:val="1"/>
      <w:marLeft w:val="0"/>
      <w:marRight w:val="0"/>
      <w:marTop w:val="0"/>
      <w:marBottom w:val="0"/>
      <w:divBdr>
        <w:top w:val="none" w:sz="0" w:space="0" w:color="auto"/>
        <w:left w:val="none" w:sz="0" w:space="0" w:color="auto"/>
        <w:bottom w:val="none" w:sz="0" w:space="0" w:color="auto"/>
        <w:right w:val="none" w:sz="0" w:space="0" w:color="auto"/>
      </w:divBdr>
    </w:div>
    <w:div w:id="101923376">
      <w:bodyDiv w:val="1"/>
      <w:marLeft w:val="0"/>
      <w:marRight w:val="0"/>
      <w:marTop w:val="0"/>
      <w:marBottom w:val="0"/>
      <w:divBdr>
        <w:top w:val="none" w:sz="0" w:space="0" w:color="auto"/>
        <w:left w:val="none" w:sz="0" w:space="0" w:color="auto"/>
        <w:bottom w:val="none" w:sz="0" w:space="0" w:color="auto"/>
        <w:right w:val="none" w:sz="0" w:space="0" w:color="auto"/>
      </w:divBdr>
      <w:divsChild>
        <w:div w:id="1729500696">
          <w:marLeft w:val="0"/>
          <w:marRight w:val="0"/>
          <w:marTop w:val="0"/>
          <w:marBottom w:val="0"/>
          <w:divBdr>
            <w:top w:val="none" w:sz="0" w:space="0" w:color="auto"/>
            <w:left w:val="none" w:sz="0" w:space="0" w:color="auto"/>
            <w:bottom w:val="none" w:sz="0" w:space="0" w:color="auto"/>
            <w:right w:val="none" w:sz="0" w:space="0" w:color="auto"/>
          </w:divBdr>
        </w:div>
        <w:div w:id="429743574">
          <w:marLeft w:val="0"/>
          <w:marRight w:val="0"/>
          <w:marTop w:val="0"/>
          <w:marBottom w:val="0"/>
          <w:divBdr>
            <w:top w:val="none" w:sz="0" w:space="0" w:color="auto"/>
            <w:left w:val="none" w:sz="0" w:space="0" w:color="auto"/>
            <w:bottom w:val="none" w:sz="0" w:space="0" w:color="auto"/>
            <w:right w:val="none" w:sz="0" w:space="0" w:color="auto"/>
          </w:divBdr>
        </w:div>
      </w:divsChild>
    </w:div>
    <w:div w:id="106580217">
      <w:bodyDiv w:val="1"/>
      <w:marLeft w:val="0"/>
      <w:marRight w:val="0"/>
      <w:marTop w:val="0"/>
      <w:marBottom w:val="0"/>
      <w:divBdr>
        <w:top w:val="none" w:sz="0" w:space="0" w:color="auto"/>
        <w:left w:val="none" w:sz="0" w:space="0" w:color="auto"/>
        <w:bottom w:val="none" w:sz="0" w:space="0" w:color="auto"/>
        <w:right w:val="none" w:sz="0" w:space="0" w:color="auto"/>
      </w:divBdr>
    </w:div>
    <w:div w:id="251083238">
      <w:bodyDiv w:val="1"/>
      <w:marLeft w:val="0"/>
      <w:marRight w:val="0"/>
      <w:marTop w:val="0"/>
      <w:marBottom w:val="0"/>
      <w:divBdr>
        <w:top w:val="none" w:sz="0" w:space="0" w:color="auto"/>
        <w:left w:val="none" w:sz="0" w:space="0" w:color="auto"/>
        <w:bottom w:val="none" w:sz="0" w:space="0" w:color="auto"/>
        <w:right w:val="none" w:sz="0" w:space="0" w:color="auto"/>
      </w:divBdr>
    </w:div>
    <w:div w:id="353767052">
      <w:bodyDiv w:val="1"/>
      <w:marLeft w:val="0"/>
      <w:marRight w:val="0"/>
      <w:marTop w:val="0"/>
      <w:marBottom w:val="0"/>
      <w:divBdr>
        <w:top w:val="none" w:sz="0" w:space="0" w:color="auto"/>
        <w:left w:val="none" w:sz="0" w:space="0" w:color="auto"/>
        <w:bottom w:val="none" w:sz="0" w:space="0" w:color="auto"/>
        <w:right w:val="none" w:sz="0" w:space="0" w:color="auto"/>
      </w:divBdr>
      <w:divsChild>
        <w:div w:id="1118330037">
          <w:marLeft w:val="0"/>
          <w:marRight w:val="0"/>
          <w:marTop w:val="0"/>
          <w:marBottom w:val="0"/>
          <w:divBdr>
            <w:top w:val="none" w:sz="0" w:space="0" w:color="auto"/>
            <w:left w:val="none" w:sz="0" w:space="0" w:color="auto"/>
            <w:bottom w:val="none" w:sz="0" w:space="0" w:color="auto"/>
            <w:right w:val="none" w:sz="0" w:space="0" w:color="auto"/>
          </w:divBdr>
        </w:div>
        <w:div w:id="946279628">
          <w:marLeft w:val="0"/>
          <w:marRight w:val="0"/>
          <w:marTop w:val="0"/>
          <w:marBottom w:val="0"/>
          <w:divBdr>
            <w:top w:val="none" w:sz="0" w:space="0" w:color="auto"/>
            <w:left w:val="none" w:sz="0" w:space="0" w:color="auto"/>
            <w:bottom w:val="none" w:sz="0" w:space="0" w:color="auto"/>
            <w:right w:val="none" w:sz="0" w:space="0" w:color="auto"/>
          </w:divBdr>
        </w:div>
        <w:div w:id="1730953983">
          <w:marLeft w:val="0"/>
          <w:marRight w:val="0"/>
          <w:marTop w:val="0"/>
          <w:marBottom w:val="0"/>
          <w:divBdr>
            <w:top w:val="none" w:sz="0" w:space="0" w:color="auto"/>
            <w:left w:val="none" w:sz="0" w:space="0" w:color="auto"/>
            <w:bottom w:val="none" w:sz="0" w:space="0" w:color="auto"/>
            <w:right w:val="none" w:sz="0" w:space="0" w:color="auto"/>
          </w:divBdr>
        </w:div>
        <w:div w:id="1314799800">
          <w:marLeft w:val="0"/>
          <w:marRight w:val="0"/>
          <w:marTop w:val="0"/>
          <w:marBottom w:val="0"/>
          <w:divBdr>
            <w:top w:val="none" w:sz="0" w:space="0" w:color="auto"/>
            <w:left w:val="none" w:sz="0" w:space="0" w:color="auto"/>
            <w:bottom w:val="none" w:sz="0" w:space="0" w:color="auto"/>
            <w:right w:val="none" w:sz="0" w:space="0" w:color="auto"/>
          </w:divBdr>
        </w:div>
        <w:div w:id="13000264">
          <w:marLeft w:val="0"/>
          <w:marRight w:val="0"/>
          <w:marTop w:val="0"/>
          <w:marBottom w:val="0"/>
          <w:divBdr>
            <w:top w:val="none" w:sz="0" w:space="0" w:color="auto"/>
            <w:left w:val="none" w:sz="0" w:space="0" w:color="auto"/>
            <w:bottom w:val="none" w:sz="0" w:space="0" w:color="auto"/>
            <w:right w:val="none" w:sz="0" w:space="0" w:color="auto"/>
          </w:divBdr>
        </w:div>
        <w:div w:id="238950873">
          <w:marLeft w:val="0"/>
          <w:marRight w:val="0"/>
          <w:marTop w:val="0"/>
          <w:marBottom w:val="0"/>
          <w:divBdr>
            <w:top w:val="none" w:sz="0" w:space="0" w:color="auto"/>
            <w:left w:val="none" w:sz="0" w:space="0" w:color="auto"/>
            <w:bottom w:val="none" w:sz="0" w:space="0" w:color="auto"/>
            <w:right w:val="none" w:sz="0" w:space="0" w:color="auto"/>
          </w:divBdr>
        </w:div>
        <w:div w:id="1014116012">
          <w:marLeft w:val="0"/>
          <w:marRight w:val="0"/>
          <w:marTop w:val="0"/>
          <w:marBottom w:val="0"/>
          <w:divBdr>
            <w:top w:val="none" w:sz="0" w:space="0" w:color="auto"/>
            <w:left w:val="none" w:sz="0" w:space="0" w:color="auto"/>
            <w:bottom w:val="none" w:sz="0" w:space="0" w:color="auto"/>
            <w:right w:val="none" w:sz="0" w:space="0" w:color="auto"/>
          </w:divBdr>
        </w:div>
        <w:div w:id="363988131">
          <w:marLeft w:val="0"/>
          <w:marRight w:val="0"/>
          <w:marTop w:val="0"/>
          <w:marBottom w:val="0"/>
          <w:divBdr>
            <w:top w:val="none" w:sz="0" w:space="0" w:color="auto"/>
            <w:left w:val="none" w:sz="0" w:space="0" w:color="auto"/>
            <w:bottom w:val="none" w:sz="0" w:space="0" w:color="auto"/>
            <w:right w:val="none" w:sz="0" w:space="0" w:color="auto"/>
          </w:divBdr>
        </w:div>
        <w:div w:id="1554123802">
          <w:marLeft w:val="0"/>
          <w:marRight w:val="0"/>
          <w:marTop w:val="0"/>
          <w:marBottom w:val="0"/>
          <w:divBdr>
            <w:top w:val="none" w:sz="0" w:space="0" w:color="auto"/>
            <w:left w:val="none" w:sz="0" w:space="0" w:color="auto"/>
            <w:bottom w:val="none" w:sz="0" w:space="0" w:color="auto"/>
            <w:right w:val="none" w:sz="0" w:space="0" w:color="auto"/>
          </w:divBdr>
        </w:div>
        <w:div w:id="1261912800">
          <w:marLeft w:val="0"/>
          <w:marRight w:val="0"/>
          <w:marTop w:val="0"/>
          <w:marBottom w:val="0"/>
          <w:divBdr>
            <w:top w:val="none" w:sz="0" w:space="0" w:color="auto"/>
            <w:left w:val="none" w:sz="0" w:space="0" w:color="auto"/>
            <w:bottom w:val="none" w:sz="0" w:space="0" w:color="auto"/>
            <w:right w:val="none" w:sz="0" w:space="0" w:color="auto"/>
          </w:divBdr>
        </w:div>
        <w:div w:id="556861462">
          <w:marLeft w:val="0"/>
          <w:marRight w:val="0"/>
          <w:marTop w:val="0"/>
          <w:marBottom w:val="0"/>
          <w:divBdr>
            <w:top w:val="none" w:sz="0" w:space="0" w:color="auto"/>
            <w:left w:val="none" w:sz="0" w:space="0" w:color="auto"/>
            <w:bottom w:val="none" w:sz="0" w:space="0" w:color="auto"/>
            <w:right w:val="none" w:sz="0" w:space="0" w:color="auto"/>
          </w:divBdr>
        </w:div>
        <w:div w:id="992292787">
          <w:marLeft w:val="0"/>
          <w:marRight w:val="0"/>
          <w:marTop w:val="0"/>
          <w:marBottom w:val="0"/>
          <w:divBdr>
            <w:top w:val="none" w:sz="0" w:space="0" w:color="auto"/>
            <w:left w:val="none" w:sz="0" w:space="0" w:color="auto"/>
            <w:bottom w:val="none" w:sz="0" w:space="0" w:color="auto"/>
            <w:right w:val="none" w:sz="0" w:space="0" w:color="auto"/>
          </w:divBdr>
        </w:div>
        <w:div w:id="1862358661">
          <w:marLeft w:val="0"/>
          <w:marRight w:val="0"/>
          <w:marTop w:val="0"/>
          <w:marBottom w:val="0"/>
          <w:divBdr>
            <w:top w:val="none" w:sz="0" w:space="0" w:color="auto"/>
            <w:left w:val="none" w:sz="0" w:space="0" w:color="auto"/>
            <w:bottom w:val="none" w:sz="0" w:space="0" w:color="auto"/>
            <w:right w:val="none" w:sz="0" w:space="0" w:color="auto"/>
          </w:divBdr>
        </w:div>
        <w:div w:id="1483043400">
          <w:marLeft w:val="0"/>
          <w:marRight w:val="0"/>
          <w:marTop w:val="0"/>
          <w:marBottom w:val="0"/>
          <w:divBdr>
            <w:top w:val="none" w:sz="0" w:space="0" w:color="auto"/>
            <w:left w:val="none" w:sz="0" w:space="0" w:color="auto"/>
            <w:bottom w:val="none" w:sz="0" w:space="0" w:color="auto"/>
            <w:right w:val="none" w:sz="0" w:space="0" w:color="auto"/>
          </w:divBdr>
        </w:div>
        <w:div w:id="1667050559">
          <w:marLeft w:val="0"/>
          <w:marRight w:val="0"/>
          <w:marTop w:val="0"/>
          <w:marBottom w:val="0"/>
          <w:divBdr>
            <w:top w:val="none" w:sz="0" w:space="0" w:color="auto"/>
            <w:left w:val="none" w:sz="0" w:space="0" w:color="auto"/>
            <w:bottom w:val="none" w:sz="0" w:space="0" w:color="auto"/>
            <w:right w:val="none" w:sz="0" w:space="0" w:color="auto"/>
          </w:divBdr>
        </w:div>
        <w:div w:id="2003391583">
          <w:marLeft w:val="0"/>
          <w:marRight w:val="0"/>
          <w:marTop w:val="0"/>
          <w:marBottom w:val="0"/>
          <w:divBdr>
            <w:top w:val="none" w:sz="0" w:space="0" w:color="auto"/>
            <w:left w:val="none" w:sz="0" w:space="0" w:color="auto"/>
            <w:bottom w:val="none" w:sz="0" w:space="0" w:color="auto"/>
            <w:right w:val="none" w:sz="0" w:space="0" w:color="auto"/>
          </w:divBdr>
        </w:div>
        <w:div w:id="1823615563">
          <w:marLeft w:val="0"/>
          <w:marRight w:val="0"/>
          <w:marTop w:val="0"/>
          <w:marBottom w:val="0"/>
          <w:divBdr>
            <w:top w:val="none" w:sz="0" w:space="0" w:color="auto"/>
            <w:left w:val="none" w:sz="0" w:space="0" w:color="auto"/>
            <w:bottom w:val="none" w:sz="0" w:space="0" w:color="auto"/>
            <w:right w:val="none" w:sz="0" w:space="0" w:color="auto"/>
          </w:divBdr>
        </w:div>
        <w:div w:id="62677288">
          <w:marLeft w:val="0"/>
          <w:marRight w:val="0"/>
          <w:marTop w:val="0"/>
          <w:marBottom w:val="0"/>
          <w:divBdr>
            <w:top w:val="none" w:sz="0" w:space="0" w:color="auto"/>
            <w:left w:val="none" w:sz="0" w:space="0" w:color="auto"/>
            <w:bottom w:val="none" w:sz="0" w:space="0" w:color="auto"/>
            <w:right w:val="none" w:sz="0" w:space="0" w:color="auto"/>
          </w:divBdr>
        </w:div>
        <w:div w:id="1668437065">
          <w:marLeft w:val="0"/>
          <w:marRight w:val="0"/>
          <w:marTop w:val="0"/>
          <w:marBottom w:val="0"/>
          <w:divBdr>
            <w:top w:val="none" w:sz="0" w:space="0" w:color="auto"/>
            <w:left w:val="none" w:sz="0" w:space="0" w:color="auto"/>
            <w:bottom w:val="none" w:sz="0" w:space="0" w:color="auto"/>
            <w:right w:val="none" w:sz="0" w:space="0" w:color="auto"/>
          </w:divBdr>
        </w:div>
      </w:divsChild>
    </w:div>
    <w:div w:id="713386771">
      <w:bodyDiv w:val="1"/>
      <w:marLeft w:val="0"/>
      <w:marRight w:val="0"/>
      <w:marTop w:val="0"/>
      <w:marBottom w:val="0"/>
      <w:divBdr>
        <w:top w:val="none" w:sz="0" w:space="0" w:color="auto"/>
        <w:left w:val="none" w:sz="0" w:space="0" w:color="auto"/>
        <w:bottom w:val="none" w:sz="0" w:space="0" w:color="auto"/>
        <w:right w:val="none" w:sz="0" w:space="0" w:color="auto"/>
      </w:divBdr>
    </w:div>
    <w:div w:id="820777012">
      <w:bodyDiv w:val="1"/>
      <w:marLeft w:val="0"/>
      <w:marRight w:val="0"/>
      <w:marTop w:val="0"/>
      <w:marBottom w:val="0"/>
      <w:divBdr>
        <w:top w:val="none" w:sz="0" w:space="0" w:color="auto"/>
        <w:left w:val="none" w:sz="0" w:space="0" w:color="auto"/>
        <w:bottom w:val="none" w:sz="0" w:space="0" w:color="auto"/>
        <w:right w:val="none" w:sz="0" w:space="0" w:color="auto"/>
      </w:divBdr>
    </w:div>
    <w:div w:id="879171181">
      <w:bodyDiv w:val="1"/>
      <w:marLeft w:val="0"/>
      <w:marRight w:val="0"/>
      <w:marTop w:val="0"/>
      <w:marBottom w:val="0"/>
      <w:divBdr>
        <w:top w:val="none" w:sz="0" w:space="0" w:color="auto"/>
        <w:left w:val="none" w:sz="0" w:space="0" w:color="auto"/>
        <w:bottom w:val="none" w:sz="0" w:space="0" w:color="auto"/>
        <w:right w:val="none" w:sz="0" w:space="0" w:color="auto"/>
      </w:divBdr>
    </w:div>
    <w:div w:id="890921600">
      <w:bodyDiv w:val="1"/>
      <w:marLeft w:val="0"/>
      <w:marRight w:val="0"/>
      <w:marTop w:val="0"/>
      <w:marBottom w:val="0"/>
      <w:divBdr>
        <w:top w:val="none" w:sz="0" w:space="0" w:color="auto"/>
        <w:left w:val="none" w:sz="0" w:space="0" w:color="auto"/>
        <w:bottom w:val="none" w:sz="0" w:space="0" w:color="auto"/>
        <w:right w:val="none" w:sz="0" w:space="0" w:color="auto"/>
      </w:divBdr>
    </w:div>
    <w:div w:id="1084841673">
      <w:bodyDiv w:val="1"/>
      <w:marLeft w:val="0"/>
      <w:marRight w:val="0"/>
      <w:marTop w:val="0"/>
      <w:marBottom w:val="0"/>
      <w:divBdr>
        <w:top w:val="none" w:sz="0" w:space="0" w:color="auto"/>
        <w:left w:val="none" w:sz="0" w:space="0" w:color="auto"/>
        <w:bottom w:val="none" w:sz="0" w:space="0" w:color="auto"/>
        <w:right w:val="none" w:sz="0" w:space="0" w:color="auto"/>
      </w:divBdr>
    </w:div>
    <w:div w:id="1209101368">
      <w:bodyDiv w:val="1"/>
      <w:marLeft w:val="0"/>
      <w:marRight w:val="0"/>
      <w:marTop w:val="0"/>
      <w:marBottom w:val="0"/>
      <w:divBdr>
        <w:top w:val="none" w:sz="0" w:space="0" w:color="auto"/>
        <w:left w:val="none" w:sz="0" w:space="0" w:color="auto"/>
        <w:bottom w:val="none" w:sz="0" w:space="0" w:color="auto"/>
        <w:right w:val="none" w:sz="0" w:space="0" w:color="auto"/>
      </w:divBdr>
    </w:div>
    <w:div w:id="1238245941">
      <w:bodyDiv w:val="1"/>
      <w:marLeft w:val="0"/>
      <w:marRight w:val="0"/>
      <w:marTop w:val="0"/>
      <w:marBottom w:val="0"/>
      <w:divBdr>
        <w:top w:val="none" w:sz="0" w:space="0" w:color="auto"/>
        <w:left w:val="none" w:sz="0" w:space="0" w:color="auto"/>
        <w:bottom w:val="none" w:sz="0" w:space="0" w:color="auto"/>
        <w:right w:val="none" w:sz="0" w:space="0" w:color="auto"/>
      </w:divBdr>
      <w:divsChild>
        <w:div w:id="1745029008">
          <w:marLeft w:val="0"/>
          <w:marRight w:val="0"/>
          <w:marTop w:val="0"/>
          <w:marBottom w:val="0"/>
          <w:divBdr>
            <w:top w:val="none" w:sz="0" w:space="0" w:color="auto"/>
            <w:left w:val="none" w:sz="0" w:space="0" w:color="auto"/>
            <w:bottom w:val="none" w:sz="0" w:space="0" w:color="auto"/>
            <w:right w:val="none" w:sz="0" w:space="0" w:color="auto"/>
          </w:divBdr>
        </w:div>
        <w:div w:id="590894960">
          <w:marLeft w:val="0"/>
          <w:marRight w:val="0"/>
          <w:marTop w:val="0"/>
          <w:marBottom w:val="0"/>
          <w:divBdr>
            <w:top w:val="none" w:sz="0" w:space="0" w:color="auto"/>
            <w:left w:val="none" w:sz="0" w:space="0" w:color="auto"/>
            <w:bottom w:val="none" w:sz="0" w:space="0" w:color="auto"/>
            <w:right w:val="none" w:sz="0" w:space="0" w:color="auto"/>
          </w:divBdr>
        </w:div>
        <w:div w:id="1980526093">
          <w:marLeft w:val="0"/>
          <w:marRight w:val="0"/>
          <w:marTop w:val="0"/>
          <w:marBottom w:val="0"/>
          <w:divBdr>
            <w:top w:val="none" w:sz="0" w:space="0" w:color="auto"/>
            <w:left w:val="none" w:sz="0" w:space="0" w:color="auto"/>
            <w:bottom w:val="none" w:sz="0" w:space="0" w:color="auto"/>
            <w:right w:val="none" w:sz="0" w:space="0" w:color="auto"/>
          </w:divBdr>
        </w:div>
        <w:div w:id="62680100">
          <w:marLeft w:val="0"/>
          <w:marRight w:val="0"/>
          <w:marTop w:val="0"/>
          <w:marBottom w:val="0"/>
          <w:divBdr>
            <w:top w:val="none" w:sz="0" w:space="0" w:color="auto"/>
            <w:left w:val="none" w:sz="0" w:space="0" w:color="auto"/>
            <w:bottom w:val="none" w:sz="0" w:space="0" w:color="auto"/>
            <w:right w:val="none" w:sz="0" w:space="0" w:color="auto"/>
          </w:divBdr>
        </w:div>
        <w:div w:id="1493058294">
          <w:marLeft w:val="0"/>
          <w:marRight w:val="0"/>
          <w:marTop w:val="0"/>
          <w:marBottom w:val="0"/>
          <w:divBdr>
            <w:top w:val="none" w:sz="0" w:space="0" w:color="auto"/>
            <w:left w:val="none" w:sz="0" w:space="0" w:color="auto"/>
            <w:bottom w:val="none" w:sz="0" w:space="0" w:color="auto"/>
            <w:right w:val="none" w:sz="0" w:space="0" w:color="auto"/>
          </w:divBdr>
        </w:div>
        <w:div w:id="52508717">
          <w:marLeft w:val="0"/>
          <w:marRight w:val="0"/>
          <w:marTop w:val="0"/>
          <w:marBottom w:val="0"/>
          <w:divBdr>
            <w:top w:val="none" w:sz="0" w:space="0" w:color="auto"/>
            <w:left w:val="none" w:sz="0" w:space="0" w:color="auto"/>
            <w:bottom w:val="none" w:sz="0" w:space="0" w:color="auto"/>
            <w:right w:val="none" w:sz="0" w:space="0" w:color="auto"/>
          </w:divBdr>
        </w:div>
        <w:div w:id="844133526">
          <w:marLeft w:val="0"/>
          <w:marRight w:val="0"/>
          <w:marTop w:val="0"/>
          <w:marBottom w:val="0"/>
          <w:divBdr>
            <w:top w:val="none" w:sz="0" w:space="0" w:color="auto"/>
            <w:left w:val="none" w:sz="0" w:space="0" w:color="auto"/>
            <w:bottom w:val="none" w:sz="0" w:space="0" w:color="auto"/>
            <w:right w:val="none" w:sz="0" w:space="0" w:color="auto"/>
          </w:divBdr>
        </w:div>
      </w:divsChild>
    </w:div>
    <w:div w:id="1322387507">
      <w:bodyDiv w:val="1"/>
      <w:marLeft w:val="0"/>
      <w:marRight w:val="0"/>
      <w:marTop w:val="0"/>
      <w:marBottom w:val="0"/>
      <w:divBdr>
        <w:top w:val="none" w:sz="0" w:space="0" w:color="auto"/>
        <w:left w:val="none" w:sz="0" w:space="0" w:color="auto"/>
        <w:bottom w:val="none" w:sz="0" w:space="0" w:color="auto"/>
        <w:right w:val="none" w:sz="0" w:space="0" w:color="auto"/>
      </w:divBdr>
    </w:div>
    <w:div w:id="1627731886">
      <w:bodyDiv w:val="1"/>
      <w:marLeft w:val="0"/>
      <w:marRight w:val="0"/>
      <w:marTop w:val="0"/>
      <w:marBottom w:val="0"/>
      <w:divBdr>
        <w:top w:val="none" w:sz="0" w:space="0" w:color="auto"/>
        <w:left w:val="none" w:sz="0" w:space="0" w:color="auto"/>
        <w:bottom w:val="none" w:sz="0" w:space="0" w:color="auto"/>
        <w:right w:val="none" w:sz="0" w:space="0" w:color="auto"/>
      </w:divBdr>
      <w:divsChild>
        <w:div w:id="1553687690">
          <w:marLeft w:val="0"/>
          <w:marRight w:val="0"/>
          <w:marTop w:val="0"/>
          <w:marBottom w:val="0"/>
          <w:divBdr>
            <w:top w:val="none" w:sz="0" w:space="0" w:color="auto"/>
            <w:left w:val="none" w:sz="0" w:space="0" w:color="auto"/>
            <w:bottom w:val="none" w:sz="0" w:space="0" w:color="auto"/>
            <w:right w:val="none" w:sz="0" w:space="0" w:color="auto"/>
          </w:divBdr>
        </w:div>
        <w:div w:id="548760009">
          <w:marLeft w:val="0"/>
          <w:marRight w:val="0"/>
          <w:marTop w:val="0"/>
          <w:marBottom w:val="0"/>
          <w:divBdr>
            <w:top w:val="none" w:sz="0" w:space="0" w:color="auto"/>
            <w:left w:val="none" w:sz="0" w:space="0" w:color="auto"/>
            <w:bottom w:val="none" w:sz="0" w:space="0" w:color="auto"/>
            <w:right w:val="none" w:sz="0" w:space="0" w:color="auto"/>
          </w:divBdr>
        </w:div>
        <w:div w:id="1573157889">
          <w:marLeft w:val="0"/>
          <w:marRight w:val="0"/>
          <w:marTop w:val="0"/>
          <w:marBottom w:val="0"/>
          <w:divBdr>
            <w:top w:val="none" w:sz="0" w:space="0" w:color="auto"/>
            <w:left w:val="none" w:sz="0" w:space="0" w:color="auto"/>
            <w:bottom w:val="none" w:sz="0" w:space="0" w:color="auto"/>
            <w:right w:val="none" w:sz="0" w:space="0" w:color="auto"/>
          </w:divBdr>
        </w:div>
        <w:div w:id="1406294423">
          <w:marLeft w:val="0"/>
          <w:marRight w:val="0"/>
          <w:marTop w:val="0"/>
          <w:marBottom w:val="0"/>
          <w:divBdr>
            <w:top w:val="none" w:sz="0" w:space="0" w:color="auto"/>
            <w:left w:val="none" w:sz="0" w:space="0" w:color="auto"/>
            <w:bottom w:val="none" w:sz="0" w:space="0" w:color="auto"/>
            <w:right w:val="none" w:sz="0" w:space="0" w:color="auto"/>
          </w:divBdr>
        </w:div>
        <w:div w:id="251202205">
          <w:marLeft w:val="0"/>
          <w:marRight w:val="0"/>
          <w:marTop w:val="0"/>
          <w:marBottom w:val="0"/>
          <w:divBdr>
            <w:top w:val="none" w:sz="0" w:space="0" w:color="auto"/>
            <w:left w:val="none" w:sz="0" w:space="0" w:color="auto"/>
            <w:bottom w:val="none" w:sz="0" w:space="0" w:color="auto"/>
            <w:right w:val="none" w:sz="0" w:space="0" w:color="auto"/>
          </w:divBdr>
        </w:div>
        <w:div w:id="946546134">
          <w:marLeft w:val="0"/>
          <w:marRight w:val="0"/>
          <w:marTop w:val="0"/>
          <w:marBottom w:val="0"/>
          <w:divBdr>
            <w:top w:val="none" w:sz="0" w:space="0" w:color="auto"/>
            <w:left w:val="none" w:sz="0" w:space="0" w:color="auto"/>
            <w:bottom w:val="none" w:sz="0" w:space="0" w:color="auto"/>
            <w:right w:val="none" w:sz="0" w:space="0" w:color="auto"/>
          </w:divBdr>
        </w:div>
        <w:div w:id="596444043">
          <w:marLeft w:val="0"/>
          <w:marRight w:val="0"/>
          <w:marTop w:val="0"/>
          <w:marBottom w:val="0"/>
          <w:divBdr>
            <w:top w:val="none" w:sz="0" w:space="0" w:color="auto"/>
            <w:left w:val="none" w:sz="0" w:space="0" w:color="auto"/>
            <w:bottom w:val="none" w:sz="0" w:space="0" w:color="auto"/>
            <w:right w:val="none" w:sz="0" w:space="0" w:color="auto"/>
          </w:divBdr>
        </w:div>
        <w:div w:id="1863937106">
          <w:marLeft w:val="0"/>
          <w:marRight w:val="0"/>
          <w:marTop w:val="0"/>
          <w:marBottom w:val="0"/>
          <w:divBdr>
            <w:top w:val="none" w:sz="0" w:space="0" w:color="auto"/>
            <w:left w:val="none" w:sz="0" w:space="0" w:color="auto"/>
            <w:bottom w:val="none" w:sz="0" w:space="0" w:color="auto"/>
            <w:right w:val="none" w:sz="0" w:space="0" w:color="auto"/>
          </w:divBdr>
        </w:div>
        <w:div w:id="740715401">
          <w:marLeft w:val="0"/>
          <w:marRight w:val="0"/>
          <w:marTop w:val="0"/>
          <w:marBottom w:val="0"/>
          <w:divBdr>
            <w:top w:val="none" w:sz="0" w:space="0" w:color="auto"/>
            <w:left w:val="none" w:sz="0" w:space="0" w:color="auto"/>
            <w:bottom w:val="none" w:sz="0" w:space="0" w:color="auto"/>
            <w:right w:val="none" w:sz="0" w:space="0" w:color="auto"/>
          </w:divBdr>
        </w:div>
        <w:div w:id="221328408">
          <w:marLeft w:val="0"/>
          <w:marRight w:val="0"/>
          <w:marTop w:val="0"/>
          <w:marBottom w:val="0"/>
          <w:divBdr>
            <w:top w:val="none" w:sz="0" w:space="0" w:color="auto"/>
            <w:left w:val="none" w:sz="0" w:space="0" w:color="auto"/>
            <w:bottom w:val="none" w:sz="0" w:space="0" w:color="auto"/>
            <w:right w:val="none" w:sz="0" w:space="0" w:color="auto"/>
          </w:divBdr>
        </w:div>
        <w:div w:id="395709982">
          <w:marLeft w:val="0"/>
          <w:marRight w:val="0"/>
          <w:marTop w:val="0"/>
          <w:marBottom w:val="0"/>
          <w:divBdr>
            <w:top w:val="none" w:sz="0" w:space="0" w:color="auto"/>
            <w:left w:val="none" w:sz="0" w:space="0" w:color="auto"/>
            <w:bottom w:val="none" w:sz="0" w:space="0" w:color="auto"/>
            <w:right w:val="none" w:sz="0" w:space="0" w:color="auto"/>
          </w:divBdr>
        </w:div>
        <w:div w:id="823159970">
          <w:marLeft w:val="0"/>
          <w:marRight w:val="0"/>
          <w:marTop w:val="0"/>
          <w:marBottom w:val="0"/>
          <w:divBdr>
            <w:top w:val="none" w:sz="0" w:space="0" w:color="auto"/>
            <w:left w:val="none" w:sz="0" w:space="0" w:color="auto"/>
            <w:bottom w:val="none" w:sz="0" w:space="0" w:color="auto"/>
            <w:right w:val="none" w:sz="0" w:space="0" w:color="auto"/>
          </w:divBdr>
        </w:div>
        <w:div w:id="948782125">
          <w:marLeft w:val="0"/>
          <w:marRight w:val="0"/>
          <w:marTop w:val="0"/>
          <w:marBottom w:val="0"/>
          <w:divBdr>
            <w:top w:val="none" w:sz="0" w:space="0" w:color="auto"/>
            <w:left w:val="none" w:sz="0" w:space="0" w:color="auto"/>
            <w:bottom w:val="none" w:sz="0" w:space="0" w:color="auto"/>
            <w:right w:val="none" w:sz="0" w:space="0" w:color="auto"/>
          </w:divBdr>
        </w:div>
        <w:div w:id="123894815">
          <w:marLeft w:val="0"/>
          <w:marRight w:val="0"/>
          <w:marTop w:val="0"/>
          <w:marBottom w:val="0"/>
          <w:divBdr>
            <w:top w:val="none" w:sz="0" w:space="0" w:color="auto"/>
            <w:left w:val="none" w:sz="0" w:space="0" w:color="auto"/>
            <w:bottom w:val="none" w:sz="0" w:space="0" w:color="auto"/>
            <w:right w:val="none" w:sz="0" w:space="0" w:color="auto"/>
          </w:divBdr>
        </w:div>
      </w:divsChild>
    </w:div>
    <w:div w:id="1864778402">
      <w:bodyDiv w:val="1"/>
      <w:marLeft w:val="0"/>
      <w:marRight w:val="0"/>
      <w:marTop w:val="0"/>
      <w:marBottom w:val="0"/>
      <w:divBdr>
        <w:top w:val="none" w:sz="0" w:space="0" w:color="auto"/>
        <w:left w:val="none" w:sz="0" w:space="0" w:color="auto"/>
        <w:bottom w:val="none" w:sz="0" w:space="0" w:color="auto"/>
        <w:right w:val="none" w:sz="0" w:space="0" w:color="auto"/>
      </w:divBdr>
      <w:divsChild>
        <w:div w:id="2111923269">
          <w:marLeft w:val="0"/>
          <w:marRight w:val="0"/>
          <w:marTop w:val="0"/>
          <w:marBottom w:val="0"/>
          <w:divBdr>
            <w:top w:val="none" w:sz="0" w:space="0" w:color="auto"/>
            <w:left w:val="none" w:sz="0" w:space="0" w:color="auto"/>
            <w:bottom w:val="none" w:sz="0" w:space="0" w:color="auto"/>
            <w:right w:val="none" w:sz="0" w:space="0" w:color="auto"/>
          </w:divBdr>
        </w:div>
        <w:div w:id="1288851168">
          <w:marLeft w:val="0"/>
          <w:marRight w:val="0"/>
          <w:marTop w:val="0"/>
          <w:marBottom w:val="0"/>
          <w:divBdr>
            <w:top w:val="none" w:sz="0" w:space="0" w:color="auto"/>
            <w:left w:val="none" w:sz="0" w:space="0" w:color="auto"/>
            <w:bottom w:val="none" w:sz="0" w:space="0" w:color="auto"/>
            <w:right w:val="none" w:sz="0" w:space="0" w:color="auto"/>
          </w:divBdr>
        </w:div>
        <w:div w:id="211478925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6" Type="http://schemas.microsoft.com/office/2007/relationships/stylesWithEffects" Target="stylesWithEffects.xml"/><Relationship Id="rId1" Type="http://schemas.openxmlformats.org/officeDocument/2006/relationships/customXml" Target="../customXml/item1.xml"/><Relationship Id="rId6" Type="http://schemas.openxmlformats.org/officeDocument/2006/relationships/footnotes" Target="footnotes.xml"/><Relationship Id="rId11" Type="http://schemas.microsoft.com/office/2007/relationships/hdphoto" Target="media/hdphoto1.wdp"/><Relationship Id="rId5" Type="http://schemas.openxmlformats.org/officeDocument/2006/relationships/webSettings" Target="webSettings.xml"/><Relationship Id="rId15"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fontTable" Target="fontTable.xml"/></Relationships>
</file>

<file path=word/theme/theme1.xml><?xml version="1.0" encoding="utf-8"?>
<a:theme xmlns:a="http://schemas.openxmlformats.org/drawingml/2006/main" name="Office-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b:Source>
    <b:Tag>Ves08</b:Tag>
    <b:SourceType>Book</b:SourceType>
    <b:Guid>{6F1D3CDB-BA26-4826-839E-C8730C9AD29D}</b:Guid>
    <b:Title>Port and maritime security</b:Title>
    <b:Year>2008</b:Year>
    <b:City>New York</b:City>
    <b:Publisher>Nova Science Publishers, Inc.</b:Publisher>
    <b:Author>
      <b:Author>
        <b:NameList>
          <b:Person>
            <b:Last>Vesky</b:Last>
            <b:Middle>P.</b:Middle>
            <b:First>Jonathon</b:First>
          </b:Person>
        </b:NameList>
      </b:Author>
    </b:Author>
    <b:RefOrder>6</b:RefOrder>
  </b:Source>
  <b:Source>
    <b:Tag>Plo14</b:Tag>
    <b:SourceType>ArticleInAPeriodical</b:SourceType>
    <b:Guid>{9C04E3B6-6820-445C-AACC-C27E2664ABD8}</b:Guid>
    <b:Title>Belangrijke cocaïneroutes verlegd naar haven Rotterdam</b:Title>
    <b:Year>2014</b:Year>
    <b:PeriodicalTitle>Volkskrant</b:PeriodicalTitle>
    <b:Month>april</b:Month>
    <b:Day>2</b:Day>
    <b:Author>
      <b:Author>
        <b:NameList>
          <b:Person>
            <b:Last>Van der Ploeg</b:Last>
            <b:First>Jarl</b:First>
          </b:Person>
        </b:NameList>
      </b:Author>
    </b:Author>
    <b:RefOrder>7</b:RefOrder>
  </b:Source>
  <b:Source>
    <b:Tag>Gra12</b:Tag>
    <b:SourceType>Report</b:SourceType>
    <b:Guid>{39EBCA31-9EBE-430C-A289-6DB1AFAED925}</b:Guid>
    <b:Title>Criminaliteitsbeeldanalyse ladingdiefstal 2008-2010</b:Title>
    <b:Year>2012</b:Year>
    <b:Publisher>Korps landelijke politiediensten</b:Publisher>
    <b:City>Zoetermeer</b:City>
    <b:Author>
      <b:Author>
        <b:NameList>
          <b:Person>
            <b:Last>Grapendaal</b:Last>
            <b:First>Martin</b:First>
          </b:Person>
          <b:Person>
            <b:Last>De Miranda</b:Last>
            <b:First>Hervy</b:First>
          </b:Person>
          <b:Person>
            <b:Last>Korteweg</b:Last>
            <b:First>Floris</b:First>
          </b:Person>
          <b:Person>
            <b:Last>Uijtdewiligen</b:Last>
            <b:First>Irene</b:First>
          </b:Person>
          <b:Person>
            <b:Last>Wakkee</b:Last>
            <b:First>Hilleke</b:First>
          </b:Person>
        </b:NameList>
      </b:Author>
    </b:Author>
    <b:RefOrder>63</b:RefOrder>
  </b:Source>
  <b:Source>
    <b:Tag>Por14</b:Tag>
    <b:SourceType>InternetSite</b:SourceType>
    <b:Guid>{EE5DF162-223E-46AA-A8FD-53ED7616F10C}</b:Guid>
    <b:Author>
      <b:Author>
        <b:Corporate>Port of Rotterdam</b:Corporate>
      </b:Author>
    </b:Author>
    <b:Title>Veiligheid in de haven</b:Title>
    <b:Year>2014</b:Year>
    <b:InternetSiteTitle>Port of Rotterdam</b:InternetSiteTitle>
    <b:YearAccessed>2014</b:YearAccessed>
    <b:MonthAccessed>mei</b:MonthAccessed>
    <b:DayAccessed>7</b:DayAccessed>
    <b:URL>http://jaarverslag.portofrotterdam.com/havenmeester/veiligheid-in-de-haven/1319</b:URL>
    <b:RefOrder>16</b:RefOrder>
  </b:Source>
  <b:Source>
    <b:Tag>Ram08</b:Tag>
    <b:SourceType>JournalArticle</b:SourceType>
    <b:Guid>{93DC26EB-B71B-454D-B5BC-3B597E60CFAF}</b:Guid>
    <b:Author>
      <b:Author>
        <b:NameList>
          <b:Person>
            <b:Last>Ramirez-Marquez</b:Last>
            <b:First>Jose</b:First>
            <b:Middle>Emmanuel</b:Middle>
          </b:Person>
        </b:NameList>
      </b:Author>
    </b:Author>
    <b:Title>Port-of-entry safety via the reliability optimization of container inspection strategy through an evolutionary approach</b:Title>
    <b:Year>2008</b:Year>
    <b:JournalName>Reliability Engineering and System Safety, 93</b:JournalName>
    <b:Pages>1698–1709</b:Pages>
    <b:RefOrder>8</b:RefOrder>
  </b:Source>
  <b:Source>
    <b:Tag>Ekw09</b:Tag>
    <b:SourceType>JournalArticle</b:SourceType>
    <b:Guid>{63FB3288-8C49-43EF-A513-36BC42E2C727}</b:Guid>
    <b:Author>
      <b:Author>
        <b:NameList>
          <b:Person>
            <b:Last>Ekwall</b:Last>
            <b:First>Daniel</b:First>
          </b:Person>
        </b:NameList>
      </b:Author>
    </b:Author>
    <b:Title>The displacement effect in cargo theft </b:Title>
    <b:JournalName>International Journal of Physical Distribution &amp; Logistics Management, 39(1)</b:JournalName>
    <b:Year>2009</b:Year>
    <b:Pages>47-62</b:Pages>
    <b:RefOrder>10</b:RefOrder>
  </b:Source>
  <b:Source>
    <b:Tag>Nie13</b:Tag>
    <b:SourceType>InternetSite</b:SourceType>
    <b:Guid>{B9222406-D33F-4D21-B911-C599FD980B0F}</b:Guid>
    <b:Author>
      <b:Author>
        <b:Corporate>Nieuwsblad transport</b:Corporate>
      </b:Author>
    </b:Author>
    <b:Title>Nintendo mijdt haven Rotterdam na diefstallen</b:Title>
    <b:Year>2013</b:Year>
    <b:InternetSiteTitle>Nieuwsblad transport</b:InternetSiteTitle>
    <b:Month>augustus</b:Month>
    <b:Day>28</b:Day>
    <b:YearAccessed>2014</b:YearAccessed>
    <b:MonthAccessed>mei</b:MonthAccessed>
    <b:DayAccessed>30</b:DayAccessed>
    <b:URL>http://www.nieuwsbladtransport.nl/Nieuws/Article/tabid/85/ArticleID/37402/ArticleName/NintendomijdthavenRotterdamnadiefstallen/Default.aspx</b:URL>
    <b:RefOrder>9</b:RefOrder>
  </b:Source>
  <b:Source>
    <b:Tag>Gal06</b:Tag>
    <b:SourceType>Report</b:SourceType>
    <b:Guid>{875C8EAF-693F-4784-BF8C-D54E5D6C1F96}</b:Guid>
    <b:Author>
      <b:Author>
        <b:NameList>
          <b:Person>
            <b:Last>Galor</b:Last>
            <b:First>W.</b:First>
          </b:Person>
        </b:NameList>
      </b:Author>
    </b:Author>
    <b:Title>The ship's dynamic under keel clearance as an element of port safety management</b:Title>
    <b:Year>2006</b:Year>
    <b:City>Szczecin</b:City>
    <b:CountryRegion>Polen</b:CountryRegion>
    <b:Publisher>Maritime University of Szczecin</b:Publisher>
    <b:RefOrder>15</b:RefOrder>
  </b:Source>
  <b:Source>
    <b:Tag>DeL12</b:Tag>
    <b:SourceType>Book</b:SourceType>
    <b:Guid>{6CBE7E57-B6D1-4981-B3E3-8A49F5531251}</b:Guid>
    <b:Author>
      <b:Author>
        <b:NameList>
          <b:Person>
            <b:Last>De Langen</b:Last>
            <b:First>P.</b:First>
            <b:Middle>W.</b:Middle>
          </b:Person>
          <b:Person>
            <b:Last>Nijdam</b:Last>
            <b:First>M.</b:First>
            <b:Middle>H.</b:Middle>
          </b:Person>
          <b:Person>
            <b:Last>Van der Lucht</b:Last>
            <b:First>L.</b:First>
            <b:Middle>M.</b:Middle>
          </b:Person>
        </b:NameList>
      </b:Author>
    </b:Author>
    <b:Title>Port economics, policy and management</b:Title>
    <b:Year>2012</b:Year>
    <b:Publisher>Erasmus Universiteit Rotterdam</b:Publisher>
    <b:City>Rotterdam</b:City>
    <b:RefOrder>64</b:RefOrder>
  </b:Source>
  <b:Source>
    <b:Tag>Por141</b:Tag>
    <b:SourceType>InternetSite</b:SourceType>
    <b:Guid>{C65792E0-F8BC-45BF-A96B-57D050FAA915}</b:Guid>
    <b:Author>
      <b:Author>
        <b:Corporate>Port of Rotterdam</b:Corporate>
      </b:Author>
    </b:Author>
    <b:Title>Business</b:Title>
    <b:InternetSiteTitle>Port of Rotterdam</b:InternetSiteTitle>
    <b:YearAccessed>2014</b:YearAccessed>
    <b:MonthAccessed>juni</b:MonthAccessed>
    <b:DayAccessed>2</b:DayAccessed>
    <b:URL>http://www.portofrotterdam.com/nl/Business/Pages/default.aspx</b:URL>
    <b:Year>2014</b:Year>
    <b:RefOrder>31</b:RefOrder>
  </b:Source>
  <b:Source>
    <b:Tag>Int14</b:Tag>
    <b:SourceType>InternetSite</b:SourceType>
    <b:Guid>{3C83C968-F826-4AE7-9307-70491BE8BF02}</b:Guid>
    <b:Author>
      <b:Author>
        <b:Corporate>International Maritime Organization</b:Corporate>
      </b:Author>
    </b:Author>
    <b:Title>ISPS Code</b:Title>
    <b:Year>2014</b:Year>
    <b:InternetSiteTitle>IMO</b:InternetSiteTitle>
    <b:YearAccessed>2014</b:YearAccessed>
    <b:MonthAccessed>juni</b:MonthAccessed>
    <b:DayAccessed>3</b:DayAccessed>
    <b:URL>http://www.imo.org/ourwork/security/instruments/pages/ispscode.aspx</b:URL>
    <b:RefOrder>34</b:RefOrder>
  </b:Source>
  <b:Source>
    <b:Tag>The14</b:Tag>
    <b:SourceType>InternetSite</b:SourceType>
    <b:Guid>{9DDCC4F7-DB34-4993-8315-F69D604F0FE1}</b:Guid>
    <b:Author>
      <b:Author>
        <b:Corporate>The World Bank</b:Corporate>
      </b:Author>
    </b:Author>
    <b:Title>Logistics Performance Index</b:Title>
    <b:InternetSiteTitle>The World Bank</b:InternetSiteTitle>
    <b:Year>2014</b:Year>
    <b:YearAccessed>2014</b:YearAccessed>
    <b:MonthAccessed>juni</b:MonthAccessed>
    <b:DayAccessed>3</b:DayAccessed>
    <b:URL>http://lpi.worldbank.org/about</b:URL>
    <b:RefOrder>36</b:RefOrder>
  </b:Source>
  <b:Source>
    <b:Tag>Tra14</b:Tag>
    <b:SourceType>InternetSite</b:SourceType>
    <b:Guid>{B6014521-46C0-4DB8-A4A4-8ED9CB2E44FF}</b:Guid>
    <b:Author>
      <b:Author>
        <b:Corporate>Transparency International</b:Corporate>
      </b:Author>
    </b:Author>
    <b:Title>Corruption Perceptions Index 2013</b:Title>
    <b:InternetSiteTitle>Transparency International</b:InternetSiteTitle>
    <b:Year>2014</b:Year>
    <b:YearAccessed>2014</b:YearAccessed>
    <b:MonthAccessed>juni</b:MonthAccessed>
    <b:DayAccessed>3</b:DayAccessed>
    <b:URL>http://cpi.transparency.org/cpi2013/results/</b:URL>
    <b:RefOrder>37</b:RefOrder>
  </b:Source>
  <b:Source>
    <b:Tag>Ire09</b:Tag>
    <b:SourceType>JournalArticle</b:SourceType>
    <b:Guid>{D983D760-1A32-4CE8-9AF1-0CB1E70466C7}</b:Guid>
    <b:Title>The WCO SAFE Framework of Standards: Avoiding Excess in Global Supply Chain Security Policy</b:Title>
    <b:Year>2009</b:Year>
    <b:Publisher>World Customs Organization</b:Publisher>
    <b:Author>
      <b:Author>
        <b:NameList>
          <b:Person>
            <b:Last>Ireland</b:Last>
            <b:First>Robbert</b:First>
          </b:Person>
        </b:NameList>
      </b:Author>
    </b:Author>
    <b:JournalName>Global Trade and Customs Journal, 4(11/12)</b:JournalName>
    <b:RefOrder>33</b:RefOrder>
  </b:Source>
  <b:Source>
    <b:Tag>Hel08</b:Tag>
    <b:SourceType>JournalArticle</b:SourceType>
    <b:Guid>{12227962-EEA4-4C36-88E8-82F25911302A}</b:Guid>
    <b:Author>
      <b:Author>
        <b:NameList>
          <b:Person>
            <b:Last>Helmick</b:Last>
            <b:First>John</b:First>
            <b:Middle>S.</b:Middle>
          </b:Person>
        </b:NameList>
      </b:Author>
    </b:Author>
    <b:Title>Port and maritime security: A research perspective</b:Title>
    <b:InternetSiteTitle>SpringerLink</b:InternetSiteTitle>
    <b:Year>2008</b:Year>
    <b:JournalName>Journal of Transportation Security, 1(1)</b:JournalName>
    <b:Pages>15-28</b:Pages>
    <b:RefOrder>5</b:RefOrder>
  </b:Source>
  <b:Source>
    <b:Tag>ANP11</b:Tag>
    <b:SourceType>InternetSite</b:SourceType>
    <b:Guid>{7D89DC53-3D0B-463B-8A21-241EC63A25BA}</b:Guid>
    <b:Author>
      <b:Author>
        <b:Corporate>ANP</b:Corporate>
      </b:Author>
    </b:Author>
    <b:Title>Chemie-Pack in Moerdijk failliet</b:Title>
    <b:InternetSiteTitle>nu.nl</b:InternetSiteTitle>
    <b:Year>2011</b:Year>
    <b:Month>augustus</b:Month>
    <b:Day>23</b:Day>
    <b:YearAccessed>2014</b:YearAccessed>
    <b:MonthAccessed>juni</b:MonthAccessed>
    <b:DayAccessed>25</b:DayAccessed>
    <b:URL>http://www.nu.nl/binnenland/2596097/chemie-pack-in-moerdijk-failliet.html</b:URL>
    <b:RefOrder>12</b:RefOrder>
  </b:Source>
  <b:Source>
    <b:Tag>ANP14</b:Tag>
    <b:SourceType>InternetSite</b:SourceType>
    <b:Guid>{4C68BBA4-D2BF-4961-9F7D-42460AFE94BD}</b:Guid>
    <b:Author>
      <b:Author>
        <b:Corporate>ANP</b:Corporate>
      </b:Author>
    </b:Author>
    <b:Title>Brand bij fabriek Shell in Moerdijk geblust</b:Title>
    <b:InternetSiteTitle>nu.nl</b:InternetSiteTitle>
    <b:Year>2014</b:Year>
    <b:Month>juni</b:Month>
    <b:Day>4</b:Day>
    <b:YearAccessed>2014</b:YearAccessed>
    <b:MonthAccessed>juni</b:MonthAccessed>
    <b:DayAccessed>25</b:DayAccessed>
    <b:URL>http://www.nu.nl/algemeen/3793184/brand-bij-fabriek-shell-in-moerdijk-geblust.html</b:URL>
    <b:RefOrder>13</b:RefOrder>
  </b:Source>
  <b:Source>
    <b:Tag>ANP111</b:Tag>
    <b:SourceType>InternetSite</b:SourceType>
    <b:Guid>{97EF4F57-DE18-4377-AFD8-2A2887AE23F5}</b:Guid>
    <b:Author>
      <b:Author>
        <b:Corporate>ANP</b:Corporate>
      </b:Author>
    </b:Author>
    <b:Title>Bodemsanering Chemie-Pack gaat jaren duren</b:Title>
    <b:InternetSiteTitle>nu.nl</b:InternetSiteTitle>
    <b:Year>2011</b:Year>
    <b:Month>september</b:Month>
    <b:Day>8</b:Day>
    <b:YearAccessed>2014</b:YearAccessed>
    <b:MonthAccessed>juni</b:MonthAccessed>
    <b:DayAccessed>25</b:DayAccessed>
    <b:URL>http://www.nu.nl/binnenland/2610628/bodemsanering-chemie-pack-gaat-jaren-duren.html</b:URL>
    <b:RefOrder>11</b:RefOrder>
  </b:Source>
  <b:Source>
    <b:Tag>ANP12</b:Tag>
    <b:SourceType>InternetSite</b:SourceType>
    <b:Guid>{BA8872E0-CA99-43FD-B3D7-1ECFCFF08CFA}</b:Guid>
    <b:Author>
      <b:Author>
        <b:Corporate>ANP</b:Corporate>
      </b:Author>
    </b:Author>
    <b:Title>Odfjell stopt met werkzaamheden</b:Title>
    <b:InternetSiteTitle>nu.nl</b:InternetSiteTitle>
    <b:Year>2012</b:Year>
    <b:Month>juli</b:Month>
    <b:Day>27</b:Day>
    <b:YearAccessed>2014</b:YearAccessed>
    <b:MonthAccessed>juni</b:MonthAccessed>
    <b:DayAccessed>25</b:DayAccessed>
    <b:URL>http://www.nu.nl/binnenland/2868692/odfjell-stopt-met-werkzaamheden.html</b:URL>
    <b:RefOrder>14</b:RefOrder>
  </b:Source>
  <b:Source>
    <b:Tag>Por142</b:Tag>
    <b:SourceType>InternetSite</b:SourceType>
    <b:Guid>{ECA7AE91-B412-43A4-A540-7FCB3AF8DDD0}</b:Guid>
    <b:Author>
      <b:Author>
        <b:Corporate>Port of Antwerp</b:Corporate>
      </b:Author>
    </b:Author>
    <b:Title>Maritieme diensten</b:Title>
    <b:InternetSiteTitle>Port of Antwerp</b:InternetSiteTitle>
    <b:Year>2014</b:Year>
    <b:YearAccessed>2014</b:YearAccessed>
    <b:MonthAccessed>juni</b:MonthAccessed>
    <b:DayAccessed>25</b:DayAccessed>
    <b:URL>http://www.portofantwerp.com/nl/maritieme-diensten</b:URL>
    <b:RefOrder>17</b:RefOrder>
  </b:Source>
  <b:Source>
    <b:Tag>Por143</b:Tag>
    <b:SourceType>DocumentFromInternetSite</b:SourceType>
    <b:Guid>{B765D5C2-4359-4127-8BE2-B8A13DB9250E}</b:Guid>
    <b:Author>
      <b:Author>
        <b:Corporate>Port of Marseille</b:Corporate>
      </b:Author>
    </b:Author>
    <b:Title>Regulation</b:Title>
    <b:InternetSiteTitle>Port of Marseille</b:InternetSiteTitle>
    <b:Year>2014</b:Year>
    <b:YearAccessed>2014</b:YearAccessed>
    <b:MonthAccessed>juni</b:MonthAccessed>
    <b:DayAccessed>25</b:DayAccessed>
    <b:URL>http://www.marseille-port.fr/en/Page/Regulation/12957/fixed</b:URL>
    <b:RefOrder>18</b:RefOrder>
  </b:Source>
  <b:Source>
    <b:Tag>Sud02</b:Tag>
    <b:SourceType>Report</b:SourceType>
    <b:Guid>{ABE883CB-3707-4197-BF45-06639C815D14}</b:Guid>
    <b:Title>Driedimensionale veiligheidsbenadering bij driedimensionaal ruimtegebruik</b:Title>
    <b:Year>2002</b:Year>
    <b:Publisher>Technische Universiteit Delft</b:Publisher>
    <b:City>Delft</b:City>
    <b:Author>
      <b:Author>
        <b:NameList>
          <b:Person>
            <b:Last>Suddle</b:Last>
            <b:Middle>I.</b:Middle>
            <b:First>S.</b:First>
          </b:Person>
        </b:NameList>
      </b:Author>
    </b:Author>
    <b:RefOrder>23</b:RefOrder>
  </b:Source>
  <b:Source>
    <b:Tag>Van08</b:Tag>
    <b:SourceType>Report</b:SourceType>
    <b:Guid>{F7847C7C-B826-4827-8A48-5FFFE14B62C7}</b:Guid>
    <b:Title>Sociale veiligheid ontsleuteld</b:Title>
    <b:Year>2008</b:Year>
    <b:Publisher>Sociaal en Cultureel Planbureau</b:Publisher>
    <b:City>Den Haag</b:City>
    <b:Author>
      <b:Author>
        <b:NameList>
          <b:Person>
            <b:Last>Van Noije</b:Last>
            <b:First>Lonneke</b:First>
          </b:Person>
          <b:Person>
            <b:Last>Wittebrood</b:Last>
            <b:First>Karin</b:First>
          </b:Person>
        </b:NameList>
      </b:Author>
    </b:Author>
    <b:RefOrder>22</b:RefOrder>
  </b:Source>
  <b:Source>
    <b:Tag>Van081</b:Tag>
    <b:SourceType>Report</b:SourceType>
    <b:Guid>{D1EBC8E4-EAFF-4E12-ADB2-179155B1DDD3}</b:Guid>
    <b:Title>Samenleving en veiligheid</b:Title>
    <b:Year>2008</b:Year>
    <b:Publisher>Vrije Universiteit Amsterdam</b:Publisher>
    <b:City>Amsterdam</b:City>
    <b:Author>
      <b:Author>
        <b:NameList>
          <b:Person>
            <b:Last>Van Steden</b:Last>
            <b:First>Ronald</b:First>
          </b:Person>
        </b:NameList>
      </b:Author>
    </b:Author>
    <b:RefOrder>21</b:RefOrder>
  </b:Source>
  <b:Source>
    <b:Tag>Min07</b:Tag>
    <b:SourceType>DocumentFromInternetSite</b:SourceType>
    <b:Guid>{6BBAD7E8-79B6-4358-ACB4-3E4A7BC30B25}</b:Guid>
    <b:Author>
      <b:Author>
        <b:Corporate>Ministerie van Veiligheid en Justitie</b:Corporate>
      </b:Author>
    </b:Author>
    <b:Title>Strategie nationale veiligheid</b:Title>
    <b:InternetSiteTitle>Nationaal Coördinator Terrorismebestrijding en Veiligheid</b:InternetSiteTitle>
    <b:Year>2007</b:Year>
    <b:YearAccessed>2014</b:YearAccessed>
    <b:MonthAccessed>juli</b:MonthAccessed>
    <b:DayAccessed>1</b:DayAccessed>
    <b:URL>https://www.nctv.nl/onderwerpen/nv/strategie-nationale-veiligheid/</b:URL>
    <b:Publisher>Ministerie van Veiligheid en Justitie</b:Publisher>
    <b:RefOrder>20</b:RefOrder>
  </b:Source>
  <b:Source>
    <b:Tag>Hom06</b:Tag>
    <b:SourceType>JournalArticle</b:SourceType>
    <b:Guid>{5DC7C166-4D0A-400A-B1A7-8524EE897D97}</b:Guid>
    <b:Author>
      <b:Author>
        <b:NameList>
          <b:Person>
            <b:Last>Homan</b:Last>
            <b:First>C.</b:First>
          </b:Person>
        </b:NameList>
      </b:Author>
    </b:Author>
    <b:Title>Defensie en interne veiligheid: van vangnet naar volwaardige veiligheidspartner</b:Title>
    <b:Year>2006</b:Year>
    <b:JournalName>Armex, 90(1)</b:JournalName>
    <b:Pages>21-24</b:Pages>
    <b:RefOrder>24</b:RefOrder>
  </b:Source>
  <b:Source>
    <b:Tag>Aon14</b:Tag>
    <b:SourceType>InternetSite</b:SourceType>
    <b:Guid>{5C8DAA0F-C622-4D4F-A2AA-AEBA36D1266C}</b:Guid>
    <b:Author>
      <b:Author>
        <b:Corporate>Aon</b:Corporate>
      </b:Author>
    </b:Author>
    <b:Title>Aon's interactive risk map</b:Title>
    <b:Year>2014</b:Year>
    <b:InternetSiteTitle>Aon</b:InternetSiteTitle>
    <b:YearAccessed>2014</b:YearAccessed>
    <b:MonthAccessed>juli</b:MonthAccessed>
    <b:DayAccessed>6</b:DayAccessed>
    <b:URL>http://www.riskmap.aon.co.uk/terrorism_risk_map.aspx</b:URL>
    <b:RefOrder>26</b:RefOrder>
  </b:Source>
  <b:Source>
    <b:Tag>Ter08</b:Tag>
    <b:SourceType>JournalArticle</b:SourceType>
    <b:Guid>{CA76D0B0-2425-427C-AE57-498A729ACFE1}</b:Guid>
    <b:Author>
      <b:Author>
        <b:NameList>
          <b:Person>
            <b:Last>Terpstra</b:Last>
            <b:First>Jan</b:First>
          </b:Person>
        </b:NameList>
      </b:Author>
    </b:Author>
    <b:Title>Beheersing van criminaliteitsrisico’s door het bedrijfsleven</b:Title>
    <b:Year>2008</b:Year>
    <b:JournalName>Tijdschrift voor Veiligheid (7)4</b:JournalName>
    <b:Pages>30-40</b:Pages>
    <b:RefOrder>35</b:RefOrder>
  </b:Source>
  <b:Source>
    <b:Tag>Eme06</b:Tag>
    <b:SourceType>JournalArticle</b:SourceType>
    <b:Guid>{BAE35587-CF63-4E22-8AAE-BBE1F82183E7}</b:Guid>
    <b:Author>
      <b:Author>
        <b:NameList>
          <b:Person>
            <b:Last>Emerson</b:Last>
            <b:First>Patrick</b:First>
            <b:Middle>M.</b:Middle>
          </b:Person>
        </b:NameList>
      </b:Author>
    </b:Author>
    <b:Title>Corruption, competition and democracy</b:Title>
    <b:Year>2006</b:Year>
    <b:JournalName>Journal of Development Economics, 81(1)</b:JournalName>
    <b:Pages>193-212</b:Pages>
    <b:RefOrder>38</b:RefOrder>
  </b:Source>
  <b:Source>
    <b:Tag>Mer13</b:Tag>
    <b:SourceType>Report</b:SourceType>
    <b:Guid>{2FB6411D-3D74-4FB9-BA02-C83E204CD890}</b:Guid>
    <b:Title>The competitiveness of global port cities: synthesis report</b:Title>
    <b:Year>2013</b:Year>
    <b:Author>
      <b:Author>
        <b:NameList>
          <b:Person>
            <b:Last>Merk</b:Last>
            <b:First>Olaf</b:First>
          </b:Person>
        </b:NameList>
      </b:Author>
    </b:Author>
    <b:Publisher>OECD</b:Publisher>
    <b:RefOrder>4</b:RefOrder>
  </b:Source>
  <b:Source>
    <b:Tag>Jok12</b:Tag>
    <b:SourceType>Report</b:SourceType>
    <b:Guid>{6638D0C1-C158-40C9-A6FC-ACB6FF062EBE}</b:Guid>
    <b:Title>Piraterij en veiligheid: een evolutie naar internationale veiligheid?</b:Title>
    <b:Year>2012</b:Year>
    <b:Publisher>Universiteit Gent Faculteit Rechtsgeleerdheid</b:Publisher>
    <b:City>Gent</b:City>
    <b:Author>
      <b:Author>
        <b:NameList>
          <b:Person>
            <b:Last>Castelein</b:Last>
            <b:First>Joke</b:First>
          </b:Person>
        </b:NameList>
      </b:Author>
    </b:Author>
    <b:RefOrder>19</b:RefOrder>
  </b:Source>
  <b:Source>
    <b:Tag>Yeo13</b:Tag>
    <b:SourceType>JournalArticle</b:SourceType>
    <b:Guid>{AF394A3F-2BE8-43D7-B8AF-BCC83FC287D7}</b:Guid>
    <b:Title>Analysis of dynamic effects on seaports adopting port security policy</b:Title>
    <b:Year>2013</b:Year>
    <b:JournalName>Transportation Research Part A: Policy and Practice, 49</b:JournalName>
    <b:Pages>285-301</b:Pages>
    <b:Author>
      <b:Author>
        <b:NameList>
          <b:Person>
            <b:Last>Yeo</b:Last>
            <b:First>Gi-Tae</b:First>
          </b:Person>
          <b:Person>
            <b:Last>Pak</b:Last>
            <b:First>Ji-Yeong</b:First>
          </b:Person>
          <b:Person>
            <b:Last>Yang</b:Last>
            <b:First>Zaili</b:First>
          </b:Person>
        </b:NameList>
      </b:Author>
    </b:Author>
    <b:RefOrder>25</b:RefOrder>
  </b:Source>
  <b:Source>
    <b:Tag>Wil08</b:Tag>
    <b:SourceType>JournalArticle</b:SourceType>
    <b:Guid>{647679D6-4AB5-446F-861A-C7F7BBD53EEF}</b:Guid>
    <b:Author>
      <b:Author>
        <b:NameList>
          <b:Person>
            <b:Last>William</b:Last>
            <b:First>Zachery</b:First>
          </b:Person>
          <b:Person>
            <b:Last>Lueg</b:Last>
            <b:First>Jason</b:First>
            <b:Middle>E.</b:Middle>
          </b:Person>
          <b:Person>
            <b:Last>LeMay</b:Last>
            <b:First>Stephen</b:First>
            <b:Middle>A.</b:Middle>
          </b:Person>
        </b:NameList>
      </b:Author>
    </b:Author>
    <b:Title>Supply chain security: an overview and research agenda</b:Title>
    <b:JournalName>The International Journal of Logistics Management, 19(2)</b:JournalName>
    <b:Year>2008</b:Year>
    <b:Pages>254-281</b:Pages>
    <b:RefOrder>27</b:RefOrder>
  </b:Source>
  <b:Source>
    <b:Tag>Niv06</b:Tag>
    <b:SourceType>JournalArticle</b:SourceType>
    <b:Guid>{09627257-8BBC-46A6-BEBE-F59F7BB707A9}</b:Guid>
    <b:Title>Statistical analysis of major accidents in petrochemical industry notified to the major accident reporting system (MARS)</b:Title>
    <b:JournalName>Journal of Hazardous Materials, 137</b:JournalName>
    <b:Year>2006</b:Year>
    <b:Pages>1-7</b:Pages>
    <b:Author>
      <b:Author>
        <b:NameList>
          <b:Person>
            <b:Last>Nivolianitou</b:Last>
            <b:First>Zoe</b:First>
          </b:Person>
          <b:Person>
            <b:Last>Konstandinidou</b:Last>
            <b:First>Myrto</b:First>
          </b:Person>
          <b:Person>
            <b:Last>Michalis</b:Last>
            <b:First>Christou</b:First>
          </b:Person>
        </b:NameList>
      </b:Author>
    </b:Author>
    <b:RefOrder>28</b:RefOrder>
  </b:Source>
  <b:Source>
    <b:Tag>Ver11</b:Tag>
    <b:SourceType>Report</b:SourceType>
    <b:Guid>{96028F7C-07D9-4480-B450-C4EE3F16C5CF}</b:Guid>
    <b:Title>Environmental and Economic aspects of using LNG as a fuel for shipping in The Netherlands</b:Title>
    <b:Year>2011</b:Year>
    <b:Publisher>Maritiem Innovatie Programma bureau</b:Publisher>
    <b:City>Delft</b:City>
    <b:Author>
      <b:Author>
        <b:NameList>
          <b:Person>
            <b:Last>Verbeek</b:Last>
            <b:First>Ruud</b:First>
          </b:Person>
          <b:Person>
            <b:Last>Kadijk</b:Last>
            <b:First>Gerrit</b:First>
          </b:Person>
          <b:Person>
            <b:Last>Van Mensch</b:Last>
            <b:First>Pim</b:First>
          </b:Person>
          <b:Person>
            <b:Last>Wulffers</b:Last>
            <b:First>Chris</b:First>
          </b:Person>
          <b:Person>
            <b:Last>Van den Beemt</b:Last>
            <b:First>Bas</b:First>
          </b:Person>
          <b:Person>
            <b:Last>Fraga</b:Last>
            <b:First>Filipe</b:First>
          </b:Person>
        </b:NameList>
      </b:Author>
    </b:Author>
    <b:RefOrder>65</b:RefOrder>
  </b:Source>
  <b:Source>
    <b:Tag>Por11</b:Tag>
    <b:SourceType>Report</b:SourceType>
    <b:Guid>{E8F17ADC-E51A-461A-844F-0D4C24DBF123}</b:Guid>
    <b:Author>
      <b:Author>
        <b:Corporate>Port of Rotterdam Authority</b:Corporate>
      </b:Author>
    </b:Author>
    <b:Title>Port Vision 2030</b:Title>
    <b:Year>2011</b:Year>
    <b:Publisher>Port of Rotterdam Authority</b:Publisher>
    <b:City>Rotterdam</b:City>
    <b:RefOrder>56</b:RefOrder>
  </b:Source>
  <b:Source>
    <b:Tag>Por144</b:Tag>
    <b:SourceType>InternetSite</b:SourceType>
    <b:Guid>{5FC89640-E70A-42B9-B514-31DDA0DDD1A0}</b:Guid>
    <b:Author>
      <b:Author>
        <b:Corporate>Port of Rotterdam</b:Corporate>
      </b:Author>
    </b:Author>
    <b:Title>Veiligheid</b:Title>
    <b:InternetSiteTitle>Port of Rotterdam</b:InternetSiteTitle>
    <b:Year>2014</b:Year>
    <b:YearAccessed>2014</b:YearAccessed>
    <b:MonthAccessed>juli</b:MonthAccessed>
    <b:DayAccessed>16</b:DayAccessed>
    <b:URL>http://www.portofrotterdam.com/nl/Over-de-haven/haven-rotterdam/Pages/veiligheid.aspx</b:URL>
    <b:RefOrder>66</b:RefOrder>
  </b:Source>
  <b:Source>
    <b:Tag>Ham12</b:Tag>
    <b:SourceType>Report</b:SourceType>
    <b:Guid>{6A8B7D6F-83F4-4C3A-B70C-6AF754F1D69E}</b:Guid>
    <b:Author>
      <b:Author>
        <b:Corporate>Hamburg Port Authority</b:Corporate>
      </b:Author>
    </b:Author>
    <b:Title>Hamburg is staying on course</b:Title>
    <b:Year>2012</b:Year>
    <b:Publisher>Free and Hanseatic City of Hamburg – State Ministry of Economic Affairs, Transport and Innovation</b:Publisher>
    <b:City>Hamburg</b:City>
    <b:RefOrder>40</b:RefOrder>
  </b:Source>
  <b:Source>
    <b:Tag>Bar04</b:Tag>
    <b:SourceType>JournalArticle</b:SourceType>
    <b:Guid>{F3DACDAD-6E79-43E8-8DAE-FD0FB394F981}</b:Guid>
    <b:Title>Efficiency in European seaports with DEA: Evidence from Greece and Portugal</b:Title>
    <b:Year>2004</b:Year>
    <b:JournalName>Maritime Economics &amp; Logistics, 6</b:JournalName>
    <b:Pages>122-140</b:Pages>
    <b:Author>
      <b:Author>
        <b:NameList>
          <b:Person>
            <b:Last>Barros</b:Last>
            <b:Middle>Pestana</b:Middle>
            <b:First>Carlos</b:First>
          </b:Person>
          <b:Person>
            <b:Last>Athanassiou</b:Last>
            <b:First>Manolis</b:First>
          </b:Person>
        </b:NameList>
      </b:Author>
    </b:Author>
    <b:RefOrder>30</b:RefOrder>
  </b:Source>
  <b:Source>
    <b:Tag>Ann01</b:Tag>
    <b:SourceType>JournalArticle</b:SourceType>
    <b:Guid>{135E48DF-5BC5-4E4A-AD51-8D8E9539839F}</b:Guid>
    <b:Title>Social fractionalization, political instability, and the size of government</b:Title>
    <b:JournalName>IMF Staff Papers, 48(3)</b:JournalName>
    <b:Year>2001</b:Year>
    <b:Pages>561-592</b:Pages>
    <b:Author>
      <b:Author>
        <b:NameList>
          <b:Person>
            <b:Last>Annett</b:Last>
            <b:First>Anthony</b:First>
          </b:Person>
        </b:NameList>
      </b:Author>
    </b:Author>
    <b:RefOrder>29</b:RefOrder>
  </b:Source>
  <b:Source>
    <b:Tag>Pir13</b:Tag>
    <b:SourceType>JournalArticle</b:SourceType>
    <b:Guid>{1AC4E795-A2BD-4579-B8E2-5EA32C6771FE}</b:Guid>
    <b:Title>Key factors of seaport competitiveness based on het stakeholders perspective: An analytic Hierarchy Process (AHP) model</b:Title>
    <b:JournalName>Martime Economics &amp; Logistics, 15(4)</b:JournalName>
    <b:Year>2013</b:Year>
    <b:Pages>416-443</b:Pages>
    <b:Author>
      <b:Author>
        <b:NameList>
          <b:Person>
            <b:Last>Pires da Cruz</b:Last>
            <b:Middle>Maria</b:Middle>
            <b:First>Rosa</b:First>
          </b:Person>
          <b:Person>
            <b:Last>Ferreira</b:Last>
            <b:Middle>J.</b:Middle>
            <b:First>João</b:First>
          </b:Person>
          <b:Person>
            <b:Last>Azevedo</b:Last>
            <b:Middle>Garrido</b:Middle>
            <b:First>Susana</b:First>
          </b:Person>
        </b:NameList>
      </b:Author>
    </b:Author>
    <b:RefOrder>32</b:RefOrder>
  </b:Source>
  <b:Source>
    <b:Tag>Ser08</b:Tag>
    <b:SourceType>Report</b:SourceType>
    <b:Guid>{D01B28DF-A38F-4D47-BB21-0CF9891C6193}</b:Guid>
    <b:Author>
      <b:Author>
        <b:Corporate>Sertius CVBA</b:Corporate>
      </b:Author>
    </b:Author>
    <b:Title>Ruimtelijk veiligheidsrapport op strategisch planniveau</b:Title>
    <b:Year>2008</b:Year>
    <b:Publisher>Vlaams ministerie van Mobiliteit en Openbare Werken</b:Publisher>
    <b:City>Brussel</b:City>
    <b:RefOrder>52</b:RefOrder>
  </b:Source>
  <b:Source>
    <b:Tag>Pro06</b:Tag>
    <b:SourceType>Report</b:SourceType>
    <b:Guid>{82DAB5AA-3F9B-47F0-BC9A-E0B572E89CA3}</b:Guid>
    <b:Title>Tussentijds strategisch plan haven van Antwerpen</b:Title>
    <b:Year>2006</b:Year>
    <b:Author>
      <b:Author>
        <b:Corporate>Provincie Antwerpen</b:Corporate>
      </b:Author>
    </b:Author>
    <b:Publisher>Vlaams ministerie van Mobiliteit en Openbare Werken</b:Publisher>
    <b:City>Brussel</b:City>
    <b:RefOrder>51</b:RefOrder>
  </b:Source>
  <b:Source>
    <b:Tag>Por10</b:Tag>
    <b:SourceType>DocumentFromInternetSite</b:SourceType>
    <b:Guid>{036EF373-F642-483F-BBEB-29919EE7474E}</b:Guid>
    <b:Author>
      <b:Author>
        <b:Corporate>Port of Antwerp</b:Corporate>
      </b:Author>
    </b:Author>
    <b:Title>Duurzaamheidsverslag haven van Antwerpen</b:Title>
    <b:Year>2010</b:Year>
    <b:Publisher>Port of Antwerp</b:Publisher>
    <b:InternetSiteTitle>Port of Antwerp</b:InternetSiteTitle>
    <b:YearAccessed>2014</b:YearAccessed>
    <b:MonthAccessed>juli</b:MonthAccessed>
    <b:DayAccessed>20</b:DayAccessed>
    <b:URL>http://www.duurzamehavenvanantwerpen.be/sites/default/files/report/2010en.pdf</b:URL>
    <b:RefOrder>49</b:RefOrder>
  </b:Source>
  <b:Source>
    <b:Tag>CIS</b:Tag>
    <b:SourceType>Report</b:SourceType>
    <b:Guid>{7B5D9324-6418-4207-88E2-7F2502E82FF1}</b:Guid>
    <b:Author>
      <b:Author>
        <b:Corporate>C.I.S.Co.</b:Corporate>
      </b:Author>
    </b:Author>
    <b:Title>Action plan for good practice transfer hinterland transport interaction between ports and inland terminals: the Genoa case</b:Title>
    <b:RefOrder>41</b:RefOrder>
  </b:Source>
  <b:Source>
    <b:Tag>Mar10</b:Tag>
    <b:SourceType>Report</b:SourceType>
    <b:Guid>{FA2EC9ED-530F-4338-B0BC-508C362D6293}</b:Guid>
    <b:Title>Joint taskforce PESP Constanta</b:Title>
    <b:Year>2010</b:Year>
    <b:Publisher>European Gateways Platform</b:Publisher>
    <b:City>Boekarest</b:City>
    <b:Author>
      <b:Author>
        <b:NameList>
          <b:Person>
            <b:Last>Martens</b:Last>
            <b:First>Robin</b:First>
          </b:Person>
        </b:NameList>
      </b:Author>
    </b:Author>
    <b:RefOrder>42</b:RefOrder>
  </b:Source>
  <b:Source>
    <b:Tag>Ass10</b:Tag>
    <b:SourceType>Report</b:SourceType>
    <b:Guid>{28A527BC-7148-4A5A-93CE-FB31D33C7907}</b:Guid>
    <b:Author>
      <b:Author>
        <b:Corporate>Associated British Ports</b:Corporate>
      </b:Author>
    </b:Author>
    <b:Title>Port of Southampton Master Plan 2009 - 2030</b:Title>
    <b:Year>2010</b:Year>
    <b:Publisher>Associated British Ports</b:Publisher>
    <b:City>Southampton</b:City>
    <b:RefOrder>43</b:RefOrder>
  </b:Source>
  <b:Source>
    <b:Tag>Dub12</b:Tag>
    <b:SourceType>Report</b:SourceType>
    <b:Guid>{B0C9C010-D29A-4D52-AED9-19DB90EF1271}</b:Guid>
    <b:Author>
      <b:Author>
        <b:Corporate>Dublin Port Company</b:Corporate>
      </b:Author>
    </b:Author>
    <b:Title>Dublin Port Company Masterplan 2012 - 2040</b:Title>
    <b:Year>2012</b:Year>
    <b:Publisher>Dublin Port Company</b:Publisher>
    <b:City>Dublin</b:City>
    <b:RefOrder>67</b:RefOrder>
  </b:Source>
  <b:Source>
    <b:Tag>Por145</b:Tag>
    <b:SourceType>InternetSite</b:SourceType>
    <b:Guid>{3EE08220-E2E0-44AE-8054-42C0CB1436D5}</b:Guid>
    <b:Author>
      <b:Author>
        <b:Corporate>Port of Rotterdam</b:Corporate>
      </b:Author>
    </b:Author>
    <b:Title>Port security</b:Title>
    <b:Year>2014</b:Year>
    <b:InternetSiteTitle>Port of Rotterdam</b:InternetSiteTitle>
    <b:YearAccessed>2014</b:YearAccessed>
    <b:MonthAccessed>juli</b:MonthAccessed>
    <b:DayAccessed>23</b:DayAccessed>
    <b:URL>http://www.portofrotterdam.com/nl/Scheepvaart/wet-regelgeving/Pages/port-security.aspx</b:URL>
    <b:RefOrder>68</b:RefOrder>
  </b:Source>
  <b:Source>
    <b:Tag>Por146</b:Tag>
    <b:SourceType>Report</b:SourceType>
    <b:Guid>{75645337-C1B1-4C47-9CF7-EB5E0BEC530B}</b:Guid>
    <b:Author>
      <b:Author>
        <b:Corporate>Port of Antwerp</b:Corporate>
      </b:Author>
    </b:Author>
    <b:Title>Ondernemingsplan 2014 - 2018</b:Title>
    <b:Year>2014</b:Year>
    <b:Publisher>Tine Vandendriessche</b:Publisher>
    <b:City>Antwerpen</b:City>
    <b:RefOrder>39</b:RefOrder>
  </b:Source>
  <b:Source>
    <b:Tag>GOV08</b:Tag>
    <b:SourceType>InternetSite</b:SourceType>
    <b:Guid>{AF4692B2-60AC-4E3F-9B31-2C11EFF1C943}</b:Guid>
    <b:Author>
      <b:Author>
        <b:Corporate>GOV.UK</b:Corporate>
      </b:Author>
    </b:Author>
    <b:Title>Brief overview of the UK national maritime security programme</b:Title>
    <b:Year>2008</b:Year>
    <b:InternetSiteTitle>GOV.UK</b:InternetSiteTitle>
    <b:Month>mei</b:Month>
    <b:Day>14</b:Day>
    <b:YearAccessed>2014</b:YearAccessed>
    <b:MonthAccessed>juli</b:MonthAccessed>
    <b:DayAccessed>25</b:DayAccessed>
    <b:URL>https://www.gov.uk/government/publications/brief-overview-of-the-uk-national-maritime-security-programme</b:URL>
    <b:RefOrder>44</b:RefOrder>
  </b:Source>
  <b:Source>
    <b:Tag>WPC14</b:Tag>
    <b:SourceType>InternetSite</b:SourceType>
    <b:Guid>{4E9893BA-3875-443C-943A-C96391E9AF96}</b:Guid>
    <b:Author>
      <b:Author>
        <b:Corporate>WPCI</b:Corporate>
      </b:Author>
    </b:Author>
    <b:Title>Environmental Ship Index</b:Title>
    <b:InternetSiteTitle>WPCI</b:InternetSiteTitle>
    <b:Year>2014</b:Year>
    <b:YearAccessed>2014</b:YearAccessed>
    <b:MonthAccessed>juli</b:MonthAccessed>
    <b:DayAccessed>25</b:DayAccessed>
    <b:URL>http://esi.wpci.nl/Public/Home</b:URL>
    <b:RefOrder>50</b:RefOrder>
  </b:Source>
  <b:Source>
    <b:Tag>BRZ14</b:Tag>
    <b:SourceType>InternetSite</b:SourceType>
    <b:Guid>{9E7C1D11-31EF-4483-A8F1-709597DF5E98}</b:Guid>
    <b:Author>
      <b:Author>
        <b:Corporate>BRZO+</b:Corporate>
      </b:Author>
    </b:Author>
    <b:Title>Seveso-richtlijn</b:Title>
    <b:InternetSiteTitle>brzoplus</b:InternetSiteTitle>
    <b:Year>2014</b:Year>
    <b:YearAccessed>2014</b:YearAccessed>
    <b:MonthAccessed>juli</b:MonthAccessed>
    <b:DayAccessed>26</b:DayAccessed>
    <b:URL>http://brzoplus.nl/instrumenten-0/werkwijzer-brzo-ii-0/regelgeving/wetgeving/seveso-0/seveso-richtlijn/</b:URL>
    <b:RefOrder>53</b:RefOrder>
  </b:Source>
  <b:Source>
    <b:Tag>Por147</b:Tag>
    <b:SourceType>InternetSite</b:SourceType>
    <b:Guid>{90B24969-EEA8-464D-8DF1-CF6A1E76A7CF}</b:Guid>
    <b:Author>
      <b:Author>
        <b:Corporate>Port of Rotterdam</b:Corporate>
      </b:Author>
    </b:Author>
    <b:Title>Missie, visie en strategie</b:Title>
    <b:InternetSiteTitle>Port of Rotterdam</b:InternetSiteTitle>
    <b:Year>2014</b:Year>
    <b:YearAccessed>2014</b:YearAccessed>
    <b:MonthAccessed>juli</b:MonthAccessed>
    <b:DayAccessed>28</b:DayAccessed>
    <b:URL>http://www.portofrotterdam.com/nl/Havenbedrijf/ons-bedrijf/Pages/missie-en-strategie.aspx</b:URL>
    <b:RefOrder>69</b:RefOrder>
  </b:Source>
  <b:Source>
    <b:Tag>Uni14</b:Tag>
    <b:SourceType>InternetSite</b:SourceType>
    <b:Guid>{CC943BD3-3CE4-4894-9849-A57901340607}</b:Guid>
    <b:Author>
      <b:Author>
        <b:Corporate>Uniresearch</b:Corporate>
      </b:Author>
    </b:Author>
    <b:Title>Data-sharing</b:Title>
    <b:InternetSiteTitle>cassandra-project</b:InternetSiteTitle>
    <b:Year>2014</b:Year>
    <b:YearAccessed>2014</b:YearAccessed>
    <b:MonthAccessed>juli</b:MonthAccessed>
    <b:DayAccessed>28</b:DayAccessed>
    <b:URL>http://www.cassandra-project.eu/articles/data-sharing.html</b:URL>
    <b:RefOrder>57</b:RefOrder>
  </b:Source>
  <b:Source>
    <b:Tag>Tra11</b:Tag>
    <b:SourceType>InternetSite</b:SourceType>
    <b:Guid>{10171859-A22B-4666-9AA8-90CB06F4E9D4}</b:Guid>
    <b:Author>
      <b:Author>
        <b:Corporate>Transumo</b:Corporate>
      </b:Author>
    </b:Author>
    <b:Title>Beveiliging in de logistieke keten (PROTECT)</b:Title>
    <b:InternetSiteTitle>transumo footprint</b:InternetSiteTitle>
    <b:Year>2011</b:Year>
    <b:YearAccessed>2014</b:YearAccessed>
    <b:MonthAccessed>juli</b:MonthAccessed>
    <b:DayAccessed>28</b:DayAccessed>
    <b:URL>http://www.transumofootprint.nl/projectdetail.asp?id=71610</b:URL>
    <b:RefOrder>58</b:RefOrder>
  </b:Source>
  <b:Source>
    <b:Tag>Rot14</b:Tag>
    <b:SourceType>InternetSite</b:SourceType>
    <b:Guid>{1B5BFB4D-F94D-4253-BFCC-732783D46EA0}</b:Guid>
    <b:Author>
      <b:Author>
        <b:Corporate>Rotterdam Climate Initiative</b:Corporate>
      </b:Author>
    </b:Author>
    <b:Title>De Rotterdamse aanpak</b:Title>
    <b:InternetSiteTitle>Rotterdam Climate Initiative</b:InternetSiteTitle>
    <b:Year>2014</b:Year>
    <b:YearAccessed>2014</b:YearAccessed>
    <b:MonthAccessed>juli</b:MonthAccessed>
    <b:DayAccessed>28</b:DayAccessed>
    <b:URL>http://www.rotterdamclimateinitiative.nl/nl/50procent-minder-co2/de-rotterdamse-aanpak</b:URL>
    <b:RefOrder>61</b:RefOrder>
  </b:Source>
  <b:Source>
    <b:Tag>Rot13</b:Tag>
    <b:SourceType>InternetSite</b:SourceType>
    <b:Guid>{5351E8E2-1C0C-4C2D-9B2F-F132FA8C7146}</b:Guid>
    <b:Author>
      <b:Author>
        <b:Corporate>Rotterdam nieuws</b:Corporate>
      </b:Author>
    </b:Author>
    <b:Title>Verdubbeling drugsvangst Rotterdamse haven</b:Title>
    <b:InternetSiteTitle>rotterdamnieuws.nl</b:InternetSiteTitle>
    <b:Year>2013</b:Year>
    <b:Month>augustus</b:Month>
    <b:Day>29</b:Day>
    <b:YearAccessed>2014</b:YearAccessed>
    <b:MonthAccessed>juli</b:MonthAccessed>
    <b:DayAccessed>28</b:DayAccessed>
    <b:URL>http://rotterdam.nieuws.nl/nieuws/20130829/Verdubbeling-drugsvangst-Rotterdamse-haven</b:URL>
    <b:RefOrder>59</b:RefOrder>
  </b:Source>
  <b:Source>
    <b:Tag>Ber14</b:Tag>
    <b:SourceType>InternetSite</b:SourceType>
    <b:Guid>{095ED79D-67D4-4BB1-97CA-077AE801940E}</b:Guid>
    <b:Author>
      <b:Author>
        <b:NameList>
          <b:Person>
            <b:Last>Bernaerts</b:Last>
            <b:First>Jonathan</b:First>
          </b:Person>
        </b:NameList>
      </b:Author>
    </b:Author>
    <b:Title>Haven wil criminaliteit terugdringen met BIN</b:Title>
    <b:InternetSiteTitle>nieuwsblad.be</b:InternetSiteTitle>
    <b:Year>2014</b:Year>
    <b:Month>januari</b:Month>
    <b:Day>10</b:Day>
    <b:YearAccessed>2014</b:YearAccessed>
    <b:MonthAccessed>juli</b:MonthAccessed>
    <b:DayAccessed>28</b:DayAccessed>
    <b:URL>http://www.nieuwsblad.be/article/detail.aspx?articleid=DMF20140109_00920717</b:URL>
    <b:RefOrder>46</b:RefOrder>
  </b:Source>
  <b:Source>
    <b:Tag>Tot14</b:Tag>
    <b:SourceType>InternetSite</b:SourceType>
    <b:Guid>{8E9DE257-C371-4215-96CB-638ABBC894EF}</b:Guid>
    <b:Author>
      <b:Author>
        <b:Corporate>Totaaltrans</b:Corporate>
      </b:Author>
    </b:Author>
    <b:Title>Rotterdam wil camera's in de haven gaan aanleggen</b:Title>
    <b:InternetSiteTitle>TotaalTrans.</b:InternetSiteTitle>
    <b:Year>2014</b:Year>
    <b:Month>februar</b:Month>
    <b:Day>18</b:Day>
    <b:YearAccessed>2014</b:YearAccessed>
    <b:MonthAccessed>juli</b:MonthAccessed>
    <b:DayAccessed>28</b:DayAccessed>
    <b:URL>http://www.totaaltrans.nl/rotterdam-wil-cameranetwerk-in-de-haven-gaan-aanleggen/ </b:URL>
    <b:RefOrder>60</b:RefOrder>
  </b:Source>
  <b:Source>
    <b:Tag>Nov12</b:Tag>
    <b:SourceType>InternetSite</b:SourceType>
    <b:Guid>{3D1876B3-FA6B-4B63-83D8-FD8BD199BA57}</b:Guid>
    <b:Author>
      <b:Author>
        <b:Corporate>Novum/AP</b:Corporate>
      </b:Author>
    </b:Author>
    <b:Title>Senaat Italië neemt anticorruptiewet aan</b:Title>
    <b:InternetSiteTitle>nieuws.nl</b:InternetSiteTitle>
    <b:Year>2012</b:Year>
    <b:Month>oktober</b:Month>
    <b:Day>17</b:Day>
    <b:YearAccessed>2014</b:YearAccessed>
    <b:MonthAccessed>juli</b:MonthAccessed>
    <b:DayAccessed>29</b:DayAccessed>
    <b:URL>http://www.nieuws.nl/buitenland/20121017/Senaat-Italie-neemt-anticorruptiewet-aan</b:URL>
    <b:RefOrder>70</b:RefOrder>
  </b:Source>
  <b:Source>
    <b:Tag>Hoo14</b:Tag>
    <b:SourceType>InternetSite</b:SourceType>
    <b:Guid>{1FDDF9CB-3427-4E2E-94F9-B8E4EF044715}</b:Guid>
    <b:Author>
      <b:Author>
        <b:NameList>
          <b:Person>
            <b:Last>Hooper</b:Last>
            <b:First>Eddy</b:First>
          </b:Person>
        </b:NameList>
      </b:Author>
    </b:Author>
    <b:Title>Associated British Ports</b:Title>
    <b:InternetSiteTitle>Timico</b:InternetSiteTitle>
    <b:Year>2014</b:Year>
    <b:YearAccessed>2014</b:YearAccessed>
    <b:MonthAccessed>juli</b:MonthAccessed>
    <b:DayAccessed>30</b:DayAccessed>
    <b:URL>http://www.timico.co.uk/about-timico/case-studies/associated-british-ports</b:URL>
    <b:RefOrder>45</b:RefOrder>
  </b:Source>
  <b:Source>
    <b:Tag>Eur14</b:Tag>
    <b:SourceType>Report</b:SourceType>
    <b:Guid>{12784B7F-C16A-4ADE-9782-B5B22FD35D15}</b:Guid>
    <b:Author>
      <b:Author>
        <b:Corporate>Europese Commissie</b:Corporate>
      </b:Author>
    </b:Author>
    <b:Title>EU anti-corruption report</b:Title>
    <b:Year>2014</b:Year>
    <b:Publisher>Europese Commissie</b:Publisher>
    <b:City>Brussel</b:City>
    <b:RefOrder>55</b:RefOrder>
  </b:Source>
  <b:Source>
    <b:Tag>Die14</b:Tag>
    <b:SourceType>InternetSite</b:SourceType>
    <b:Guid>{1991D766-E3CF-4430-8842-DDEA72F922A2}</b:Guid>
    <b:Author>
      <b:Author>
        <b:Corporate>Dienst voor het Strafrechtelijk beleid </b:Corporate>
      </b:Author>
    </b:Author>
    <b:Title>Corruptie</b:Title>
    <b:Year>2014</b:Year>
    <b:InternetSiteTitle>Dienst voor het Strafrechtelijk beleid </b:InternetSiteTitle>
    <b:Month>juli</b:Month>
    <b:Day>30</b:Day>
    <b:YearAccessed>2014</b:YearAccessed>
    <b:MonthAccessed>juli</b:MonthAccessed>
    <b:DayAccessed>30</b:DayAccessed>
    <b:URL>http://www.dsb-spc.be/web/index.php?option=com_content&amp;task=view&amp;id=52&amp;Itemid=77</b:URL>
    <b:RefOrder>54</b:RefOrder>
  </b:Source>
  <b:Source>
    <b:Tag>Van141</b:Tag>
    <b:SourceType>InternetSite</b:SourceType>
    <b:Guid>{013B617E-B618-42E6-9426-3524DDE31505}</b:Guid>
    <b:Author>
      <b:Author>
        <b:NameList>
          <b:Person>
            <b:Last>Van Heel</b:Last>
            <b:First>Leon</b:First>
          </b:Person>
        </b:NameList>
      </b:Author>
    </b:Author>
    <b:Title>Drugscriminelen ronselen personeel containerbedrijven</b:Title>
    <b:InternetSiteTitle>AD.nl</b:InternetSiteTitle>
    <b:Year>2014</b:Year>
    <b:Month>juli</b:Month>
    <b:Day>23</b:Day>
    <b:YearAccessed>2014</b:YearAccessed>
    <b:MonthAccessed>augustus</b:MonthAccessed>
    <b:DayAccessed>1</b:DayAccessed>
    <b:URL>http://www.ad.nl/ad/nl/1038/Rotterdam/article/detail/3695707/2014/07/23/Drugscriminelen-ronselen-personeel-containerbedrijven.dhtml</b:URL>
    <b:RefOrder>3</b:RefOrder>
  </b:Source>
  <b:Source>
    <b:Tag>Tra141</b:Tag>
    <b:SourceType>InternetSite</b:SourceType>
    <b:Guid>{7FCD9689-20EA-4B5B-BC32-CDC594622BED}</b:Guid>
    <b:Author>
      <b:Author>
        <b:Corporate>Transport Online</b:Corporate>
      </b:Author>
    </b:Author>
    <b:Title>APM Terminals vernieuwt beveiligingssysteem</b:Title>
    <b:InternetSiteTitle>Transport Online</b:InternetSiteTitle>
    <b:Year>2014</b:Year>
    <b:Month>juli</b:Month>
    <b:Day>23</b:Day>
    <b:YearAccessed>2014</b:YearAccessed>
    <b:MonthAccessed>augustus</b:MonthAccessed>
    <b:DayAccessed>1</b:DayAccessed>
    <b:URL>http://www.transport-online.nl/site/nl/49862/apm-terminals-vernieuwt-beveiligingssysteem/</b:URL>
    <b:RefOrder>1</b:RefOrder>
  </b:Source>
  <b:Source>
    <b:Tag>Gra14</b:Tag>
    <b:SourceType>InternetSite</b:SourceType>
    <b:Guid>{1EE9C3A0-5A82-4958-8B89-37BBDF0C900E}</b:Guid>
    <b:Author>
      <b:Author>
        <b:NameList>
          <b:Person>
            <b:Last>Graveland</b:Last>
            <b:First>Germa</b:First>
          </b:Person>
          <b:Person>
            <b:Last>Van Duin</b:Last>
            <b:First>Joris</b:First>
          </b:Person>
        </b:NameList>
      </b:Author>
    </b:Author>
    <b:Title>Lichtgewonden bij explosies en brand Shell Moerdijk</b:Title>
    <b:InternetSiteTitle>De Telegraaf</b:InternetSiteTitle>
    <b:Year>2014</b:Year>
    <b:Month>juni</b:Month>
    <b:Day>3</b:Day>
    <b:YearAccessed>2014</b:YearAccessed>
    <b:MonthAccessed>augustus</b:MonthAccessed>
    <b:DayAccessed>3</b:DayAccessed>
    <b:URL>http://www.telegraaf.nl/binnenland/22698100/__Grote_brand_in_Moerdijk__.html</b:URL>
    <b:RefOrder>2</b:RefOrder>
  </b:Source>
  <b:Source>
    <b:Tag>Por13</b:Tag>
    <b:SourceType>InternetSite</b:SourceType>
    <b:Guid>{55549540-8ED8-4EE2-A6B8-1198C8E3DBC5}</b:Guid>
    <b:Author>
      <b:Author>
        <b:Corporate>Port of Antwerp</b:Corporate>
      </b:Author>
    </b:Author>
    <b:Title>Havenbedrijf lanceert Security Game om veiligheid in de haven te verhogen</b:Title>
    <b:InternetSiteTitle>Port of Antwerp</b:InternetSiteTitle>
    <b:Year>2013</b:Year>
    <b:Month>maart</b:Month>
    <b:Day>22</b:Day>
    <b:YearAccessed>2014</b:YearAccessed>
    <b:MonthAccessed>augustus</b:MonthAccessed>
    <b:DayAccessed>3</b:DayAccessed>
    <b:URL>http://www.portofantwerp.com/nl/news/havenbedrijf-lanceert-security-game-om-veiligheid-de-haven-te-verhogen</b:URL>
    <b:RefOrder>47</b:RefOrder>
  </b:Source>
  <b:Source>
    <b:Tag>Fre13</b:Tag>
    <b:SourceType>Report</b:SourceType>
    <b:Guid>{411AC31C-0731-4191-954B-891B19A8A8C0}</b:Guid>
    <b:Author>
      <b:Author>
        <b:Corporate>FreightWatch International</b:Corporate>
      </b:Author>
    </b:Author>
    <b:Title>2013 Global cargo theft threat assesement</b:Title>
    <b:Year>2013</b:Year>
    <b:Publisher>FreightWatch International</b:Publisher>
    <b:City>Austin</b:City>
    <b:RefOrder>48</b:RefOrder>
  </b:Source>
  <b:Source>
    <b:Tag>Van13</b:Tag>
    <b:SourceType>InternetSite</b:SourceType>
    <b:Guid>{5FA47B4F-6C7A-4E20-8DEF-630B9A5E993B}</b:Guid>
    <b:Author>
      <b:Author>
        <b:NameList>
          <b:Person>
            <b:Last>Van Kooten</b:Last>
            <b:First>Michel</b:First>
          </b:Person>
          <b:Person>
            <b:Last>Vergouw</b:Last>
            <b:First>Sidney</b:First>
          </b:Person>
        </b:NameList>
      </b:Author>
    </b:Author>
    <b:Title>Welvaartsverschillen in Europa kleiner</b:Title>
    <b:Year>2013</b:Year>
    <b:InternetSiteTitle>CBS</b:InternetSiteTitle>
    <b:Month>mei</b:Month>
    <b:Day>8</b:Day>
    <b:YearAccessed>2014</b:YearAccessed>
    <b:MonthAccessed>augustus</b:MonthAccessed>
    <b:DayAccessed>3</b:DayAccessed>
    <b:URL>http://www.cbs.nl/nl-NL/menu/publicaties/webpublicaties/dns/materiele-levensstandaard/publicaties/artikelen/archief/2013/2013-3825-wm.htm</b:URL>
    <b:RefOrder>62</b:RefOrder>
  </b:Source>
</b:Sources>
</file>

<file path=customXml/itemProps1.xml><?xml version="1.0" encoding="utf-8"?>
<ds:datastoreItem xmlns:ds="http://schemas.openxmlformats.org/officeDocument/2006/customXml" ds:itemID="{B905B499-C2DF-46EA-964B-C967165B2F6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9</Pages>
  <Words>12576</Words>
  <Characters>71689</Characters>
  <Application>Microsoft Office Word</Application>
  <DocSecurity>0</DocSecurity>
  <Lines>597</Lines>
  <Paragraphs>168</Paragraphs>
  <ScaleCrop>false</ScaleCrop>
  <HeadingPairs>
    <vt:vector size="2" baseType="variant">
      <vt:variant>
        <vt:lpstr>Titel</vt:lpstr>
      </vt:variant>
      <vt:variant>
        <vt:i4>1</vt:i4>
      </vt:variant>
    </vt:vector>
  </HeadingPairs>
  <TitlesOfParts>
    <vt:vector size="1" baseType="lpstr">
      <vt:lpstr/>
    </vt:vector>
  </TitlesOfParts>
  <Company>TOSHIBA</Company>
  <LinksUpToDate>false</LinksUpToDate>
  <CharactersWithSpaces>84097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Suzanne</dc:creator>
  <cp:lastModifiedBy>Nita Ramsaransing</cp:lastModifiedBy>
  <cp:revision>2</cp:revision>
  <dcterms:created xsi:type="dcterms:W3CDTF">2014-08-25T07:39:00Z</dcterms:created>
  <dcterms:modified xsi:type="dcterms:W3CDTF">2014-08-25T07:39:00Z</dcterms:modified>
</cp:coreProperties>
</file>