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448746565"/>
        <w:docPartObj>
          <w:docPartGallery w:val="Cover Pages"/>
          <w:docPartUnique/>
        </w:docPartObj>
      </w:sdtPr>
      <w:sdtEndPr>
        <w:rPr>
          <w:rFonts w:asciiTheme="majorHAnsi" w:eastAsiaTheme="minorHAnsi" w:hAnsiTheme="majorHAnsi" w:cs="Times New Roman"/>
          <w:color w:val="auto"/>
          <w:sz w:val="24"/>
          <w:lang w:val="bg-BG"/>
        </w:rPr>
      </w:sdtEndPr>
      <w:sdtContent>
        <w:p w:rsidR="000F0738" w:rsidRDefault="000F0738" w:rsidP="00C06A08">
          <w:pPr>
            <w:pStyle w:val="Normal1"/>
          </w:pPr>
          <w:r>
            <w:rPr>
              <w:noProof/>
            </w:rPr>
            <w:drawing>
              <wp:inline distT="0" distB="0" distL="0" distR="0">
                <wp:extent cx="5819775" cy="1543050"/>
                <wp:effectExtent l="0" t="0" r="0" b="0"/>
                <wp:docPr id="38"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8" cstate="print"/>
                        <a:stretch>
                          <a:fillRect/>
                        </a:stretch>
                      </pic:blipFill>
                      <pic:spPr>
                        <a:xfrm>
                          <a:off x="0" y="0"/>
                          <a:ext cx="5819775" cy="1543050"/>
                        </a:xfrm>
                        <a:prstGeom prst="rect">
                          <a:avLst/>
                        </a:prstGeom>
                      </pic:spPr>
                    </pic:pic>
                  </a:graphicData>
                </a:graphic>
              </wp:inline>
            </w:drawing>
          </w:r>
        </w:p>
        <w:p w:rsidR="000F0738" w:rsidRDefault="000F0738" w:rsidP="00C06A08">
          <w:pPr>
            <w:pStyle w:val="Normal1"/>
          </w:pPr>
          <w:r>
            <w:t xml:space="preserve"> </w:t>
          </w:r>
        </w:p>
        <w:p w:rsidR="000F0738" w:rsidRDefault="000F0738" w:rsidP="00C06A08">
          <w:pPr>
            <w:pStyle w:val="Normal1"/>
          </w:pPr>
          <w:r>
            <w:t xml:space="preserve"> </w:t>
          </w:r>
        </w:p>
        <w:p w:rsidR="000F0738" w:rsidRDefault="000F0738" w:rsidP="00C06A08">
          <w:pPr>
            <w:pStyle w:val="Normal1"/>
          </w:pPr>
        </w:p>
        <w:p w:rsidR="000F0738" w:rsidRDefault="000F0738" w:rsidP="00C06A08">
          <w:pPr>
            <w:pStyle w:val="Normal1"/>
          </w:pPr>
        </w:p>
        <w:p w:rsidR="000F0738" w:rsidRDefault="000F0738" w:rsidP="00C06A08">
          <w:pPr>
            <w:pStyle w:val="Normal1"/>
            <w:jc w:val="center"/>
          </w:pPr>
          <w:r>
            <w:rPr>
              <w:rFonts w:ascii="Times New Roman" w:eastAsia="Times New Roman" w:hAnsi="Times New Roman" w:cs="Times New Roman"/>
              <w:b/>
              <w:sz w:val="28"/>
            </w:rPr>
            <w:t xml:space="preserve"> </w:t>
          </w:r>
        </w:p>
        <w:p w:rsidR="000F0738" w:rsidRPr="00E3508C" w:rsidRDefault="000F0738" w:rsidP="00C06A08">
          <w:pPr>
            <w:pStyle w:val="Normal1"/>
            <w:jc w:val="center"/>
            <w:rPr>
              <w:rFonts w:asciiTheme="majorHAnsi" w:hAnsiTheme="majorHAnsi"/>
            </w:rPr>
          </w:pPr>
          <w:r w:rsidRPr="00E3508C">
            <w:rPr>
              <w:rFonts w:asciiTheme="majorHAnsi" w:eastAsia="Times New Roman" w:hAnsiTheme="majorHAnsi" w:cs="Times New Roman"/>
              <w:b/>
              <w:sz w:val="28"/>
            </w:rPr>
            <w:t>Erasmus School of Economics</w:t>
          </w:r>
        </w:p>
        <w:p w:rsidR="000F0738" w:rsidRPr="00E3508C" w:rsidRDefault="000F0738" w:rsidP="00C06A08">
          <w:pPr>
            <w:pStyle w:val="Normal1"/>
            <w:jc w:val="center"/>
            <w:rPr>
              <w:rFonts w:asciiTheme="majorHAnsi" w:hAnsiTheme="majorHAnsi"/>
            </w:rPr>
          </w:pPr>
          <w:r w:rsidRPr="00E3508C">
            <w:rPr>
              <w:rFonts w:asciiTheme="majorHAnsi" w:eastAsia="Times New Roman" w:hAnsiTheme="majorHAnsi" w:cs="Times New Roman"/>
              <w:b/>
              <w:sz w:val="28"/>
            </w:rPr>
            <w:t>MSc. Marketing</w:t>
          </w:r>
        </w:p>
        <w:p w:rsidR="000F0738" w:rsidRPr="00E3508C" w:rsidRDefault="000F0738" w:rsidP="00C06A08">
          <w:pPr>
            <w:pStyle w:val="Normal1"/>
            <w:rPr>
              <w:rFonts w:asciiTheme="majorHAnsi" w:hAnsiTheme="majorHAnsi"/>
            </w:rPr>
          </w:pPr>
          <w:r w:rsidRPr="00E3508C">
            <w:rPr>
              <w:rFonts w:asciiTheme="majorHAnsi" w:eastAsia="Times New Roman" w:hAnsiTheme="majorHAnsi" w:cs="Times New Roman"/>
              <w:b/>
              <w:sz w:val="28"/>
            </w:rPr>
            <w:t xml:space="preserve">                                                  </w:t>
          </w:r>
          <w:r w:rsidRPr="00E3508C">
            <w:rPr>
              <w:rFonts w:asciiTheme="majorHAnsi" w:eastAsia="Times New Roman" w:hAnsiTheme="majorHAnsi" w:cs="Times New Roman"/>
              <w:b/>
              <w:sz w:val="28"/>
            </w:rPr>
            <w:tab/>
          </w:r>
        </w:p>
        <w:p w:rsidR="000F0738" w:rsidRPr="00E3508C" w:rsidRDefault="000F0738" w:rsidP="00C06A08">
          <w:pPr>
            <w:pStyle w:val="Normal1"/>
            <w:rPr>
              <w:rFonts w:asciiTheme="majorHAnsi" w:hAnsiTheme="majorHAnsi"/>
            </w:rPr>
          </w:pPr>
          <w:r w:rsidRPr="00E3508C">
            <w:rPr>
              <w:rFonts w:asciiTheme="majorHAnsi" w:eastAsia="Times New Roman" w:hAnsiTheme="majorHAnsi" w:cs="Times New Roman"/>
              <w:b/>
              <w:sz w:val="28"/>
            </w:rPr>
            <w:t xml:space="preserve"> </w:t>
          </w:r>
        </w:p>
        <w:p w:rsidR="000F0738" w:rsidRPr="00E3508C" w:rsidRDefault="000F0738" w:rsidP="00C06A08">
          <w:pPr>
            <w:pStyle w:val="Normal1"/>
            <w:jc w:val="center"/>
            <w:rPr>
              <w:rFonts w:asciiTheme="majorHAnsi" w:eastAsia="Times New Roman" w:hAnsiTheme="majorHAnsi" w:cs="Times New Roman"/>
              <w:b/>
              <w:sz w:val="28"/>
            </w:rPr>
          </w:pPr>
        </w:p>
        <w:p w:rsidR="000F0738" w:rsidRPr="00E3508C" w:rsidRDefault="000F0738" w:rsidP="00C06A08">
          <w:pPr>
            <w:pStyle w:val="Normal1"/>
            <w:jc w:val="center"/>
            <w:rPr>
              <w:rFonts w:asciiTheme="majorHAnsi" w:hAnsiTheme="majorHAnsi"/>
            </w:rPr>
          </w:pPr>
          <w:r w:rsidRPr="00E3508C">
            <w:rPr>
              <w:rFonts w:asciiTheme="majorHAnsi" w:eastAsia="Times New Roman" w:hAnsiTheme="majorHAnsi" w:cs="Times New Roman"/>
              <w:b/>
              <w:sz w:val="28"/>
            </w:rPr>
            <w:t xml:space="preserve"> </w:t>
          </w:r>
        </w:p>
        <w:p w:rsidR="000F0738" w:rsidRPr="00E3508C" w:rsidRDefault="000F0738" w:rsidP="00C06A08">
          <w:pPr>
            <w:pStyle w:val="Normal1"/>
            <w:jc w:val="center"/>
            <w:rPr>
              <w:rFonts w:asciiTheme="majorHAnsi" w:hAnsiTheme="majorHAnsi"/>
            </w:rPr>
          </w:pPr>
          <w:r w:rsidRPr="00E3508C">
            <w:rPr>
              <w:rFonts w:asciiTheme="majorHAnsi" w:eastAsia="Times New Roman" w:hAnsiTheme="majorHAnsi" w:cs="Times New Roman"/>
              <w:b/>
              <w:sz w:val="28"/>
            </w:rPr>
            <w:t xml:space="preserve"> </w:t>
          </w:r>
        </w:p>
        <w:p w:rsidR="000F0738" w:rsidRPr="00E3508C" w:rsidRDefault="000F0738" w:rsidP="00C06A08">
          <w:pPr>
            <w:pStyle w:val="Normal1"/>
            <w:jc w:val="center"/>
            <w:rPr>
              <w:rFonts w:asciiTheme="majorHAnsi" w:hAnsiTheme="majorHAnsi"/>
            </w:rPr>
          </w:pPr>
          <w:r w:rsidRPr="00E3508C">
            <w:rPr>
              <w:rFonts w:asciiTheme="majorHAnsi" w:eastAsia="Times New Roman" w:hAnsiTheme="majorHAnsi" w:cs="Times New Roman"/>
              <w:sz w:val="40"/>
            </w:rPr>
            <w:t xml:space="preserve"> </w:t>
          </w:r>
        </w:p>
        <w:p w:rsidR="000F0738" w:rsidRPr="00E3508C" w:rsidRDefault="000F0738" w:rsidP="00C06A08">
          <w:pPr>
            <w:pStyle w:val="Normal1"/>
            <w:ind w:left="2160" w:firstLine="720"/>
            <w:rPr>
              <w:rFonts w:asciiTheme="majorHAnsi" w:eastAsia="Times New Roman" w:hAnsiTheme="majorHAnsi" w:cs="Times New Roman"/>
              <w:sz w:val="40"/>
            </w:rPr>
          </w:pPr>
        </w:p>
        <w:p w:rsidR="000F0738" w:rsidRPr="00C06A08" w:rsidRDefault="000F0738" w:rsidP="00C06A08">
          <w:pPr>
            <w:pStyle w:val="Normal1"/>
            <w:jc w:val="center"/>
            <w:rPr>
              <w:rFonts w:asciiTheme="majorHAnsi" w:hAnsiTheme="majorHAnsi"/>
            </w:rPr>
          </w:pPr>
          <w:r w:rsidRPr="00C06A08">
            <w:rPr>
              <w:rFonts w:asciiTheme="majorHAnsi" w:eastAsia="Times New Roman" w:hAnsiTheme="majorHAnsi" w:cs="Times New Roman"/>
              <w:sz w:val="40"/>
            </w:rPr>
            <w:t>The effect of review valence and brand commitment on consumer’s purchase decision</w:t>
          </w:r>
        </w:p>
        <w:p w:rsidR="000F0738" w:rsidRPr="00E3508C" w:rsidRDefault="000F0738" w:rsidP="00C06A08">
          <w:pPr>
            <w:pStyle w:val="Normal1"/>
            <w:rPr>
              <w:rFonts w:asciiTheme="majorHAnsi" w:eastAsia="Times New Roman" w:hAnsiTheme="majorHAnsi" w:cs="Times New Roman"/>
              <w:b/>
              <w:sz w:val="32"/>
            </w:rPr>
          </w:pPr>
        </w:p>
        <w:p w:rsidR="000F0738" w:rsidRPr="00E3508C" w:rsidRDefault="000F0738" w:rsidP="00C06A08">
          <w:pPr>
            <w:pStyle w:val="Normal1"/>
            <w:rPr>
              <w:rFonts w:asciiTheme="majorHAnsi" w:eastAsia="Times New Roman" w:hAnsiTheme="majorHAnsi" w:cs="Times New Roman"/>
              <w:b/>
              <w:sz w:val="32"/>
            </w:rPr>
          </w:pPr>
        </w:p>
        <w:p w:rsidR="000F0738" w:rsidRPr="00E3508C" w:rsidRDefault="000F0738" w:rsidP="00C06A08">
          <w:pPr>
            <w:pStyle w:val="Normal1"/>
            <w:rPr>
              <w:rFonts w:asciiTheme="majorHAnsi" w:eastAsia="Times New Roman" w:hAnsiTheme="majorHAnsi" w:cs="Times New Roman"/>
              <w:b/>
              <w:sz w:val="32"/>
            </w:rPr>
          </w:pPr>
        </w:p>
        <w:p w:rsidR="000F0738" w:rsidRPr="00E3508C" w:rsidRDefault="000F0738" w:rsidP="00C06A08">
          <w:pPr>
            <w:pStyle w:val="Normal1"/>
            <w:rPr>
              <w:rFonts w:asciiTheme="majorHAnsi" w:eastAsia="Times New Roman" w:hAnsiTheme="majorHAnsi" w:cs="Times New Roman"/>
              <w:b/>
            </w:rPr>
          </w:pPr>
        </w:p>
        <w:p w:rsidR="000F0738" w:rsidRPr="00E3508C" w:rsidRDefault="000F0738" w:rsidP="00C06A08">
          <w:pPr>
            <w:pStyle w:val="Normal1"/>
            <w:rPr>
              <w:rFonts w:asciiTheme="majorHAnsi" w:eastAsia="Times New Roman" w:hAnsiTheme="majorHAnsi" w:cs="Times New Roman"/>
              <w:b/>
            </w:rPr>
          </w:pPr>
        </w:p>
        <w:p w:rsidR="000F0738" w:rsidRPr="00E3508C" w:rsidRDefault="000F0738" w:rsidP="00C06A08">
          <w:pPr>
            <w:pStyle w:val="Normal1"/>
            <w:rPr>
              <w:rFonts w:asciiTheme="majorHAnsi" w:hAnsiTheme="majorHAnsi"/>
            </w:rPr>
          </w:pPr>
        </w:p>
        <w:p w:rsidR="000F0738" w:rsidRPr="00E3508C" w:rsidRDefault="000F0738" w:rsidP="00C06A08">
          <w:pPr>
            <w:pStyle w:val="Normal1"/>
            <w:rPr>
              <w:rFonts w:asciiTheme="majorHAnsi" w:hAnsiTheme="majorHAnsi"/>
            </w:rPr>
          </w:pPr>
        </w:p>
        <w:p w:rsidR="000F0738" w:rsidRPr="00E3508C" w:rsidRDefault="000F0738" w:rsidP="00C06A08">
          <w:pPr>
            <w:pStyle w:val="Normal1"/>
            <w:rPr>
              <w:rFonts w:asciiTheme="majorHAnsi" w:hAnsiTheme="majorHAnsi"/>
            </w:rPr>
          </w:pPr>
        </w:p>
        <w:p w:rsidR="000F0738" w:rsidRPr="00E3508C" w:rsidRDefault="000F0738" w:rsidP="00C06A08">
          <w:pPr>
            <w:pStyle w:val="Normal1"/>
            <w:rPr>
              <w:rFonts w:asciiTheme="majorHAnsi" w:hAnsiTheme="majorHAnsi"/>
            </w:rPr>
          </w:pPr>
        </w:p>
        <w:p w:rsidR="000F0738" w:rsidRPr="00E3508C" w:rsidRDefault="000F0738" w:rsidP="00C06A08">
          <w:pPr>
            <w:pStyle w:val="Normal1"/>
            <w:rPr>
              <w:rFonts w:asciiTheme="majorHAnsi" w:hAnsiTheme="majorHAnsi"/>
            </w:rPr>
          </w:pPr>
        </w:p>
        <w:p w:rsidR="000F0738" w:rsidRPr="00E3508C" w:rsidRDefault="000F0738" w:rsidP="00C06A08">
          <w:pPr>
            <w:pStyle w:val="Normal1"/>
            <w:rPr>
              <w:rFonts w:asciiTheme="majorHAnsi" w:hAnsiTheme="majorHAnsi"/>
            </w:rPr>
          </w:pPr>
        </w:p>
        <w:p w:rsidR="000F0738" w:rsidRPr="00E3508C" w:rsidRDefault="000F0738" w:rsidP="00C06A08">
          <w:pPr>
            <w:pStyle w:val="Normal1"/>
            <w:rPr>
              <w:rFonts w:asciiTheme="majorHAnsi" w:eastAsia="Times New Roman" w:hAnsiTheme="majorHAnsi" w:cs="Times New Roman"/>
              <w:sz w:val="24"/>
            </w:rPr>
          </w:pPr>
          <w:r w:rsidRPr="00E3508C">
            <w:rPr>
              <w:rFonts w:asciiTheme="majorHAnsi" w:eastAsia="Times New Roman" w:hAnsiTheme="majorHAnsi" w:cs="Times New Roman"/>
              <w:b/>
              <w:sz w:val="24"/>
            </w:rPr>
            <w:t xml:space="preserve">                                                                                                      </w:t>
          </w:r>
          <w:r w:rsidRPr="00E3508C">
            <w:rPr>
              <w:rFonts w:asciiTheme="majorHAnsi" w:eastAsia="Times New Roman" w:hAnsiTheme="majorHAnsi" w:cs="Times New Roman"/>
              <w:sz w:val="24"/>
            </w:rPr>
            <w:t>Stefan Stefanov</w:t>
          </w:r>
        </w:p>
        <w:p w:rsidR="000F0738" w:rsidRPr="00E3508C" w:rsidRDefault="000F0738" w:rsidP="00C06A08">
          <w:pPr>
            <w:pStyle w:val="Normal1"/>
            <w:rPr>
              <w:rFonts w:asciiTheme="majorHAnsi" w:eastAsia="Times New Roman" w:hAnsiTheme="majorHAnsi" w:cs="Times New Roman"/>
              <w:sz w:val="24"/>
            </w:rPr>
          </w:pPr>
          <w:r w:rsidRPr="00E3508C">
            <w:rPr>
              <w:rFonts w:asciiTheme="majorHAnsi" w:eastAsia="Times New Roman" w:hAnsiTheme="majorHAnsi" w:cs="Times New Roman"/>
              <w:sz w:val="24"/>
            </w:rPr>
            <w:t xml:space="preserve">                                                                                                      369788</w:t>
          </w:r>
        </w:p>
        <w:p w:rsidR="000F0738" w:rsidRPr="00E3508C" w:rsidRDefault="000F0738" w:rsidP="00C06A08">
          <w:pPr>
            <w:pStyle w:val="Normal1"/>
            <w:rPr>
              <w:rFonts w:asciiTheme="majorHAnsi" w:eastAsia="Times New Roman" w:hAnsiTheme="majorHAnsi" w:cs="Times New Roman"/>
              <w:sz w:val="24"/>
            </w:rPr>
          </w:pPr>
          <w:r w:rsidRPr="00E3508C">
            <w:rPr>
              <w:rFonts w:asciiTheme="majorHAnsi" w:eastAsia="Times New Roman" w:hAnsiTheme="majorHAnsi" w:cs="Times New Roman"/>
              <w:sz w:val="24"/>
            </w:rPr>
            <w:t xml:space="preserve">                                                                                                      Master’s Thesis Marketing</w:t>
          </w:r>
        </w:p>
        <w:p w:rsidR="000F0738" w:rsidRPr="00E3508C" w:rsidRDefault="000F0738" w:rsidP="00C06A08">
          <w:pPr>
            <w:pStyle w:val="Normal1"/>
            <w:rPr>
              <w:rFonts w:asciiTheme="majorHAnsi" w:hAnsiTheme="majorHAnsi" w:cs="Times New Roman"/>
              <w:sz w:val="24"/>
            </w:rPr>
          </w:pPr>
          <w:r w:rsidRPr="00E3508C">
            <w:rPr>
              <w:rFonts w:asciiTheme="majorHAnsi" w:hAnsiTheme="majorHAnsi" w:cs="Times New Roman"/>
              <w:sz w:val="24"/>
            </w:rPr>
            <w:t xml:space="preserve">                                                                                                      Erasmus University</w:t>
          </w:r>
        </w:p>
        <w:p w:rsidR="000F0738" w:rsidRPr="00E3508C" w:rsidRDefault="000F0738" w:rsidP="00C06A08">
          <w:pPr>
            <w:pStyle w:val="Normal1"/>
            <w:rPr>
              <w:rFonts w:asciiTheme="majorHAnsi" w:hAnsiTheme="majorHAnsi" w:cs="Times New Roman"/>
              <w:sz w:val="24"/>
            </w:rPr>
          </w:pPr>
          <w:r w:rsidRPr="00E3508C">
            <w:rPr>
              <w:rFonts w:asciiTheme="majorHAnsi" w:hAnsiTheme="majorHAnsi" w:cs="Times New Roman"/>
              <w:sz w:val="24"/>
            </w:rPr>
            <w:t xml:space="preserve">                                                                                                      Erasmus School of Economics</w:t>
          </w:r>
        </w:p>
        <w:p w:rsidR="00465EBE" w:rsidRPr="00031E6D" w:rsidRDefault="000F0738" w:rsidP="00031E6D">
          <w:pPr>
            <w:pStyle w:val="Normal1"/>
            <w:rPr>
              <w:rFonts w:asciiTheme="majorHAnsi" w:hAnsiTheme="majorHAnsi" w:cs="Times New Roman"/>
              <w:sz w:val="24"/>
            </w:rPr>
          </w:pPr>
          <w:r w:rsidRPr="00E3508C">
            <w:rPr>
              <w:rFonts w:asciiTheme="majorHAnsi" w:hAnsiTheme="majorHAnsi" w:cs="Times New Roman"/>
              <w:sz w:val="24"/>
            </w:rPr>
            <w:t xml:space="preserve">                                                                                                      July 2014</w:t>
          </w:r>
        </w:p>
      </w:sdtContent>
    </w:sdt>
    <w:p w:rsidR="003A4A1D" w:rsidRPr="003A4A1D" w:rsidRDefault="003A4A1D" w:rsidP="003A4A1D">
      <w:pPr>
        <w:pStyle w:val="Title"/>
        <w:rPr>
          <w:b w:val="0"/>
          <w:sz w:val="44"/>
        </w:rPr>
      </w:pPr>
      <w:bookmarkStart w:id="0" w:name="_Toc392026835"/>
      <w:r w:rsidRPr="003A4A1D">
        <w:rPr>
          <w:b w:val="0"/>
          <w:sz w:val="44"/>
        </w:rPr>
        <w:lastRenderedPageBreak/>
        <w:t>Abstract</w:t>
      </w:r>
      <w:bookmarkEnd w:id="0"/>
    </w:p>
    <w:p w:rsidR="003A4A1D" w:rsidRDefault="003A4A1D" w:rsidP="00C06A08">
      <w:pPr>
        <w:pStyle w:val="Normal1"/>
        <w:rPr>
          <w:rFonts w:asciiTheme="majorHAnsi" w:hAnsiTheme="majorHAnsi" w:cs="Times New Roman"/>
          <w:sz w:val="24"/>
        </w:rPr>
      </w:pPr>
    </w:p>
    <w:p w:rsidR="003A4A1D" w:rsidRPr="003A4A1D" w:rsidRDefault="003A4A1D" w:rsidP="005E2325">
      <w:pPr>
        <w:pStyle w:val="Normal1"/>
        <w:spacing w:line="360" w:lineRule="auto"/>
        <w:jc w:val="both"/>
        <w:rPr>
          <w:rFonts w:ascii="Times New Roman" w:hAnsi="Times New Roman" w:cs="Times New Roman"/>
          <w:sz w:val="24"/>
        </w:rPr>
      </w:pPr>
      <w:r>
        <w:rPr>
          <w:rFonts w:ascii="Times New Roman" w:hAnsi="Times New Roman" w:cs="Times New Roman"/>
          <w:sz w:val="24"/>
        </w:rPr>
        <w:t>An experiment was performed to determine whether review valence and brand commitment affect</w:t>
      </w:r>
      <w:r w:rsidR="00A45AD1">
        <w:rPr>
          <w:rFonts w:ascii="Times New Roman" w:hAnsi="Times New Roman" w:cs="Times New Roman"/>
          <w:sz w:val="24"/>
        </w:rPr>
        <w:t>ed</w:t>
      </w:r>
      <w:r>
        <w:rPr>
          <w:rFonts w:ascii="Times New Roman" w:hAnsi="Times New Roman" w:cs="Times New Roman"/>
          <w:sz w:val="24"/>
        </w:rPr>
        <w:t xml:space="preserve"> purchase probability. </w:t>
      </w:r>
      <w:r w:rsidR="00AA507C">
        <w:rPr>
          <w:rFonts w:ascii="Times New Roman" w:hAnsi="Times New Roman" w:cs="Times New Roman"/>
          <w:sz w:val="24"/>
        </w:rPr>
        <w:t xml:space="preserve">The type of product was a smartphone. </w:t>
      </w:r>
      <w:r>
        <w:rPr>
          <w:rFonts w:ascii="Times New Roman" w:hAnsi="Times New Roman" w:cs="Times New Roman"/>
          <w:sz w:val="24"/>
        </w:rPr>
        <w:t xml:space="preserve">Hundred and eighty-six </w:t>
      </w:r>
      <w:r w:rsidR="00A45AD1">
        <w:rPr>
          <w:rFonts w:ascii="Times New Roman" w:hAnsi="Times New Roman" w:cs="Times New Roman"/>
          <w:sz w:val="24"/>
        </w:rPr>
        <w:t>people participated, each exposed to one of six experimental scenarios.</w:t>
      </w:r>
      <w:r w:rsidR="002F7856">
        <w:rPr>
          <w:rFonts w:ascii="Times New Roman" w:hAnsi="Times New Roman" w:cs="Times New Roman"/>
          <w:sz w:val="24"/>
        </w:rPr>
        <w:t xml:space="preserve"> Analysis of Variance and Analysis of Covariance were used to see the influence of </w:t>
      </w:r>
      <w:r w:rsidR="005E2325">
        <w:rPr>
          <w:rFonts w:ascii="Times New Roman" w:hAnsi="Times New Roman" w:cs="Times New Roman"/>
          <w:sz w:val="24"/>
        </w:rPr>
        <w:t>consumer reviews with different valence and brand commitment</w:t>
      </w:r>
      <w:r w:rsidR="00AA2C97">
        <w:rPr>
          <w:rFonts w:ascii="Times New Roman" w:hAnsi="Times New Roman" w:cs="Times New Roman"/>
          <w:sz w:val="24"/>
        </w:rPr>
        <w:t xml:space="preserve"> on purchase probability</w:t>
      </w:r>
      <w:r w:rsidR="005E2325">
        <w:rPr>
          <w:rFonts w:ascii="Times New Roman" w:hAnsi="Times New Roman" w:cs="Times New Roman"/>
          <w:sz w:val="24"/>
        </w:rPr>
        <w:t xml:space="preserve">. </w:t>
      </w:r>
      <w:r w:rsidR="003B2EF4">
        <w:rPr>
          <w:rFonts w:ascii="Times New Roman" w:hAnsi="Times New Roman" w:cs="Times New Roman"/>
          <w:sz w:val="24"/>
        </w:rPr>
        <w:t xml:space="preserve">Negative reviews had a </w:t>
      </w:r>
      <w:r w:rsidR="00AA2C97">
        <w:rPr>
          <w:rFonts w:ascii="Times New Roman" w:hAnsi="Times New Roman" w:cs="Times New Roman"/>
          <w:sz w:val="24"/>
        </w:rPr>
        <w:t xml:space="preserve">negative </w:t>
      </w:r>
      <w:r w:rsidR="003B2EF4">
        <w:rPr>
          <w:rFonts w:ascii="Times New Roman" w:hAnsi="Times New Roman" w:cs="Times New Roman"/>
          <w:sz w:val="24"/>
        </w:rPr>
        <w:t>significant effect on</w:t>
      </w:r>
      <w:r w:rsidR="00AA2C97">
        <w:rPr>
          <w:rFonts w:ascii="Times New Roman" w:hAnsi="Times New Roman" w:cs="Times New Roman"/>
          <w:sz w:val="24"/>
        </w:rPr>
        <w:t xml:space="preserve"> consumers’</w:t>
      </w:r>
      <w:r w:rsidR="003B2EF4">
        <w:rPr>
          <w:rFonts w:ascii="Times New Roman" w:hAnsi="Times New Roman" w:cs="Times New Roman"/>
          <w:sz w:val="24"/>
        </w:rPr>
        <w:t xml:space="preserve"> purchase likelihood. Th</w:t>
      </w:r>
      <w:r w:rsidR="0094335A">
        <w:rPr>
          <w:rFonts w:ascii="Times New Roman" w:hAnsi="Times New Roman" w:cs="Times New Roman"/>
          <w:sz w:val="24"/>
        </w:rPr>
        <w:t>ere</w:t>
      </w:r>
      <w:r w:rsidR="003B2EF4">
        <w:rPr>
          <w:rFonts w:ascii="Times New Roman" w:hAnsi="Times New Roman" w:cs="Times New Roman"/>
          <w:sz w:val="24"/>
        </w:rPr>
        <w:t xml:space="preserve"> was no</w:t>
      </w:r>
      <w:r w:rsidR="0094335A">
        <w:rPr>
          <w:rFonts w:ascii="Times New Roman" w:hAnsi="Times New Roman" w:cs="Times New Roman"/>
          <w:sz w:val="24"/>
        </w:rPr>
        <w:t xml:space="preserve"> significant effect</w:t>
      </w:r>
      <w:r w:rsidR="003B2EF4">
        <w:rPr>
          <w:rFonts w:ascii="Times New Roman" w:hAnsi="Times New Roman" w:cs="Times New Roman"/>
          <w:sz w:val="24"/>
        </w:rPr>
        <w:t xml:space="preserve"> for positive reviews. The negativity </w:t>
      </w:r>
      <w:r w:rsidR="00B116CA">
        <w:rPr>
          <w:rFonts w:ascii="Times New Roman" w:hAnsi="Times New Roman" w:cs="Times New Roman"/>
          <w:sz w:val="24"/>
        </w:rPr>
        <w:t>effect</w:t>
      </w:r>
      <w:r w:rsidR="003B2EF4">
        <w:rPr>
          <w:rFonts w:ascii="Times New Roman" w:hAnsi="Times New Roman" w:cs="Times New Roman"/>
          <w:sz w:val="24"/>
        </w:rPr>
        <w:t>, or the greater weighing of negative as compared to equally extreme positive information in formation of evaluations, was found to be existent. Brand commitment acted as a moderator of review valence, leading to a change in perception of the positive and negative information.</w:t>
      </w:r>
    </w:p>
    <w:p w:rsidR="003A4A1D" w:rsidRDefault="003A4A1D" w:rsidP="005E2325">
      <w:pPr>
        <w:pStyle w:val="Normal1"/>
        <w:spacing w:line="360" w:lineRule="auto"/>
        <w:jc w:val="both"/>
        <w:rPr>
          <w:rFonts w:asciiTheme="majorHAnsi" w:hAnsiTheme="majorHAnsi" w:cs="Times New Roman"/>
          <w:sz w:val="24"/>
        </w:rPr>
      </w:pPr>
    </w:p>
    <w:p w:rsidR="003A4A1D" w:rsidRDefault="003A4A1D" w:rsidP="005E2325">
      <w:pPr>
        <w:pStyle w:val="Normal1"/>
        <w:spacing w:line="360" w:lineRule="auto"/>
        <w:jc w:val="both"/>
        <w:rPr>
          <w:rFonts w:asciiTheme="majorHAnsi" w:hAnsiTheme="majorHAnsi" w:cs="Times New Roman"/>
          <w:sz w:val="24"/>
        </w:rPr>
      </w:pPr>
    </w:p>
    <w:p w:rsidR="003A4A1D" w:rsidRDefault="003A4A1D" w:rsidP="00C06A08">
      <w:pPr>
        <w:pStyle w:val="Normal1"/>
        <w:rPr>
          <w:rFonts w:asciiTheme="majorHAnsi" w:hAnsiTheme="majorHAnsi" w:cs="Times New Roman"/>
          <w:sz w:val="24"/>
        </w:rPr>
      </w:pPr>
    </w:p>
    <w:p w:rsidR="003A4A1D" w:rsidRDefault="003A4A1D" w:rsidP="00C06A08">
      <w:pPr>
        <w:pStyle w:val="Normal1"/>
        <w:rPr>
          <w:rFonts w:asciiTheme="majorHAnsi" w:hAnsiTheme="majorHAnsi" w:cs="Times New Roman"/>
          <w:sz w:val="24"/>
        </w:rPr>
      </w:pPr>
    </w:p>
    <w:p w:rsidR="003A4A1D" w:rsidRDefault="003A4A1D" w:rsidP="00C06A08">
      <w:pPr>
        <w:pStyle w:val="Normal1"/>
        <w:rPr>
          <w:rFonts w:asciiTheme="majorHAnsi" w:hAnsiTheme="majorHAnsi" w:cs="Times New Roman"/>
          <w:sz w:val="24"/>
        </w:rPr>
      </w:pPr>
    </w:p>
    <w:p w:rsidR="003A4A1D" w:rsidRDefault="003A4A1D" w:rsidP="00C06A08">
      <w:pPr>
        <w:pStyle w:val="Normal1"/>
        <w:rPr>
          <w:rFonts w:asciiTheme="majorHAnsi" w:hAnsiTheme="majorHAnsi" w:cs="Times New Roman"/>
          <w:sz w:val="24"/>
        </w:rPr>
      </w:pPr>
    </w:p>
    <w:p w:rsidR="003A4A1D" w:rsidRDefault="003A4A1D" w:rsidP="00C06A08">
      <w:pPr>
        <w:pStyle w:val="Normal1"/>
        <w:rPr>
          <w:rFonts w:asciiTheme="majorHAnsi" w:hAnsiTheme="majorHAnsi" w:cs="Times New Roman"/>
          <w:sz w:val="24"/>
        </w:rPr>
      </w:pPr>
    </w:p>
    <w:p w:rsidR="003A4A1D" w:rsidRDefault="003A4A1D" w:rsidP="00C06A08">
      <w:pPr>
        <w:pStyle w:val="Normal1"/>
        <w:rPr>
          <w:rFonts w:asciiTheme="majorHAnsi" w:hAnsiTheme="majorHAnsi" w:cs="Times New Roman"/>
          <w:sz w:val="24"/>
        </w:rPr>
      </w:pPr>
    </w:p>
    <w:p w:rsidR="003A4A1D" w:rsidRDefault="003A4A1D" w:rsidP="00C06A08">
      <w:pPr>
        <w:pStyle w:val="Normal1"/>
        <w:rPr>
          <w:rFonts w:asciiTheme="majorHAnsi" w:hAnsiTheme="majorHAnsi" w:cs="Times New Roman"/>
          <w:sz w:val="24"/>
        </w:rPr>
      </w:pPr>
    </w:p>
    <w:p w:rsidR="003A4A1D" w:rsidRDefault="003A4A1D" w:rsidP="00C06A08">
      <w:pPr>
        <w:pStyle w:val="Normal1"/>
        <w:rPr>
          <w:rFonts w:asciiTheme="majorHAnsi" w:hAnsiTheme="majorHAnsi" w:cs="Times New Roman"/>
          <w:sz w:val="24"/>
        </w:rPr>
      </w:pPr>
    </w:p>
    <w:p w:rsidR="003A4A1D" w:rsidRDefault="003A4A1D" w:rsidP="00C06A08">
      <w:pPr>
        <w:pStyle w:val="Normal1"/>
        <w:rPr>
          <w:rFonts w:asciiTheme="majorHAnsi" w:hAnsiTheme="majorHAnsi" w:cs="Times New Roman"/>
          <w:sz w:val="24"/>
        </w:rPr>
      </w:pPr>
    </w:p>
    <w:p w:rsidR="003A4A1D" w:rsidRDefault="003A4A1D" w:rsidP="00C06A08">
      <w:pPr>
        <w:pStyle w:val="Normal1"/>
        <w:rPr>
          <w:rFonts w:asciiTheme="majorHAnsi" w:hAnsiTheme="majorHAnsi" w:cs="Times New Roman"/>
          <w:sz w:val="24"/>
        </w:rPr>
      </w:pPr>
    </w:p>
    <w:p w:rsidR="003A4A1D" w:rsidRDefault="003A4A1D" w:rsidP="00C06A08">
      <w:pPr>
        <w:pStyle w:val="Normal1"/>
        <w:rPr>
          <w:rFonts w:asciiTheme="majorHAnsi" w:hAnsiTheme="majorHAnsi" w:cs="Times New Roman"/>
          <w:sz w:val="24"/>
        </w:rPr>
      </w:pPr>
    </w:p>
    <w:p w:rsidR="003A4A1D" w:rsidRDefault="003A4A1D" w:rsidP="00C06A08">
      <w:pPr>
        <w:pStyle w:val="Normal1"/>
        <w:rPr>
          <w:rFonts w:asciiTheme="majorHAnsi" w:hAnsiTheme="majorHAnsi" w:cs="Times New Roman"/>
          <w:sz w:val="24"/>
        </w:rPr>
      </w:pPr>
    </w:p>
    <w:p w:rsidR="003A4A1D" w:rsidRDefault="003A4A1D" w:rsidP="00C06A08">
      <w:pPr>
        <w:pStyle w:val="Normal1"/>
        <w:rPr>
          <w:rFonts w:asciiTheme="majorHAnsi" w:hAnsiTheme="majorHAnsi" w:cs="Times New Roman"/>
          <w:sz w:val="24"/>
        </w:rPr>
      </w:pPr>
    </w:p>
    <w:p w:rsidR="003A4A1D" w:rsidRDefault="003A4A1D" w:rsidP="00C06A08">
      <w:pPr>
        <w:pStyle w:val="Normal1"/>
        <w:rPr>
          <w:rFonts w:asciiTheme="majorHAnsi" w:hAnsiTheme="majorHAnsi" w:cs="Times New Roman"/>
          <w:sz w:val="24"/>
        </w:rPr>
      </w:pPr>
    </w:p>
    <w:p w:rsidR="003A4A1D" w:rsidRDefault="003A4A1D" w:rsidP="00C06A08">
      <w:pPr>
        <w:pStyle w:val="Normal1"/>
        <w:rPr>
          <w:rFonts w:asciiTheme="majorHAnsi" w:hAnsiTheme="majorHAnsi" w:cs="Times New Roman"/>
          <w:sz w:val="24"/>
        </w:rPr>
      </w:pPr>
    </w:p>
    <w:p w:rsidR="003A4A1D" w:rsidRDefault="003A4A1D" w:rsidP="00C06A08">
      <w:pPr>
        <w:pStyle w:val="Normal1"/>
        <w:rPr>
          <w:rFonts w:asciiTheme="majorHAnsi" w:hAnsiTheme="majorHAnsi" w:cs="Times New Roman"/>
          <w:sz w:val="24"/>
        </w:rPr>
      </w:pPr>
    </w:p>
    <w:p w:rsidR="003A4A1D" w:rsidRDefault="003A4A1D" w:rsidP="00C06A08">
      <w:pPr>
        <w:pStyle w:val="Normal1"/>
        <w:rPr>
          <w:rFonts w:asciiTheme="majorHAnsi" w:hAnsiTheme="majorHAnsi" w:cs="Times New Roman"/>
          <w:sz w:val="24"/>
        </w:rPr>
      </w:pPr>
    </w:p>
    <w:p w:rsidR="003A4A1D" w:rsidRDefault="003A4A1D" w:rsidP="00C06A08">
      <w:pPr>
        <w:pStyle w:val="Normal1"/>
        <w:rPr>
          <w:rFonts w:asciiTheme="majorHAnsi" w:hAnsiTheme="majorHAnsi" w:cs="Times New Roman"/>
          <w:sz w:val="24"/>
        </w:rPr>
      </w:pPr>
    </w:p>
    <w:p w:rsidR="003A4A1D" w:rsidRDefault="003A4A1D" w:rsidP="00C06A08">
      <w:pPr>
        <w:pStyle w:val="Normal1"/>
        <w:rPr>
          <w:rFonts w:asciiTheme="majorHAnsi" w:hAnsiTheme="majorHAnsi" w:cs="Times New Roman"/>
          <w:sz w:val="24"/>
        </w:rPr>
      </w:pPr>
    </w:p>
    <w:p w:rsidR="003A4A1D" w:rsidRDefault="003A4A1D" w:rsidP="00C06A08">
      <w:pPr>
        <w:pStyle w:val="Normal1"/>
        <w:rPr>
          <w:rFonts w:asciiTheme="majorHAnsi" w:hAnsiTheme="majorHAnsi" w:cs="Times New Roman"/>
          <w:sz w:val="24"/>
        </w:rPr>
      </w:pPr>
    </w:p>
    <w:p w:rsidR="003A4A1D" w:rsidRDefault="003A4A1D" w:rsidP="00C06A08">
      <w:pPr>
        <w:pStyle w:val="Normal1"/>
        <w:rPr>
          <w:rFonts w:asciiTheme="majorHAnsi" w:hAnsiTheme="majorHAnsi" w:cs="Times New Roman"/>
          <w:sz w:val="24"/>
        </w:rPr>
      </w:pPr>
    </w:p>
    <w:p w:rsidR="003A4A1D" w:rsidRDefault="003A4A1D" w:rsidP="00C06A08">
      <w:pPr>
        <w:pStyle w:val="Normal1"/>
        <w:rPr>
          <w:rFonts w:asciiTheme="majorHAnsi" w:hAnsiTheme="majorHAnsi" w:cs="Times New Roman"/>
          <w:sz w:val="24"/>
        </w:rPr>
      </w:pPr>
    </w:p>
    <w:p w:rsidR="00031E6D" w:rsidRDefault="00031E6D" w:rsidP="00C06A08">
      <w:pPr>
        <w:pStyle w:val="Normal1"/>
        <w:rPr>
          <w:rFonts w:asciiTheme="majorHAnsi" w:hAnsiTheme="majorHAnsi" w:cs="Times New Roman"/>
          <w:sz w:val="24"/>
        </w:rPr>
      </w:pPr>
    </w:p>
    <w:p w:rsidR="00031E6D" w:rsidRDefault="00031E6D" w:rsidP="00031E6D">
      <w:pPr>
        <w:rPr>
          <w:rFonts w:asciiTheme="majorHAnsi" w:eastAsia="Arial" w:hAnsiTheme="majorHAnsi" w:cs="Times New Roman"/>
          <w:color w:val="000000"/>
          <w:sz w:val="24"/>
          <w:lang w:val="en-US"/>
        </w:rPr>
      </w:pPr>
      <w:r>
        <w:rPr>
          <w:rFonts w:asciiTheme="majorHAnsi" w:hAnsiTheme="majorHAnsi" w:cs="Times New Roman"/>
          <w:sz w:val="24"/>
        </w:rPr>
        <w:br w:type="page"/>
      </w:r>
    </w:p>
    <w:sdt>
      <w:sdtPr>
        <w:rPr>
          <w:rFonts w:asciiTheme="minorHAnsi" w:eastAsiaTheme="minorHAnsi" w:hAnsiTheme="minorHAnsi" w:cstheme="minorBidi"/>
          <w:b w:val="0"/>
          <w:bCs w:val="0"/>
          <w:color w:val="auto"/>
          <w:sz w:val="22"/>
          <w:szCs w:val="22"/>
          <w:lang w:val="bg-BG" w:eastAsia="en-US"/>
        </w:rPr>
        <w:id w:val="-1924483595"/>
        <w:docPartObj>
          <w:docPartGallery w:val="Table of Contents"/>
          <w:docPartUnique/>
        </w:docPartObj>
      </w:sdtPr>
      <w:sdtEndPr>
        <w:rPr>
          <w:noProof/>
        </w:rPr>
      </w:sdtEndPr>
      <w:sdtContent>
        <w:p w:rsidR="00031E6D" w:rsidRDefault="00031E6D">
          <w:pPr>
            <w:pStyle w:val="TOCHeading"/>
          </w:pPr>
          <w:r>
            <w:t>Table of Contents</w:t>
          </w:r>
        </w:p>
        <w:p w:rsidR="00031E6D" w:rsidRDefault="00E4309D">
          <w:pPr>
            <w:pStyle w:val="TOC1"/>
            <w:tabs>
              <w:tab w:val="right" w:leader="dot" w:pos="9062"/>
            </w:tabs>
            <w:rPr>
              <w:rFonts w:asciiTheme="minorHAnsi" w:eastAsiaTheme="minorEastAsia" w:hAnsiTheme="minorHAnsi"/>
              <w:b w:val="0"/>
              <w:bCs w:val="0"/>
              <w:caps w:val="0"/>
              <w:noProof/>
              <w:sz w:val="22"/>
              <w:szCs w:val="22"/>
              <w:lang w:eastAsia="bg-BG"/>
            </w:rPr>
          </w:pPr>
          <w:r w:rsidRPr="00E4309D">
            <w:fldChar w:fldCharType="begin"/>
          </w:r>
          <w:r w:rsidR="00031E6D">
            <w:instrText xml:space="preserve"> TOC \o "1-3" \h \z \u </w:instrText>
          </w:r>
          <w:r w:rsidRPr="00E4309D">
            <w:fldChar w:fldCharType="separate"/>
          </w:r>
          <w:hyperlink w:anchor="_Toc392026835" w:history="1">
            <w:r w:rsidR="00031E6D" w:rsidRPr="007F4427">
              <w:rPr>
                <w:rStyle w:val="Hyperlink"/>
                <w:noProof/>
              </w:rPr>
              <w:t>Abstract</w:t>
            </w:r>
            <w:r w:rsidR="00031E6D">
              <w:rPr>
                <w:noProof/>
                <w:webHidden/>
              </w:rPr>
              <w:tab/>
            </w:r>
            <w:r>
              <w:rPr>
                <w:noProof/>
                <w:webHidden/>
              </w:rPr>
              <w:fldChar w:fldCharType="begin"/>
            </w:r>
            <w:r w:rsidR="00031E6D">
              <w:rPr>
                <w:noProof/>
                <w:webHidden/>
              </w:rPr>
              <w:instrText xml:space="preserve"> PAGEREF _Toc392026835 \h </w:instrText>
            </w:r>
            <w:r>
              <w:rPr>
                <w:noProof/>
                <w:webHidden/>
              </w:rPr>
            </w:r>
            <w:r>
              <w:rPr>
                <w:noProof/>
                <w:webHidden/>
              </w:rPr>
              <w:fldChar w:fldCharType="separate"/>
            </w:r>
            <w:r w:rsidR="00031E6D">
              <w:rPr>
                <w:noProof/>
                <w:webHidden/>
              </w:rPr>
              <w:t>1</w:t>
            </w:r>
            <w:r>
              <w:rPr>
                <w:noProof/>
                <w:webHidden/>
              </w:rPr>
              <w:fldChar w:fldCharType="end"/>
            </w:r>
          </w:hyperlink>
        </w:p>
        <w:p w:rsidR="00031E6D" w:rsidRDefault="00E4309D">
          <w:pPr>
            <w:pStyle w:val="TOC1"/>
            <w:tabs>
              <w:tab w:val="left" w:pos="440"/>
              <w:tab w:val="right" w:leader="dot" w:pos="9062"/>
            </w:tabs>
            <w:rPr>
              <w:rFonts w:asciiTheme="minorHAnsi" w:eastAsiaTheme="minorEastAsia" w:hAnsiTheme="minorHAnsi"/>
              <w:b w:val="0"/>
              <w:bCs w:val="0"/>
              <w:caps w:val="0"/>
              <w:noProof/>
              <w:sz w:val="22"/>
              <w:szCs w:val="22"/>
              <w:lang w:eastAsia="bg-BG"/>
            </w:rPr>
          </w:pPr>
          <w:hyperlink w:anchor="_Toc392026836" w:history="1">
            <w:r w:rsidR="00031E6D" w:rsidRPr="007F4427">
              <w:rPr>
                <w:rStyle w:val="Hyperlink"/>
                <w:noProof/>
                <w:lang w:val="en-US"/>
              </w:rPr>
              <w:t>1.</w:t>
            </w:r>
            <w:r w:rsidR="00031E6D">
              <w:rPr>
                <w:rFonts w:asciiTheme="minorHAnsi" w:eastAsiaTheme="minorEastAsia" w:hAnsiTheme="minorHAnsi"/>
                <w:b w:val="0"/>
                <w:bCs w:val="0"/>
                <w:caps w:val="0"/>
                <w:noProof/>
                <w:sz w:val="22"/>
                <w:szCs w:val="22"/>
                <w:lang w:eastAsia="bg-BG"/>
              </w:rPr>
              <w:tab/>
            </w:r>
            <w:r w:rsidR="00031E6D" w:rsidRPr="007F4427">
              <w:rPr>
                <w:rStyle w:val="Hyperlink"/>
                <w:noProof/>
                <w:lang w:val="en-US"/>
              </w:rPr>
              <w:t>Introduction</w:t>
            </w:r>
            <w:r w:rsidR="00031E6D">
              <w:rPr>
                <w:noProof/>
                <w:webHidden/>
              </w:rPr>
              <w:tab/>
            </w:r>
            <w:r w:rsidR="00D95D12">
              <w:rPr>
                <w:noProof/>
                <w:webHidden/>
                <w:lang w:val="en-US"/>
              </w:rPr>
              <w:t>4</w:t>
            </w:r>
          </w:hyperlink>
        </w:p>
        <w:p w:rsidR="00031E6D" w:rsidRDefault="00E4309D">
          <w:pPr>
            <w:pStyle w:val="TOC1"/>
            <w:tabs>
              <w:tab w:val="left" w:pos="440"/>
              <w:tab w:val="right" w:leader="dot" w:pos="9062"/>
            </w:tabs>
            <w:rPr>
              <w:rFonts w:asciiTheme="minorHAnsi" w:eastAsiaTheme="minorEastAsia" w:hAnsiTheme="minorHAnsi"/>
              <w:b w:val="0"/>
              <w:bCs w:val="0"/>
              <w:caps w:val="0"/>
              <w:noProof/>
              <w:sz w:val="22"/>
              <w:szCs w:val="22"/>
              <w:lang w:eastAsia="bg-BG"/>
            </w:rPr>
          </w:pPr>
          <w:hyperlink w:anchor="_Toc392026837" w:history="1">
            <w:r w:rsidR="00031E6D" w:rsidRPr="007F4427">
              <w:rPr>
                <w:rStyle w:val="Hyperlink"/>
                <w:noProof/>
                <w:lang w:val="en-US"/>
              </w:rPr>
              <w:t>2.</w:t>
            </w:r>
            <w:r w:rsidR="00031E6D">
              <w:rPr>
                <w:rFonts w:asciiTheme="minorHAnsi" w:eastAsiaTheme="minorEastAsia" w:hAnsiTheme="minorHAnsi"/>
                <w:b w:val="0"/>
                <w:bCs w:val="0"/>
                <w:caps w:val="0"/>
                <w:noProof/>
                <w:sz w:val="22"/>
                <w:szCs w:val="22"/>
                <w:lang w:eastAsia="bg-BG"/>
              </w:rPr>
              <w:tab/>
            </w:r>
            <w:r w:rsidR="00031E6D" w:rsidRPr="007F4427">
              <w:rPr>
                <w:rStyle w:val="Hyperlink"/>
                <w:noProof/>
                <w:lang w:val="en-US"/>
              </w:rPr>
              <w:t>Literature review and conceptual foundation</w:t>
            </w:r>
            <w:r w:rsidR="00031E6D">
              <w:rPr>
                <w:noProof/>
                <w:webHidden/>
              </w:rPr>
              <w:tab/>
            </w:r>
            <w:r w:rsidR="00D95D12">
              <w:rPr>
                <w:noProof/>
                <w:webHidden/>
                <w:lang w:val="en-US"/>
              </w:rPr>
              <w:t>6</w:t>
            </w:r>
          </w:hyperlink>
        </w:p>
        <w:p w:rsidR="00031E6D" w:rsidRDefault="00E4309D">
          <w:pPr>
            <w:pStyle w:val="TOC2"/>
            <w:tabs>
              <w:tab w:val="left" w:pos="660"/>
              <w:tab w:val="right" w:leader="dot" w:pos="9062"/>
            </w:tabs>
            <w:rPr>
              <w:rFonts w:eastAsiaTheme="minorEastAsia"/>
              <w:b w:val="0"/>
              <w:bCs w:val="0"/>
              <w:noProof/>
              <w:sz w:val="22"/>
              <w:szCs w:val="22"/>
              <w:lang w:eastAsia="bg-BG"/>
            </w:rPr>
          </w:pPr>
          <w:hyperlink w:anchor="_Toc392026838" w:history="1">
            <w:r w:rsidR="00031E6D" w:rsidRPr="007F4427">
              <w:rPr>
                <w:rStyle w:val="Hyperlink"/>
                <w:noProof/>
                <w:lang w:val="en-US"/>
              </w:rPr>
              <w:t>2.1.</w:t>
            </w:r>
            <w:r w:rsidR="00031E6D">
              <w:rPr>
                <w:rFonts w:eastAsiaTheme="minorEastAsia"/>
                <w:b w:val="0"/>
                <w:bCs w:val="0"/>
                <w:noProof/>
                <w:sz w:val="22"/>
                <w:szCs w:val="22"/>
                <w:lang w:eastAsia="bg-BG"/>
              </w:rPr>
              <w:tab/>
            </w:r>
            <w:r w:rsidR="00031E6D" w:rsidRPr="007F4427">
              <w:rPr>
                <w:rStyle w:val="Hyperlink"/>
                <w:noProof/>
                <w:lang w:val="en-US"/>
              </w:rPr>
              <w:t>Negativity effect</w:t>
            </w:r>
            <w:r w:rsidR="00031E6D">
              <w:rPr>
                <w:noProof/>
                <w:webHidden/>
              </w:rPr>
              <w:tab/>
            </w:r>
            <w:r w:rsidR="00D95D12">
              <w:rPr>
                <w:noProof/>
                <w:webHidden/>
                <w:lang w:val="en-US"/>
              </w:rPr>
              <w:t>6</w:t>
            </w:r>
          </w:hyperlink>
        </w:p>
        <w:p w:rsidR="00031E6D" w:rsidRDefault="00E4309D">
          <w:pPr>
            <w:pStyle w:val="TOC2"/>
            <w:tabs>
              <w:tab w:val="left" w:pos="660"/>
              <w:tab w:val="right" w:leader="dot" w:pos="9062"/>
            </w:tabs>
            <w:rPr>
              <w:rFonts w:eastAsiaTheme="minorEastAsia"/>
              <w:b w:val="0"/>
              <w:bCs w:val="0"/>
              <w:noProof/>
              <w:sz w:val="22"/>
              <w:szCs w:val="22"/>
              <w:lang w:eastAsia="bg-BG"/>
            </w:rPr>
          </w:pPr>
          <w:hyperlink w:anchor="_Toc392026839" w:history="1">
            <w:r w:rsidR="00031E6D" w:rsidRPr="007F4427">
              <w:rPr>
                <w:rStyle w:val="Hyperlink"/>
                <w:noProof/>
                <w:lang w:val="en-US"/>
              </w:rPr>
              <w:t>2.2.</w:t>
            </w:r>
            <w:r w:rsidR="00031E6D">
              <w:rPr>
                <w:rFonts w:eastAsiaTheme="minorEastAsia"/>
                <w:b w:val="0"/>
                <w:bCs w:val="0"/>
                <w:noProof/>
                <w:sz w:val="22"/>
                <w:szCs w:val="22"/>
                <w:lang w:eastAsia="bg-BG"/>
              </w:rPr>
              <w:tab/>
            </w:r>
            <w:r w:rsidR="00031E6D" w:rsidRPr="007F4427">
              <w:rPr>
                <w:rStyle w:val="Hyperlink"/>
                <w:noProof/>
                <w:lang w:val="en-US"/>
              </w:rPr>
              <w:t>Review valence</w:t>
            </w:r>
            <w:r w:rsidR="00031E6D">
              <w:rPr>
                <w:noProof/>
                <w:webHidden/>
              </w:rPr>
              <w:tab/>
            </w:r>
            <w:r w:rsidR="00D95D12">
              <w:rPr>
                <w:noProof/>
                <w:webHidden/>
                <w:lang w:val="en-US"/>
              </w:rPr>
              <w:t>7</w:t>
            </w:r>
          </w:hyperlink>
        </w:p>
        <w:p w:rsidR="00031E6D" w:rsidRDefault="00E4309D">
          <w:pPr>
            <w:pStyle w:val="TOC2"/>
            <w:tabs>
              <w:tab w:val="left" w:pos="660"/>
              <w:tab w:val="right" w:leader="dot" w:pos="9062"/>
            </w:tabs>
            <w:rPr>
              <w:rFonts w:eastAsiaTheme="minorEastAsia"/>
              <w:b w:val="0"/>
              <w:bCs w:val="0"/>
              <w:noProof/>
              <w:sz w:val="22"/>
              <w:szCs w:val="22"/>
              <w:lang w:eastAsia="bg-BG"/>
            </w:rPr>
          </w:pPr>
          <w:hyperlink w:anchor="_Toc392026840" w:history="1">
            <w:r w:rsidR="00031E6D" w:rsidRPr="007F4427">
              <w:rPr>
                <w:rStyle w:val="Hyperlink"/>
                <w:noProof/>
                <w:lang w:val="en-US"/>
              </w:rPr>
              <w:t>2.3.</w:t>
            </w:r>
            <w:r w:rsidR="00031E6D">
              <w:rPr>
                <w:rFonts w:eastAsiaTheme="minorEastAsia"/>
                <w:b w:val="0"/>
                <w:bCs w:val="0"/>
                <w:noProof/>
                <w:sz w:val="22"/>
                <w:szCs w:val="22"/>
                <w:lang w:eastAsia="bg-BG"/>
              </w:rPr>
              <w:tab/>
            </w:r>
            <w:r w:rsidR="00031E6D" w:rsidRPr="007F4427">
              <w:rPr>
                <w:rStyle w:val="Hyperlink"/>
                <w:noProof/>
                <w:lang w:val="en-US"/>
              </w:rPr>
              <w:t>Brand effect</w:t>
            </w:r>
            <w:r w:rsidR="00031E6D">
              <w:rPr>
                <w:noProof/>
                <w:webHidden/>
              </w:rPr>
              <w:tab/>
            </w:r>
            <w:r w:rsidR="00D95D12">
              <w:rPr>
                <w:noProof/>
                <w:webHidden/>
                <w:lang w:val="en-US"/>
              </w:rPr>
              <w:t>9</w:t>
            </w:r>
          </w:hyperlink>
        </w:p>
        <w:p w:rsidR="00031E6D" w:rsidRDefault="00E4309D">
          <w:pPr>
            <w:pStyle w:val="TOC2"/>
            <w:tabs>
              <w:tab w:val="left" w:pos="660"/>
              <w:tab w:val="right" w:leader="dot" w:pos="9062"/>
            </w:tabs>
            <w:rPr>
              <w:rFonts w:eastAsiaTheme="minorEastAsia"/>
              <w:b w:val="0"/>
              <w:bCs w:val="0"/>
              <w:noProof/>
              <w:sz w:val="22"/>
              <w:szCs w:val="22"/>
              <w:lang w:eastAsia="bg-BG"/>
            </w:rPr>
          </w:pPr>
          <w:hyperlink w:anchor="_Toc392026841" w:history="1">
            <w:r w:rsidR="00031E6D" w:rsidRPr="007F4427">
              <w:rPr>
                <w:rStyle w:val="Hyperlink"/>
                <w:noProof/>
                <w:lang w:val="en-US"/>
              </w:rPr>
              <w:t>2.4.</w:t>
            </w:r>
            <w:r w:rsidR="00031E6D">
              <w:rPr>
                <w:rFonts w:eastAsiaTheme="minorEastAsia"/>
                <w:b w:val="0"/>
                <w:bCs w:val="0"/>
                <w:noProof/>
                <w:sz w:val="22"/>
                <w:szCs w:val="22"/>
                <w:lang w:eastAsia="bg-BG"/>
              </w:rPr>
              <w:tab/>
            </w:r>
            <w:r w:rsidR="00A60F94">
              <w:rPr>
                <w:rStyle w:val="Hyperlink"/>
                <w:noProof/>
                <w:lang w:val="en-US"/>
              </w:rPr>
              <w:t>Hypotheses</w:t>
            </w:r>
            <w:r w:rsidR="00031E6D">
              <w:rPr>
                <w:noProof/>
                <w:webHidden/>
              </w:rPr>
              <w:tab/>
            </w:r>
            <w:r w:rsidR="00D95D12">
              <w:rPr>
                <w:noProof/>
                <w:webHidden/>
                <w:lang w:val="en-US"/>
              </w:rPr>
              <w:t>11</w:t>
            </w:r>
          </w:hyperlink>
        </w:p>
        <w:p w:rsidR="00031E6D" w:rsidRDefault="00E4309D">
          <w:pPr>
            <w:pStyle w:val="TOC2"/>
            <w:tabs>
              <w:tab w:val="left" w:pos="660"/>
              <w:tab w:val="right" w:leader="dot" w:pos="9062"/>
            </w:tabs>
            <w:rPr>
              <w:rFonts w:eastAsiaTheme="minorEastAsia"/>
              <w:b w:val="0"/>
              <w:bCs w:val="0"/>
              <w:noProof/>
              <w:sz w:val="22"/>
              <w:szCs w:val="22"/>
              <w:lang w:eastAsia="bg-BG"/>
            </w:rPr>
          </w:pPr>
          <w:hyperlink w:anchor="_Toc392026842" w:history="1">
            <w:r w:rsidR="00031E6D" w:rsidRPr="007F4427">
              <w:rPr>
                <w:rStyle w:val="Hyperlink"/>
                <w:noProof/>
                <w:lang w:val="en-US"/>
              </w:rPr>
              <w:t>2.5.</w:t>
            </w:r>
            <w:r w:rsidR="00031E6D">
              <w:rPr>
                <w:rFonts w:eastAsiaTheme="minorEastAsia"/>
                <w:b w:val="0"/>
                <w:bCs w:val="0"/>
                <w:noProof/>
                <w:sz w:val="22"/>
                <w:szCs w:val="22"/>
                <w:lang w:eastAsia="bg-BG"/>
              </w:rPr>
              <w:tab/>
            </w:r>
            <w:r w:rsidR="00031E6D" w:rsidRPr="007F4427">
              <w:rPr>
                <w:rStyle w:val="Hyperlink"/>
                <w:noProof/>
                <w:lang w:val="en-US"/>
              </w:rPr>
              <w:t>Conceptual framework</w:t>
            </w:r>
            <w:r w:rsidR="00031E6D">
              <w:rPr>
                <w:noProof/>
                <w:webHidden/>
              </w:rPr>
              <w:tab/>
            </w:r>
            <w:r w:rsidR="00D95D12">
              <w:rPr>
                <w:noProof/>
                <w:webHidden/>
                <w:lang w:val="en-US"/>
              </w:rPr>
              <w:t>12</w:t>
            </w:r>
          </w:hyperlink>
        </w:p>
        <w:p w:rsidR="00031E6D" w:rsidRDefault="00E4309D">
          <w:pPr>
            <w:pStyle w:val="TOC1"/>
            <w:tabs>
              <w:tab w:val="left" w:pos="440"/>
              <w:tab w:val="right" w:leader="dot" w:pos="9062"/>
            </w:tabs>
            <w:rPr>
              <w:rFonts w:asciiTheme="minorHAnsi" w:eastAsiaTheme="minorEastAsia" w:hAnsiTheme="minorHAnsi"/>
              <w:b w:val="0"/>
              <w:bCs w:val="0"/>
              <w:caps w:val="0"/>
              <w:noProof/>
              <w:sz w:val="22"/>
              <w:szCs w:val="22"/>
              <w:lang w:eastAsia="bg-BG"/>
            </w:rPr>
          </w:pPr>
          <w:hyperlink w:anchor="_Toc392026843" w:history="1">
            <w:r w:rsidR="00031E6D" w:rsidRPr="007F4427">
              <w:rPr>
                <w:rStyle w:val="Hyperlink"/>
                <w:noProof/>
                <w:lang w:val="en-US"/>
              </w:rPr>
              <w:t>3.</w:t>
            </w:r>
            <w:r w:rsidR="00031E6D">
              <w:rPr>
                <w:rFonts w:asciiTheme="minorHAnsi" w:eastAsiaTheme="minorEastAsia" w:hAnsiTheme="minorHAnsi"/>
                <w:b w:val="0"/>
                <w:bCs w:val="0"/>
                <w:caps w:val="0"/>
                <w:noProof/>
                <w:sz w:val="22"/>
                <w:szCs w:val="22"/>
                <w:lang w:eastAsia="bg-BG"/>
              </w:rPr>
              <w:tab/>
            </w:r>
            <w:r w:rsidR="00031E6D" w:rsidRPr="007F4427">
              <w:rPr>
                <w:rStyle w:val="Hyperlink"/>
                <w:noProof/>
                <w:lang w:val="en-US"/>
              </w:rPr>
              <w:t>Methodology</w:t>
            </w:r>
            <w:r w:rsidR="00031E6D">
              <w:rPr>
                <w:noProof/>
                <w:webHidden/>
              </w:rPr>
              <w:tab/>
            </w:r>
            <w:r>
              <w:rPr>
                <w:noProof/>
                <w:webHidden/>
              </w:rPr>
              <w:fldChar w:fldCharType="begin"/>
            </w:r>
            <w:r w:rsidR="00031E6D">
              <w:rPr>
                <w:noProof/>
                <w:webHidden/>
              </w:rPr>
              <w:instrText xml:space="preserve"> PAGEREF _Toc392026843 \h </w:instrText>
            </w:r>
            <w:r>
              <w:rPr>
                <w:noProof/>
                <w:webHidden/>
              </w:rPr>
            </w:r>
            <w:r>
              <w:rPr>
                <w:noProof/>
                <w:webHidden/>
              </w:rPr>
              <w:fldChar w:fldCharType="separate"/>
            </w:r>
            <w:r w:rsidR="00031E6D">
              <w:rPr>
                <w:noProof/>
                <w:webHidden/>
              </w:rPr>
              <w:t>1</w:t>
            </w:r>
            <w:r w:rsidR="00D95D12">
              <w:rPr>
                <w:noProof/>
                <w:webHidden/>
                <w:lang w:val="en-US"/>
              </w:rPr>
              <w:t>3</w:t>
            </w:r>
            <w:r>
              <w:rPr>
                <w:noProof/>
                <w:webHidden/>
              </w:rPr>
              <w:fldChar w:fldCharType="end"/>
            </w:r>
          </w:hyperlink>
        </w:p>
        <w:p w:rsidR="00031E6D" w:rsidRDefault="00E4309D">
          <w:pPr>
            <w:pStyle w:val="TOC2"/>
            <w:tabs>
              <w:tab w:val="left" w:pos="660"/>
              <w:tab w:val="right" w:leader="dot" w:pos="9062"/>
            </w:tabs>
            <w:rPr>
              <w:rFonts w:eastAsiaTheme="minorEastAsia"/>
              <w:b w:val="0"/>
              <w:bCs w:val="0"/>
              <w:noProof/>
              <w:sz w:val="22"/>
              <w:szCs w:val="22"/>
              <w:lang w:eastAsia="bg-BG"/>
            </w:rPr>
          </w:pPr>
          <w:hyperlink w:anchor="_Toc392026844" w:history="1">
            <w:r w:rsidR="00031E6D" w:rsidRPr="007F4427">
              <w:rPr>
                <w:rStyle w:val="Hyperlink"/>
                <w:noProof/>
                <w:lang w:val="en-US"/>
              </w:rPr>
              <w:t>3.1.</w:t>
            </w:r>
            <w:r w:rsidR="00031E6D">
              <w:rPr>
                <w:rFonts w:eastAsiaTheme="minorEastAsia"/>
                <w:b w:val="0"/>
                <w:bCs w:val="0"/>
                <w:noProof/>
                <w:sz w:val="22"/>
                <w:szCs w:val="22"/>
                <w:lang w:eastAsia="bg-BG"/>
              </w:rPr>
              <w:tab/>
            </w:r>
            <w:r w:rsidR="00031E6D" w:rsidRPr="007F4427">
              <w:rPr>
                <w:rStyle w:val="Hyperlink"/>
                <w:noProof/>
                <w:lang w:val="en-US"/>
              </w:rPr>
              <w:t>Design</w:t>
            </w:r>
            <w:r w:rsidR="00031E6D">
              <w:rPr>
                <w:noProof/>
                <w:webHidden/>
              </w:rPr>
              <w:tab/>
            </w:r>
            <w:r>
              <w:rPr>
                <w:noProof/>
                <w:webHidden/>
              </w:rPr>
              <w:fldChar w:fldCharType="begin"/>
            </w:r>
            <w:r w:rsidR="00031E6D">
              <w:rPr>
                <w:noProof/>
                <w:webHidden/>
              </w:rPr>
              <w:instrText xml:space="preserve"> PAGEREF _Toc392026844 \h </w:instrText>
            </w:r>
            <w:r>
              <w:rPr>
                <w:noProof/>
                <w:webHidden/>
              </w:rPr>
            </w:r>
            <w:r>
              <w:rPr>
                <w:noProof/>
                <w:webHidden/>
              </w:rPr>
              <w:fldChar w:fldCharType="separate"/>
            </w:r>
            <w:r w:rsidR="00031E6D">
              <w:rPr>
                <w:noProof/>
                <w:webHidden/>
              </w:rPr>
              <w:t>1</w:t>
            </w:r>
            <w:r w:rsidR="00D95D12">
              <w:rPr>
                <w:noProof/>
                <w:webHidden/>
                <w:lang w:val="en-US"/>
              </w:rPr>
              <w:t>3</w:t>
            </w:r>
            <w:r>
              <w:rPr>
                <w:noProof/>
                <w:webHidden/>
              </w:rPr>
              <w:fldChar w:fldCharType="end"/>
            </w:r>
          </w:hyperlink>
        </w:p>
        <w:p w:rsidR="00031E6D" w:rsidRDefault="00E4309D">
          <w:pPr>
            <w:pStyle w:val="TOC2"/>
            <w:tabs>
              <w:tab w:val="left" w:pos="660"/>
              <w:tab w:val="right" w:leader="dot" w:pos="9062"/>
            </w:tabs>
            <w:rPr>
              <w:rFonts w:eastAsiaTheme="minorEastAsia"/>
              <w:b w:val="0"/>
              <w:bCs w:val="0"/>
              <w:noProof/>
              <w:sz w:val="22"/>
              <w:szCs w:val="22"/>
              <w:lang w:eastAsia="bg-BG"/>
            </w:rPr>
          </w:pPr>
          <w:hyperlink w:anchor="_Toc392026845" w:history="1">
            <w:r w:rsidR="00031E6D" w:rsidRPr="007F4427">
              <w:rPr>
                <w:rStyle w:val="Hyperlink"/>
                <w:noProof/>
                <w:lang w:val="en-US"/>
              </w:rPr>
              <w:t>3.2.</w:t>
            </w:r>
            <w:r w:rsidR="00031E6D">
              <w:rPr>
                <w:rFonts w:eastAsiaTheme="minorEastAsia"/>
                <w:b w:val="0"/>
                <w:bCs w:val="0"/>
                <w:noProof/>
                <w:sz w:val="22"/>
                <w:szCs w:val="22"/>
                <w:lang w:eastAsia="bg-BG"/>
              </w:rPr>
              <w:tab/>
            </w:r>
            <w:r w:rsidR="00031E6D" w:rsidRPr="007F4427">
              <w:rPr>
                <w:rStyle w:val="Hyperlink"/>
                <w:noProof/>
                <w:lang w:val="en-US"/>
              </w:rPr>
              <w:t>Participants</w:t>
            </w:r>
            <w:r w:rsidR="00031E6D">
              <w:rPr>
                <w:noProof/>
                <w:webHidden/>
              </w:rPr>
              <w:tab/>
            </w:r>
            <w:r>
              <w:rPr>
                <w:noProof/>
                <w:webHidden/>
              </w:rPr>
              <w:fldChar w:fldCharType="begin"/>
            </w:r>
            <w:r w:rsidR="00031E6D">
              <w:rPr>
                <w:noProof/>
                <w:webHidden/>
              </w:rPr>
              <w:instrText xml:space="preserve"> PAGEREF _Toc392026845 \h </w:instrText>
            </w:r>
            <w:r>
              <w:rPr>
                <w:noProof/>
                <w:webHidden/>
              </w:rPr>
            </w:r>
            <w:r>
              <w:rPr>
                <w:noProof/>
                <w:webHidden/>
              </w:rPr>
              <w:fldChar w:fldCharType="separate"/>
            </w:r>
            <w:r w:rsidR="00031E6D">
              <w:rPr>
                <w:noProof/>
                <w:webHidden/>
              </w:rPr>
              <w:t>1</w:t>
            </w:r>
            <w:r w:rsidR="00D95D12">
              <w:rPr>
                <w:noProof/>
                <w:webHidden/>
                <w:lang w:val="en-US"/>
              </w:rPr>
              <w:t>3</w:t>
            </w:r>
            <w:r>
              <w:rPr>
                <w:noProof/>
                <w:webHidden/>
              </w:rPr>
              <w:fldChar w:fldCharType="end"/>
            </w:r>
          </w:hyperlink>
        </w:p>
        <w:p w:rsidR="00031E6D" w:rsidRDefault="00E4309D">
          <w:pPr>
            <w:pStyle w:val="TOC2"/>
            <w:tabs>
              <w:tab w:val="left" w:pos="660"/>
              <w:tab w:val="right" w:leader="dot" w:pos="9062"/>
            </w:tabs>
            <w:rPr>
              <w:rFonts w:eastAsiaTheme="minorEastAsia"/>
              <w:b w:val="0"/>
              <w:bCs w:val="0"/>
              <w:noProof/>
              <w:sz w:val="22"/>
              <w:szCs w:val="22"/>
              <w:lang w:eastAsia="bg-BG"/>
            </w:rPr>
          </w:pPr>
          <w:hyperlink w:anchor="_Toc392026846" w:history="1">
            <w:r w:rsidR="00031E6D" w:rsidRPr="007F4427">
              <w:rPr>
                <w:rStyle w:val="Hyperlink"/>
                <w:noProof/>
                <w:lang w:val="en-US"/>
              </w:rPr>
              <w:t>3.3.</w:t>
            </w:r>
            <w:r w:rsidR="00031E6D">
              <w:rPr>
                <w:rFonts w:eastAsiaTheme="minorEastAsia"/>
                <w:b w:val="0"/>
                <w:bCs w:val="0"/>
                <w:noProof/>
                <w:sz w:val="22"/>
                <w:szCs w:val="22"/>
                <w:lang w:eastAsia="bg-BG"/>
              </w:rPr>
              <w:tab/>
            </w:r>
            <w:r w:rsidR="00031E6D" w:rsidRPr="007F4427">
              <w:rPr>
                <w:rStyle w:val="Hyperlink"/>
                <w:noProof/>
                <w:lang w:val="en-US"/>
              </w:rPr>
              <w:t>Procedure</w:t>
            </w:r>
            <w:r w:rsidR="00031E6D">
              <w:rPr>
                <w:noProof/>
                <w:webHidden/>
              </w:rPr>
              <w:tab/>
            </w:r>
            <w:r>
              <w:rPr>
                <w:noProof/>
                <w:webHidden/>
              </w:rPr>
              <w:fldChar w:fldCharType="begin"/>
            </w:r>
            <w:r w:rsidR="00031E6D">
              <w:rPr>
                <w:noProof/>
                <w:webHidden/>
              </w:rPr>
              <w:instrText xml:space="preserve"> PAGEREF _Toc392026846 \h </w:instrText>
            </w:r>
            <w:r>
              <w:rPr>
                <w:noProof/>
                <w:webHidden/>
              </w:rPr>
            </w:r>
            <w:r>
              <w:rPr>
                <w:noProof/>
                <w:webHidden/>
              </w:rPr>
              <w:fldChar w:fldCharType="separate"/>
            </w:r>
            <w:r w:rsidR="00031E6D">
              <w:rPr>
                <w:noProof/>
                <w:webHidden/>
              </w:rPr>
              <w:t>1</w:t>
            </w:r>
            <w:r w:rsidR="00D95D12">
              <w:rPr>
                <w:noProof/>
                <w:webHidden/>
                <w:lang w:val="en-US"/>
              </w:rPr>
              <w:t>4</w:t>
            </w:r>
            <w:r>
              <w:rPr>
                <w:noProof/>
                <w:webHidden/>
              </w:rPr>
              <w:fldChar w:fldCharType="end"/>
            </w:r>
          </w:hyperlink>
        </w:p>
        <w:p w:rsidR="00031E6D" w:rsidRDefault="00E4309D">
          <w:pPr>
            <w:pStyle w:val="TOC1"/>
            <w:tabs>
              <w:tab w:val="left" w:pos="440"/>
              <w:tab w:val="right" w:leader="dot" w:pos="9062"/>
            </w:tabs>
            <w:rPr>
              <w:rFonts w:asciiTheme="minorHAnsi" w:eastAsiaTheme="minorEastAsia" w:hAnsiTheme="minorHAnsi"/>
              <w:b w:val="0"/>
              <w:bCs w:val="0"/>
              <w:caps w:val="0"/>
              <w:noProof/>
              <w:sz w:val="22"/>
              <w:szCs w:val="22"/>
              <w:lang w:eastAsia="bg-BG"/>
            </w:rPr>
          </w:pPr>
          <w:hyperlink w:anchor="_Toc392026847" w:history="1">
            <w:r w:rsidR="00031E6D" w:rsidRPr="007F4427">
              <w:rPr>
                <w:rStyle w:val="Hyperlink"/>
                <w:noProof/>
                <w:lang w:val="en-US"/>
              </w:rPr>
              <w:t>4.</w:t>
            </w:r>
            <w:r w:rsidR="00031E6D">
              <w:rPr>
                <w:rFonts w:asciiTheme="minorHAnsi" w:eastAsiaTheme="minorEastAsia" w:hAnsiTheme="minorHAnsi"/>
                <w:b w:val="0"/>
                <w:bCs w:val="0"/>
                <w:caps w:val="0"/>
                <w:noProof/>
                <w:sz w:val="22"/>
                <w:szCs w:val="22"/>
                <w:lang w:eastAsia="bg-BG"/>
              </w:rPr>
              <w:tab/>
            </w:r>
            <w:r w:rsidR="00031E6D" w:rsidRPr="007F4427">
              <w:rPr>
                <w:rStyle w:val="Hyperlink"/>
                <w:noProof/>
                <w:lang w:val="en-US"/>
              </w:rPr>
              <w:t>Results</w:t>
            </w:r>
            <w:r w:rsidR="00031E6D">
              <w:rPr>
                <w:noProof/>
                <w:webHidden/>
              </w:rPr>
              <w:tab/>
            </w:r>
            <w:r>
              <w:rPr>
                <w:noProof/>
                <w:webHidden/>
              </w:rPr>
              <w:fldChar w:fldCharType="begin"/>
            </w:r>
            <w:r w:rsidR="00031E6D">
              <w:rPr>
                <w:noProof/>
                <w:webHidden/>
              </w:rPr>
              <w:instrText xml:space="preserve"> PAGEREF _Toc392026847 \h </w:instrText>
            </w:r>
            <w:r>
              <w:rPr>
                <w:noProof/>
                <w:webHidden/>
              </w:rPr>
            </w:r>
            <w:r>
              <w:rPr>
                <w:noProof/>
                <w:webHidden/>
              </w:rPr>
              <w:fldChar w:fldCharType="separate"/>
            </w:r>
            <w:r w:rsidR="00031E6D">
              <w:rPr>
                <w:noProof/>
                <w:webHidden/>
              </w:rPr>
              <w:t>1</w:t>
            </w:r>
            <w:r w:rsidR="00D95D12">
              <w:rPr>
                <w:noProof/>
                <w:webHidden/>
                <w:lang w:val="en-US"/>
              </w:rPr>
              <w:t>6</w:t>
            </w:r>
            <w:r>
              <w:rPr>
                <w:noProof/>
                <w:webHidden/>
              </w:rPr>
              <w:fldChar w:fldCharType="end"/>
            </w:r>
          </w:hyperlink>
        </w:p>
        <w:p w:rsidR="00031E6D" w:rsidRDefault="00E4309D">
          <w:pPr>
            <w:pStyle w:val="TOC2"/>
            <w:tabs>
              <w:tab w:val="left" w:pos="660"/>
              <w:tab w:val="right" w:leader="dot" w:pos="9062"/>
            </w:tabs>
            <w:rPr>
              <w:rFonts w:eastAsiaTheme="minorEastAsia"/>
              <w:b w:val="0"/>
              <w:bCs w:val="0"/>
              <w:noProof/>
              <w:sz w:val="22"/>
              <w:szCs w:val="22"/>
              <w:lang w:eastAsia="bg-BG"/>
            </w:rPr>
          </w:pPr>
          <w:hyperlink w:anchor="_Toc392026848" w:history="1">
            <w:r w:rsidR="00031E6D" w:rsidRPr="007F4427">
              <w:rPr>
                <w:rStyle w:val="Hyperlink"/>
                <w:noProof/>
                <w:lang w:val="en-US"/>
              </w:rPr>
              <w:t>4.1.</w:t>
            </w:r>
            <w:r w:rsidR="00031E6D">
              <w:rPr>
                <w:rFonts w:eastAsiaTheme="minorEastAsia"/>
                <w:b w:val="0"/>
                <w:bCs w:val="0"/>
                <w:noProof/>
                <w:sz w:val="22"/>
                <w:szCs w:val="22"/>
                <w:lang w:eastAsia="bg-BG"/>
              </w:rPr>
              <w:tab/>
            </w:r>
            <w:r w:rsidR="00031E6D" w:rsidRPr="007F4427">
              <w:rPr>
                <w:rStyle w:val="Hyperlink"/>
                <w:noProof/>
                <w:lang w:val="en-US"/>
              </w:rPr>
              <w:t>Review valence</w:t>
            </w:r>
            <w:r w:rsidR="00031E6D">
              <w:rPr>
                <w:noProof/>
                <w:webHidden/>
              </w:rPr>
              <w:tab/>
            </w:r>
            <w:r>
              <w:rPr>
                <w:noProof/>
                <w:webHidden/>
              </w:rPr>
              <w:fldChar w:fldCharType="begin"/>
            </w:r>
            <w:r w:rsidR="00031E6D">
              <w:rPr>
                <w:noProof/>
                <w:webHidden/>
              </w:rPr>
              <w:instrText xml:space="preserve"> PAGEREF _Toc392026848 \h </w:instrText>
            </w:r>
            <w:r>
              <w:rPr>
                <w:noProof/>
                <w:webHidden/>
              </w:rPr>
            </w:r>
            <w:r>
              <w:rPr>
                <w:noProof/>
                <w:webHidden/>
              </w:rPr>
              <w:fldChar w:fldCharType="separate"/>
            </w:r>
            <w:r w:rsidR="00031E6D">
              <w:rPr>
                <w:noProof/>
                <w:webHidden/>
              </w:rPr>
              <w:t>1</w:t>
            </w:r>
            <w:r w:rsidR="00D95D12">
              <w:rPr>
                <w:noProof/>
                <w:webHidden/>
                <w:lang w:val="en-US"/>
              </w:rPr>
              <w:t>6</w:t>
            </w:r>
            <w:r>
              <w:rPr>
                <w:noProof/>
                <w:webHidden/>
              </w:rPr>
              <w:fldChar w:fldCharType="end"/>
            </w:r>
          </w:hyperlink>
        </w:p>
        <w:p w:rsidR="00031E6D" w:rsidRDefault="00E4309D">
          <w:pPr>
            <w:pStyle w:val="TOC2"/>
            <w:tabs>
              <w:tab w:val="left" w:pos="660"/>
              <w:tab w:val="right" w:leader="dot" w:pos="9062"/>
            </w:tabs>
            <w:rPr>
              <w:rFonts w:eastAsiaTheme="minorEastAsia"/>
              <w:b w:val="0"/>
              <w:bCs w:val="0"/>
              <w:noProof/>
              <w:sz w:val="22"/>
              <w:szCs w:val="22"/>
              <w:lang w:eastAsia="bg-BG"/>
            </w:rPr>
          </w:pPr>
          <w:hyperlink w:anchor="_Toc392026849" w:history="1">
            <w:r w:rsidR="00031E6D" w:rsidRPr="007F4427">
              <w:rPr>
                <w:rStyle w:val="Hyperlink"/>
                <w:noProof/>
                <w:lang w:val="en-US"/>
              </w:rPr>
              <w:t>4.2.</w:t>
            </w:r>
            <w:r w:rsidR="00031E6D">
              <w:rPr>
                <w:rFonts w:eastAsiaTheme="minorEastAsia"/>
                <w:b w:val="0"/>
                <w:bCs w:val="0"/>
                <w:noProof/>
                <w:sz w:val="22"/>
                <w:szCs w:val="22"/>
                <w:lang w:eastAsia="bg-BG"/>
              </w:rPr>
              <w:tab/>
            </w:r>
            <w:r w:rsidR="00031E6D" w:rsidRPr="007F4427">
              <w:rPr>
                <w:rStyle w:val="Hyperlink"/>
                <w:noProof/>
                <w:lang w:val="en-US"/>
              </w:rPr>
              <w:t>Brand commitment</w:t>
            </w:r>
            <w:r w:rsidR="00031E6D">
              <w:rPr>
                <w:noProof/>
                <w:webHidden/>
              </w:rPr>
              <w:tab/>
            </w:r>
            <w:r w:rsidR="00D95D12">
              <w:rPr>
                <w:noProof/>
                <w:webHidden/>
                <w:lang w:val="en-US"/>
              </w:rPr>
              <w:t>20</w:t>
            </w:r>
          </w:hyperlink>
        </w:p>
        <w:p w:rsidR="00031E6D" w:rsidRDefault="00E4309D">
          <w:pPr>
            <w:pStyle w:val="TOC1"/>
            <w:tabs>
              <w:tab w:val="left" w:pos="440"/>
              <w:tab w:val="right" w:leader="dot" w:pos="9062"/>
            </w:tabs>
            <w:rPr>
              <w:rFonts w:asciiTheme="minorHAnsi" w:eastAsiaTheme="minorEastAsia" w:hAnsiTheme="minorHAnsi"/>
              <w:b w:val="0"/>
              <w:bCs w:val="0"/>
              <w:caps w:val="0"/>
              <w:noProof/>
              <w:sz w:val="22"/>
              <w:szCs w:val="22"/>
              <w:lang w:eastAsia="bg-BG"/>
            </w:rPr>
          </w:pPr>
          <w:hyperlink w:anchor="_Toc392026850" w:history="1">
            <w:r w:rsidR="00031E6D" w:rsidRPr="007F4427">
              <w:rPr>
                <w:rStyle w:val="Hyperlink"/>
                <w:noProof/>
                <w:lang w:val="en-US"/>
              </w:rPr>
              <w:t>5.</w:t>
            </w:r>
            <w:r w:rsidR="00031E6D">
              <w:rPr>
                <w:rFonts w:asciiTheme="minorHAnsi" w:eastAsiaTheme="minorEastAsia" w:hAnsiTheme="minorHAnsi"/>
                <w:b w:val="0"/>
                <w:bCs w:val="0"/>
                <w:caps w:val="0"/>
                <w:noProof/>
                <w:sz w:val="22"/>
                <w:szCs w:val="22"/>
                <w:lang w:eastAsia="bg-BG"/>
              </w:rPr>
              <w:tab/>
            </w:r>
            <w:r w:rsidR="00031E6D" w:rsidRPr="007F4427">
              <w:rPr>
                <w:rStyle w:val="Hyperlink"/>
                <w:noProof/>
                <w:lang w:val="en-US"/>
              </w:rPr>
              <w:t>Discussion</w:t>
            </w:r>
            <w:r w:rsidR="00031E6D">
              <w:rPr>
                <w:noProof/>
                <w:webHidden/>
              </w:rPr>
              <w:tab/>
            </w:r>
            <w:r>
              <w:rPr>
                <w:noProof/>
                <w:webHidden/>
              </w:rPr>
              <w:fldChar w:fldCharType="begin"/>
            </w:r>
            <w:r w:rsidR="00031E6D">
              <w:rPr>
                <w:noProof/>
                <w:webHidden/>
              </w:rPr>
              <w:instrText xml:space="preserve"> PAGEREF _Toc392026850 \h </w:instrText>
            </w:r>
            <w:r>
              <w:rPr>
                <w:noProof/>
                <w:webHidden/>
              </w:rPr>
            </w:r>
            <w:r>
              <w:rPr>
                <w:noProof/>
                <w:webHidden/>
              </w:rPr>
              <w:fldChar w:fldCharType="separate"/>
            </w:r>
            <w:r w:rsidR="00031E6D">
              <w:rPr>
                <w:noProof/>
                <w:webHidden/>
              </w:rPr>
              <w:t>2</w:t>
            </w:r>
            <w:r w:rsidR="00D95D12">
              <w:rPr>
                <w:noProof/>
                <w:webHidden/>
                <w:lang w:val="en-US"/>
              </w:rPr>
              <w:t>4</w:t>
            </w:r>
            <w:r>
              <w:rPr>
                <w:noProof/>
                <w:webHidden/>
              </w:rPr>
              <w:fldChar w:fldCharType="end"/>
            </w:r>
          </w:hyperlink>
        </w:p>
        <w:p w:rsidR="00031E6D" w:rsidRDefault="00E4309D">
          <w:pPr>
            <w:pStyle w:val="TOC2"/>
            <w:tabs>
              <w:tab w:val="left" w:pos="660"/>
              <w:tab w:val="right" w:leader="dot" w:pos="9062"/>
            </w:tabs>
            <w:rPr>
              <w:rFonts w:eastAsiaTheme="minorEastAsia"/>
              <w:b w:val="0"/>
              <w:bCs w:val="0"/>
              <w:noProof/>
              <w:sz w:val="22"/>
              <w:szCs w:val="22"/>
              <w:lang w:eastAsia="bg-BG"/>
            </w:rPr>
          </w:pPr>
          <w:hyperlink w:anchor="_Toc392026851" w:history="1">
            <w:r w:rsidR="00031E6D" w:rsidRPr="007F4427">
              <w:rPr>
                <w:rStyle w:val="Hyperlink"/>
                <w:noProof/>
                <w:lang w:val="en-US"/>
              </w:rPr>
              <w:t>5.1.</w:t>
            </w:r>
            <w:r w:rsidR="00031E6D">
              <w:rPr>
                <w:rFonts w:eastAsiaTheme="minorEastAsia"/>
                <w:b w:val="0"/>
                <w:bCs w:val="0"/>
                <w:noProof/>
                <w:sz w:val="22"/>
                <w:szCs w:val="22"/>
                <w:lang w:eastAsia="bg-BG"/>
              </w:rPr>
              <w:tab/>
            </w:r>
            <w:r w:rsidR="00031E6D" w:rsidRPr="007F4427">
              <w:rPr>
                <w:rStyle w:val="Hyperlink"/>
                <w:noProof/>
                <w:lang w:val="en-US"/>
              </w:rPr>
              <w:t>Main discussion</w:t>
            </w:r>
            <w:r w:rsidR="001E5117">
              <w:rPr>
                <w:rStyle w:val="Hyperlink"/>
                <w:noProof/>
                <w:lang w:val="en-US"/>
              </w:rPr>
              <w:t xml:space="preserve"> and conclusion</w:t>
            </w:r>
            <w:r w:rsidR="00031E6D">
              <w:rPr>
                <w:noProof/>
                <w:webHidden/>
              </w:rPr>
              <w:tab/>
            </w:r>
            <w:r>
              <w:rPr>
                <w:noProof/>
                <w:webHidden/>
              </w:rPr>
              <w:fldChar w:fldCharType="begin"/>
            </w:r>
            <w:r w:rsidR="00031E6D">
              <w:rPr>
                <w:noProof/>
                <w:webHidden/>
              </w:rPr>
              <w:instrText xml:space="preserve"> PAGEREF _Toc392026851 \h </w:instrText>
            </w:r>
            <w:r>
              <w:rPr>
                <w:noProof/>
                <w:webHidden/>
              </w:rPr>
            </w:r>
            <w:r>
              <w:rPr>
                <w:noProof/>
                <w:webHidden/>
              </w:rPr>
              <w:fldChar w:fldCharType="separate"/>
            </w:r>
            <w:r w:rsidR="00031E6D">
              <w:rPr>
                <w:noProof/>
                <w:webHidden/>
              </w:rPr>
              <w:t>2</w:t>
            </w:r>
            <w:r w:rsidR="00D95D12">
              <w:rPr>
                <w:noProof/>
                <w:webHidden/>
                <w:lang w:val="en-US"/>
              </w:rPr>
              <w:t>4</w:t>
            </w:r>
            <w:r>
              <w:rPr>
                <w:noProof/>
                <w:webHidden/>
              </w:rPr>
              <w:fldChar w:fldCharType="end"/>
            </w:r>
          </w:hyperlink>
        </w:p>
        <w:p w:rsidR="00031E6D" w:rsidRDefault="00E4309D">
          <w:pPr>
            <w:pStyle w:val="TOC2"/>
            <w:tabs>
              <w:tab w:val="left" w:pos="660"/>
              <w:tab w:val="right" w:leader="dot" w:pos="9062"/>
            </w:tabs>
            <w:rPr>
              <w:rFonts w:eastAsiaTheme="minorEastAsia"/>
              <w:b w:val="0"/>
              <w:bCs w:val="0"/>
              <w:noProof/>
              <w:sz w:val="22"/>
              <w:szCs w:val="22"/>
              <w:lang w:eastAsia="bg-BG"/>
            </w:rPr>
          </w:pPr>
          <w:hyperlink w:anchor="_Toc392026852" w:history="1">
            <w:r w:rsidR="00031E6D" w:rsidRPr="007F4427">
              <w:rPr>
                <w:rStyle w:val="Hyperlink"/>
                <w:noProof/>
                <w:lang w:val="en-US"/>
              </w:rPr>
              <w:t>5.2.</w:t>
            </w:r>
            <w:r w:rsidR="00031E6D">
              <w:rPr>
                <w:rFonts w:eastAsiaTheme="minorEastAsia"/>
                <w:b w:val="0"/>
                <w:bCs w:val="0"/>
                <w:noProof/>
                <w:sz w:val="22"/>
                <w:szCs w:val="22"/>
                <w:lang w:eastAsia="bg-BG"/>
              </w:rPr>
              <w:tab/>
            </w:r>
            <w:r w:rsidR="00031E6D" w:rsidRPr="007F4427">
              <w:rPr>
                <w:rStyle w:val="Hyperlink"/>
                <w:noProof/>
                <w:lang w:val="en-US"/>
              </w:rPr>
              <w:t>Managerial implications</w:t>
            </w:r>
            <w:r w:rsidR="00031E6D">
              <w:rPr>
                <w:noProof/>
                <w:webHidden/>
              </w:rPr>
              <w:tab/>
            </w:r>
            <w:r>
              <w:rPr>
                <w:noProof/>
                <w:webHidden/>
              </w:rPr>
              <w:fldChar w:fldCharType="begin"/>
            </w:r>
            <w:r w:rsidR="00031E6D">
              <w:rPr>
                <w:noProof/>
                <w:webHidden/>
              </w:rPr>
              <w:instrText xml:space="preserve"> PAGEREF _Toc392026852 \h </w:instrText>
            </w:r>
            <w:r>
              <w:rPr>
                <w:noProof/>
                <w:webHidden/>
              </w:rPr>
            </w:r>
            <w:r>
              <w:rPr>
                <w:noProof/>
                <w:webHidden/>
              </w:rPr>
              <w:fldChar w:fldCharType="separate"/>
            </w:r>
            <w:r w:rsidR="00031E6D">
              <w:rPr>
                <w:noProof/>
                <w:webHidden/>
              </w:rPr>
              <w:t>2</w:t>
            </w:r>
            <w:r w:rsidR="00D95D12">
              <w:rPr>
                <w:noProof/>
                <w:webHidden/>
                <w:lang w:val="en-US"/>
              </w:rPr>
              <w:t>6</w:t>
            </w:r>
            <w:r>
              <w:rPr>
                <w:noProof/>
                <w:webHidden/>
              </w:rPr>
              <w:fldChar w:fldCharType="end"/>
            </w:r>
          </w:hyperlink>
        </w:p>
        <w:p w:rsidR="00031E6D" w:rsidRDefault="00E4309D">
          <w:pPr>
            <w:pStyle w:val="TOC2"/>
            <w:tabs>
              <w:tab w:val="left" w:pos="660"/>
              <w:tab w:val="right" w:leader="dot" w:pos="9062"/>
            </w:tabs>
            <w:rPr>
              <w:rFonts w:eastAsiaTheme="minorEastAsia"/>
              <w:b w:val="0"/>
              <w:bCs w:val="0"/>
              <w:noProof/>
              <w:sz w:val="22"/>
              <w:szCs w:val="22"/>
              <w:lang w:eastAsia="bg-BG"/>
            </w:rPr>
          </w:pPr>
          <w:hyperlink w:anchor="_Toc392026853" w:history="1">
            <w:r w:rsidR="00031E6D" w:rsidRPr="007F4427">
              <w:rPr>
                <w:rStyle w:val="Hyperlink"/>
                <w:noProof/>
                <w:lang w:val="en-US"/>
              </w:rPr>
              <w:t>5.3.</w:t>
            </w:r>
            <w:r w:rsidR="00031E6D">
              <w:rPr>
                <w:rFonts w:eastAsiaTheme="minorEastAsia"/>
                <w:b w:val="0"/>
                <w:bCs w:val="0"/>
                <w:noProof/>
                <w:sz w:val="22"/>
                <w:szCs w:val="22"/>
                <w:lang w:eastAsia="bg-BG"/>
              </w:rPr>
              <w:tab/>
            </w:r>
            <w:r w:rsidR="00031E6D" w:rsidRPr="007F4427">
              <w:rPr>
                <w:rStyle w:val="Hyperlink"/>
                <w:noProof/>
                <w:lang w:val="en-US"/>
              </w:rPr>
              <w:t>Limitations and future research</w:t>
            </w:r>
            <w:r w:rsidR="00031E6D">
              <w:rPr>
                <w:noProof/>
                <w:webHidden/>
              </w:rPr>
              <w:tab/>
            </w:r>
            <w:r>
              <w:rPr>
                <w:noProof/>
                <w:webHidden/>
              </w:rPr>
              <w:fldChar w:fldCharType="begin"/>
            </w:r>
            <w:r w:rsidR="00031E6D">
              <w:rPr>
                <w:noProof/>
                <w:webHidden/>
              </w:rPr>
              <w:instrText xml:space="preserve"> PAGEREF _Toc392026853 \h </w:instrText>
            </w:r>
            <w:r>
              <w:rPr>
                <w:noProof/>
                <w:webHidden/>
              </w:rPr>
            </w:r>
            <w:r>
              <w:rPr>
                <w:noProof/>
                <w:webHidden/>
              </w:rPr>
              <w:fldChar w:fldCharType="separate"/>
            </w:r>
            <w:r w:rsidR="00031E6D">
              <w:rPr>
                <w:noProof/>
                <w:webHidden/>
              </w:rPr>
              <w:t>2</w:t>
            </w:r>
            <w:r w:rsidR="00D95D12">
              <w:rPr>
                <w:noProof/>
                <w:webHidden/>
                <w:lang w:val="en-US"/>
              </w:rPr>
              <w:t>7</w:t>
            </w:r>
            <w:r>
              <w:rPr>
                <w:noProof/>
                <w:webHidden/>
              </w:rPr>
              <w:fldChar w:fldCharType="end"/>
            </w:r>
          </w:hyperlink>
        </w:p>
        <w:p w:rsidR="00031E6D" w:rsidRDefault="00E4309D">
          <w:pPr>
            <w:pStyle w:val="TOC1"/>
            <w:tabs>
              <w:tab w:val="right" w:leader="dot" w:pos="9062"/>
            </w:tabs>
            <w:rPr>
              <w:rFonts w:asciiTheme="minorHAnsi" w:eastAsiaTheme="minorEastAsia" w:hAnsiTheme="minorHAnsi"/>
              <w:b w:val="0"/>
              <w:bCs w:val="0"/>
              <w:caps w:val="0"/>
              <w:noProof/>
              <w:sz w:val="22"/>
              <w:szCs w:val="22"/>
              <w:lang w:eastAsia="bg-BG"/>
            </w:rPr>
          </w:pPr>
          <w:hyperlink w:anchor="_Toc392026855" w:history="1">
            <w:r w:rsidR="00031E6D" w:rsidRPr="007F4427">
              <w:rPr>
                <w:rStyle w:val="Hyperlink"/>
                <w:noProof/>
                <w:lang w:val="en-US"/>
              </w:rPr>
              <w:t>List of references</w:t>
            </w:r>
            <w:r w:rsidR="00031E6D">
              <w:rPr>
                <w:noProof/>
                <w:webHidden/>
              </w:rPr>
              <w:tab/>
            </w:r>
            <w:r>
              <w:rPr>
                <w:noProof/>
                <w:webHidden/>
              </w:rPr>
              <w:fldChar w:fldCharType="begin"/>
            </w:r>
            <w:r w:rsidR="00031E6D">
              <w:rPr>
                <w:noProof/>
                <w:webHidden/>
              </w:rPr>
              <w:instrText xml:space="preserve"> PAGEREF _Toc392026855 \h </w:instrText>
            </w:r>
            <w:r>
              <w:rPr>
                <w:noProof/>
                <w:webHidden/>
              </w:rPr>
            </w:r>
            <w:r>
              <w:rPr>
                <w:noProof/>
                <w:webHidden/>
              </w:rPr>
              <w:fldChar w:fldCharType="separate"/>
            </w:r>
            <w:r w:rsidR="00031E6D">
              <w:rPr>
                <w:noProof/>
                <w:webHidden/>
              </w:rPr>
              <w:t>2</w:t>
            </w:r>
            <w:r w:rsidR="00D95D12">
              <w:rPr>
                <w:noProof/>
                <w:webHidden/>
                <w:lang w:val="en-US"/>
              </w:rPr>
              <w:t>9</w:t>
            </w:r>
            <w:r>
              <w:rPr>
                <w:noProof/>
                <w:webHidden/>
              </w:rPr>
              <w:fldChar w:fldCharType="end"/>
            </w:r>
          </w:hyperlink>
        </w:p>
        <w:p w:rsidR="00031E6D" w:rsidRPr="00A60F94" w:rsidRDefault="00E4309D">
          <w:pPr>
            <w:pStyle w:val="TOC1"/>
            <w:tabs>
              <w:tab w:val="right" w:leader="dot" w:pos="9062"/>
            </w:tabs>
            <w:rPr>
              <w:rFonts w:asciiTheme="minorHAnsi" w:eastAsiaTheme="minorEastAsia" w:hAnsiTheme="minorHAnsi"/>
              <w:b w:val="0"/>
              <w:bCs w:val="0"/>
              <w:caps w:val="0"/>
              <w:noProof/>
              <w:sz w:val="22"/>
              <w:szCs w:val="22"/>
              <w:lang w:val="en-US" w:eastAsia="bg-BG"/>
            </w:rPr>
          </w:pPr>
          <w:hyperlink w:anchor="_Toc392026856" w:history="1">
            <w:r w:rsidR="00031E6D" w:rsidRPr="007F4427">
              <w:rPr>
                <w:rStyle w:val="Hyperlink"/>
                <w:noProof/>
                <w:lang w:val="en-US"/>
              </w:rPr>
              <w:t>Appendices</w:t>
            </w:r>
            <w:r w:rsidR="00031E6D">
              <w:rPr>
                <w:noProof/>
                <w:webHidden/>
              </w:rPr>
              <w:tab/>
            </w:r>
            <w:r>
              <w:rPr>
                <w:noProof/>
                <w:webHidden/>
              </w:rPr>
              <w:fldChar w:fldCharType="begin"/>
            </w:r>
            <w:r w:rsidR="00031E6D">
              <w:rPr>
                <w:noProof/>
                <w:webHidden/>
              </w:rPr>
              <w:instrText xml:space="preserve"> PAGEREF _Toc392026856 \h </w:instrText>
            </w:r>
            <w:r>
              <w:rPr>
                <w:noProof/>
                <w:webHidden/>
              </w:rPr>
            </w:r>
            <w:r>
              <w:rPr>
                <w:noProof/>
                <w:webHidden/>
              </w:rPr>
              <w:fldChar w:fldCharType="separate"/>
            </w:r>
            <w:r w:rsidR="00031E6D">
              <w:rPr>
                <w:noProof/>
                <w:webHidden/>
              </w:rPr>
              <w:t>3</w:t>
            </w:r>
            <w:r w:rsidR="00A60F94">
              <w:rPr>
                <w:noProof/>
                <w:webHidden/>
                <w:lang w:val="en-US"/>
              </w:rPr>
              <w:t>3</w:t>
            </w:r>
            <w:r>
              <w:rPr>
                <w:noProof/>
                <w:webHidden/>
              </w:rPr>
              <w:fldChar w:fldCharType="end"/>
            </w:r>
          </w:hyperlink>
        </w:p>
        <w:p w:rsidR="00031E6D" w:rsidRDefault="00E4309D">
          <w:pPr>
            <w:pStyle w:val="TOC1"/>
            <w:tabs>
              <w:tab w:val="right" w:leader="dot" w:pos="9062"/>
            </w:tabs>
            <w:rPr>
              <w:rFonts w:asciiTheme="minorHAnsi" w:eastAsiaTheme="minorEastAsia" w:hAnsiTheme="minorHAnsi"/>
              <w:b w:val="0"/>
              <w:bCs w:val="0"/>
              <w:caps w:val="0"/>
              <w:noProof/>
              <w:sz w:val="22"/>
              <w:szCs w:val="22"/>
              <w:lang w:eastAsia="bg-BG"/>
            </w:rPr>
          </w:pPr>
          <w:hyperlink w:anchor="_Toc392026857" w:history="1">
            <w:r w:rsidR="00031E6D" w:rsidRPr="007F4427">
              <w:rPr>
                <w:rStyle w:val="Hyperlink"/>
                <w:noProof/>
                <w:lang w:val="en-US"/>
              </w:rPr>
              <w:t>Appendix 1: Demographics and informative questions</w:t>
            </w:r>
            <w:r w:rsidR="00031E6D">
              <w:rPr>
                <w:noProof/>
                <w:webHidden/>
              </w:rPr>
              <w:tab/>
            </w:r>
            <w:r>
              <w:rPr>
                <w:noProof/>
                <w:webHidden/>
              </w:rPr>
              <w:fldChar w:fldCharType="begin"/>
            </w:r>
            <w:r w:rsidR="00031E6D">
              <w:rPr>
                <w:noProof/>
                <w:webHidden/>
              </w:rPr>
              <w:instrText xml:space="preserve"> PAGEREF _Toc392026857 \h </w:instrText>
            </w:r>
            <w:r>
              <w:rPr>
                <w:noProof/>
                <w:webHidden/>
              </w:rPr>
            </w:r>
            <w:r>
              <w:rPr>
                <w:noProof/>
                <w:webHidden/>
              </w:rPr>
              <w:fldChar w:fldCharType="separate"/>
            </w:r>
            <w:r w:rsidR="00031E6D">
              <w:rPr>
                <w:noProof/>
                <w:webHidden/>
              </w:rPr>
              <w:t>3</w:t>
            </w:r>
            <w:r w:rsidR="00A60F94">
              <w:rPr>
                <w:noProof/>
                <w:webHidden/>
                <w:lang w:val="en-US"/>
              </w:rPr>
              <w:t>4</w:t>
            </w:r>
            <w:r>
              <w:rPr>
                <w:noProof/>
                <w:webHidden/>
              </w:rPr>
              <w:fldChar w:fldCharType="end"/>
            </w:r>
          </w:hyperlink>
        </w:p>
        <w:p w:rsidR="00031E6D" w:rsidRDefault="00E4309D">
          <w:pPr>
            <w:pStyle w:val="TOC1"/>
            <w:tabs>
              <w:tab w:val="right" w:leader="dot" w:pos="9062"/>
            </w:tabs>
            <w:rPr>
              <w:rFonts w:asciiTheme="minorHAnsi" w:eastAsiaTheme="minorEastAsia" w:hAnsiTheme="minorHAnsi"/>
              <w:b w:val="0"/>
              <w:bCs w:val="0"/>
              <w:caps w:val="0"/>
              <w:noProof/>
              <w:sz w:val="22"/>
              <w:szCs w:val="22"/>
              <w:lang w:eastAsia="bg-BG"/>
            </w:rPr>
          </w:pPr>
          <w:hyperlink w:anchor="_Toc392026858" w:history="1">
            <w:r w:rsidR="00F7624A">
              <w:rPr>
                <w:rStyle w:val="Hyperlink"/>
                <w:noProof/>
                <w:lang w:val="en-US"/>
              </w:rPr>
              <w:t>Appendix 2:</w:t>
            </w:r>
            <w:r w:rsidR="00031E6D" w:rsidRPr="007F4427">
              <w:rPr>
                <w:rStyle w:val="Hyperlink"/>
                <w:noProof/>
                <w:lang w:val="en-US"/>
              </w:rPr>
              <w:t xml:space="preserve"> Brand commitment measure and selected critical values for Hartley’s variance ratio</w:t>
            </w:r>
            <w:r w:rsidR="00031E6D">
              <w:rPr>
                <w:noProof/>
                <w:webHidden/>
              </w:rPr>
              <w:tab/>
            </w:r>
            <w:r w:rsidR="00D95D12">
              <w:rPr>
                <w:noProof/>
                <w:webHidden/>
                <w:lang w:val="en-US"/>
              </w:rPr>
              <w:t>4</w:t>
            </w:r>
            <w:r w:rsidR="00A60F94">
              <w:rPr>
                <w:noProof/>
                <w:webHidden/>
                <w:lang w:val="en-US"/>
              </w:rPr>
              <w:t>1</w:t>
            </w:r>
          </w:hyperlink>
        </w:p>
        <w:p w:rsidR="00031E6D" w:rsidRDefault="00E4309D">
          <w:pPr>
            <w:pStyle w:val="TOC1"/>
            <w:tabs>
              <w:tab w:val="right" w:leader="dot" w:pos="9062"/>
            </w:tabs>
            <w:rPr>
              <w:rFonts w:asciiTheme="minorHAnsi" w:eastAsiaTheme="minorEastAsia" w:hAnsiTheme="minorHAnsi"/>
              <w:b w:val="0"/>
              <w:bCs w:val="0"/>
              <w:caps w:val="0"/>
              <w:noProof/>
              <w:sz w:val="22"/>
              <w:szCs w:val="22"/>
              <w:lang w:eastAsia="bg-BG"/>
            </w:rPr>
          </w:pPr>
          <w:hyperlink w:anchor="_Toc392026859" w:history="1">
            <w:r w:rsidR="00F7624A">
              <w:rPr>
                <w:rStyle w:val="Hyperlink"/>
                <w:noProof/>
                <w:lang w:val="en-US"/>
              </w:rPr>
              <w:t>Appendix 3:</w:t>
            </w:r>
            <w:r w:rsidR="00031E6D" w:rsidRPr="007F4427">
              <w:rPr>
                <w:rStyle w:val="Hyperlink"/>
                <w:noProof/>
                <w:lang w:val="en-US"/>
              </w:rPr>
              <w:t xml:space="preserve"> Experimental scenarios and questionnaire</w:t>
            </w:r>
            <w:r w:rsidR="00031E6D">
              <w:rPr>
                <w:noProof/>
                <w:webHidden/>
              </w:rPr>
              <w:tab/>
            </w:r>
            <w:r>
              <w:rPr>
                <w:noProof/>
                <w:webHidden/>
              </w:rPr>
              <w:fldChar w:fldCharType="begin"/>
            </w:r>
            <w:r w:rsidR="00031E6D">
              <w:rPr>
                <w:noProof/>
                <w:webHidden/>
              </w:rPr>
              <w:instrText xml:space="preserve"> PAGEREF _Toc392026859 \h </w:instrText>
            </w:r>
            <w:r>
              <w:rPr>
                <w:noProof/>
                <w:webHidden/>
              </w:rPr>
            </w:r>
            <w:r>
              <w:rPr>
                <w:noProof/>
                <w:webHidden/>
              </w:rPr>
              <w:fldChar w:fldCharType="separate"/>
            </w:r>
            <w:r w:rsidR="00031E6D">
              <w:rPr>
                <w:noProof/>
                <w:webHidden/>
              </w:rPr>
              <w:t>4</w:t>
            </w:r>
            <w:r w:rsidR="00A60F94">
              <w:rPr>
                <w:noProof/>
                <w:webHidden/>
                <w:lang w:val="en-US"/>
              </w:rPr>
              <w:t>2</w:t>
            </w:r>
            <w:r>
              <w:rPr>
                <w:noProof/>
                <w:webHidden/>
              </w:rPr>
              <w:fldChar w:fldCharType="end"/>
            </w:r>
          </w:hyperlink>
        </w:p>
        <w:p w:rsidR="00031E6D" w:rsidRDefault="00E4309D">
          <w:pPr>
            <w:pStyle w:val="TOC2"/>
            <w:tabs>
              <w:tab w:val="right" w:leader="dot" w:pos="9062"/>
            </w:tabs>
            <w:rPr>
              <w:rFonts w:eastAsiaTheme="minorEastAsia"/>
              <w:b w:val="0"/>
              <w:bCs w:val="0"/>
              <w:noProof/>
              <w:sz w:val="22"/>
              <w:szCs w:val="22"/>
              <w:lang w:eastAsia="bg-BG"/>
            </w:rPr>
          </w:pPr>
          <w:hyperlink w:anchor="_Toc392026860" w:history="1">
            <w:r w:rsidR="00031E6D" w:rsidRPr="007F4427">
              <w:rPr>
                <w:rStyle w:val="Hyperlink"/>
                <w:rFonts w:eastAsia="Times New Roman"/>
                <w:noProof/>
                <w:lang w:eastAsia="bg-BG"/>
              </w:rPr>
              <w:t>Scenario 1</w:t>
            </w:r>
            <w:r w:rsidR="00031E6D" w:rsidRPr="007F4427">
              <w:rPr>
                <w:rStyle w:val="Hyperlink"/>
                <w:rFonts w:eastAsia="Times New Roman"/>
                <w:noProof/>
                <w:lang w:val="en-US" w:eastAsia="bg-BG"/>
              </w:rPr>
              <w:t xml:space="preserve"> – No review/no brand</w:t>
            </w:r>
            <w:r w:rsidR="00031E6D">
              <w:rPr>
                <w:noProof/>
                <w:webHidden/>
              </w:rPr>
              <w:tab/>
            </w:r>
            <w:r>
              <w:rPr>
                <w:noProof/>
                <w:webHidden/>
              </w:rPr>
              <w:fldChar w:fldCharType="begin"/>
            </w:r>
            <w:r w:rsidR="00031E6D">
              <w:rPr>
                <w:noProof/>
                <w:webHidden/>
              </w:rPr>
              <w:instrText xml:space="preserve"> PAGEREF _Toc392026860 \h </w:instrText>
            </w:r>
            <w:r>
              <w:rPr>
                <w:noProof/>
                <w:webHidden/>
              </w:rPr>
            </w:r>
            <w:r>
              <w:rPr>
                <w:noProof/>
                <w:webHidden/>
              </w:rPr>
              <w:fldChar w:fldCharType="separate"/>
            </w:r>
            <w:r w:rsidR="00031E6D">
              <w:rPr>
                <w:noProof/>
                <w:webHidden/>
              </w:rPr>
              <w:t>4</w:t>
            </w:r>
            <w:r w:rsidR="00A60F94">
              <w:rPr>
                <w:noProof/>
                <w:webHidden/>
                <w:lang w:val="en-US"/>
              </w:rPr>
              <w:t>2</w:t>
            </w:r>
            <w:r>
              <w:rPr>
                <w:noProof/>
                <w:webHidden/>
              </w:rPr>
              <w:fldChar w:fldCharType="end"/>
            </w:r>
          </w:hyperlink>
        </w:p>
        <w:p w:rsidR="00031E6D" w:rsidRDefault="00E4309D">
          <w:pPr>
            <w:pStyle w:val="TOC2"/>
            <w:tabs>
              <w:tab w:val="right" w:leader="dot" w:pos="9062"/>
            </w:tabs>
            <w:rPr>
              <w:rFonts w:eastAsiaTheme="minorEastAsia"/>
              <w:b w:val="0"/>
              <w:bCs w:val="0"/>
              <w:noProof/>
              <w:sz w:val="22"/>
              <w:szCs w:val="22"/>
              <w:lang w:eastAsia="bg-BG"/>
            </w:rPr>
          </w:pPr>
          <w:hyperlink w:anchor="_Toc392026861" w:history="1">
            <w:r w:rsidR="00031E6D" w:rsidRPr="007F4427">
              <w:rPr>
                <w:rStyle w:val="Hyperlink"/>
                <w:rFonts w:eastAsia="Times New Roman"/>
                <w:noProof/>
                <w:lang w:eastAsia="bg-BG"/>
              </w:rPr>
              <w:t>Scenario 2</w:t>
            </w:r>
            <w:r w:rsidR="00031E6D" w:rsidRPr="007F4427">
              <w:rPr>
                <w:rStyle w:val="Hyperlink"/>
                <w:rFonts w:eastAsia="Times New Roman"/>
                <w:noProof/>
                <w:lang w:val="en-US" w:eastAsia="bg-BG"/>
              </w:rPr>
              <w:t xml:space="preserve"> – No review/brand</w:t>
            </w:r>
            <w:r w:rsidR="00031E6D">
              <w:rPr>
                <w:noProof/>
                <w:webHidden/>
              </w:rPr>
              <w:tab/>
            </w:r>
            <w:r>
              <w:rPr>
                <w:noProof/>
                <w:webHidden/>
              </w:rPr>
              <w:fldChar w:fldCharType="begin"/>
            </w:r>
            <w:r w:rsidR="00031E6D">
              <w:rPr>
                <w:noProof/>
                <w:webHidden/>
              </w:rPr>
              <w:instrText xml:space="preserve"> PAGEREF _Toc392026861 \h </w:instrText>
            </w:r>
            <w:r>
              <w:rPr>
                <w:noProof/>
                <w:webHidden/>
              </w:rPr>
            </w:r>
            <w:r>
              <w:rPr>
                <w:noProof/>
                <w:webHidden/>
              </w:rPr>
              <w:fldChar w:fldCharType="separate"/>
            </w:r>
            <w:r w:rsidR="00031E6D">
              <w:rPr>
                <w:noProof/>
                <w:webHidden/>
              </w:rPr>
              <w:t>4</w:t>
            </w:r>
            <w:r w:rsidR="00A60F94">
              <w:rPr>
                <w:noProof/>
                <w:webHidden/>
                <w:lang w:val="en-US"/>
              </w:rPr>
              <w:t>3</w:t>
            </w:r>
            <w:r>
              <w:rPr>
                <w:noProof/>
                <w:webHidden/>
              </w:rPr>
              <w:fldChar w:fldCharType="end"/>
            </w:r>
          </w:hyperlink>
        </w:p>
        <w:p w:rsidR="00031E6D" w:rsidRDefault="00E4309D">
          <w:pPr>
            <w:pStyle w:val="TOC2"/>
            <w:tabs>
              <w:tab w:val="right" w:leader="dot" w:pos="9062"/>
            </w:tabs>
            <w:rPr>
              <w:rFonts w:eastAsiaTheme="minorEastAsia"/>
              <w:b w:val="0"/>
              <w:bCs w:val="0"/>
              <w:noProof/>
              <w:sz w:val="22"/>
              <w:szCs w:val="22"/>
              <w:lang w:eastAsia="bg-BG"/>
            </w:rPr>
          </w:pPr>
          <w:hyperlink w:anchor="_Toc392026862" w:history="1">
            <w:r w:rsidR="00031E6D" w:rsidRPr="007F4427">
              <w:rPr>
                <w:rStyle w:val="Hyperlink"/>
                <w:rFonts w:eastAsia="Times New Roman"/>
                <w:noProof/>
                <w:lang w:eastAsia="bg-BG"/>
              </w:rPr>
              <w:t>Scenario 3</w:t>
            </w:r>
            <w:r w:rsidR="00031E6D" w:rsidRPr="007F4427">
              <w:rPr>
                <w:rStyle w:val="Hyperlink"/>
                <w:rFonts w:eastAsia="Times New Roman"/>
                <w:noProof/>
                <w:lang w:val="en-US" w:eastAsia="bg-BG"/>
              </w:rPr>
              <w:t xml:space="preserve"> – Positive review/no brand</w:t>
            </w:r>
            <w:r w:rsidR="00031E6D">
              <w:rPr>
                <w:noProof/>
                <w:webHidden/>
              </w:rPr>
              <w:tab/>
            </w:r>
            <w:r>
              <w:rPr>
                <w:noProof/>
                <w:webHidden/>
              </w:rPr>
              <w:fldChar w:fldCharType="begin"/>
            </w:r>
            <w:r w:rsidR="00031E6D">
              <w:rPr>
                <w:noProof/>
                <w:webHidden/>
              </w:rPr>
              <w:instrText xml:space="preserve"> PAGEREF _Toc392026862 \h </w:instrText>
            </w:r>
            <w:r>
              <w:rPr>
                <w:noProof/>
                <w:webHidden/>
              </w:rPr>
            </w:r>
            <w:r>
              <w:rPr>
                <w:noProof/>
                <w:webHidden/>
              </w:rPr>
              <w:fldChar w:fldCharType="separate"/>
            </w:r>
            <w:r w:rsidR="00031E6D">
              <w:rPr>
                <w:noProof/>
                <w:webHidden/>
              </w:rPr>
              <w:t>4</w:t>
            </w:r>
            <w:r w:rsidR="00A60F94">
              <w:rPr>
                <w:noProof/>
                <w:webHidden/>
                <w:lang w:val="en-US"/>
              </w:rPr>
              <w:t>4</w:t>
            </w:r>
            <w:r>
              <w:rPr>
                <w:noProof/>
                <w:webHidden/>
              </w:rPr>
              <w:fldChar w:fldCharType="end"/>
            </w:r>
          </w:hyperlink>
        </w:p>
        <w:p w:rsidR="00031E6D" w:rsidRDefault="00E4309D">
          <w:pPr>
            <w:pStyle w:val="TOC2"/>
            <w:tabs>
              <w:tab w:val="right" w:leader="dot" w:pos="9062"/>
            </w:tabs>
            <w:rPr>
              <w:rFonts w:eastAsiaTheme="minorEastAsia"/>
              <w:b w:val="0"/>
              <w:bCs w:val="0"/>
              <w:noProof/>
              <w:sz w:val="22"/>
              <w:szCs w:val="22"/>
              <w:lang w:eastAsia="bg-BG"/>
            </w:rPr>
          </w:pPr>
          <w:hyperlink w:anchor="_Toc392026863" w:history="1">
            <w:r w:rsidR="00031E6D" w:rsidRPr="007F4427">
              <w:rPr>
                <w:rStyle w:val="Hyperlink"/>
                <w:rFonts w:eastAsia="Times New Roman"/>
                <w:noProof/>
                <w:lang w:eastAsia="bg-BG"/>
              </w:rPr>
              <w:t>Scenario 4</w:t>
            </w:r>
            <w:r w:rsidR="00031E6D" w:rsidRPr="007F4427">
              <w:rPr>
                <w:rStyle w:val="Hyperlink"/>
                <w:rFonts w:eastAsia="Times New Roman"/>
                <w:noProof/>
                <w:lang w:val="en-US" w:eastAsia="bg-BG"/>
              </w:rPr>
              <w:t xml:space="preserve"> – Positive review/brand</w:t>
            </w:r>
            <w:r w:rsidR="00031E6D">
              <w:rPr>
                <w:noProof/>
                <w:webHidden/>
              </w:rPr>
              <w:tab/>
            </w:r>
            <w:r>
              <w:rPr>
                <w:noProof/>
                <w:webHidden/>
              </w:rPr>
              <w:fldChar w:fldCharType="begin"/>
            </w:r>
            <w:r w:rsidR="00031E6D">
              <w:rPr>
                <w:noProof/>
                <w:webHidden/>
              </w:rPr>
              <w:instrText xml:space="preserve"> PAGEREF _Toc392026863 \h </w:instrText>
            </w:r>
            <w:r>
              <w:rPr>
                <w:noProof/>
                <w:webHidden/>
              </w:rPr>
            </w:r>
            <w:r>
              <w:rPr>
                <w:noProof/>
                <w:webHidden/>
              </w:rPr>
              <w:fldChar w:fldCharType="separate"/>
            </w:r>
            <w:r w:rsidR="00031E6D">
              <w:rPr>
                <w:noProof/>
                <w:webHidden/>
              </w:rPr>
              <w:t>4</w:t>
            </w:r>
            <w:r w:rsidR="00A60F94">
              <w:rPr>
                <w:noProof/>
                <w:webHidden/>
                <w:lang w:val="en-US"/>
              </w:rPr>
              <w:t>6</w:t>
            </w:r>
            <w:r>
              <w:rPr>
                <w:noProof/>
                <w:webHidden/>
              </w:rPr>
              <w:fldChar w:fldCharType="end"/>
            </w:r>
          </w:hyperlink>
        </w:p>
        <w:p w:rsidR="00031E6D" w:rsidRDefault="00E4309D">
          <w:pPr>
            <w:pStyle w:val="TOC2"/>
            <w:tabs>
              <w:tab w:val="right" w:leader="dot" w:pos="9062"/>
            </w:tabs>
            <w:rPr>
              <w:rFonts w:eastAsiaTheme="minorEastAsia"/>
              <w:b w:val="0"/>
              <w:bCs w:val="0"/>
              <w:noProof/>
              <w:sz w:val="22"/>
              <w:szCs w:val="22"/>
              <w:lang w:eastAsia="bg-BG"/>
            </w:rPr>
          </w:pPr>
          <w:hyperlink w:anchor="_Toc392026864" w:history="1">
            <w:r w:rsidR="00031E6D" w:rsidRPr="007F4427">
              <w:rPr>
                <w:rStyle w:val="Hyperlink"/>
                <w:rFonts w:eastAsia="Times New Roman"/>
                <w:noProof/>
                <w:lang w:eastAsia="bg-BG"/>
              </w:rPr>
              <w:t>Scenario 5</w:t>
            </w:r>
            <w:r w:rsidR="00031E6D" w:rsidRPr="007F4427">
              <w:rPr>
                <w:rStyle w:val="Hyperlink"/>
                <w:rFonts w:eastAsia="Times New Roman"/>
                <w:noProof/>
                <w:lang w:val="en-US" w:eastAsia="bg-BG"/>
              </w:rPr>
              <w:t xml:space="preserve"> – Negative review/no brand</w:t>
            </w:r>
            <w:r w:rsidR="00031E6D">
              <w:rPr>
                <w:noProof/>
                <w:webHidden/>
              </w:rPr>
              <w:tab/>
            </w:r>
            <w:r>
              <w:rPr>
                <w:noProof/>
                <w:webHidden/>
              </w:rPr>
              <w:fldChar w:fldCharType="begin"/>
            </w:r>
            <w:r w:rsidR="00031E6D">
              <w:rPr>
                <w:noProof/>
                <w:webHidden/>
              </w:rPr>
              <w:instrText xml:space="preserve"> PAGEREF _Toc392026864 \h </w:instrText>
            </w:r>
            <w:r>
              <w:rPr>
                <w:noProof/>
                <w:webHidden/>
              </w:rPr>
            </w:r>
            <w:r>
              <w:rPr>
                <w:noProof/>
                <w:webHidden/>
              </w:rPr>
              <w:fldChar w:fldCharType="separate"/>
            </w:r>
            <w:r w:rsidR="00031E6D">
              <w:rPr>
                <w:noProof/>
                <w:webHidden/>
              </w:rPr>
              <w:t>4</w:t>
            </w:r>
            <w:r w:rsidR="00A60F94">
              <w:rPr>
                <w:noProof/>
                <w:webHidden/>
                <w:lang w:val="en-US"/>
              </w:rPr>
              <w:t>8</w:t>
            </w:r>
            <w:r>
              <w:rPr>
                <w:noProof/>
                <w:webHidden/>
              </w:rPr>
              <w:fldChar w:fldCharType="end"/>
            </w:r>
          </w:hyperlink>
        </w:p>
        <w:p w:rsidR="00031E6D" w:rsidRDefault="00E4309D">
          <w:pPr>
            <w:pStyle w:val="TOC2"/>
            <w:tabs>
              <w:tab w:val="right" w:leader="dot" w:pos="9062"/>
            </w:tabs>
            <w:rPr>
              <w:rFonts w:eastAsiaTheme="minorEastAsia"/>
              <w:b w:val="0"/>
              <w:bCs w:val="0"/>
              <w:noProof/>
              <w:sz w:val="22"/>
              <w:szCs w:val="22"/>
              <w:lang w:eastAsia="bg-BG"/>
            </w:rPr>
          </w:pPr>
          <w:hyperlink w:anchor="_Toc392026865" w:history="1">
            <w:r w:rsidR="00031E6D" w:rsidRPr="007F4427">
              <w:rPr>
                <w:rStyle w:val="Hyperlink"/>
                <w:rFonts w:eastAsia="Times New Roman"/>
                <w:noProof/>
                <w:lang w:eastAsia="bg-BG"/>
              </w:rPr>
              <w:t>Scenario 6</w:t>
            </w:r>
            <w:r w:rsidR="00031E6D" w:rsidRPr="007F4427">
              <w:rPr>
                <w:rStyle w:val="Hyperlink"/>
                <w:rFonts w:eastAsia="Times New Roman"/>
                <w:noProof/>
                <w:lang w:val="en-US" w:eastAsia="bg-BG"/>
              </w:rPr>
              <w:t xml:space="preserve"> – Negative review/brand</w:t>
            </w:r>
            <w:r w:rsidR="00031E6D">
              <w:rPr>
                <w:noProof/>
                <w:webHidden/>
              </w:rPr>
              <w:tab/>
            </w:r>
            <w:r w:rsidR="00A60F94">
              <w:rPr>
                <w:noProof/>
                <w:webHidden/>
                <w:lang w:val="en-US"/>
              </w:rPr>
              <w:t>50</w:t>
            </w:r>
          </w:hyperlink>
        </w:p>
        <w:p w:rsidR="00031E6D" w:rsidRDefault="00E4309D">
          <w:pPr>
            <w:pStyle w:val="TOC2"/>
            <w:tabs>
              <w:tab w:val="right" w:leader="dot" w:pos="9062"/>
            </w:tabs>
            <w:rPr>
              <w:rFonts w:eastAsiaTheme="minorEastAsia"/>
              <w:b w:val="0"/>
              <w:bCs w:val="0"/>
              <w:noProof/>
              <w:sz w:val="22"/>
              <w:szCs w:val="22"/>
              <w:lang w:eastAsia="bg-BG"/>
            </w:rPr>
          </w:pPr>
          <w:hyperlink w:anchor="_Toc392026866" w:history="1">
            <w:r w:rsidR="00031E6D" w:rsidRPr="007F4427">
              <w:rPr>
                <w:rStyle w:val="Hyperlink"/>
                <w:noProof/>
              </w:rPr>
              <w:t>Questionnaire – brand mentioned</w:t>
            </w:r>
            <w:r w:rsidR="00031E6D">
              <w:rPr>
                <w:noProof/>
                <w:webHidden/>
              </w:rPr>
              <w:tab/>
            </w:r>
            <w:r>
              <w:rPr>
                <w:noProof/>
                <w:webHidden/>
              </w:rPr>
              <w:fldChar w:fldCharType="begin"/>
            </w:r>
            <w:r w:rsidR="00031E6D">
              <w:rPr>
                <w:noProof/>
                <w:webHidden/>
              </w:rPr>
              <w:instrText xml:space="preserve"> PAGEREF _Toc392026866 \h </w:instrText>
            </w:r>
            <w:r>
              <w:rPr>
                <w:noProof/>
                <w:webHidden/>
              </w:rPr>
            </w:r>
            <w:r>
              <w:rPr>
                <w:noProof/>
                <w:webHidden/>
              </w:rPr>
              <w:fldChar w:fldCharType="separate"/>
            </w:r>
            <w:r w:rsidR="00031E6D">
              <w:rPr>
                <w:noProof/>
                <w:webHidden/>
              </w:rPr>
              <w:t>5</w:t>
            </w:r>
            <w:r w:rsidR="00A60F94">
              <w:rPr>
                <w:noProof/>
                <w:webHidden/>
                <w:lang w:val="en-US"/>
              </w:rPr>
              <w:t>2</w:t>
            </w:r>
            <w:r>
              <w:rPr>
                <w:noProof/>
                <w:webHidden/>
              </w:rPr>
              <w:fldChar w:fldCharType="end"/>
            </w:r>
          </w:hyperlink>
        </w:p>
        <w:p w:rsidR="00031E6D" w:rsidRDefault="00E4309D">
          <w:pPr>
            <w:pStyle w:val="TOC2"/>
            <w:tabs>
              <w:tab w:val="right" w:leader="dot" w:pos="9062"/>
            </w:tabs>
            <w:rPr>
              <w:rFonts w:eastAsiaTheme="minorEastAsia"/>
              <w:b w:val="0"/>
              <w:bCs w:val="0"/>
              <w:noProof/>
              <w:sz w:val="22"/>
              <w:szCs w:val="22"/>
              <w:lang w:eastAsia="bg-BG"/>
            </w:rPr>
          </w:pPr>
          <w:hyperlink w:anchor="_Toc392026867" w:history="1">
            <w:r w:rsidR="00031E6D" w:rsidRPr="007F4427">
              <w:rPr>
                <w:rStyle w:val="Hyperlink"/>
                <w:noProof/>
              </w:rPr>
              <w:t>Questionnaire – brand not mentioned</w:t>
            </w:r>
            <w:r w:rsidR="00031E6D">
              <w:rPr>
                <w:noProof/>
                <w:webHidden/>
              </w:rPr>
              <w:tab/>
            </w:r>
            <w:r>
              <w:rPr>
                <w:noProof/>
                <w:webHidden/>
              </w:rPr>
              <w:fldChar w:fldCharType="begin"/>
            </w:r>
            <w:r w:rsidR="00031E6D">
              <w:rPr>
                <w:noProof/>
                <w:webHidden/>
              </w:rPr>
              <w:instrText xml:space="preserve"> PAGEREF _Toc392026867 \h </w:instrText>
            </w:r>
            <w:r>
              <w:rPr>
                <w:noProof/>
                <w:webHidden/>
              </w:rPr>
            </w:r>
            <w:r>
              <w:rPr>
                <w:noProof/>
                <w:webHidden/>
              </w:rPr>
              <w:fldChar w:fldCharType="separate"/>
            </w:r>
            <w:r w:rsidR="00031E6D">
              <w:rPr>
                <w:noProof/>
                <w:webHidden/>
              </w:rPr>
              <w:t>5</w:t>
            </w:r>
            <w:r w:rsidR="00A60F94">
              <w:rPr>
                <w:noProof/>
                <w:webHidden/>
                <w:lang w:val="en-US"/>
              </w:rPr>
              <w:t>8</w:t>
            </w:r>
            <w:r>
              <w:rPr>
                <w:noProof/>
                <w:webHidden/>
              </w:rPr>
              <w:fldChar w:fldCharType="end"/>
            </w:r>
          </w:hyperlink>
        </w:p>
        <w:p w:rsidR="00031E6D" w:rsidRDefault="00E4309D">
          <w:r>
            <w:rPr>
              <w:b/>
              <w:bCs/>
              <w:noProof/>
            </w:rPr>
            <w:fldChar w:fldCharType="end"/>
          </w:r>
        </w:p>
      </w:sdtContent>
    </w:sdt>
    <w:p w:rsidR="00031E6D" w:rsidRDefault="00031E6D" w:rsidP="00031E6D">
      <w:pPr>
        <w:rPr>
          <w:rFonts w:asciiTheme="majorHAnsi" w:eastAsia="Arial" w:hAnsiTheme="majorHAnsi" w:cs="Times New Roman"/>
          <w:color w:val="000000"/>
          <w:sz w:val="24"/>
          <w:lang w:val="en-US"/>
        </w:rPr>
      </w:pPr>
    </w:p>
    <w:p w:rsidR="00031E6D" w:rsidRDefault="00031E6D" w:rsidP="00031E6D">
      <w:pPr>
        <w:rPr>
          <w:rFonts w:asciiTheme="majorHAnsi" w:eastAsia="Arial" w:hAnsiTheme="majorHAnsi" w:cs="Times New Roman"/>
          <w:color w:val="000000"/>
          <w:sz w:val="24"/>
          <w:lang w:val="en-US"/>
        </w:rPr>
      </w:pPr>
    </w:p>
    <w:p w:rsidR="00031E6D" w:rsidRDefault="00031E6D" w:rsidP="00031E6D">
      <w:pPr>
        <w:rPr>
          <w:rFonts w:asciiTheme="majorHAnsi" w:eastAsia="Arial" w:hAnsiTheme="majorHAnsi" w:cs="Times New Roman"/>
          <w:color w:val="000000"/>
          <w:sz w:val="24"/>
          <w:lang w:val="en-US"/>
        </w:rPr>
      </w:pPr>
    </w:p>
    <w:p w:rsidR="00031E6D" w:rsidRDefault="00031E6D" w:rsidP="00031E6D">
      <w:pPr>
        <w:rPr>
          <w:rFonts w:asciiTheme="majorHAnsi" w:eastAsia="Arial" w:hAnsiTheme="majorHAnsi" w:cs="Times New Roman"/>
          <w:color w:val="000000"/>
          <w:sz w:val="24"/>
          <w:lang w:val="en-US"/>
        </w:rPr>
      </w:pPr>
    </w:p>
    <w:p w:rsidR="00031E6D" w:rsidRDefault="00031E6D" w:rsidP="00031E6D">
      <w:pPr>
        <w:rPr>
          <w:rFonts w:asciiTheme="majorHAnsi" w:eastAsia="Arial" w:hAnsiTheme="majorHAnsi" w:cs="Times New Roman"/>
          <w:color w:val="000000"/>
          <w:sz w:val="24"/>
          <w:lang w:val="en-US"/>
        </w:rPr>
      </w:pPr>
    </w:p>
    <w:p w:rsidR="00031E6D" w:rsidRDefault="00031E6D" w:rsidP="00031E6D">
      <w:pPr>
        <w:rPr>
          <w:rFonts w:asciiTheme="majorHAnsi" w:eastAsia="Arial" w:hAnsiTheme="majorHAnsi" w:cs="Times New Roman"/>
          <w:color w:val="000000"/>
          <w:sz w:val="24"/>
          <w:lang w:val="en-US"/>
        </w:rPr>
      </w:pPr>
    </w:p>
    <w:p w:rsidR="00031E6D" w:rsidRDefault="00031E6D" w:rsidP="00031E6D">
      <w:pPr>
        <w:rPr>
          <w:rFonts w:asciiTheme="majorHAnsi" w:eastAsia="Arial" w:hAnsiTheme="majorHAnsi" w:cs="Times New Roman"/>
          <w:color w:val="000000"/>
          <w:sz w:val="24"/>
          <w:lang w:val="en-US"/>
        </w:rPr>
      </w:pPr>
    </w:p>
    <w:p w:rsidR="00031E6D" w:rsidRDefault="00031E6D" w:rsidP="00031E6D">
      <w:pPr>
        <w:rPr>
          <w:rFonts w:asciiTheme="majorHAnsi" w:eastAsia="Arial" w:hAnsiTheme="majorHAnsi" w:cs="Times New Roman"/>
          <w:color w:val="000000"/>
          <w:sz w:val="24"/>
          <w:lang w:val="en-US"/>
        </w:rPr>
      </w:pPr>
    </w:p>
    <w:p w:rsidR="00031E6D" w:rsidRDefault="00031E6D" w:rsidP="00031E6D">
      <w:pPr>
        <w:rPr>
          <w:rFonts w:asciiTheme="majorHAnsi" w:eastAsia="Arial" w:hAnsiTheme="majorHAnsi" w:cs="Times New Roman"/>
          <w:color w:val="000000"/>
          <w:sz w:val="24"/>
          <w:lang w:val="en-US"/>
        </w:rPr>
      </w:pPr>
    </w:p>
    <w:p w:rsidR="00031E6D" w:rsidRDefault="00031E6D" w:rsidP="00031E6D">
      <w:pPr>
        <w:rPr>
          <w:rFonts w:asciiTheme="majorHAnsi" w:eastAsia="Arial" w:hAnsiTheme="majorHAnsi" w:cs="Times New Roman"/>
          <w:color w:val="000000"/>
          <w:sz w:val="24"/>
          <w:lang w:val="en-US"/>
        </w:rPr>
      </w:pPr>
    </w:p>
    <w:p w:rsidR="00031E6D" w:rsidRDefault="00031E6D" w:rsidP="00031E6D">
      <w:pPr>
        <w:rPr>
          <w:rFonts w:asciiTheme="majorHAnsi" w:eastAsia="Arial" w:hAnsiTheme="majorHAnsi" w:cs="Times New Roman"/>
          <w:color w:val="000000"/>
          <w:sz w:val="24"/>
          <w:lang w:val="en-US"/>
        </w:rPr>
      </w:pPr>
    </w:p>
    <w:p w:rsidR="00031E6D" w:rsidRDefault="00031E6D" w:rsidP="00031E6D">
      <w:pPr>
        <w:rPr>
          <w:rFonts w:asciiTheme="majorHAnsi" w:eastAsia="Arial" w:hAnsiTheme="majorHAnsi" w:cs="Times New Roman"/>
          <w:color w:val="000000"/>
          <w:sz w:val="24"/>
          <w:lang w:val="en-US"/>
        </w:rPr>
      </w:pPr>
    </w:p>
    <w:p w:rsidR="00031E6D" w:rsidRDefault="00031E6D" w:rsidP="00031E6D">
      <w:pPr>
        <w:rPr>
          <w:rFonts w:asciiTheme="majorHAnsi" w:eastAsia="Arial" w:hAnsiTheme="majorHAnsi" w:cs="Times New Roman"/>
          <w:color w:val="000000"/>
          <w:sz w:val="24"/>
          <w:lang w:val="en-US"/>
        </w:rPr>
      </w:pPr>
    </w:p>
    <w:p w:rsidR="00031E6D" w:rsidRDefault="00031E6D" w:rsidP="00031E6D">
      <w:pPr>
        <w:rPr>
          <w:rFonts w:asciiTheme="majorHAnsi" w:eastAsia="Arial" w:hAnsiTheme="majorHAnsi" w:cs="Times New Roman"/>
          <w:color w:val="000000"/>
          <w:sz w:val="24"/>
          <w:lang w:val="en-US"/>
        </w:rPr>
      </w:pPr>
    </w:p>
    <w:p w:rsidR="00031E6D" w:rsidRPr="00031E6D" w:rsidRDefault="00031E6D" w:rsidP="00031E6D">
      <w:pPr>
        <w:rPr>
          <w:rFonts w:asciiTheme="majorHAnsi" w:eastAsia="Arial" w:hAnsiTheme="majorHAnsi" w:cs="Times New Roman"/>
          <w:color w:val="000000"/>
          <w:sz w:val="24"/>
          <w:lang w:val="en-US"/>
        </w:rPr>
      </w:pPr>
    </w:p>
    <w:p w:rsidR="001E7557" w:rsidRDefault="00885836" w:rsidP="001E7557">
      <w:pPr>
        <w:pStyle w:val="Title"/>
        <w:numPr>
          <w:ilvl w:val="0"/>
          <w:numId w:val="5"/>
        </w:numPr>
        <w:rPr>
          <w:sz w:val="44"/>
          <w:lang w:val="en-US"/>
        </w:rPr>
      </w:pPr>
      <w:bookmarkStart w:id="1" w:name="_Toc392026836"/>
      <w:r w:rsidRPr="001E7557">
        <w:rPr>
          <w:b w:val="0"/>
          <w:sz w:val="44"/>
          <w:lang w:val="en-US"/>
        </w:rPr>
        <w:lastRenderedPageBreak/>
        <w:t>Intro</w:t>
      </w:r>
      <w:r w:rsidR="003D35B5" w:rsidRPr="001E7557">
        <w:rPr>
          <w:b w:val="0"/>
          <w:sz w:val="44"/>
          <w:lang w:val="en-US"/>
        </w:rPr>
        <w:t>duction</w:t>
      </w:r>
      <w:bookmarkEnd w:id="1"/>
    </w:p>
    <w:p w:rsidR="00097A57" w:rsidRPr="00097A57" w:rsidRDefault="00097A57" w:rsidP="00097A57">
      <w:pPr>
        <w:rPr>
          <w:lang w:val="en-US"/>
        </w:rPr>
      </w:pPr>
    </w:p>
    <w:p w:rsidR="00885836" w:rsidRDefault="00885836" w:rsidP="00885836">
      <w:pPr>
        <w:spacing w:line="360" w:lineRule="auto"/>
        <w:jc w:val="both"/>
        <w:rPr>
          <w:rFonts w:ascii="Times New Roman" w:hAnsi="Times New Roman" w:cs="Times New Roman"/>
          <w:sz w:val="24"/>
          <w:szCs w:val="24"/>
          <w:lang w:val="en-US"/>
        </w:rPr>
      </w:pPr>
      <w:r w:rsidRPr="00E74C02">
        <w:rPr>
          <w:rFonts w:ascii="Times New Roman" w:hAnsi="Times New Roman" w:cs="Times New Roman"/>
          <w:sz w:val="24"/>
          <w:szCs w:val="24"/>
          <w:lang w:val="en-US"/>
        </w:rPr>
        <w:t>User generated content (UGC) is a broad term used to describe the body of information generated and uploaded to the internet, that includes podcasting, forums, review-sites, social networking, social media, etc</w:t>
      </w:r>
      <w:r w:rsidR="00DF29B7" w:rsidRPr="00E74C02">
        <w:rPr>
          <w:rFonts w:ascii="Times New Roman" w:hAnsi="Times New Roman" w:cs="Times New Roman"/>
          <w:sz w:val="24"/>
          <w:szCs w:val="24"/>
          <w:lang w:val="en-US"/>
        </w:rPr>
        <w:t>.</w:t>
      </w:r>
      <w:r w:rsidR="00592987" w:rsidRPr="00E74C02">
        <w:rPr>
          <w:rFonts w:ascii="Times New Roman" w:hAnsi="Times New Roman" w:cs="Times New Roman"/>
          <w:sz w:val="24"/>
          <w:szCs w:val="24"/>
          <w:lang w:val="en-US"/>
        </w:rPr>
        <w:t xml:space="preserve"> (Bishop, 2013).</w:t>
      </w:r>
      <w:r w:rsidRPr="00E74C02">
        <w:rPr>
          <w:rFonts w:ascii="Times New Roman" w:hAnsi="Times New Roman" w:cs="Times New Roman"/>
          <w:sz w:val="24"/>
          <w:szCs w:val="24"/>
          <w:lang w:val="en-US"/>
        </w:rPr>
        <w:t xml:space="preserve"> With the advent of the UGC platforms consumers can influence and reach large audiences easily and effortlessly, compared to traditional ways</w:t>
      </w:r>
      <w:r w:rsidR="00DF29B7" w:rsidRPr="00E74C02">
        <w:rPr>
          <w:rFonts w:ascii="Times New Roman" w:hAnsi="Times New Roman" w:cs="Times New Roman"/>
          <w:sz w:val="24"/>
          <w:szCs w:val="24"/>
          <w:lang w:val="en-US"/>
        </w:rPr>
        <w:t xml:space="preserve"> (</w:t>
      </w:r>
      <w:r w:rsidR="00592987" w:rsidRPr="00E74C02">
        <w:rPr>
          <w:rFonts w:ascii="Times New Roman" w:hAnsi="Times New Roman" w:cs="Times New Roman"/>
          <w:sz w:val="24"/>
          <w:szCs w:val="24"/>
          <w:lang w:val="en-US"/>
        </w:rPr>
        <w:t>Blakley, 2014</w:t>
      </w:r>
      <w:r w:rsidR="00DF29B7" w:rsidRPr="00E74C02">
        <w:rPr>
          <w:rFonts w:ascii="Times New Roman" w:hAnsi="Times New Roman" w:cs="Times New Roman"/>
          <w:sz w:val="24"/>
          <w:szCs w:val="24"/>
          <w:lang w:val="en-US"/>
        </w:rPr>
        <w:t>)</w:t>
      </w:r>
      <w:r w:rsidRPr="00E74C02">
        <w:rPr>
          <w:rFonts w:ascii="Times New Roman" w:hAnsi="Times New Roman" w:cs="Times New Roman"/>
          <w:sz w:val="24"/>
          <w:szCs w:val="24"/>
          <w:lang w:val="en-US"/>
        </w:rPr>
        <w:t>. It enriches the user’s experience by letting the consumers voice their opinion online, whenever they choose. On the other hand, UGC presents a valuable source of information for companies, giving them feedback on their products and services, as well as ideas for improvement</w:t>
      </w:r>
      <w:r w:rsidR="00425CE2" w:rsidRPr="00E74C02">
        <w:rPr>
          <w:rFonts w:ascii="Times New Roman" w:hAnsi="Times New Roman" w:cs="Times New Roman"/>
          <w:sz w:val="24"/>
          <w:szCs w:val="24"/>
          <w:lang w:val="en-US"/>
        </w:rPr>
        <w:t xml:space="preserve"> (Froggatt, 2014)</w:t>
      </w:r>
      <w:r w:rsidRPr="00E74C02">
        <w:rPr>
          <w:rFonts w:ascii="Times New Roman" w:hAnsi="Times New Roman" w:cs="Times New Roman"/>
          <w:sz w:val="24"/>
          <w:szCs w:val="24"/>
          <w:lang w:val="en-US"/>
        </w:rPr>
        <w:t>. Brands realize that following online conversations and monitoring consumer’s posts and opinions about them, is essential for the company. More and more firms incorporate social content in their marketing strategies and try to engage into customer-led conversations</w:t>
      </w:r>
      <w:r w:rsidR="00425CE2" w:rsidRPr="00E74C02">
        <w:rPr>
          <w:rFonts w:ascii="Times New Roman" w:hAnsi="Times New Roman" w:cs="Times New Roman"/>
          <w:sz w:val="24"/>
          <w:szCs w:val="24"/>
          <w:lang w:val="en-US"/>
        </w:rPr>
        <w:t xml:space="preserve"> (Blakley, 2014)</w:t>
      </w:r>
      <w:r w:rsidRPr="00E74C02">
        <w:rPr>
          <w:rFonts w:ascii="Times New Roman" w:hAnsi="Times New Roman" w:cs="Times New Roman"/>
          <w:sz w:val="24"/>
          <w:szCs w:val="24"/>
          <w:lang w:val="en-US"/>
        </w:rPr>
        <w:t xml:space="preserve">. </w:t>
      </w:r>
      <w:r w:rsidRPr="00E74C02">
        <w:rPr>
          <w:rFonts w:ascii="Times New Roman" w:hAnsi="Times New Roman" w:cs="Times New Roman"/>
          <w:bCs/>
          <w:sz w:val="24"/>
          <w:szCs w:val="24"/>
          <w:lang w:val="en-US"/>
        </w:rPr>
        <w:t xml:space="preserve">UGC could have a bigger impact than traditional </w:t>
      </w:r>
      <w:r w:rsidR="00466451" w:rsidRPr="00E74C02">
        <w:rPr>
          <w:rFonts w:ascii="Times New Roman" w:hAnsi="Times New Roman" w:cs="Times New Roman"/>
          <w:bCs/>
          <w:sz w:val="24"/>
          <w:szCs w:val="24"/>
          <w:lang w:val="en-US"/>
        </w:rPr>
        <w:t>commercial publications</w:t>
      </w:r>
      <w:r w:rsidRPr="00E74C02">
        <w:rPr>
          <w:rFonts w:ascii="Times New Roman" w:hAnsi="Times New Roman" w:cs="Times New Roman"/>
          <w:bCs/>
          <w:sz w:val="24"/>
          <w:szCs w:val="24"/>
          <w:lang w:val="en-US"/>
        </w:rPr>
        <w:t>, stemming from the instant availability, low cost, wide access and reach</w:t>
      </w:r>
      <w:r w:rsidR="00466451" w:rsidRPr="00E74C02">
        <w:rPr>
          <w:rFonts w:ascii="Times New Roman" w:hAnsi="Times New Roman" w:cs="Times New Roman"/>
          <w:bCs/>
          <w:sz w:val="24"/>
          <w:szCs w:val="24"/>
          <w:lang w:val="en-US"/>
        </w:rPr>
        <w:t xml:space="preserve"> (Digital Visitor, 2011)</w:t>
      </w:r>
      <w:r w:rsidRPr="00E74C02">
        <w:rPr>
          <w:rFonts w:ascii="Times New Roman" w:hAnsi="Times New Roman" w:cs="Times New Roman"/>
          <w:bCs/>
          <w:sz w:val="24"/>
          <w:szCs w:val="24"/>
          <w:lang w:val="en-US"/>
        </w:rPr>
        <w:t>.</w:t>
      </w:r>
      <w:r>
        <w:rPr>
          <w:rFonts w:ascii="Times New Roman" w:hAnsi="Times New Roman" w:cs="Times New Roman"/>
          <w:bCs/>
          <w:sz w:val="24"/>
          <w:szCs w:val="24"/>
          <w:lang w:val="en-US"/>
        </w:rPr>
        <w:t xml:space="preserve"> Its rapid growth in recent years and ability to be measured and monitored makes it attractive and valuable to firms.</w:t>
      </w:r>
      <w:r>
        <w:rPr>
          <w:rFonts w:ascii="Times New Roman" w:hAnsi="Times New Roman" w:cs="Times New Roman"/>
          <w:sz w:val="24"/>
          <w:szCs w:val="24"/>
          <w:lang w:val="en-US"/>
        </w:rPr>
        <w:t xml:space="preserve"> </w:t>
      </w:r>
      <w:r w:rsidRPr="00E74C02">
        <w:rPr>
          <w:rFonts w:ascii="Times New Roman" w:hAnsi="Times New Roman" w:cs="Times New Roman"/>
          <w:sz w:val="24"/>
          <w:szCs w:val="24"/>
          <w:lang w:val="en-US"/>
        </w:rPr>
        <w:t>Traditional marketing tools are not as effective as they used to be, because consumers are more likely to believe reviews or online endorsements of their peers over brand-released marketing messages</w:t>
      </w:r>
      <w:r w:rsidR="00DF29B7" w:rsidRPr="00E74C02">
        <w:rPr>
          <w:rFonts w:ascii="Times New Roman" w:hAnsi="Times New Roman" w:cs="Times New Roman"/>
          <w:sz w:val="24"/>
          <w:szCs w:val="24"/>
          <w:lang w:val="en-US"/>
        </w:rPr>
        <w:t xml:space="preserve"> (Blakley, 2014)</w:t>
      </w:r>
      <w:r w:rsidRPr="00E74C02">
        <w:rPr>
          <w:rFonts w:ascii="Times New Roman" w:hAnsi="Times New Roman" w:cs="Times New Roman"/>
          <w:sz w:val="24"/>
          <w:szCs w:val="24"/>
          <w:lang w:val="en-US"/>
        </w:rPr>
        <w:t>.</w:t>
      </w:r>
      <w:r w:rsidRPr="00E74C02">
        <w:rPr>
          <w:rFonts w:ascii="Times New Roman" w:hAnsi="Times New Roman" w:cs="Times New Roman"/>
          <w:bCs/>
          <w:sz w:val="24"/>
          <w:szCs w:val="24"/>
          <w:lang w:val="en-US"/>
        </w:rPr>
        <w:t xml:space="preserve"> </w:t>
      </w:r>
      <w:r w:rsidRPr="00E74C02">
        <w:rPr>
          <w:rFonts w:ascii="Times New Roman" w:hAnsi="Times New Roman" w:cs="Times New Roman"/>
          <w:sz w:val="24"/>
          <w:szCs w:val="24"/>
          <w:lang w:val="en-US"/>
        </w:rPr>
        <w:t>It is no surprise that Amazon has stopped its entire television and general-purpose print advertising because of beliefs that its clients trust other people’s opinions more than traditional media advertisements and that, electronic word of mouth (e-WOM) is more effective in influencing consumer behavior (Thompson, 2003).</w:t>
      </w:r>
      <w:r>
        <w:rPr>
          <w:rFonts w:ascii="Times New Roman" w:hAnsi="Times New Roman" w:cs="Times New Roman"/>
          <w:sz w:val="24"/>
          <w:szCs w:val="24"/>
          <w:lang w:val="en-US"/>
        </w:rPr>
        <w:t xml:space="preserve"> </w:t>
      </w:r>
    </w:p>
    <w:p w:rsidR="00885836" w:rsidRDefault="0004664B" w:rsidP="0088583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 properly managed </w:t>
      </w:r>
      <w:r w:rsidR="00885836" w:rsidRPr="00E74C02">
        <w:rPr>
          <w:rFonts w:ascii="Times New Roman" w:hAnsi="Times New Roman" w:cs="Times New Roman"/>
          <w:sz w:val="24"/>
          <w:szCs w:val="24"/>
          <w:lang w:val="en-US"/>
        </w:rPr>
        <w:t>UGC</w:t>
      </w:r>
      <w:r>
        <w:rPr>
          <w:rFonts w:ascii="Times New Roman" w:hAnsi="Times New Roman" w:cs="Times New Roman"/>
          <w:sz w:val="24"/>
          <w:szCs w:val="24"/>
          <w:lang w:val="en-US"/>
        </w:rPr>
        <w:t xml:space="preserve"> campaign</w:t>
      </w:r>
      <w:r w:rsidR="00885836" w:rsidRPr="00E74C02">
        <w:rPr>
          <w:rFonts w:ascii="Times New Roman" w:hAnsi="Times New Roman" w:cs="Times New Roman"/>
          <w:sz w:val="24"/>
          <w:szCs w:val="24"/>
          <w:lang w:val="en-US"/>
        </w:rPr>
        <w:t xml:space="preserve"> could bring many benefits to the company and reveal invaluable consumer insights. Knowing that customers have more control in creating the image of a brand, letting them express their feelings freely builds strong connection</w:t>
      </w:r>
      <w:r w:rsidR="00462B81" w:rsidRPr="00E74C02">
        <w:rPr>
          <w:rFonts w:ascii="Times New Roman" w:hAnsi="Times New Roman" w:cs="Times New Roman"/>
          <w:sz w:val="24"/>
          <w:szCs w:val="24"/>
          <w:lang w:val="en-US"/>
        </w:rPr>
        <w:t>s</w:t>
      </w:r>
      <w:r w:rsidR="00885836" w:rsidRPr="00E74C02">
        <w:rPr>
          <w:rFonts w:ascii="Times New Roman" w:hAnsi="Times New Roman" w:cs="Times New Roman"/>
          <w:sz w:val="24"/>
          <w:szCs w:val="24"/>
          <w:lang w:val="en-US"/>
        </w:rPr>
        <w:t xml:space="preserve"> and increases loyalty</w:t>
      </w:r>
      <w:r w:rsidR="00DF29B7" w:rsidRPr="00E74C02">
        <w:rPr>
          <w:rFonts w:ascii="Times New Roman" w:hAnsi="Times New Roman" w:cs="Times New Roman"/>
          <w:sz w:val="24"/>
          <w:szCs w:val="24"/>
          <w:lang w:val="en-US"/>
        </w:rPr>
        <w:t xml:space="preserve"> (Bishop, 2013)</w:t>
      </w:r>
      <w:r w:rsidR="00885836" w:rsidRPr="00E74C02">
        <w:rPr>
          <w:rFonts w:ascii="Times New Roman" w:hAnsi="Times New Roman" w:cs="Times New Roman"/>
          <w:sz w:val="24"/>
          <w:szCs w:val="24"/>
          <w:lang w:val="en-US"/>
        </w:rPr>
        <w:t>. Other benefits are better understanding of the target audience, increased customer satisfaction and establishment of a strong community</w:t>
      </w:r>
      <w:r w:rsidR="00194748" w:rsidRPr="00E74C02">
        <w:rPr>
          <w:rFonts w:ascii="Times New Roman" w:hAnsi="Times New Roman" w:cs="Times New Roman"/>
          <w:sz w:val="24"/>
          <w:szCs w:val="24"/>
          <w:lang w:val="en-US"/>
        </w:rPr>
        <w:t xml:space="preserve"> (Raven Blog, 2013)</w:t>
      </w:r>
      <w:r w:rsidR="00885836" w:rsidRPr="00E74C02">
        <w:rPr>
          <w:rFonts w:ascii="Times New Roman" w:hAnsi="Times New Roman" w:cs="Times New Roman"/>
          <w:sz w:val="24"/>
          <w:szCs w:val="24"/>
          <w:lang w:val="en-US"/>
        </w:rPr>
        <w:t>.</w:t>
      </w:r>
    </w:p>
    <w:p w:rsidR="00885836" w:rsidRDefault="00885836" w:rsidP="0088583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It has been found that UGC is related to the stock market performance of the firm (Tirunillai &amp; Tellis, 2011). Tirunillai and Tellis (2011) show that user generated content is moderately correlated with abnormal returns, risk and trading volume. They point out that negative UGC </w:t>
      </w:r>
      <w:r>
        <w:rPr>
          <w:rFonts w:ascii="Times New Roman" w:hAnsi="Times New Roman" w:cs="Times New Roman"/>
          <w:sz w:val="24"/>
          <w:szCs w:val="24"/>
          <w:lang w:val="en-US"/>
        </w:rPr>
        <w:lastRenderedPageBreak/>
        <w:t>has a strong effect on abnormal returns and trading volume, whereas positive UGC has no effect on them. The ability of UGC to predict returns makes it very important for managers and a necessary part of their marketing research.</w:t>
      </w:r>
    </w:p>
    <w:p w:rsidR="00885836" w:rsidRDefault="00885836" w:rsidP="00885836">
      <w:pPr>
        <w:spacing w:line="36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Online consumer reviews are a form of e-WOM that allows people to express their opinions </w:t>
      </w:r>
      <w:r w:rsidR="00F161FF">
        <w:rPr>
          <w:rFonts w:ascii="Times New Roman" w:hAnsi="Times New Roman" w:cs="Times New Roman"/>
          <w:bCs/>
          <w:sz w:val="24"/>
          <w:szCs w:val="24"/>
          <w:lang w:val="en-US"/>
        </w:rPr>
        <w:t>about a</w:t>
      </w:r>
      <w:r>
        <w:rPr>
          <w:rFonts w:ascii="Times New Roman" w:hAnsi="Times New Roman" w:cs="Times New Roman"/>
          <w:bCs/>
          <w:sz w:val="24"/>
          <w:szCs w:val="24"/>
          <w:lang w:val="en-US"/>
        </w:rPr>
        <w:t xml:space="preserve"> product/service</w:t>
      </w:r>
      <w:r w:rsidR="00F161FF">
        <w:rPr>
          <w:rFonts w:ascii="Times New Roman" w:hAnsi="Times New Roman" w:cs="Times New Roman"/>
          <w:bCs/>
          <w:sz w:val="24"/>
          <w:szCs w:val="24"/>
          <w:lang w:val="en-US"/>
        </w:rPr>
        <w:t xml:space="preserve"> and also help them make informed decisions about purchasing new products </w:t>
      </w:r>
      <w:r w:rsidR="00F161FF" w:rsidRPr="001E4257">
        <w:rPr>
          <w:rFonts w:ascii="Times New Roman" w:hAnsi="Times New Roman" w:cs="Times New Roman"/>
          <w:bCs/>
          <w:sz w:val="24"/>
          <w:szCs w:val="24"/>
          <w:lang w:val="en-US"/>
        </w:rPr>
        <w:t>(Lee &amp; Ma, 2012; Cui, Lui &amp; Guo, 2012)</w:t>
      </w:r>
      <w:r w:rsidRPr="001E4257">
        <w:rPr>
          <w:rFonts w:ascii="Times New Roman" w:hAnsi="Times New Roman" w:cs="Times New Roman"/>
          <w:bCs/>
          <w:sz w:val="24"/>
          <w:szCs w:val="24"/>
          <w:lang w:val="en-US"/>
        </w:rPr>
        <w:t>.</w:t>
      </w:r>
      <w:r w:rsidR="00F161FF">
        <w:rPr>
          <w:rFonts w:ascii="Times New Roman" w:hAnsi="Times New Roman" w:cs="Times New Roman"/>
          <w:bCs/>
          <w:sz w:val="24"/>
          <w:szCs w:val="24"/>
          <w:lang w:val="en-US"/>
        </w:rPr>
        <w:t xml:space="preserve"> </w:t>
      </w:r>
      <w:r>
        <w:rPr>
          <w:rFonts w:ascii="Times New Roman" w:hAnsi="Times New Roman" w:cs="Times New Roman"/>
          <w:bCs/>
          <w:sz w:val="24"/>
          <w:szCs w:val="24"/>
          <w:lang w:val="en-US"/>
        </w:rPr>
        <w:t xml:space="preserve"> With the penetration of the Internet to more and more households, the number of people searching for product information online is increasing. The expansion of the numb</w:t>
      </w:r>
      <w:r w:rsidR="00462B81">
        <w:rPr>
          <w:rFonts w:ascii="Times New Roman" w:hAnsi="Times New Roman" w:cs="Times New Roman"/>
          <w:bCs/>
          <w:sz w:val="24"/>
          <w:szCs w:val="24"/>
          <w:lang w:val="en-US"/>
        </w:rPr>
        <w:t>er of online communities, blogs and</w:t>
      </w:r>
      <w:r>
        <w:rPr>
          <w:rFonts w:ascii="Times New Roman" w:hAnsi="Times New Roman" w:cs="Times New Roman"/>
          <w:bCs/>
          <w:sz w:val="24"/>
          <w:szCs w:val="24"/>
          <w:lang w:val="en-US"/>
        </w:rPr>
        <w:t xml:space="preserve"> review sites, empowers the consumer to actively share his/her views with peers.</w:t>
      </w:r>
    </w:p>
    <w:p w:rsidR="00885836" w:rsidRDefault="00885836" w:rsidP="00885836">
      <w:pPr>
        <w:spacing w:line="360" w:lineRule="auto"/>
        <w:jc w:val="both"/>
        <w:rPr>
          <w:rFonts w:ascii="Times New Roman" w:hAnsi="Times New Roman" w:cs="Times New Roman"/>
          <w:bCs/>
          <w:sz w:val="24"/>
          <w:szCs w:val="24"/>
          <w:lang w:val="en-US"/>
        </w:rPr>
      </w:pPr>
      <w:r w:rsidRPr="00736D87">
        <w:rPr>
          <w:rFonts w:ascii="Times New Roman" w:hAnsi="Times New Roman" w:cs="Times New Roman"/>
          <w:sz w:val="24"/>
          <w:szCs w:val="24"/>
          <w:lang w:val="en-US"/>
        </w:rPr>
        <w:t>A</w:t>
      </w:r>
      <w:r w:rsidRPr="00736D87">
        <w:rPr>
          <w:rFonts w:ascii="Times New Roman" w:hAnsi="Times New Roman" w:cs="Times New Roman"/>
          <w:sz w:val="24"/>
          <w:szCs w:val="24"/>
        </w:rPr>
        <w:t>ccording to</w:t>
      </w:r>
      <w:r w:rsidRPr="00736D87">
        <w:rPr>
          <w:rFonts w:ascii="Times New Roman" w:hAnsi="Times New Roman" w:cs="Times New Roman"/>
          <w:sz w:val="24"/>
          <w:szCs w:val="24"/>
          <w:lang w:val="en-US"/>
        </w:rPr>
        <w:t xml:space="preserve"> the</w:t>
      </w:r>
      <w:r w:rsidRPr="00736D87">
        <w:rPr>
          <w:rFonts w:ascii="Times New Roman" w:hAnsi="Times New Roman" w:cs="Times New Roman"/>
          <w:sz w:val="24"/>
          <w:szCs w:val="24"/>
        </w:rPr>
        <w:t xml:space="preserve"> fourth annual Global Consumer Shopping Habits Survey</w:t>
      </w:r>
      <w:r w:rsidRPr="00736D87">
        <w:rPr>
          <w:rFonts w:ascii="Times New Roman" w:hAnsi="Times New Roman" w:cs="Times New Roman"/>
          <w:sz w:val="24"/>
          <w:szCs w:val="24"/>
          <w:lang w:val="en-US"/>
        </w:rPr>
        <w:t>, conducted by</w:t>
      </w:r>
      <w:r w:rsidRPr="00736D87">
        <w:rPr>
          <w:rFonts w:ascii="Times New Roman" w:hAnsi="Times New Roman" w:cs="Times New Roman"/>
          <w:sz w:val="24"/>
          <w:szCs w:val="24"/>
        </w:rPr>
        <w:t xml:space="preserve"> ChannelAdvisor</w:t>
      </w:r>
      <w:r w:rsidRPr="00736D87">
        <w:rPr>
          <w:rFonts w:ascii="Times New Roman" w:hAnsi="Times New Roman" w:cs="Times New Roman"/>
          <w:sz w:val="24"/>
          <w:szCs w:val="24"/>
          <w:lang w:val="en-US"/>
        </w:rPr>
        <w:t xml:space="preserve"> – a global e-commerce platform provider,</w:t>
      </w:r>
      <w:r w:rsidRPr="00736D87">
        <w:rPr>
          <w:rFonts w:ascii="Times New Roman" w:hAnsi="Times New Roman" w:cs="Times New Roman"/>
          <w:sz w:val="24"/>
          <w:szCs w:val="24"/>
        </w:rPr>
        <w:t xml:space="preserve"> </w:t>
      </w:r>
      <w:r w:rsidRPr="00736D87">
        <w:rPr>
          <w:rFonts w:ascii="Times New Roman" w:hAnsi="Times New Roman" w:cs="Times New Roman"/>
          <w:sz w:val="24"/>
          <w:szCs w:val="24"/>
          <w:lang w:val="en-US"/>
        </w:rPr>
        <w:t>p</w:t>
      </w:r>
      <w:r w:rsidRPr="00736D87">
        <w:rPr>
          <w:rFonts w:ascii="Times New Roman" w:hAnsi="Times New Roman" w:cs="Times New Roman"/>
          <w:sz w:val="24"/>
          <w:szCs w:val="24"/>
        </w:rPr>
        <w:t>eer-based product reviews are one of the factors</w:t>
      </w:r>
      <w:r w:rsidRPr="00736D87">
        <w:rPr>
          <w:rFonts w:ascii="Times New Roman" w:hAnsi="Times New Roman" w:cs="Times New Roman"/>
          <w:sz w:val="24"/>
          <w:szCs w:val="24"/>
          <w:lang w:val="en-US"/>
        </w:rPr>
        <w:t xml:space="preserve"> that influence </w:t>
      </w:r>
      <w:r w:rsidRPr="00736D87">
        <w:rPr>
          <w:rFonts w:ascii="Times New Roman" w:hAnsi="Times New Roman" w:cs="Times New Roman"/>
          <w:sz w:val="24"/>
          <w:szCs w:val="24"/>
        </w:rPr>
        <w:t>buying decisions of online shoppers</w:t>
      </w:r>
      <w:r w:rsidRPr="00736D87">
        <w:rPr>
          <w:rFonts w:ascii="Times New Roman" w:hAnsi="Times New Roman" w:cs="Times New Roman"/>
          <w:sz w:val="24"/>
          <w:szCs w:val="24"/>
          <w:lang w:val="en-US"/>
        </w:rPr>
        <w:t xml:space="preserve"> the most.</w:t>
      </w:r>
      <w:r w:rsidRPr="00736D87">
        <w:rPr>
          <w:rFonts w:ascii="Times New Roman" w:hAnsi="Times New Roman" w:cs="Times New Roman"/>
          <w:sz w:val="24"/>
          <w:szCs w:val="24"/>
        </w:rPr>
        <w:t xml:space="preserve"> </w:t>
      </w:r>
      <w:r w:rsidRPr="00736D87">
        <w:rPr>
          <w:rFonts w:ascii="Times New Roman" w:hAnsi="Times New Roman" w:cs="Times New Roman"/>
          <w:sz w:val="24"/>
          <w:szCs w:val="24"/>
          <w:lang w:val="en-US"/>
        </w:rPr>
        <w:t>90%</w:t>
      </w:r>
      <w:r w:rsidRPr="00736D87">
        <w:rPr>
          <w:rFonts w:ascii="Times New Roman" w:hAnsi="Times New Roman" w:cs="Times New Roman"/>
          <w:sz w:val="24"/>
          <w:szCs w:val="24"/>
        </w:rPr>
        <w:t xml:space="preserve"> of shoppers around the world who answered the survey sa</w:t>
      </w:r>
      <w:r w:rsidR="00E34CE7">
        <w:rPr>
          <w:rFonts w:ascii="Times New Roman" w:hAnsi="Times New Roman" w:cs="Times New Roman"/>
          <w:sz w:val="24"/>
          <w:szCs w:val="24"/>
          <w:lang w:val="en-US"/>
        </w:rPr>
        <w:t>id</w:t>
      </w:r>
      <w:r w:rsidRPr="00736D87">
        <w:rPr>
          <w:rFonts w:ascii="Times New Roman" w:hAnsi="Times New Roman" w:cs="Times New Roman"/>
          <w:sz w:val="24"/>
          <w:szCs w:val="24"/>
        </w:rPr>
        <w:t xml:space="preserve"> they read product reviews from other shoppers before buying, </w:t>
      </w:r>
      <w:r w:rsidRPr="00736D87">
        <w:rPr>
          <w:rFonts w:ascii="Times New Roman" w:hAnsi="Times New Roman" w:cs="Times New Roman"/>
          <w:sz w:val="24"/>
          <w:szCs w:val="24"/>
          <w:lang w:val="en-US"/>
        </w:rPr>
        <w:t>and</w:t>
      </w:r>
      <w:r w:rsidRPr="00736D87">
        <w:rPr>
          <w:rFonts w:ascii="Times New Roman" w:hAnsi="Times New Roman" w:cs="Times New Roman"/>
          <w:sz w:val="24"/>
          <w:szCs w:val="24"/>
        </w:rPr>
        <w:t xml:space="preserve"> 83</w:t>
      </w:r>
      <w:r w:rsidRPr="00736D87">
        <w:rPr>
          <w:rFonts w:ascii="Times New Roman" w:hAnsi="Times New Roman" w:cs="Times New Roman"/>
          <w:sz w:val="24"/>
          <w:szCs w:val="24"/>
          <w:lang w:val="en-US"/>
        </w:rPr>
        <w:t xml:space="preserve">% </w:t>
      </w:r>
      <w:r w:rsidRPr="00736D87">
        <w:rPr>
          <w:rFonts w:ascii="Times New Roman" w:hAnsi="Times New Roman" w:cs="Times New Roman"/>
          <w:sz w:val="24"/>
          <w:szCs w:val="24"/>
        </w:rPr>
        <w:t>sa</w:t>
      </w:r>
      <w:r w:rsidR="00E34CE7">
        <w:rPr>
          <w:rFonts w:ascii="Times New Roman" w:hAnsi="Times New Roman" w:cs="Times New Roman"/>
          <w:sz w:val="24"/>
          <w:szCs w:val="24"/>
          <w:lang w:val="en-US"/>
        </w:rPr>
        <w:t>id</w:t>
      </w:r>
      <w:r w:rsidRPr="00736D87">
        <w:rPr>
          <w:rFonts w:ascii="Times New Roman" w:hAnsi="Times New Roman" w:cs="Times New Roman"/>
          <w:sz w:val="24"/>
          <w:szCs w:val="24"/>
        </w:rPr>
        <w:t xml:space="preserve"> </w:t>
      </w:r>
      <w:r w:rsidR="00E34CE7">
        <w:rPr>
          <w:rFonts w:ascii="Times New Roman" w:hAnsi="Times New Roman" w:cs="Times New Roman"/>
          <w:sz w:val="24"/>
          <w:szCs w:val="24"/>
        </w:rPr>
        <w:t>the reviews affec</w:t>
      </w:r>
      <w:r w:rsidR="00E34CE7">
        <w:rPr>
          <w:rFonts w:ascii="Times New Roman" w:hAnsi="Times New Roman" w:cs="Times New Roman"/>
          <w:sz w:val="24"/>
          <w:szCs w:val="24"/>
          <w:lang w:val="en-US"/>
        </w:rPr>
        <w:t>ted</w:t>
      </w:r>
      <w:r w:rsidRPr="00736D87">
        <w:rPr>
          <w:rFonts w:ascii="Times New Roman" w:hAnsi="Times New Roman" w:cs="Times New Roman"/>
          <w:sz w:val="24"/>
          <w:szCs w:val="24"/>
        </w:rPr>
        <w:t xml:space="preserve"> </w:t>
      </w:r>
      <w:r w:rsidRPr="00736D87">
        <w:rPr>
          <w:rFonts w:ascii="Times New Roman" w:hAnsi="Times New Roman" w:cs="Times New Roman"/>
          <w:sz w:val="24"/>
          <w:szCs w:val="24"/>
          <w:lang w:val="en-US"/>
        </w:rPr>
        <w:t xml:space="preserve">their purchase decision </w:t>
      </w:r>
      <w:r w:rsidRPr="0086686C">
        <w:rPr>
          <w:rFonts w:ascii="Times New Roman" w:hAnsi="Times New Roman" w:cs="Times New Roman"/>
          <w:sz w:val="24"/>
          <w:szCs w:val="24"/>
          <w:lang w:val="en-US"/>
        </w:rPr>
        <w:t>(</w:t>
      </w:r>
      <w:r w:rsidR="0086686C" w:rsidRPr="0086686C">
        <w:rPr>
          <w:rFonts w:ascii="Times New Roman" w:hAnsi="Times New Roman" w:cs="Times New Roman"/>
          <w:bCs/>
          <w:sz w:val="24"/>
          <w:szCs w:val="24"/>
        </w:rPr>
        <w:t>Csestrategies.com, 2011</w:t>
      </w:r>
      <w:r w:rsidRPr="0086686C">
        <w:rPr>
          <w:rFonts w:ascii="Times New Roman" w:hAnsi="Times New Roman" w:cs="Times New Roman"/>
          <w:bCs/>
          <w:sz w:val="24"/>
          <w:szCs w:val="24"/>
          <w:lang w:val="en-US"/>
        </w:rPr>
        <w:t>).</w:t>
      </w:r>
    </w:p>
    <w:p w:rsidR="00885836" w:rsidRDefault="00885836" w:rsidP="00885836">
      <w:pPr>
        <w:spacing w:line="360" w:lineRule="auto"/>
        <w:jc w:val="both"/>
        <w:rPr>
          <w:rFonts w:ascii="Times New Roman" w:hAnsi="Times New Roman" w:cs="Times New Roman"/>
          <w:bCs/>
          <w:sz w:val="24"/>
          <w:szCs w:val="24"/>
          <w:lang w:val="en-US"/>
        </w:rPr>
      </w:pPr>
      <w:r w:rsidRPr="00736D87">
        <w:rPr>
          <w:rFonts w:ascii="Times New Roman" w:hAnsi="Times New Roman" w:cs="Times New Roman"/>
          <w:bCs/>
          <w:sz w:val="24"/>
          <w:szCs w:val="24"/>
          <w:lang w:val="en-US"/>
        </w:rPr>
        <w:t>Most often, a review is written to give the reviewer’s support for a product and recommend it to others, or to discourage them from making a purchase. Accordingly, the tone of the message could be positive or negative</w:t>
      </w:r>
      <w:r w:rsidR="00726D0A">
        <w:rPr>
          <w:rFonts w:ascii="Times New Roman" w:hAnsi="Times New Roman" w:cs="Times New Roman"/>
          <w:bCs/>
          <w:sz w:val="24"/>
          <w:szCs w:val="24"/>
          <w:lang w:val="en-US"/>
        </w:rPr>
        <w:t xml:space="preserve"> (Sen &amp; Lerman, 2007)</w:t>
      </w:r>
      <w:r w:rsidRPr="00736D87">
        <w:rPr>
          <w:rFonts w:ascii="Times New Roman" w:hAnsi="Times New Roman" w:cs="Times New Roman"/>
          <w:bCs/>
          <w:sz w:val="24"/>
          <w:szCs w:val="24"/>
          <w:lang w:val="en-US"/>
        </w:rPr>
        <w:t>.</w:t>
      </w:r>
      <w:r>
        <w:rPr>
          <w:rFonts w:ascii="Times New Roman" w:hAnsi="Times New Roman" w:cs="Times New Roman"/>
          <w:bCs/>
          <w:sz w:val="24"/>
          <w:szCs w:val="24"/>
          <w:lang w:val="en-US"/>
        </w:rPr>
        <w:t xml:space="preserve"> This study focused on the effect of positive and negative consumer reviews on purchase likelihood.</w:t>
      </w:r>
      <w:r w:rsidR="00621D66">
        <w:rPr>
          <w:rFonts w:ascii="Times New Roman" w:hAnsi="Times New Roman" w:cs="Times New Roman"/>
          <w:bCs/>
          <w:sz w:val="24"/>
          <w:szCs w:val="24"/>
          <w:lang w:val="en-US"/>
        </w:rPr>
        <w:t xml:space="preserve"> The product used in the study was a smartphone.</w:t>
      </w:r>
      <w:r>
        <w:rPr>
          <w:rFonts w:ascii="Times New Roman" w:hAnsi="Times New Roman" w:cs="Times New Roman"/>
          <w:bCs/>
          <w:sz w:val="24"/>
          <w:szCs w:val="24"/>
          <w:lang w:val="en-US"/>
        </w:rPr>
        <w:t xml:space="preserve"> The persuasive power of product reviews has been demonstrated by researchers (Chevalier &amp; Mayzlin, 2006; Berger, Sorensen &amp; Rasmussen, 2009; Sen &amp; Lerman, 2007; Basuroy, Chatterjee &amp; Ravid, 2003). The negativity effect is a phenomenon widely considered when analyzing the effect of positive and negative information (review in Kellermann, 1984; </w:t>
      </w:r>
      <w:r>
        <w:rPr>
          <w:rFonts w:ascii="Times New Roman" w:hAnsi="Times New Roman" w:cs="Times New Roman"/>
          <w:sz w:val="24"/>
          <w:szCs w:val="24"/>
          <w:lang w:val="en-US"/>
        </w:rPr>
        <w:t>Herr, Kardes &amp; Kim, 1991</w:t>
      </w:r>
      <w:r>
        <w:rPr>
          <w:rFonts w:ascii="Times New Roman" w:hAnsi="Times New Roman" w:cs="Times New Roman"/>
          <w:bCs/>
          <w:sz w:val="24"/>
          <w:szCs w:val="24"/>
          <w:lang w:val="en-US"/>
        </w:rPr>
        <w:t>). The existence of this effect in consumer environments has been confirmed (</w:t>
      </w:r>
      <w:r>
        <w:rPr>
          <w:rFonts w:ascii="Times New Roman" w:hAnsi="Times New Roman" w:cs="Times New Roman"/>
          <w:sz w:val="24"/>
          <w:szCs w:val="24"/>
          <w:lang w:val="en-US"/>
        </w:rPr>
        <w:t>Basuroy, Chatterjee &amp; Ravid, 2003</w:t>
      </w:r>
      <w:r>
        <w:rPr>
          <w:rFonts w:ascii="Times New Roman" w:hAnsi="Times New Roman" w:cs="Times New Roman"/>
          <w:bCs/>
          <w:sz w:val="24"/>
          <w:szCs w:val="24"/>
          <w:lang w:val="en-US"/>
        </w:rPr>
        <w:t xml:space="preserve">; </w:t>
      </w:r>
      <w:r>
        <w:rPr>
          <w:rFonts w:ascii="Times New Roman" w:hAnsi="Times New Roman" w:cs="Times New Roman"/>
          <w:sz w:val="24"/>
          <w:szCs w:val="24"/>
          <w:lang w:val="en-US"/>
        </w:rPr>
        <w:t>Sen &amp; Lerman, 2007) but also questioned (East, Hammond &amp;</w:t>
      </w:r>
      <w:r w:rsidR="00984717">
        <w:rPr>
          <w:rFonts w:ascii="Times New Roman" w:hAnsi="Times New Roman" w:cs="Times New Roman"/>
          <w:sz w:val="24"/>
          <w:szCs w:val="24"/>
          <w:lang w:val="en-US"/>
        </w:rPr>
        <w:t xml:space="preserve"> Lomax, 2008; Zhang, Craciun &amp; Shin, 2010</w:t>
      </w:r>
      <w:r>
        <w:rPr>
          <w:rFonts w:ascii="Times New Roman" w:hAnsi="Times New Roman" w:cs="Times New Roman"/>
          <w:sz w:val="24"/>
          <w:szCs w:val="24"/>
          <w:lang w:val="en-US"/>
        </w:rPr>
        <w:t xml:space="preserve">) by research in the field. </w:t>
      </w:r>
    </w:p>
    <w:p w:rsidR="00885836" w:rsidRPr="00656B3B" w:rsidRDefault="00885836" w:rsidP="00656B3B">
      <w:pPr>
        <w:spacing w:line="36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Brand name and brand commitment, specifically, were also included in the study</w:t>
      </w:r>
      <w:r w:rsidR="00984711">
        <w:rPr>
          <w:rFonts w:ascii="Times New Roman" w:hAnsi="Times New Roman" w:cs="Times New Roman"/>
          <w:bCs/>
          <w:sz w:val="24"/>
          <w:szCs w:val="24"/>
          <w:lang w:val="en-US"/>
        </w:rPr>
        <w:t xml:space="preserve"> in order to see how they alter</w:t>
      </w:r>
      <w:r>
        <w:rPr>
          <w:rFonts w:ascii="Times New Roman" w:hAnsi="Times New Roman" w:cs="Times New Roman"/>
          <w:bCs/>
          <w:sz w:val="24"/>
          <w:szCs w:val="24"/>
          <w:lang w:val="en-US"/>
        </w:rPr>
        <w:t xml:space="preserve"> the perception and evaluation of information. Evidence was found that knowing and liking the brand could change the way consumers interpret brand-related information (Ahluwalia, 2002; </w:t>
      </w:r>
      <w:r>
        <w:rPr>
          <w:rFonts w:ascii="Times New Roman" w:hAnsi="Times New Roman" w:cs="Times New Roman"/>
          <w:sz w:val="24"/>
          <w:szCs w:val="24"/>
          <w:lang w:val="en-US"/>
        </w:rPr>
        <w:t>Ahluwalia, Burnkrant &amp; Unnava, 2000).</w:t>
      </w:r>
    </w:p>
    <w:p w:rsidR="001E7557" w:rsidRDefault="00097A57" w:rsidP="001E7557">
      <w:pPr>
        <w:pStyle w:val="Title"/>
        <w:numPr>
          <w:ilvl w:val="0"/>
          <w:numId w:val="5"/>
        </w:numPr>
        <w:rPr>
          <w:b w:val="0"/>
          <w:sz w:val="44"/>
          <w:lang w:val="en-US"/>
        </w:rPr>
      </w:pPr>
      <w:bookmarkStart w:id="2" w:name="_Toc392026837"/>
      <w:r w:rsidRPr="00984711">
        <w:rPr>
          <w:b w:val="0"/>
          <w:sz w:val="44"/>
          <w:lang w:val="en-US"/>
        </w:rPr>
        <w:lastRenderedPageBreak/>
        <w:t>Litera</w:t>
      </w:r>
      <w:r w:rsidR="00885836" w:rsidRPr="001E7557">
        <w:rPr>
          <w:b w:val="0"/>
          <w:sz w:val="44"/>
          <w:lang w:val="en-US"/>
        </w:rPr>
        <w:t>ture review</w:t>
      </w:r>
      <w:r w:rsidR="003D35B5" w:rsidRPr="001E7557">
        <w:rPr>
          <w:b w:val="0"/>
          <w:sz w:val="44"/>
          <w:lang w:val="en-US"/>
        </w:rPr>
        <w:t xml:space="preserve"> and </w:t>
      </w:r>
      <w:r w:rsidR="00221C1F" w:rsidRPr="001E7557">
        <w:rPr>
          <w:b w:val="0"/>
          <w:sz w:val="44"/>
          <w:lang w:val="en-US"/>
        </w:rPr>
        <w:t>conceptual foundation</w:t>
      </w:r>
      <w:bookmarkEnd w:id="2"/>
    </w:p>
    <w:p w:rsidR="001E4257" w:rsidRPr="001E4257" w:rsidRDefault="001E4257" w:rsidP="0048330B">
      <w:pPr>
        <w:spacing w:line="360" w:lineRule="auto"/>
        <w:jc w:val="both"/>
        <w:rPr>
          <w:rFonts w:ascii="Times New Roman" w:hAnsi="Times New Roman" w:cs="Times New Roman"/>
          <w:sz w:val="24"/>
          <w:lang w:val="en-US"/>
        </w:rPr>
      </w:pPr>
      <w:r>
        <w:rPr>
          <w:rFonts w:ascii="Times New Roman" w:hAnsi="Times New Roman" w:cs="Times New Roman"/>
          <w:sz w:val="24"/>
          <w:lang w:val="en-US"/>
        </w:rPr>
        <w:t>This chapter focuses on prior research</w:t>
      </w:r>
      <w:r w:rsidR="00EF7909">
        <w:rPr>
          <w:rFonts w:ascii="Times New Roman" w:hAnsi="Times New Roman" w:cs="Times New Roman"/>
          <w:sz w:val="24"/>
          <w:lang w:val="en-US"/>
        </w:rPr>
        <w:t xml:space="preserve"> done</w:t>
      </w:r>
      <w:r>
        <w:rPr>
          <w:rFonts w:ascii="Times New Roman" w:hAnsi="Times New Roman" w:cs="Times New Roman"/>
          <w:sz w:val="24"/>
          <w:lang w:val="en-US"/>
        </w:rPr>
        <w:t xml:space="preserve"> in the field and links this theory to the hypotheses. </w:t>
      </w:r>
      <w:r w:rsidR="00EF7909">
        <w:rPr>
          <w:rFonts w:ascii="Times New Roman" w:hAnsi="Times New Roman" w:cs="Times New Roman"/>
          <w:sz w:val="24"/>
          <w:lang w:val="en-US"/>
        </w:rPr>
        <w:t>The negativity effect</w:t>
      </w:r>
      <w:r w:rsidR="00E4150A">
        <w:rPr>
          <w:rFonts w:ascii="Times New Roman" w:hAnsi="Times New Roman" w:cs="Times New Roman"/>
          <w:sz w:val="24"/>
          <w:lang w:val="en-US"/>
        </w:rPr>
        <w:t xml:space="preserve">, review valence and the effect of the brand on perception of product related information </w:t>
      </w:r>
      <w:r w:rsidR="0048330B">
        <w:rPr>
          <w:rFonts w:ascii="Times New Roman" w:hAnsi="Times New Roman" w:cs="Times New Roman"/>
          <w:sz w:val="24"/>
          <w:lang w:val="en-US"/>
        </w:rPr>
        <w:t>are</w:t>
      </w:r>
      <w:r w:rsidR="00E4150A">
        <w:rPr>
          <w:rFonts w:ascii="Times New Roman" w:hAnsi="Times New Roman" w:cs="Times New Roman"/>
          <w:sz w:val="24"/>
          <w:lang w:val="en-US"/>
        </w:rPr>
        <w:t xml:space="preserve"> discussed. </w:t>
      </w:r>
      <w:r w:rsidR="0048330B">
        <w:rPr>
          <w:rFonts w:ascii="Times New Roman" w:hAnsi="Times New Roman" w:cs="Times New Roman"/>
          <w:sz w:val="24"/>
          <w:lang w:val="en-US"/>
        </w:rPr>
        <w:t>Based on this theory, hypotheses are created. A conceptual framework of the research is provided in the final paragraph.</w:t>
      </w:r>
    </w:p>
    <w:p w:rsidR="00885836" w:rsidRPr="001E7557" w:rsidRDefault="00D958D7" w:rsidP="001E7557">
      <w:pPr>
        <w:pStyle w:val="Heading2"/>
        <w:numPr>
          <w:ilvl w:val="1"/>
          <w:numId w:val="5"/>
        </w:numPr>
        <w:rPr>
          <w:sz w:val="28"/>
          <w:lang w:val="en-US"/>
        </w:rPr>
      </w:pPr>
      <w:bookmarkStart w:id="3" w:name="_Toc392026838"/>
      <w:r>
        <w:rPr>
          <w:sz w:val="28"/>
          <w:lang w:val="en-US"/>
        </w:rPr>
        <w:t>Negativity effect</w:t>
      </w:r>
      <w:bookmarkEnd w:id="3"/>
    </w:p>
    <w:p w:rsidR="00653714" w:rsidRDefault="00653714" w:rsidP="00885836">
      <w:pPr>
        <w:spacing w:line="360" w:lineRule="auto"/>
        <w:jc w:val="both"/>
        <w:rPr>
          <w:lang w:val="en-US"/>
        </w:rPr>
      </w:pPr>
    </w:p>
    <w:p w:rsidR="00885836" w:rsidRDefault="00885836" w:rsidP="00984711">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To explain bette</w:t>
      </w:r>
      <w:r w:rsidR="005516F5">
        <w:rPr>
          <w:rFonts w:ascii="Times New Roman" w:hAnsi="Times New Roman" w:cs="Times New Roman"/>
          <w:sz w:val="24"/>
          <w:szCs w:val="24"/>
          <w:lang w:val="en-US"/>
        </w:rPr>
        <w:t>r how the review valence affects</w:t>
      </w:r>
      <w:r>
        <w:rPr>
          <w:rFonts w:ascii="Times New Roman" w:hAnsi="Times New Roman" w:cs="Times New Roman"/>
          <w:sz w:val="24"/>
          <w:szCs w:val="24"/>
          <w:lang w:val="en-US"/>
        </w:rPr>
        <w:t xml:space="preserve"> an individual’s decision-making process it is important to understand what the negativity effect (also called bias) is and its consequences on information processing. Kellermann (1984) define</w:t>
      </w:r>
      <w:r w:rsidR="005516F5">
        <w:rPr>
          <w:rFonts w:ascii="Times New Roman" w:hAnsi="Times New Roman" w:cs="Times New Roman"/>
          <w:sz w:val="24"/>
          <w:szCs w:val="24"/>
          <w:lang w:val="en-US"/>
        </w:rPr>
        <w:t>d</w:t>
      </w:r>
      <w:r>
        <w:rPr>
          <w:rFonts w:ascii="Times New Roman" w:hAnsi="Times New Roman" w:cs="Times New Roman"/>
          <w:sz w:val="24"/>
          <w:szCs w:val="24"/>
          <w:lang w:val="en-US"/>
        </w:rPr>
        <w:t xml:space="preserve"> the negativity effect as the disproportionate weight given to negative information in contrast to equidistantly valenced positive information when forming judgments. The tendency for negative information to be weighted more heavily than positive information in creating evaluations of social stimuli is a widely documented effect. Positive experiences or positive aspects of stimuli have been found to be less affecting in the formation of judgments than negative experiences or negative aspects of stimuli. The latter remains trues for a variety of events, settings and persons. Negative information is also more influential in initial formation of impressions and able to alter already existing impressions. Unfavorable first impressions are more resistant to change.</w:t>
      </w:r>
    </w:p>
    <w:p w:rsidR="00885836" w:rsidRDefault="00885836" w:rsidP="0088583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negativity bias is also described as the tendency for a unit of activation to result in a greater change in output in the negative motivational system as compared with the positive motivational system (Cacioppo, Gardner &amp; Berntson1997). The aftermath of the negativity effect is that attitudinal and behavioral expressions are to be more strongly influenced by negative than positive output (Cacioppo &amp; Berntson, 1994). Rozin and Royzman (2001) claim</w:t>
      </w:r>
      <w:r w:rsidR="005516F5">
        <w:rPr>
          <w:rFonts w:ascii="Times New Roman" w:hAnsi="Times New Roman" w:cs="Times New Roman"/>
          <w:sz w:val="24"/>
          <w:szCs w:val="24"/>
          <w:lang w:val="en-US"/>
        </w:rPr>
        <w:t>ed</w:t>
      </w:r>
      <w:r>
        <w:rPr>
          <w:rFonts w:ascii="Times New Roman" w:hAnsi="Times New Roman" w:cs="Times New Roman"/>
          <w:sz w:val="24"/>
          <w:szCs w:val="24"/>
          <w:lang w:val="en-US"/>
        </w:rPr>
        <w:t xml:space="preserve"> that the negativity bias ma</w:t>
      </w:r>
      <w:r w:rsidR="005516F5">
        <w:rPr>
          <w:rFonts w:ascii="Times New Roman" w:hAnsi="Times New Roman" w:cs="Times New Roman"/>
          <w:sz w:val="24"/>
          <w:szCs w:val="24"/>
          <w:lang w:val="en-US"/>
        </w:rPr>
        <w:t>de</w:t>
      </w:r>
      <w:r>
        <w:rPr>
          <w:rFonts w:ascii="Times New Roman" w:hAnsi="Times New Roman" w:cs="Times New Roman"/>
          <w:sz w:val="24"/>
          <w:szCs w:val="24"/>
          <w:lang w:val="en-US"/>
        </w:rPr>
        <w:t xml:space="preserve"> negative events more salient, potent, dominant in combinations, and generally efficacious than positive events.</w:t>
      </w:r>
    </w:p>
    <w:p w:rsidR="00885836" w:rsidRDefault="00885836" w:rsidP="0088583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 reason for the existence of the negativity effect is that extreme or negative behaviors are generally perceived as more diagnostic than moderate or positive behaviors (Skowronski &amp; Carlston, 1989). Skowronski and Carlston (1989) allege</w:t>
      </w:r>
      <w:r w:rsidR="005516F5">
        <w:rPr>
          <w:rFonts w:ascii="Times New Roman" w:hAnsi="Times New Roman" w:cs="Times New Roman"/>
          <w:sz w:val="24"/>
          <w:szCs w:val="24"/>
          <w:lang w:val="en-US"/>
        </w:rPr>
        <w:t>d</w:t>
      </w:r>
      <w:r>
        <w:rPr>
          <w:rFonts w:ascii="Times New Roman" w:hAnsi="Times New Roman" w:cs="Times New Roman"/>
          <w:sz w:val="24"/>
          <w:szCs w:val="24"/>
          <w:lang w:val="en-US"/>
        </w:rPr>
        <w:t xml:space="preserve"> that people’s implicit hypotheses concerning the relationships between behavioral cues and trait categories ma</w:t>
      </w:r>
      <w:r w:rsidR="005516F5">
        <w:rPr>
          <w:rFonts w:ascii="Times New Roman" w:hAnsi="Times New Roman" w:cs="Times New Roman"/>
          <w:sz w:val="24"/>
          <w:szCs w:val="24"/>
          <w:lang w:val="en-US"/>
        </w:rPr>
        <w:t>de</w:t>
      </w:r>
      <w:r>
        <w:rPr>
          <w:rFonts w:ascii="Times New Roman" w:hAnsi="Times New Roman" w:cs="Times New Roman"/>
          <w:sz w:val="24"/>
          <w:szCs w:val="24"/>
          <w:lang w:val="en-US"/>
        </w:rPr>
        <w:t xml:space="preserve"> negative and </w:t>
      </w:r>
      <w:r>
        <w:rPr>
          <w:rFonts w:ascii="Times New Roman" w:hAnsi="Times New Roman" w:cs="Times New Roman"/>
          <w:sz w:val="24"/>
          <w:szCs w:val="24"/>
          <w:lang w:val="en-US"/>
        </w:rPr>
        <w:lastRenderedPageBreak/>
        <w:t>extreme cues more influential. Herr, Kardes and Kim (1991) confirm</w:t>
      </w:r>
      <w:r w:rsidR="005516F5">
        <w:rPr>
          <w:rFonts w:ascii="Times New Roman" w:hAnsi="Times New Roman" w:cs="Times New Roman"/>
          <w:sz w:val="24"/>
          <w:szCs w:val="24"/>
          <w:lang w:val="en-US"/>
        </w:rPr>
        <w:t>ed</w:t>
      </w:r>
      <w:r>
        <w:rPr>
          <w:rFonts w:ascii="Times New Roman" w:hAnsi="Times New Roman" w:cs="Times New Roman"/>
          <w:sz w:val="24"/>
          <w:szCs w:val="24"/>
          <w:lang w:val="en-US"/>
        </w:rPr>
        <w:t xml:space="preserve"> the statement that negative information tend</w:t>
      </w:r>
      <w:r w:rsidR="005516F5">
        <w:rPr>
          <w:rFonts w:ascii="Times New Roman" w:hAnsi="Times New Roman" w:cs="Times New Roman"/>
          <w:sz w:val="24"/>
          <w:szCs w:val="24"/>
          <w:lang w:val="en-US"/>
        </w:rPr>
        <w:t>s</w:t>
      </w:r>
      <w:r>
        <w:rPr>
          <w:rFonts w:ascii="Times New Roman" w:hAnsi="Times New Roman" w:cs="Times New Roman"/>
          <w:sz w:val="24"/>
          <w:szCs w:val="24"/>
          <w:lang w:val="en-US"/>
        </w:rPr>
        <w:t xml:space="preserve"> to be more diagnostic or informative than positive or neutral information in consumer settings. According to them, negative attributes strongly impl</w:t>
      </w:r>
      <w:r w:rsidR="005516F5">
        <w:rPr>
          <w:rFonts w:ascii="Times New Roman" w:hAnsi="Times New Roman" w:cs="Times New Roman"/>
          <w:sz w:val="24"/>
          <w:szCs w:val="24"/>
          <w:lang w:val="en-US"/>
        </w:rPr>
        <w:t>ied</w:t>
      </w:r>
      <w:r>
        <w:rPr>
          <w:rFonts w:ascii="Times New Roman" w:hAnsi="Times New Roman" w:cs="Times New Roman"/>
          <w:sz w:val="24"/>
          <w:szCs w:val="24"/>
          <w:lang w:val="en-US"/>
        </w:rPr>
        <w:t xml:space="preserve"> membership in one category (e.g. low quality) to the exclusion of others. On the other hand, positive and neutral features </w:t>
      </w:r>
      <w:r w:rsidR="005516F5">
        <w:rPr>
          <w:rFonts w:ascii="Times New Roman" w:hAnsi="Times New Roman" w:cs="Times New Roman"/>
          <w:sz w:val="24"/>
          <w:szCs w:val="24"/>
          <w:lang w:val="en-US"/>
        </w:rPr>
        <w:t>we</w:t>
      </w:r>
      <w:r>
        <w:rPr>
          <w:rFonts w:ascii="Times New Roman" w:hAnsi="Times New Roman" w:cs="Times New Roman"/>
          <w:sz w:val="24"/>
          <w:szCs w:val="24"/>
          <w:lang w:val="en-US"/>
        </w:rPr>
        <w:t>re more ambiguous when it c</w:t>
      </w:r>
      <w:r w:rsidR="005516F5">
        <w:rPr>
          <w:rFonts w:ascii="Times New Roman" w:hAnsi="Times New Roman" w:cs="Times New Roman"/>
          <w:sz w:val="24"/>
          <w:szCs w:val="24"/>
          <w:lang w:val="en-US"/>
        </w:rPr>
        <w:t>ame</w:t>
      </w:r>
      <w:r>
        <w:rPr>
          <w:rFonts w:ascii="Times New Roman" w:hAnsi="Times New Roman" w:cs="Times New Roman"/>
          <w:sz w:val="24"/>
          <w:szCs w:val="24"/>
          <w:lang w:val="en-US"/>
        </w:rPr>
        <w:t xml:space="preserve"> to category membership. Positive and neutral features may </w:t>
      </w:r>
      <w:r w:rsidR="00274B17">
        <w:rPr>
          <w:rFonts w:ascii="Times New Roman" w:hAnsi="Times New Roman" w:cs="Times New Roman"/>
          <w:sz w:val="24"/>
          <w:szCs w:val="24"/>
          <w:lang w:val="en-US"/>
        </w:rPr>
        <w:t>refer</w:t>
      </w:r>
      <w:r>
        <w:rPr>
          <w:rFonts w:ascii="Times New Roman" w:hAnsi="Times New Roman" w:cs="Times New Roman"/>
          <w:sz w:val="24"/>
          <w:szCs w:val="24"/>
          <w:lang w:val="en-US"/>
        </w:rPr>
        <w:t xml:space="preserve"> to high-, medium- and low-quality products, whereas negative features ha</w:t>
      </w:r>
      <w:r w:rsidR="005516F5">
        <w:rPr>
          <w:rFonts w:ascii="Times New Roman" w:hAnsi="Times New Roman" w:cs="Times New Roman"/>
          <w:sz w:val="24"/>
          <w:szCs w:val="24"/>
          <w:lang w:val="en-US"/>
        </w:rPr>
        <w:t>d</w:t>
      </w:r>
      <w:r>
        <w:rPr>
          <w:rFonts w:ascii="Times New Roman" w:hAnsi="Times New Roman" w:cs="Times New Roman"/>
          <w:sz w:val="24"/>
          <w:szCs w:val="24"/>
          <w:lang w:val="en-US"/>
        </w:rPr>
        <w:t xml:space="preserve"> stronger implications for categorization. A single extremely negative feature c</w:t>
      </w:r>
      <w:r w:rsidR="005516F5">
        <w:rPr>
          <w:rFonts w:ascii="Times New Roman" w:hAnsi="Times New Roman" w:cs="Times New Roman"/>
          <w:sz w:val="24"/>
          <w:szCs w:val="24"/>
          <w:lang w:val="en-US"/>
        </w:rPr>
        <w:t>ould</w:t>
      </w:r>
      <w:r>
        <w:rPr>
          <w:rFonts w:ascii="Times New Roman" w:hAnsi="Times New Roman" w:cs="Times New Roman"/>
          <w:sz w:val="24"/>
          <w:szCs w:val="24"/>
          <w:lang w:val="en-US"/>
        </w:rPr>
        <w:t xml:space="preserve"> be highly informative; hence </w:t>
      </w:r>
      <w:r w:rsidR="005516F5">
        <w:rPr>
          <w:rFonts w:ascii="Times New Roman" w:hAnsi="Times New Roman" w:cs="Times New Roman"/>
          <w:sz w:val="24"/>
          <w:szCs w:val="24"/>
          <w:lang w:val="en-US"/>
        </w:rPr>
        <w:t xml:space="preserve">negative-attribute information </w:t>
      </w:r>
      <w:r w:rsidR="00274B17">
        <w:rPr>
          <w:rFonts w:ascii="Times New Roman" w:hAnsi="Times New Roman" w:cs="Times New Roman"/>
          <w:sz w:val="24"/>
          <w:szCs w:val="24"/>
          <w:lang w:val="en-US"/>
        </w:rPr>
        <w:t>is</w:t>
      </w:r>
      <w:r>
        <w:rPr>
          <w:rFonts w:ascii="Times New Roman" w:hAnsi="Times New Roman" w:cs="Times New Roman"/>
          <w:sz w:val="24"/>
          <w:szCs w:val="24"/>
          <w:lang w:val="en-US"/>
        </w:rPr>
        <w:t xml:space="preserve"> weighted heavily in judgment.</w:t>
      </w:r>
    </w:p>
    <w:p w:rsidR="00885836" w:rsidRDefault="00885836" w:rsidP="0088583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Ample evidence</w:t>
      </w:r>
      <w:r w:rsidR="00153372">
        <w:rPr>
          <w:rFonts w:ascii="Times New Roman" w:hAnsi="Times New Roman" w:cs="Times New Roman"/>
          <w:sz w:val="24"/>
          <w:szCs w:val="24"/>
          <w:lang w:val="en-US"/>
        </w:rPr>
        <w:t xml:space="preserve"> (</w:t>
      </w:r>
      <w:r w:rsidR="008F54BB">
        <w:rPr>
          <w:rFonts w:ascii="Times New Roman" w:hAnsi="Times New Roman" w:cs="Times New Roman"/>
          <w:sz w:val="24"/>
          <w:szCs w:val="24"/>
          <w:lang w:val="en-US"/>
        </w:rPr>
        <w:t>Skowronski &amp; Carlston, 1989; Herr, Kardes &amp; Kim, 1991; Cacioppo &amp; Berntson, 1994; Rozin &amp; Royzman, 2001)</w:t>
      </w:r>
      <w:r>
        <w:rPr>
          <w:rFonts w:ascii="Times New Roman" w:hAnsi="Times New Roman" w:cs="Times New Roman"/>
          <w:sz w:val="24"/>
          <w:szCs w:val="24"/>
          <w:lang w:val="en-US"/>
        </w:rPr>
        <w:t xml:space="preserve"> demonstrates that there is greater responsiveness to negative stimuli than positive stimuli. Next in the literature review, it could be seen that the negativity effect is also present in consumer environments.</w:t>
      </w:r>
    </w:p>
    <w:p w:rsidR="00D958D7" w:rsidRDefault="00D958D7" w:rsidP="00D958D7">
      <w:pPr>
        <w:pStyle w:val="Heading2"/>
        <w:numPr>
          <w:ilvl w:val="1"/>
          <w:numId w:val="5"/>
        </w:numPr>
        <w:rPr>
          <w:sz w:val="28"/>
          <w:lang w:val="en-US"/>
        </w:rPr>
      </w:pPr>
      <w:bookmarkStart w:id="4" w:name="_Toc392026839"/>
      <w:r w:rsidRPr="00D958D7">
        <w:rPr>
          <w:sz w:val="28"/>
          <w:lang w:val="en-US"/>
        </w:rPr>
        <w:t>Review valence</w:t>
      </w:r>
      <w:bookmarkEnd w:id="4"/>
    </w:p>
    <w:p w:rsidR="00D958D7" w:rsidRPr="00D958D7" w:rsidRDefault="00D958D7" w:rsidP="00D958D7">
      <w:pPr>
        <w:rPr>
          <w:lang w:val="en-US"/>
        </w:rPr>
      </w:pPr>
    </w:p>
    <w:p w:rsidR="00885836" w:rsidRPr="00C951C5" w:rsidRDefault="00885836" w:rsidP="0088583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 number of authors studied how the valence of product related information affects purchase behavior. Not all findings point in the same direction and it is yet to be agreed if favorable or unfavorable information weighs more on the attitudes and actions of consumers.</w:t>
      </w:r>
    </w:p>
    <w:p w:rsidR="00885836" w:rsidRDefault="00885836" w:rsidP="0088583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their research</w:t>
      </w:r>
      <w:r w:rsidR="00C13E2A">
        <w:rPr>
          <w:rFonts w:ascii="Times New Roman" w:hAnsi="Times New Roman" w:cs="Times New Roman"/>
          <w:sz w:val="24"/>
          <w:szCs w:val="24"/>
          <w:lang w:val="en-US"/>
        </w:rPr>
        <w:t>, Chevalier and Mayzlin (2006) fou</w:t>
      </w:r>
      <w:r>
        <w:rPr>
          <w:rFonts w:ascii="Times New Roman" w:hAnsi="Times New Roman" w:cs="Times New Roman"/>
          <w:sz w:val="24"/>
          <w:szCs w:val="24"/>
          <w:lang w:val="en-US"/>
        </w:rPr>
        <w:t xml:space="preserve">nd evidence that an incremental negative review </w:t>
      </w:r>
      <w:r w:rsidR="00C13E2A">
        <w:rPr>
          <w:rFonts w:ascii="Times New Roman" w:hAnsi="Times New Roman" w:cs="Times New Roman"/>
          <w:sz w:val="24"/>
          <w:szCs w:val="24"/>
          <w:lang w:val="en-US"/>
        </w:rPr>
        <w:t>wa</w:t>
      </w:r>
      <w:r>
        <w:rPr>
          <w:rFonts w:ascii="Times New Roman" w:hAnsi="Times New Roman" w:cs="Times New Roman"/>
          <w:sz w:val="24"/>
          <w:szCs w:val="24"/>
          <w:lang w:val="en-US"/>
        </w:rPr>
        <w:t xml:space="preserve">s more powerful in decreasing sales than </w:t>
      </w:r>
      <w:r w:rsidR="00C13E2A">
        <w:rPr>
          <w:rFonts w:ascii="Times New Roman" w:hAnsi="Times New Roman" w:cs="Times New Roman"/>
          <w:sz w:val="24"/>
          <w:szCs w:val="24"/>
          <w:lang w:val="en-US"/>
        </w:rPr>
        <w:t>an incremental positive review wa</w:t>
      </w:r>
      <w:r>
        <w:rPr>
          <w:rFonts w:ascii="Times New Roman" w:hAnsi="Times New Roman" w:cs="Times New Roman"/>
          <w:sz w:val="24"/>
          <w:szCs w:val="24"/>
          <w:lang w:val="en-US"/>
        </w:rPr>
        <w:t>s in increasing sales. Studying online book retailers, they show</w:t>
      </w:r>
      <w:r w:rsidR="00C13E2A">
        <w:rPr>
          <w:rFonts w:ascii="Times New Roman" w:hAnsi="Times New Roman" w:cs="Times New Roman"/>
          <w:sz w:val="24"/>
          <w:szCs w:val="24"/>
          <w:lang w:val="en-US"/>
        </w:rPr>
        <w:t>ed</w:t>
      </w:r>
      <w:r>
        <w:rPr>
          <w:rFonts w:ascii="Times New Roman" w:hAnsi="Times New Roman" w:cs="Times New Roman"/>
          <w:sz w:val="24"/>
          <w:szCs w:val="24"/>
          <w:lang w:val="en-US"/>
        </w:rPr>
        <w:t xml:space="preserve"> that an improvement in a book’s reviews le</w:t>
      </w:r>
      <w:r w:rsidR="00C13E2A">
        <w:rPr>
          <w:rFonts w:ascii="Times New Roman" w:hAnsi="Times New Roman" w:cs="Times New Roman"/>
          <w:sz w:val="24"/>
          <w:szCs w:val="24"/>
          <w:lang w:val="en-US"/>
        </w:rPr>
        <w:t>d</w:t>
      </w:r>
      <w:r>
        <w:rPr>
          <w:rFonts w:ascii="Times New Roman" w:hAnsi="Times New Roman" w:cs="Times New Roman"/>
          <w:sz w:val="24"/>
          <w:szCs w:val="24"/>
          <w:lang w:val="en-US"/>
        </w:rPr>
        <w:t xml:space="preserve"> to an increase in relative sales – an increase in the average star rating on Amazon.com result</w:t>
      </w:r>
      <w:r w:rsidR="00C13E2A">
        <w:rPr>
          <w:rFonts w:ascii="Times New Roman" w:hAnsi="Times New Roman" w:cs="Times New Roman"/>
          <w:sz w:val="24"/>
          <w:szCs w:val="24"/>
          <w:lang w:val="en-US"/>
        </w:rPr>
        <w:t>ed</w:t>
      </w:r>
      <w:r>
        <w:rPr>
          <w:rFonts w:ascii="Times New Roman" w:hAnsi="Times New Roman" w:cs="Times New Roman"/>
          <w:sz w:val="24"/>
          <w:szCs w:val="24"/>
          <w:lang w:val="en-US"/>
        </w:rPr>
        <w:t xml:space="preserve"> in higher sales over time, and positive reviews improve</w:t>
      </w:r>
      <w:r w:rsidR="00C13E2A">
        <w:rPr>
          <w:rFonts w:ascii="Times New Roman" w:hAnsi="Times New Roman" w:cs="Times New Roman"/>
          <w:sz w:val="24"/>
          <w:szCs w:val="24"/>
          <w:lang w:val="en-US"/>
        </w:rPr>
        <w:t>d</w:t>
      </w:r>
      <w:r>
        <w:rPr>
          <w:rFonts w:ascii="Times New Roman" w:hAnsi="Times New Roman" w:cs="Times New Roman"/>
          <w:sz w:val="24"/>
          <w:szCs w:val="24"/>
          <w:lang w:val="en-US"/>
        </w:rPr>
        <w:t xml:space="preserve"> sales, whereas negative hurt them. Moreover, the impact of one-star reviews </w:t>
      </w:r>
      <w:r w:rsidR="00C13E2A">
        <w:rPr>
          <w:rFonts w:ascii="Times New Roman" w:hAnsi="Times New Roman" w:cs="Times New Roman"/>
          <w:sz w:val="24"/>
          <w:szCs w:val="24"/>
          <w:lang w:val="en-US"/>
        </w:rPr>
        <w:t>wa</w:t>
      </w:r>
      <w:r>
        <w:rPr>
          <w:rFonts w:ascii="Times New Roman" w:hAnsi="Times New Roman" w:cs="Times New Roman"/>
          <w:sz w:val="24"/>
          <w:szCs w:val="24"/>
          <w:lang w:val="en-US"/>
        </w:rPr>
        <w:t xml:space="preserve">s greater than the impact of five-star reviews in most cases. This suggests that negative information will have more power on an individual, compared to equally extreme positive information. </w:t>
      </w:r>
    </w:p>
    <w:p w:rsidR="00885836" w:rsidRDefault="00885836" w:rsidP="0088583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Berger, Sorensen and Rasmussen (2009) explore</w:t>
      </w:r>
      <w:r w:rsidR="00C13E2A">
        <w:rPr>
          <w:rFonts w:ascii="Times New Roman" w:hAnsi="Times New Roman" w:cs="Times New Roman"/>
          <w:sz w:val="24"/>
          <w:szCs w:val="24"/>
          <w:lang w:val="en-US"/>
        </w:rPr>
        <w:t>d</w:t>
      </w:r>
      <w:r>
        <w:rPr>
          <w:rFonts w:ascii="Times New Roman" w:hAnsi="Times New Roman" w:cs="Times New Roman"/>
          <w:sz w:val="24"/>
          <w:szCs w:val="24"/>
          <w:lang w:val="en-US"/>
        </w:rPr>
        <w:t xml:space="preserve"> under which contexts negative publicity about a product can have positive versus negative effects. They argue</w:t>
      </w:r>
      <w:r w:rsidR="00C13E2A">
        <w:rPr>
          <w:rFonts w:ascii="Times New Roman" w:hAnsi="Times New Roman" w:cs="Times New Roman"/>
          <w:sz w:val="24"/>
          <w:szCs w:val="24"/>
          <w:lang w:val="en-US"/>
        </w:rPr>
        <w:t>d</w:t>
      </w:r>
      <w:r>
        <w:rPr>
          <w:rFonts w:ascii="Times New Roman" w:hAnsi="Times New Roman" w:cs="Times New Roman"/>
          <w:sz w:val="24"/>
          <w:szCs w:val="24"/>
          <w:lang w:val="en-US"/>
        </w:rPr>
        <w:t xml:space="preserve"> that negative publicity could increase purchase likelihood and sales in situations where existing product awareness or accessibility </w:t>
      </w:r>
      <w:r w:rsidR="00C13E2A">
        <w:rPr>
          <w:rFonts w:ascii="Times New Roman" w:hAnsi="Times New Roman" w:cs="Times New Roman"/>
          <w:sz w:val="24"/>
          <w:szCs w:val="24"/>
          <w:lang w:val="en-US"/>
        </w:rPr>
        <w:t>wa</w:t>
      </w:r>
      <w:r>
        <w:rPr>
          <w:rFonts w:ascii="Times New Roman" w:hAnsi="Times New Roman" w:cs="Times New Roman"/>
          <w:sz w:val="24"/>
          <w:szCs w:val="24"/>
          <w:lang w:val="en-US"/>
        </w:rPr>
        <w:t>s low. Analyzing book reviews on the New York Times and sales, they suggest</w:t>
      </w:r>
      <w:r w:rsidR="00C13E2A">
        <w:rPr>
          <w:rFonts w:ascii="Times New Roman" w:hAnsi="Times New Roman" w:cs="Times New Roman"/>
          <w:sz w:val="24"/>
          <w:szCs w:val="24"/>
          <w:lang w:val="en-US"/>
        </w:rPr>
        <w:t>ed</w:t>
      </w:r>
      <w:r>
        <w:rPr>
          <w:rFonts w:ascii="Times New Roman" w:hAnsi="Times New Roman" w:cs="Times New Roman"/>
          <w:sz w:val="24"/>
          <w:szCs w:val="24"/>
          <w:lang w:val="en-US"/>
        </w:rPr>
        <w:t xml:space="preserve"> that positive reviews always increase</w:t>
      </w:r>
      <w:r w:rsidR="00274B17">
        <w:rPr>
          <w:rFonts w:ascii="Times New Roman" w:hAnsi="Times New Roman" w:cs="Times New Roman"/>
          <w:sz w:val="24"/>
          <w:szCs w:val="24"/>
          <w:lang w:val="en-US"/>
        </w:rPr>
        <w:t>d</w:t>
      </w:r>
      <w:r>
        <w:rPr>
          <w:rFonts w:ascii="Times New Roman" w:hAnsi="Times New Roman" w:cs="Times New Roman"/>
          <w:sz w:val="24"/>
          <w:szCs w:val="24"/>
          <w:lang w:val="en-US"/>
        </w:rPr>
        <w:t xml:space="preserve"> sales, while the effect of negative reviews depend</w:t>
      </w:r>
      <w:r w:rsidR="00C13E2A">
        <w:rPr>
          <w:rFonts w:ascii="Times New Roman" w:hAnsi="Times New Roman" w:cs="Times New Roman"/>
          <w:sz w:val="24"/>
          <w:szCs w:val="24"/>
          <w:lang w:val="en-US"/>
        </w:rPr>
        <w:t>ed</w:t>
      </w:r>
      <w:r>
        <w:rPr>
          <w:rFonts w:ascii="Times New Roman" w:hAnsi="Times New Roman" w:cs="Times New Roman"/>
          <w:sz w:val="24"/>
          <w:szCs w:val="24"/>
          <w:lang w:val="en-US"/>
        </w:rPr>
        <w:t xml:space="preserve"> on the familiarity with the author. Positive and negative publicity ha</w:t>
      </w:r>
      <w:r w:rsidR="00C13E2A">
        <w:rPr>
          <w:rFonts w:ascii="Times New Roman" w:hAnsi="Times New Roman" w:cs="Times New Roman"/>
          <w:sz w:val="24"/>
          <w:szCs w:val="24"/>
          <w:lang w:val="en-US"/>
        </w:rPr>
        <w:t>d</w:t>
      </w:r>
      <w:r>
        <w:rPr>
          <w:rFonts w:ascii="Times New Roman" w:hAnsi="Times New Roman" w:cs="Times New Roman"/>
          <w:sz w:val="24"/>
          <w:szCs w:val="24"/>
          <w:lang w:val="en-US"/>
        </w:rPr>
        <w:t xml:space="preserve"> different </w:t>
      </w:r>
      <w:r>
        <w:rPr>
          <w:rFonts w:ascii="Times New Roman" w:hAnsi="Times New Roman" w:cs="Times New Roman"/>
          <w:sz w:val="24"/>
          <w:szCs w:val="24"/>
          <w:lang w:val="en-US"/>
        </w:rPr>
        <w:lastRenderedPageBreak/>
        <w:t>influence on the sales of established authors, but similar for new authors which show</w:t>
      </w:r>
      <w:r w:rsidR="00C13E2A">
        <w:rPr>
          <w:rFonts w:ascii="Times New Roman" w:hAnsi="Times New Roman" w:cs="Times New Roman"/>
          <w:sz w:val="24"/>
          <w:szCs w:val="24"/>
          <w:lang w:val="en-US"/>
        </w:rPr>
        <w:t>ed</w:t>
      </w:r>
      <w:r>
        <w:rPr>
          <w:rFonts w:ascii="Times New Roman" w:hAnsi="Times New Roman" w:cs="Times New Roman"/>
          <w:sz w:val="24"/>
          <w:szCs w:val="24"/>
          <w:lang w:val="en-US"/>
        </w:rPr>
        <w:t xml:space="preserve"> that negative publicity may have a positive effect due to the dissociation of valence in memory and through affecting the consideration set. Also, for unknown products the effect of negative reviews bec</w:t>
      </w:r>
      <w:r w:rsidR="00C13E2A">
        <w:rPr>
          <w:rFonts w:ascii="Times New Roman" w:hAnsi="Times New Roman" w:cs="Times New Roman"/>
          <w:sz w:val="24"/>
          <w:szCs w:val="24"/>
          <w:lang w:val="en-US"/>
        </w:rPr>
        <w:t>ame</w:t>
      </w:r>
      <w:r>
        <w:rPr>
          <w:rFonts w:ascii="Times New Roman" w:hAnsi="Times New Roman" w:cs="Times New Roman"/>
          <w:sz w:val="24"/>
          <w:szCs w:val="24"/>
          <w:lang w:val="en-US"/>
        </w:rPr>
        <w:t xml:space="preserve"> more positive with time because publicity valence fade</w:t>
      </w:r>
      <w:r w:rsidR="00C13E2A">
        <w:rPr>
          <w:rFonts w:ascii="Times New Roman" w:hAnsi="Times New Roman" w:cs="Times New Roman"/>
          <w:sz w:val="24"/>
          <w:szCs w:val="24"/>
          <w:lang w:val="en-US"/>
        </w:rPr>
        <w:t>d</w:t>
      </w:r>
      <w:r>
        <w:rPr>
          <w:rFonts w:ascii="Times New Roman" w:hAnsi="Times New Roman" w:cs="Times New Roman"/>
          <w:sz w:val="24"/>
          <w:szCs w:val="24"/>
          <w:lang w:val="en-US"/>
        </w:rPr>
        <w:t xml:space="preserve"> but increased awareness remain</w:t>
      </w:r>
      <w:r w:rsidR="00C13E2A">
        <w:rPr>
          <w:rFonts w:ascii="Times New Roman" w:hAnsi="Times New Roman" w:cs="Times New Roman"/>
          <w:sz w:val="24"/>
          <w:szCs w:val="24"/>
          <w:lang w:val="en-US"/>
        </w:rPr>
        <w:t>ed</w:t>
      </w:r>
      <w:r>
        <w:rPr>
          <w:rFonts w:ascii="Times New Roman" w:hAnsi="Times New Roman" w:cs="Times New Roman"/>
          <w:sz w:val="24"/>
          <w:szCs w:val="24"/>
          <w:lang w:val="en-US"/>
        </w:rPr>
        <w:t>.</w:t>
      </w:r>
    </w:p>
    <w:p w:rsidR="00885836" w:rsidRDefault="00885836" w:rsidP="0088583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Sen and Lerman (2007) investigate</w:t>
      </w:r>
      <w:r w:rsidR="00C13E2A">
        <w:rPr>
          <w:rFonts w:ascii="Times New Roman" w:hAnsi="Times New Roman" w:cs="Times New Roman"/>
          <w:sz w:val="24"/>
          <w:szCs w:val="24"/>
          <w:lang w:val="en-US"/>
        </w:rPr>
        <w:t>d</w:t>
      </w:r>
      <w:r>
        <w:rPr>
          <w:rFonts w:ascii="Times New Roman" w:hAnsi="Times New Roman" w:cs="Times New Roman"/>
          <w:sz w:val="24"/>
          <w:szCs w:val="24"/>
          <w:lang w:val="en-US"/>
        </w:rPr>
        <w:t xml:space="preserve"> if people tend to weight negative information more than positive information when it comes </w:t>
      </w:r>
      <w:r w:rsidR="00C13E2A">
        <w:rPr>
          <w:rFonts w:ascii="Times New Roman" w:hAnsi="Times New Roman" w:cs="Times New Roman"/>
          <w:sz w:val="24"/>
          <w:szCs w:val="24"/>
          <w:lang w:val="en-US"/>
        </w:rPr>
        <w:t xml:space="preserve">to evaluating a product. </w:t>
      </w:r>
      <w:r w:rsidR="00462B81" w:rsidRPr="00462B81">
        <w:rPr>
          <w:rFonts w:ascii="Times New Roman" w:hAnsi="Times New Roman" w:cs="Times New Roman"/>
          <w:sz w:val="24"/>
          <w:szCs w:val="24"/>
          <w:lang w:val="en-US"/>
        </w:rPr>
        <w:t>They found out that product type moderated the effect of review valence and that people were more likely to read negative reviews and be more engaged with them rather than positive reviews</w:t>
      </w:r>
      <w:r>
        <w:rPr>
          <w:rFonts w:ascii="Times New Roman" w:hAnsi="Times New Roman" w:cs="Times New Roman"/>
          <w:sz w:val="24"/>
          <w:szCs w:val="24"/>
          <w:lang w:val="en-US"/>
        </w:rPr>
        <w:t xml:space="preserve">. </w:t>
      </w:r>
      <w:r w:rsidR="00C13E2A">
        <w:rPr>
          <w:rFonts w:ascii="Times New Roman" w:hAnsi="Times New Roman" w:cs="Times New Roman"/>
          <w:sz w:val="24"/>
          <w:szCs w:val="24"/>
          <w:lang w:val="en-US"/>
        </w:rPr>
        <w:t>Their study supported</w:t>
      </w:r>
      <w:r>
        <w:rPr>
          <w:rFonts w:ascii="Times New Roman" w:hAnsi="Times New Roman" w:cs="Times New Roman"/>
          <w:sz w:val="24"/>
          <w:szCs w:val="24"/>
          <w:lang w:val="en-US"/>
        </w:rPr>
        <w:t xml:space="preserve"> the existence of negativity bias for utilitarian products, but not for </w:t>
      </w:r>
      <w:r w:rsidR="00C13E2A">
        <w:rPr>
          <w:rFonts w:ascii="Times New Roman" w:hAnsi="Times New Roman" w:cs="Times New Roman"/>
          <w:sz w:val="24"/>
          <w:szCs w:val="24"/>
          <w:lang w:val="en-US"/>
        </w:rPr>
        <w:t xml:space="preserve">hedonic products. </w:t>
      </w:r>
      <w:r w:rsidR="0084325C">
        <w:rPr>
          <w:rFonts w:ascii="Times New Roman" w:hAnsi="Times New Roman" w:cs="Times New Roman"/>
          <w:sz w:val="24"/>
          <w:szCs w:val="24"/>
          <w:lang w:val="en-US"/>
        </w:rPr>
        <w:t xml:space="preserve">Utilitarian products are described as instrumental and goal-orientated, that accomplish a functional or practical task </w:t>
      </w:r>
      <w:r w:rsidR="0084325C">
        <w:rPr>
          <w:rFonts w:ascii="Times New Roman" w:hAnsi="Times New Roman" w:cs="Times New Roman"/>
          <w:sz w:val="24"/>
          <w:szCs w:val="24"/>
        </w:rPr>
        <w:t>(Strahilevitz &amp; Myers,</w:t>
      </w:r>
      <w:r w:rsidR="0084325C">
        <w:rPr>
          <w:rFonts w:ascii="Times New Roman" w:hAnsi="Times New Roman" w:cs="Times New Roman"/>
          <w:sz w:val="24"/>
          <w:szCs w:val="24"/>
          <w:lang w:val="en-US"/>
        </w:rPr>
        <w:t xml:space="preserve"> </w:t>
      </w:r>
      <w:r w:rsidR="0084325C" w:rsidRPr="0085324C">
        <w:rPr>
          <w:rFonts w:ascii="Times New Roman" w:hAnsi="Times New Roman" w:cs="Times New Roman"/>
          <w:sz w:val="24"/>
          <w:szCs w:val="24"/>
        </w:rPr>
        <w:t>1998)</w:t>
      </w:r>
      <w:r w:rsidR="0084325C">
        <w:rPr>
          <w:rFonts w:ascii="Times New Roman" w:hAnsi="Times New Roman" w:cs="Times New Roman"/>
          <w:sz w:val="24"/>
          <w:szCs w:val="24"/>
          <w:lang w:val="en-US"/>
        </w:rPr>
        <w:t>. Hedonic products, on the other hand, bring affective and sensory experience of aesthetic or sensual pleasure (</w:t>
      </w:r>
      <w:r w:rsidR="0084325C">
        <w:rPr>
          <w:rFonts w:ascii="Times New Roman" w:hAnsi="Times New Roman" w:cs="Times New Roman"/>
          <w:sz w:val="24"/>
          <w:szCs w:val="24"/>
        </w:rPr>
        <w:t>Hirschman &amp;</w:t>
      </w:r>
      <w:r w:rsidR="0084325C">
        <w:rPr>
          <w:rFonts w:ascii="Times New Roman" w:hAnsi="Times New Roman" w:cs="Times New Roman"/>
          <w:sz w:val="24"/>
          <w:szCs w:val="24"/>
          <w:lang w:val="en-US"/>
        </w:rPr>
        <w:t xml:space="preserve"> </w:t>
      </w:r>
      <w:r w:rsidR="0084325C" w:rsidRPr="00773DA7">
        <w:rPr>
          <w:rFonts w:ascii="Times New Roman" w:hAnsi="Times New Roman" w:cs="Times New Roman"/>
          <w:sz w:val="24"/>
          <w:szCs w:val="24"/>
        </w:rPr>
        <w:t>Holbrook, 1982</w:t>
      </w:r>
      <w:r w:rsidR="0084325C">
        <w:rPr>
          <w:rFonts w:ascii="Times New Roman" w:hAnsi="Times New Roman" w:cs="Times New Roman"/>
          <w:sz w:val="24"/>
          <w:szCs w:val="24"/>
          <w:lang w:val="en-US"/>
        </w:rPr>
        <w:t xml:space="preserve">). </w:t>
      </w:r>
      <w:r w:rsidR="00C13E2A">
        <w:rPr>
          <w:rFonts w:ascii="Times New Roman" w:hAnsi="Times New Roman" w:cs="Times New Roman"/>
          <w:sz w:val="24"/>
          <w:szCs w:val="24"/>
          <w:lang w:val="en-US"/>
        </w:rPr>
        <w:t>Also, people we</w:t>
      </w:r>
      <w:r>
        <w:rPr>
          <w:rFonts w:ascii="Times New Roman" w:hAnsi="Times New Roman" w:cs="Times New Roman"/>
          <w:sz w:val="24"/>
          <w:szCs w:val="24"/>
          <w:lang w:val="en-US"/>
        </w:rPr>
        <w:t>re more likely to consider using consumer reviews for utilitarian products in their decision-making, which demonstrates that overall consumer reviews would be more persuasive for utilitarian products.</w:t>
      </w:r>
    </w:p>
    <w:p w:rsidR="00885836" w:rsidRDefault="00C13E2A" w:rsidP="0088583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negativity bias wa</w:t>
      </w:r>
      <w:r w:rsidR="00885836">
        <w:rPr>
          <w:rFonts w:ascii="Times New Roman" w:hAnsi="Times New Roman" w:cs="Times New Roman"/>
          <w:sz w:val="24"/>
          <w:szCs w:val="24"/>
          <w:lang w:val="en-US"/>
        </w:rPr>
        <w:t xml:space="preserve">s, also, confirmed by Basuroy, Chatterjee and </w:t>
      </w:r>
      <w:r>
        <w:rPr>
          <w:rFonts w:ascii="Times New Roman" w:hAnsi="Times New Roman" w:cs="Times New Roman"/>
          <w:sz w:val="24"/>
          <w:szCs w:val="24"/>
          <w:lang w:val="en-US"/>
        </w:rPr>
        <w:t>Ravid (2003). They fou</w:t>
      </w:r>
      <w:r w:rsidR="00885836">
        <w:rPr>
          <w:rFonts w:ascii="Times New Roman" w:hAnsi="Times New Roman" w:cs="Times New Roman"/>
          <w:sz w:val="24"/>
          <w:szCs w:val="24"/>
          <w:lang w:val="en-US"/>
        </w:rPr>
        <w:t xml:space="preserve">nd evidence that positive and negative reviews </w:t>
      </w:r>
      <w:r>
        <w:rPr>
          <w:rFonts w:ascii="Times New Roman" w:hAnsi="Times New Roman" w:cs="Times New Roman"/>
          <w:sz w:val="24"/>
          <w:szCs w:val="24"/>
          <w:lang w:val="en-US"/>
        </w:rPr>
        <w:t>we</w:t>
      </w:r>
      <w:r w:rsidR="00885836">
        <w:rPr>
          <w:rFonts w:ascii="Times New Roman" w:hAnsi="Times New Roman" w:cs="Times New Roman"/>
          <w:sz w:val="24"/>
          <w:szCs w:val="24"/>
          <w:lang w:val="en-US"/>
        </w:rPr>
        <w:t>re correlated with weekly box office revenue of films, and</w:t>
      </w:r>
      <w:r w:rsidR="00274B17">
        <w:rPr>
          <w:rFonts w:ascii="Times New Roman" w:hAnsi="Times New Roman" w:cs="Times New Roman"/>
          <w:sz w:val="24"/>
          <w:szCs w:val="24"/>
          <w:lang w:val="en-US"/>
        </w:rPr>
        <w:t xml:space="preserve"> were able to</w:t>
      </w:r>
      <w:r w:rsidR="00885836">
        <w:rPr>
          <w:rFonts w:ascii="Times New Roman" w:hAnsi="Times New Roman" w:cs="Times New Roman"/>
          <w:sz w:val="24"/>
          <w:szCs w:val="24"/>
          <w:lang w:val="en-US"/>
        </w:rPr>
        <w:t xml:space="preserve"> predict and influence box office revenue. Comparing the impact of favorable and unfavorable reviews, it </w:t>
      </w:r>
      <w:r>
        <w:rPr>
          <w:rFonts w:ascii="Times New Roman" w:hAnsi="Times New Roman" w:cs="Times New Roman"/>
          <w:sz w:val="24"/>
          <w:szCs w:val="24"/>
          <w:lang w:val="en-US"/>
        </w:rPr>
        <w:t>was</w:t>
      </w:r>
      <w:r w:rsidR="00885836">
        <w:rPr>
          <w:rFonts w:ascii="Times New Roman" w:hAnsi="Times New Roman" w:cs="Times New Roman"/>
          <w:sz w:val="24"/>
          <w:szCs w:val="24"/>
          <w:lang w:val="en-US"/>
        </w:rPr>
        <w:t xml:space="preserve"> shown that negative publications hurt performance more than positive improve</w:t>
      </w:r>
      <w:r>
        <w:rPr>
          <w:rFonts w:ascii="Times New Roman" w:hAnsi="Times New Roman" w:cs="Times New Roman"/>
          <w:sz w:val="24"/>
          <w:szCs w:val="24"/>
          <w:lang w:val="en-US"/>
        </w:rPr>
        <w:t>d</w:t>
      </w:r>
      <w:r w:rsidR="00885836">
        <w:rPr>
          <w:rFonts w:ascii="Times New Roman" w:hAnsi="Times New Roman" w:cs="Times New Roman"/>
          <w:sz w:val="24"/>
          <w:szCs w:val="24"/>
          <w:lang w:val="en-US"/>
        </w:rPr>
        <w:t xml:space="preserve"> it. They explain</w:t>
      </w:r>
      <w:r>
        <w:rPr>
          <w:rFonts w:ascii="Times New Roman" w:hAnsi="Times New Roman" w:cs="Times New Roman"/>
          <w:sz w:val="24"/>
          <w:szCs w:val="24"/>
          <w:lang w:val="en-US"/>
        </w:rPr>
        <w:t>ed</w:t>
      </w:r>
      <w:r w:rsidR="00885836">
        <w:rPr>
          <w:rFonts w:ascii="Times New Roman" w:hAnsi="Times New Roman" w:cs="Times New Roman"/>
          <w:sz w:val="24"/>
          <w:szCs w:val="24"/>
          <w:lang w:val="en-US"/>
        </w:rPr>
        <w:t xml:space="preserve"> this with the perceived reviewer credibility – consumers </w:t>
      </w:r>
      <w:r>
        <w:rPr>
          <w:rFonts w:ascii="Times New Roman" w:hAnsi="Times New Roman" w:cs="Times New Roman"/>
          <w:sz w:val="24"/>
          <w:szCs w:val="24"/>
          <w:lang w:val="en-US"/>
        </w:rPr>
        <w:t>we</w:t>
      </w:r>
      <w:r w:rsidR="00885836">
        <w:rPr>
          <w:rFonts w:ascii="Times New Roman" w:hAnsi="Times New Roman" w:cs="Times New Roman"/>
          <w:sz w:val="24"/>
          <w:szCs w:val="24"/>
          <w:lang w:val="en-US"/>
        </w:rPr>
        <w:t>re likely to consider the author of a positive review as having a studio bias, and the author of a negative as independent of studio influence. However, this effect diminishe</w:t>
      </w:r>
      <w:r>
        <w:rPr>
          <w:rFonts w:ascii="Times New Roman" w:hAnsi="Times New Roman" w:cs="Times New Roman"/>
          <w:sz w:val="24"/>
          <w:szCs w:val="24"/>
          <w:lang w:val="en-US"/>
        </w:rPr>
        <w:t>d</w:t>
      </w:r>
      <w:r w:rsidR="00885836">
        <w:rPr>
          <w:rFonts w:ascii="Times New Roman" w:hAnsi="Times New Roman" w:cs="Times New Roman"/>
          <w:sz w:val="24"/>
          <w:szCs w:val="24"/>
          <w:lang w:val="en-US"/>
        </w:rPr>
        <w:t xml:space="preserve"> with time.</w:t>
      </w:r>
    </w:p>
    <w:p w:rsidR="00885836" w:rsidRDefault="00885836" w:rsidP="0088583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Not all research in the field is consistent with the belief that people give more weight to negative publications than to equally extreme positive ones. East, Hammond and Lomax (2008) conclude</w:t>
      </w:r>
      <w:r w:rsidR="00C13E2A">
        <w:rPr>
          <w:rFonts w:ascii="Times New Roman" w:hAnsi="Times New Roman" w:cs="Times New Roman"/>
          <w:sz w:val="24"/>
          <w:szCs w:val="24"/>
          <w:lang w:val="en-US"/>
        </w:rPr>
        <w:t>d</w:t>
      </w:r>
      <w:r>
        <w:rPr>
          <w:rFonts w:ascii="Times New Roman" w:hAnsi="Times New Roman" w:cs="Times New Roman"/>
          <w:sz w:val="24"/>
          <w:szCs w:val="24"/>
          <w:lang w:val="en-US"/>
        </w:rPr>
        <w:t xml:space="preserve"> that positive word-of-mouth ha</w:t>
      </w:r>
      <w:r w:rsidR="00C13E2A">
        <w:rPr>
          <w:rFonts w:ascii="Times New Roman" w:hAnsi="Times New Roman" w:cs="Times New Roman"/>
          <w:sz w:val="24"/>
          <w:szCs w:val="24"/>
          <w:lang w:val="en-US"/>
        </w:rPr>
        <w:t>d</w:t>
      </w:r>
      <w:r>
        <w:rPr>
          <w:rFonts w:ascii="Times New Roman" w:hAnsi="Times New Roman" w:cs="Times New Roman"/>
          <w:sz w:val="24"/>
          <w:szCs w:val="24"/>
          <w:lang w:val="en-US"/>
        </w:rPr>
        <w:t xml:space="preserve"> more impact on brand purchase probability than negative word-of-mouth. They measure</w:t>
      </w:r>
      <w:r w:rsidR="00C13E2A">
        <w:rPr>
          <w:rFonts w:ascii="Times New Roman" w:hAnsi="Times New Roman" w:cs="Times New Roman"/>
          <w:sz w:val="24"/>
          <w:szCs w:val="24"/>
          <w:lang w:val="en-US"/>
        </w:rPr>
        <w:t>d</w:t>
      </w:r>
      <w:r>
        <w:rPr>
          <w:rFonts w:ascii="Times New Roman" w:hAnsi="Times New Roman" w:cs="Times New Roman"/>
          <w:sz w:val="24"/>
          <w:szCs w:val="24"/>
          <w:lang w:val="en-US"/>
        </w:rPr>
        <w:t xml:space="preserve"> it as the shift in purchase probability and sa</w:t>
      </w:r>
      <w:r w:rsidR="00C13E2A">
        <w:rPr>
          <w:rFonts w:ascii="Times New Roman" w:hAnsi="Times New Roman" w:cs="Times New Roman"/>
          <w:sz w:val="24"/>
          <w:szCs w:val="24"/>
          <w:lang w:val="en-US"/>
        </w:rPr>
        <w:t xml:space="preserve">id </w:t>
      </w:r>
      <w:r>
        <w:rPr>
          <w:rFonts w:ascii="Times New Roman" w:hAnsi="Times New Roman" w:cs="Times New Roman"/>
          <w:sz w:val="24"/>
          <w:szCs w:val="24"/>
          <w:lang w:val="en-US"/>
        </w:rPr>
        <w:t xml:space="preserve">that the impact of positive and negative advice </w:t>
      </w:r>
      <w:r w:rsidR="00C13E2A">
        <w:rPr>
          <w:rFonts w:ascii="Times New Roman" w:hAnsi="Times New Roman" w:cs="Times New Roman"/>
          <w:sz w:val="24"/>
          <w:szCs w:val="24"/>
          <w:lang w:val="en-US"/>
        </w:rPr>
        <w:t>wa</w:t>
      </w:r>
      <w:r>
        <w:rPr>
          <w:rFonts w:ascii="Times New Roman" w:hAnsi="Times New Roman" w:cs="Times New Roman"/>
          <w:sz w:val="24"/>
          <w:szCs w:val="24"/>
          <w:lang w:val="en-US"/>
        </w:rPr>
        <w:t>s simila</w:t>
      </w:r>
      <w:r w:rsidR="00C13E2A">
        <w:rPr>
          <w:rFonts w:ascii="Times New Roman" w:hAnsi="Times New Roman" w:cs="Times New Roman"/>
          <w:sz w:val="24"/>
          <w:szCs w:val="24"/>
          <w:lang w:val="en-US"/>
        </w:rPr>
        <w:t>r but positive word-of-mouth had</w:t>
      </w:r>
      <w:r>
        <w:rPr>
          <w:rFonts w:ascii="Times New Roman" w:hAnsi="Times New Roman" w:cs="Times New Roman"/>
          <w:sz w:val="24"/>
          <w:szCs w:val="24"/>
          <w:lang w:val="en-US"/>
        </w:rPr>
        <w:t xml:space="preserve"> slightly more effect. According to their research, statements that negative word-of-mouth is more influential than positive </w:t>
      </w:r>
      <w:r w:rsidR="00C13E2A">
        <w:rPr>
          <w:rFonts w:ascii="Times New Roman" w:hAnsi="Times New Roman" w:cs="Times New Roman"/>
          <w:sz w:val="24"/>
          <w:szCs w:val="24"/>
          <w:lang w:val="en-US"/>
        </w:rPr>
        <w:t>we</w:t>
      </w:r>
      <w:r>
        <w:rPr>
          <w:rFonts w:ascii="Times New Roman" w:hAnsi="Times New Roman" w:cs="Times New Roman"/>
          <w:sz w:val="24"/>
          <w:szCs w:val="24"/>
          <w:lang w:val="en-US"/>
        </w:rPr>
        <w:t>re mistaken. Furthermore, people resist</w:t>
      </w:r>
      <w:r w:rsidR="00C13E2A">
        <w:rPr>
          <w:rFonts w:ascii="Times New Roman" w:hAnsi="Times New Roman" w:cs="Times New Roman"/>
          <w:sz w:val="24"/>
          <w:szCs w:val="24"/>
          <w:lang w:val="en-US"/>
        </w:rPr>
        <w:t>ed</w:t>
      </w:r>
      <w:r>
        <w:rPr>
          <w:rFonts w:ascii="Times New Roman" w:hAnsi="Times New Roman" w:cs="Times New Roman"/>
          <w:sz w:val="24"/>
          <w:szCs w:val="24"/>
          <w:lang w:val="en-US"/>
        </w:rPr>
        <w:t xml:space="preserve"> negative WOM on </w:t>
      </w:r>
      <w:r>
        <w:rPr>
          <w:rFonts w:ascii="Times New Roman" w:hAnsi="Times New Roman" w:cs="Times New Roman"/>
          <w:sz w:val="24"/>
          <w:szCs w:val="24"/>
          <w:lang w:val="en-US"/>
        </w:rPr>
        <w:lastRenderedPageBreak/>
        <w:t xml:space="preserve">brands they </w:t>
      </w:r>
      <w:r w:rsidR="00C13E2A">
        <w:rPr>
          <w:rFonts w:ascii="Times New Roman" w:hAnsi="Times New Roman" w:cs="Times New Roman"/>
          <w:sz w:val="24"/>
          <w:szCs w:val="24"/>
          <w:lang w:val="en-US"/>
        </w:rPr>
        <w:t>we</w:t>
      </w:r>
      <w:r>
        <w:rPr>
          <w:rFonts w:ascii="Times New Roman" w:hAnsi="Times New Roman" w:cs="Times New Roman"/>
          <w:sz w:val="24"/>
          <w:szCs w:val="24"/>
          <w:lang w:val="en-US"/>
        </w:rPr>
        <w:t xml:space="preserve">re very likely to choose and positive WOM on brands they </w:t>
      </w:r>
      <w:r w:rsidR="00C13E2A">
        <w:rPr>
          <w:rFonts w:ascii="Times New Roman" w:hAnsi="Times New Roman" w:cs="Times New Roman"/>
          <w:sz w:val="24"/>
          <w:szCs w:val="24"/>
          <w:lang w:val="en-US"/>
        </w:rPr>
        <w:t>we</w:t>
      </w:r>
      <w:r>
        <w:rPr>
          <w:rFonts w:ascii="Times New Roman" w:hAnsi="Times New Roman" w:cs="Times New Roman"/>
          <w:sz w:val="24"/>
          <w:szCs w:val="24"/>
          <w:lang w:val="en-US"/>
        </w:rPr>
        <w:t>re very unlikely to choose.</w:t>
      </w:r>
    </w:p>
    <w:p w:rsidR="00885836" w:rsidRDefault="00885836" w:rsidP="0088583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Other research on the topic propose</w:t>
      </w:r>
      <w:r w:rsidR="00C13E2A">
        <w:rPr>
          <w:rFonts w:ascii="Times New Roman" w:hAnsi="Times New Roman" w:cs="Times New Roman"/>
          <w:sz w:val="24"/>
          <w:szCs w:val="24"/>
          <w:lang w:val="en-US"/>
        </w:rPr>
        <w:t>s</w:t>
      </w:r>
      <w:r>
        <w:rPr>
          <w:rFonts w:ascii="Times New Roman" w:hAnsi="Times New Roman" w:cs="Times New Roman"/>
          <w:sz w:val="24"/>
          <w:szCs w:val="24"/>
          <w:lang w:val="en-US"/>
        </w:rPr>
        <w:t xml:space="preserve"> that the persuasiveness of electronic word-of-mouth </w:t>
      </w:r>
      <w:r w:rsidR="00C13E2A">
        <w:rPr>
          <w:rFonts w:ascii="Times New Roman" w:hAnsi="Times New Roman" w:cs="Times New Roman"/>
          <w:sz w:val="24"/>
          <w:szCs w:val="24"/>
          <w:lang w:val="en-US"/>
        </w:rPr>
        <w:t>wa</w:t>
      </w:r>
      <w:r>
        <w:rPr>
          <w:rFonts w:ascii="Times New Roman" w:hAnsi="Times New Roman" w:cs="Times New Roman"/>
          <w:sz w:val="24"/>
          <w:szCs w:val="24"/>
          <w:lang w:val="en-US"/>
        </w:rPr>
        <w:t>s moderated by the consumption goals of the revi</w:t>
      </w:r>
      <w:r w:rsidR="00984717">
        <w:rPr>
          <w:rFonts w:ascii="Times New Roman" w:hAnsi="Times New Roman" w:cs="Times New Roman"/>
          <w:sz w:val="24"/>
          <w:szCs w:val="24"/>
          <w:lang w:val="en-US"/>
        </w:rPr>
        <w:t>ewed product (Zhang, Craciun &amp; Shin, 2010</w:t>
      </w:r>
      <w:r>
        <w:rPr>
          <w:rFonts w:ascii="Times New Roman" w:hAnsi="Times New Roman" w:cs="Times New Roman"/>
          <w:sz w:val="24"/>
          <w:szCs w:val="24"/>
          <w:lang w:val="en-US"/>
        </w:rPr>
        <w:t>). Zhang et al. (20</w:t>
      </w:r>
      <w:r w:rsidR="00984717">
        <w:rPr>
          <w:rFonts w:ascii="Times New Roman" w:hAnsi="Times New Roman" w:cs="Times New Roman"/>
          <w:sz w:val="24"/>
          <w:szCs w:val="24"/>
          <w:lang w:val="en-US"/>
        </w:rPr>
        <w:t>10</w:t>
      </w:r>
      <w:r>
        <w:rPr>
          <w:rFonts w:ascii="Times New Roman" w:hAnsi="Times New Roman" w:cs="Times New Roman"/>
          <w:sz w:val="24"/>
          <w:szCs w:val="24"/>
          <w:lang w:val="en-US"/>
        </w:rPr>
        <w:t xml:space="preserve">) </w:t>
      </w:r>
      <w:r w:rsidR="00C13E2A">
        <w:rPr>
          <w:rFonts w:ascii="Times New Roman" w:hAnsi="Times New Roman" w:cs="Times New Roman"/>
          <w:sz w:val="24"/>
          <w:szCs w:val="24"/>
          <w:lang w:val="en-US"/>
        </w:rPr>
        <w:t>stated</w:t>
      </w:r>
      <w:r>
        <w:rPr>
          <w:rFonts w:ascii="Times New Roman" w:hAnsi="Times New Roman" w:cs="Times New Roman"/>
          <w:sz w:val="24"/>
          <w:szCs w:val="24"/>
          <w:lang w:val="en-US"/>
        </w:rPr>
        <w:t xml:space="preserve"> that for products associated with promotion consumption goals</w:t>
      </w:r>
      <w:r w:rsidR="008D7253">
        <w:rPr>
          <w:rFonts w:ascii="Times New Roman" w:hAnsi="Times New Roman" w:cs="Times New Roman"/>
          <w:sz w:val="24"/>
          <w:szCs w:val="24"/>
          <w:lang w:val="en-US"/>
        </w:rPr>
        <w:t xml:space="preserve"> (e.g. photo-editing software)</w:t>
      </w:r>
      <w:r>
        <w:rPr>
          <w:rFonts w:ascii="Times New Roman" w:hAnsi="Times New Roman" w:cs="Times New Roman"/>
          <w:sz w:val="24"/>
          <w:szCs w:val="24"/>
          <w:lang w:val="en-US"/>
        </w:rPr>
        <w:t>, consumers display</w:t>
      </w:r>
      <w:r w:rsidR="00C13E2A">
        <w:rPr>
          <w:rFonts w:ascii="Times New Roman" w:hAnsi="Times New Roman" w:cs="Times New Roman"/>
          <w:sz w:val="24"/>
          <w:szCs w:val="24"/>
          <w:lang w:val="en-US"/>
        </w:rPr>
        <w:t>ed</w:t>
      </w:r>
      <w:r>
        <w:rPr>
          <w:rFonts w:ascii="Times New Roman" w:hAnsi="Times New Roman" w:cs="Times New Roman"/>
          <w:sz w:val="24"/>
          <w:szCs w:val="24"/>
          <w:lang w:val="en-US"/>
        </w:rPr>
        <w:t xml:space="preserve"> positivity bias i.e. positive reviews </w:t>
      </w:r>
      <w:r w:rsidR="00C13E2A">
        <w:rPr>
          <w:rFonts w:ascii="Times New Roman" w:hAnsi="Times New Roman" w:cs="Times New Roman"/>
          <w:sz w:val="24"/>
          <w:szCs w:val="24"/>
          <w:lang w:val="en-US"/>
        </w:rPr>
        <w:t>we</w:t>
      </w:r>
      <w:r>
        <w:rPr>
          <w:rFonts w:ascii="Times New Roman" w:hAnsi="Times New Roman" w:cs="Times New Roman"/>
          <w:sz w:val="24"/>
          <w:szCs w:val="24"/>
          <w:lang w:val="en-US"/>
        </w:rPr>
        <w:t>re rated as more persuasive than negative. For products associated with prevention consumption goals</w:t>
      </w:r>
      <w:r w:rsidR="008D7253">
        <w:rPr>
          <w:rFonts w:ascii="Times New Roman" w:hAnsi="Times New Roman" w:cs="Times New Roman"/>
          <w:sz w:val="24"/>
          <w:szCs w:val="24"/>
          <w:lang w:val="en-US"/>
        </w:rPr>
        <w:t xml:space="preserve"> (e.g. anti-virus software)</w:t>
      </w:r>
      <w:r>
        <w:rPr>
          <w:rFonts w:ascii="Times New Roman" w:hAnsi="Times New Roman" w:cs="Times New Roman"/>
          <w:sz w:val="24"/>
          <w:szCs w:val="24"/>
          <w:lang w:val="en-US"/>
        </w:rPr>
        <w:t>, conversely, negativ</w:t>
      </w:r>
      <w:r w:rsidR="00C13E2A">
        <w:rPr>
          <w:rFonts w:ascii="Times New Roman" w:hAnsi="Times New Roman" w:cs="Times New Roman"/>
          <w:sz w:val="24"/>
          <w:szCs w:val="24"/>
          <w:lang w:val="en-US"/>
        </w:rPr>
        <w:t>ity bias wa</w:t>
      </w:r>
      <w:r>
        <w:rPr>
          <w:rFonts w:ascii="Times New Roman" w:hAnsi="Times New Roman" w:cs="Times New Roman"/>
          <w:sz w:val="24"/>
          <w:szCs w:val="24"/>
          <w:lang w:val="en-US"/>
        </w:rPr>
        <w:t>s present. This show</w:t>
      </w:r>
      <w:r w:rsidR="00C13E2A">
        <w:rPr>
          <w:rFonts w:ascii="Times New Roman" w:hAnsi="Times New Roman" w:cs="Times New Roman"/>
          <w:sz w:val="24"/>
          <w:szCs w:val="24"/>
          <w:lang w:val="en-US"/>
        </w:rPr>
        <w:t>ed</w:t>
      </w:r>
      <w:r>
        <w:rPr>
          <w:rFonts w:ascii="Times New Roman" w:hAnsi="Times New Roman" w:cs="Times New Roman"/>
          <w:sz w:val="24"/>
          <w:szCs w:val="24"/>
          <w:lang w:val="en-US"/>
        </w:rPr>
        <w:t xml:space="preserve"> that consumer regulatory focus matters.</w:t>
      </w:r>
    </w:p>
    <w:p w:rsidR="001E7557" w:rsidRDefault="00885836" w:rsidP="0088583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These discrepancies about the existence of the negativity effect may be due to the setting in which the research was conducted. Samson (2006) state</w:t>
      </w:r>
      <w:r w:rsidR="00C13E2A">
        <w:rPr>
          <w:rFonts w:ascii="Times New Roman" w:hAnsi="Times New Roman" w:cs="Times New Roman"/>
          <w:sz w:val="24"/>
          <w:szCs w:val="24"/>
          <w:lang w:val="en-US"/>
        </w:rPr>
        <w:t>d</w:t>
      </w:r>
      <w:r>
        <w:rPr>
          <w:rFonts w:ascii="Times New Roman" w:hAnsi="Times New Roman" w:cs="Times New Roman"/>
          <w:sz w:val="24"/>
          <w:szCs w:val="24"/>
          <w:lang w:val="en-US"/>
        </w:rPr>
        <w:t xml:space="preserve"> that research conclusions about positive or negative WOM being more influential </w:t>
      </w:r>
      <w:r w:rsidR="00C13E2A">
        <w:rPr>
          <w:rFonts w:ascii="Times New Roman" w:hAnsi="Times New Roman" w:cs="Times New Roman"/>
          <w:sz w:val="24"/>
          <w:szCs w:val="24"/>
          <w:lang w:val="en-US"/>
        </w:rPr>
        <w:t>a</w:t>
      </w:r>
      <w:r>
        <w:rPr>
          <w:rFonts w:ascii="Times New Roman" w:hAnsi="Times New Roman" w:cs="Times New Roman"/>
          <w:sz w:val="24"/>
          <w:szCs w:val="24"/>
          <w:lang w:val="en-US"/>
        </w:rPr>
        <w:t xml:space="preserve">re not necessarily contradictory. Businesses in high-commitment/low-choice sectors may be more susceptible to negative WOM, while low-commitment/high-choice industries, to positive WOM (Samson, 2006).   Zhu and Zhang (2010) </w:t>
      </w:r>
      <w:r w:rsidR="00C13E2A">
        <w:rPr>
          <w:rFonts w:ascii="Times New Roman" w:hAnsi="Times New Roman" w:cs="Times New Roman"/>
          <w:sz w:val="24"/>
          <w:szCs w:val="24"/>
          <w:lang w:val="en-US"/>
        </w:rPr>
        <w:t>wrote</w:t>
      </w:r>
      <w:r>
        <w:rPr>
          <w:rFonts w:ascii="Times New Roman" w:hAnsi="Times New Roman" w:cs="Times New Roman"/>
          <w:sz w:val="24"/>
          <w:szCs w:val="24"/>
          <w:lang w:val="en-US"/>
        </w:rPr>
        <w:t xml:space="preserve"> about the importance of product type and product category when analyzing online reviews and sales. This shows that generalizations about the effect of WOM should be careful and the product context should be clearly outlined.</w:t>
      </w:r>
    </w:p>
    <w:p w:rsidR="00885836" w:rsidRDefault="00885836" w:rsidP="001E7557">
      <w:pPr>
        <w:pStyle w:val="Heading2"/>
        <w:numPr>
          <w:ilvl w:val="1"/>
          <w:numId w:val="5"/>
        </w:numPr>
        <w:rPr>
          <w:sz w:val="28"/>
          <w:lang w:val="en-US"/>
        </w:rPr>
      </w:pPr>
      <w:bookmarkStart w:id="5" w:name="_Toc392026840"/>
      <w:r w:rsidRPr="001E7557">
        <w:rPr>
          <w:sz w:val="28"/>
          <w:lang w:val="en-US"/>
        </w:rPr>
        <w:t>Brand effect</w:t>
      </w:r>
      <w:bookmarkEnd w:id="5"/>
    </w:p>
    <w:p w:rsidR="00653714" w:rsidRPr="00653714" w:rsidRDefault="00653714" w:rsidP="00653714">
      <w:pPr>
        <w:rPr>
          <w:lang w:val="en-US"/>
        </w:rPr>
      </w:pPr>
    </w:p>
    <w:p w:rsidR="00885836" w:rsidRDefault="00885836" w:rsidP="0088583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brand is seen as one of the most valuable assets that a company owns. It creates value that goes beyond the material aspect and addresses the psychological aspect by building brand associations that can be translated into feelings, attitudes, beliefs, images or other perceptions. People that are attached to certain brand and seek it have expectations derived from their experience with the brand. They perceive the brand in a special way and distinguish its products or services from competitors as having unique characteristics. The formation of such a relationship between the consumer and the brand creates brand equity (Keller 1993). </w:t>
      </w:r>
    </w:p>
    <w:p w:rsidR="00885836" w:rsidRDefault="00885836" w:rsidP="0088583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Brand commitment, similar to brand loyalty is more than just a repeat purchase. It could be defined as an emotional or psychological attachment to a brand within a product class (Lastovicka &amp; Gardner 1977). This attachment forms strong attitudes toward the brand.</w:t>
      </w:r>
      <w:r w:rsidR="008C5EBF">
        <w:rPr>
          <w:rFonts w:ascii="Times New Roman" w:hAnsi="Times New Roman" w:cs="Times New Roman"/>
          <w:sz w:val="24"/>
          <w:szCs w:val="24"/>
          <w:lang w:val="en-US"/>
        </w:rPr>
        <w:t xml:space="preserve"> People committed to a brand are likely to engage in different behaviors in regard to acquisition of information and are motivated to maintain cognitive consistency (Jacoby, Chestnut &amp; Fisher, 1978; Crosby &amp; Taylor, 1983). </w:t>
      </w:r>
      <w:r>
        <w:rPr>
          <w:rFonts w:ascii="Times New Roman" w:hAnsi="Times New Roman" w:cs="Times New Roman"/>
          <w:sz w:val="24"/>
          <w:szCs w:val="24"/>
          <w:lang w:val="en-US"/>
        </w:rPr>
        <w:t xml:space="preserve">It could be expected that strong attitudes </w:t>
      </w:r>
      <w:r>
        <w:rPr>
          <w:rFonts w:ascii="Times New Roman" w:hAnsi="Times New Roman" w:cs="Times New Roman"/>
          <w:sz w:val="24"/>
          <w:szCs w:val="24"/>
          <w:lang w:val="en-US"/>
        </w:rPr>
        <w:lastRenderedPageBreak/>
        <w:t>will lead to greater resistance to information that attacks them i.e. negatively valenced messages (Petty &amp; Krosnick 1995).</w:t>
      </w:r>
    </w:p>
    <w:p w:rsidR="00885836" w:rsidRDefault="00885836" w:rsidP="0088583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more recent research, brand commitment ha</w:t>
      </w:r>
      <w:r w:rsidR="009210BC">
        <w:rPr>
          <w:rFonts w:ascii="Times New Roman" w:hAnsi="Times New Roman" w:cs="Times New Roman"/>
          <w:sz w:val="24"/>
          <w:szCs w:val="24"/>
          <w:lang w:val="en-US"/>
        </w:rPr>
        <w:t>s</w:t>
      </w:r>
      <w:r>
        <w:rPr>
          <w:rFonts w:ascii="Times New Roman" w:hAnsi="Times New Roman" w:cs="Times New Roman"/>
          <w:sz w:val="24"/>
          <w:szCs w:val="24"/>
          <w:lang w:val="en-US"/>
        </w:rPr>
        <w:t xml:space="preserve"> been identified as a moderator of negative information effects (Ahluwalia, Burnkrant &amp; Unnava, 2000). Ahluwalia et al. (2000) assert</w:t>
      </w:r>
      <w:r w:rsidR="009210BC">
        <w:rPr>
          <w:rFonts w:ascii="Times New Roman" w:hAnsi="Times New Roman" w:cs="Times New Roman"/>
          <w:sz w:val="24"/>
          <w:szCs w:val="24"/>
          <w:lang w:val="en-US"/>
        </w:rPr>
        <w:t>ed</w:t>
      </w:r>
      <w:r>
        <w:rPr>
          <w:rFonts w:ascii="Times New Roman" w:hAnsi="Times New Roman" w:cs="Times New Roman"/>
          <w:sz w:val="24"/>
          <w:szCs w:val="24"/>
          <w:lang w:val="en-US"/>
        </w:rPr>
        <w:t xml:space="preserve"> that low-commitment consumers show</w:t>
      </w:r>
      <w:r w:rsidR="009210BC">
        <w:rPr>
          <w:rFonts w:ascii="Times New Roman" w:hAnsi="Times New Roman" w:cs="Times New Roman"/>
          <w:sz w:val="24"/>
          <w:szCs w:val="24"/>
          <w:lang w:val="en-US"/>
        </w:rPr>
        <w:t>ed</w:t>
      </w:r>
      <w:r>
        <w:rPr>
          <w:rFonts w:ascii="Times New Roman" w:hAnsi="Times New Roman" w:cs="Times New Roman"/>
          <w:sz w:val="24"/>
          <w:szCs w:val="24"/>
          <w:lang w:val="en-US"/>
        </w:rPr>
        <w:t xml:space="preserve"> greater attitude change and their attitudes </w:t>
      </w:r>
      <w:r w:rsidR="009210BC">
        <w:rPr>
          <w:rFonts w:ascii="Times New Roman" w:hAnsi="Times New Roman" w:cs="Times New Roman"/>
          <w:sz w:val="24"/>
          <w:szCs w:val="24"/>
          <w:lang w:val="en-US"/>
        </w:rPr>
        <w:t>we</w:t>
      </w:r>
      <w:r>
        <w:rPr>
          <w:rFonts w:ascii="Times New Roman" w:hAnsi="Times New Roman" w:cs="Times New Roman"/>
          <w:sz w:val="24"/>
          <w:szCs w:val="24"/>
          <w:lang w:val="en-US"/>
        </w:rPr>
        <w:t>re more ambivalent when exposed to negative (versus positive) information. High-commitment consumers, however, d</w:t>
      </w:r>
      <w:r w:rsidR="009210BC">
        <w:rPr>
          <w:rFonts w:ascii="Times New Roman" w:hAnsi="Times New Roman" w:cs="Times New Roman"/>
          <w:sz w:val="24"/>
          <w:szCs w:val="24"/>
          <w:lang w:val="en-US"/>
        </w:rPr>
        <w:t>id</w:t>
      </w:r>
      <w:r>
        <w:rPr>
          <w:rFonts w:ascii="Times New Roman" w:hAnsi="Times New Roman" w:cs="Times New Roman"/>
          <w:sz w:val="24"/>
          <w:szCs w:val="24"/>
          <w:lang w:val="en-US"/>
        </w:rPr>
        <w:t xml:space="preserve"> not exhibit such attitude change – the negativity effect </w:t>
      </w:r>
      <w:r w:rsidR="009210BC">
        <w:rPr>
          <w:rFonts w:ascii="Times New Roman" w:hAnsi="Times New Roman" w:cs="Times New Roman"/>
          <w:sz w:val="24"/>
          <w:szCs w:val="24"/>
          <w:lang w:val="en-US"/>
        </w:rPr>
        <w:t>wa</w:t>
      </w:r>
      <w:r>
        <w:rPr>
          <w:rFonts w:ascii="Times New Roman" w:hAnsi="Times New Roman" w:cs="Times New Roman"/>
          <w:sz w:val="24"/>
          <w:szCs w:val="24"/>
          <w:lang w:val="en-US"/>
        </w:rPr>
        <w:t>s nearly reversed for them, making them resist negative information. They generate</w:t>
      </w:r>
      <w:r w:rsidR="009210BC">
        <w:rPr>
          <w:rFonts w:ascii="Times New Roman" w:hAnsi="Times New Roman" w:cs="Times New Roman"/>
          <w:sz w:val="24"/>
          <w:szCs w:val="24"/>
          <w:lang w:val="en-US"/>
        </w:rPr>
        <w:t>d</w:t>
      </w:r>
      <w:r>
        <w:rPr>
          <w:rFonts w:ascii="Times New Roman" w:hAnsi="Times New Roman" w:cs="Times New Roman"/>
          <w:sz w:val="24"/>
          <w:szCs w:val="24"/>
          <w:lang w:val="en-US"/>
        </w:rPr>
        <w:t xml:space="preserve"> more counterarguments when negative (versus positive) information </w:t>
      </w:r>
      <w:r w:rsidR="009210BC">
        <w:rPr>
          <w:rFonts w:ascii="Times New Roman" w:hAnsi="Times New Roman" w:cs="Times New Roman"/>
          <w:sz w:val="24"/>
          <w:szCs w:val="24"/>
          <w:lang w:val="en-US"/>
        </w:rPr>
        <w:t>wa</w:t>
      </w:r>
      <w:r>
        <w:rPr>
          <w:rFonts w:ascii="Times New Roman" w:hAnsi="Times New Roman" w:cs="Times New Roman"/>
          <w:sz w:val="24"/>
          <w:szCs w:val="24"/>
          <w:lang w:val="en-US"/>
        </w:rPr>
        <w:t>s presented, unlike low-commitment consumers, who act</w:t>
      </w:r>
      <w:r w:rsidR="009210BC">
        <w:rPr>
          <w:rFonts w:ascii="Times New Roman" w:hAnsi="Times New Roman" w:cs="Times New Roman"/>
          <w:sz w:val="24"/>
          <w:szCs w:val="24"/>
          <w:lang w:val="en-US"/>
        </w:rPr>
        <w:t>ed</w:t>
      </w:r>
      <w:r>
        <w:rPr>
          <w:rFonts w:ascii="Times New Roman" w:hAnsi="Times New Roman" w:cs="Times New Roman"/>
          <w:sz w:val="24"/>
          <w:szCs w:val="24"/>
          <w:lang w:val="en-US"/>
        </w:rPr>
        <w:t xml:space="preserve"> similarly under both conditions. Furthermore, under low c</w:t>
      </w:r>
      <w:r w:rsidR="009210BC">
        <w:rPr>
          <w:rFonts w:ascii="Times New Roman" w:hAnsi="Times New Roman" w:cs="Times New Roman"/>
          <w:sz w:val="24"/>
          <w:szCs w:val="24"/>
          <w:lang w:val="en-US"/>
        </w:rPr>
        <w:t>ommitment negative information wa</w:t>
      </w:r>
      <w:r>
        <w:rPr>
          <w:rFonts w:ascii="Times New Roman" w:hAnsi="Times New Roman" w:cs="Times New Roman"/>
          <w:sz w:val="24"/>
          <w:szCs w:val="24"/>
          <w:lang w:val="en-US"/>
        </w:rPr>
        <w:t>s perceived as more diagnostic compared to under high. Diagnosticity, as stated earlier in the literature review, is one rationale behind the existence of the negativity effect. However, people strongly attached to a brand dismiss</w:t>
      </w:r>
      <w:r w:rsidR="009210BC">
        <w:rPr>
          <w:rFonts w:ascii="Times New Roman" w:hAnsi="Times New Roman" w:cs="Times New Roman"/>
          <w:sz w:val="24"/>
          <w:szCs w:val="24"/>
          <w:lang w:val="en-US"/>
        </w:rPr>
        <w:t>ed</w:t>
      </w:r>
      <w:r>
        <w:rPr>
          <w:rFonts w:ascii="Times New Roman" w:hAnsi="Times New Roman" w:cs="Times New Roman"/>
          <w:sz w:val="24"/>
          <w:szCs w:val="24"/>
          <w:lang w:val="en-US"/>
        </w:rPr>
        <w:t xml:space="preserve"> negative information about its products, perceiving only positive messages as diagnostic. Hence the negativity effect </w:t>
      </w:r>
      <w:r w:rsidR="009210BC">
        <w:rPr>
          <w:rFonts w:ascii="Times New Roman" w:hAnsi="Times New Roman" w:cs="Times New Roman"/>
          <w:sz w:val="24"/>
          <w:szCs w:val="24"/>
          <w:lang w:val="en-US"/>
        </w:rPr>
        <w:t>wa</w:t>
      </w:r>
      <w:r>
        <w:rPr>
          <w:rFonts w:ascii="Times New Roman" w:hAnsi="Times New Roman" w:cs="Times New Roman"/>
          <w:sz w:val="24"/>
          <w:szCs w:val="24"/>
          <w:lang w:val="en-US"/>
        </w:rPr>
        <w:t xml:space="preserve">s absent for committed consumers, when they </w:t>
      </w:r>
      <w:r w:rsidR="009210BC">
        <w:rPr>
          <w:rFonts w:ascii="Times New Roman" w:hAnsi="Times New Roman" w:cs="Times New Roman"/>
          <w:sz w:val="24"/>
          <w:szCs w:val="24"/>
          <w:lang w:val="en-US"/>
        </w:rPr>
        <w:t>we</w:t>
      </w:r>
      <w:r>
        <w:rPr>
          <w:rFonts w:ascii="Times New Roman" w:hAnsi="Times New Roman" w:cs="Times New Roman"/>
          <w:sz w:val="24"/>
          <w:szCs w:val="24"/>
          <w:lang w:val="en-US"/>
        </w:rPr>
        <w:t>re exposed to information about the brands they like. They display</w:t>
      </w:r>
      <w:r w:rsidR="009210BC">
        <w:rPr>
          <w:rFonts w:ascii="Times New Roman" w:hAnsi="Times New Roman" w:cs="Times New Roman"/>
          <w:sz w:val="24"/>
          <w:szCs w:val="24"/>
          <w:lang w:val="en-US"/>
        </w:rPr>
        <w:t>ed</w:t>
      </w:r>
      <w:r>
        <w:rPr>
          <w:rFonts w:ascii="Times New Roman" w:hAnsi="Times New Roman" w:cs="Times New Roman"/>
          <w:sz w:val="24"/>
          <w:szCs w:val="24"/>
          <w:lang w:val="en-US"/>
        </w:rPr>
        <w:t xml:space="preserve"> resistance to negative information about the brand and positive about the competition – refuting any information that could cause switching behavior (Ahluwalia, Burnkrant &amp; Unnava, 2000). </w:t>
      </w:r>
    </w:p>
    <w:p w:rsidR="00885836" w:rsidRDefault="00885836" w:rsidP="0088583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Brand familiarity is another factor that could influence the circumstances when the negativity is present. Ahluwalia (2002) conclude</w:t>
      </w:r>
      <w:r w:rsidR="009210BC">
        <w:rPr>
          <w:rFonts w:ascii="Times New Roman" w:hAnsi="Times New Roman" w:cs="Times New Roman"/>
          <w:sz w:val="24"/>
          <w:szCs w:val="24"/>
          <w:lang w:val="en-US"/>
        </w:rPr>
        <w:t>d</w:t>
      </w:r>
      <w:r>
        <w:rPr>
          <w:rFonts w:ascii="Times New Roman" w:hAnsi="Times New Roman" w:cs="Times New Roman"/>
          <w:sz w:val="24"/>
          <w:szCs w:val="24"/>
          <w:lang w:val="en-US"/>
        </w:rPr>
        <w:t xml:space="preserve"> that consumers who </w:t>
      </w:r>
      <w:r w:rsidR="009210BC">
        <w:rPr>
          <w:rFonts w:ascii="Times New Roman" w:hAnsi="Times New Roman" w:cs="Times New Roman"/>
          <w:sz w:val="24"/>
          <w:szCs w:val="24"/>
          <w:lang w:val="en-US"/>
        </w:rPr>
        <w:t>we</w:t>
      </w:r>
      <w:r>
        <w:rPr>
          <w:rFonts w:ascii="Times New Roman" w:hAnsi="Times New Roman" w:cs="Times New Roman"/>
          <w:sz w:val="24"/>
          <w:szCs w:val="24"/>
          <w:lang w:val="en-US"/>
        </w:rPr>
        <w:t xml:space="preserve">re familiar and like the brand support attitude-consistent positive information more than unfamiliar ones and consider it more diagnostic. When the brand </w:t>
      </w:r>
      <w:r w:rsidR="009210BC">
        <w:rPr>
          <w:rFonts w:ascii="Times New Roman" w:hAnsi="Times New Roman" w:cs="Times New Roman"/>
          <w:sz w:val="24"/>
          <w:szCs w:val="24"/>
          <w:lang w:val="en-US"/>
        </w:rPr>
        <w:t>wa</w:t>
      </w:r>
      <w:r>
        <w:rPr>
          <w:rFonts w:ascii="Times New Roman" w:hAnsi="Times New Roman" w:cs="Times New Roman"/>
          <w:sz w:val="24"/>
          <w:szCs w:val="24"/>
          <w:lang w:val="en-US"/>
        </w:rPr>
        <w:t xml:space="preserve">s familiar, the negativity effect </w:t>
      </w:r>
      <w:r w:rsidR="009210BC">
        <w:rPr>
          <w:rFonts w:ascii="Times New Roman" w:hAnsi="Times New Roman" w:cs="Times New Roman"/>
          <w:sz w:val="24"/>
          <w:szCs w:val="24"/>
          <w:lang w:val="en-US"/>
        </w:rPr>
        <w:t>wa</w:t>
      </w:r>
      <w:r>
        <w:rPr>
          <w:rFonts w:ascii="Times New Roman" w:hAnsi="Times New Roman" w:cs="Times New Roman"/>
          <w:sz w:val="24"/>
          <w:szCs w:val="24"/>
          <w:lang w:val="en-US"/>
        </w:rPr>
        <w:t>s attenuated,</w:t>
      </w:r>
      <w:r w:rsidR="009210BC">
        <w:rPr>
          <w:rFonts w:ascii="Times New Roman" w:hAnsi="Times New Roman" w:cs="Times New Roman"/>
          <w:sz w:val="24"/>
          <w:szCs w:val="24"/>
          <w:lang w:val="en-US"/>
        </w:rPr>
        <w:t xml:space="preserve"> which led</w:t>
      </w:r>
      <w:r>
        <w:rPr>
          <w:rFonts w:ascii="Times New Roman" w:hAnsi="Times New Roman" w:cs="Times New Roman"/>
          <w:sz w:val="24"/>
          <w:szCs w:val="24"/>
          <w:lang w:val="en-US"/>
        </w:rPr>
        <w:t xml:space="preserve"> to enhanced diagnosticity of positive information. The same research, also f</w:t>
      </w:r>
      <w:r w:rsidR="009210BC">
        <w:rPr>
          <w:rFonts w:ascii="Times New Roman" w:hAnsi="Times New Roman" w:cs="Times New Roman"/>
          <w:sz w:val="24"/>
          <w:szCs w:val="24"/>
          <w:lang w:val="en-US"/>
        </w:rPr>
        <w:t>ound</w:t>
      </w:r>
      <w:r>
        <w:rPr>
          <w:rFonts w:ascii="Times New Roman" w:hAnsi="Times New Roman" w:cs="Times New Roman"/>
          <w:sz w:val="24"/>
          <w:szCs w:val="24"/>
          <w:lang w:val="en-US"/>
        </w:rPr>
        <w:t xml:space="preserve"> evidence that the presence of goals result</w:t>
      </w:r>
      <w:r w:rsidR="009210BC">
        <w:rPr>
          <w:rFonts w:ascii="Times New Roman" w:hAnsi="Times New Roman" w:cs="Times New Roman"/>
          <w:sz w:val="24"/>
          <w:szCs w:val="24"/>
          <w:lang w:val="en-US"/>
        </w:rPr>
        <w:t>ed</w:t>
      </w:r>
      <w:r>
        <w:rPr>
          <w:rFonts w:ascii="Times New Roman" w:hAnsi="Times New Roman" w:cs="Times New Roman"/>
          <w:sz w:val="24"/>
          <w:szCs w:val="24"/>
          <w:lang w:val="en-US"/>
        </w:rPr>
        <w:t xml:space="preserve"> in selective information processing. Goal-consistent information </w:t>
      </w:r>
      <w:r w:rsidR="009210BC">
        <w:rPr>
          <w:rFonts w:ascii="Times New Roman" w:hAnsi="Times New Roman" w:cs="Times New Roman"/>
          <w:sz w:val="24"/>
          <w:szCs w:val="24"/>
          <w:lang w:val="en-US"/>
        </w:rPr>
        <w:t>wa</w:t>
      </w:r>
      <w:r>
        <w:rPr>
          <w:rFonts w:ascii="Times New Roman" w:hAnsi="Times New Roman" w:cs="Times New Roman"/>
          <w:sz w:val="24"/>
          <w:szCs w:val="24"/>
          <w:lang w:val="en-US"/>
        </w:rPr>
        <w:t>s accepted, whereas</w:t>
      </w:r>
      <w:r w:rsidR="009210BC">
        <w:rPr>
          <w:rFonts w:ascii="Times New Roman" w:hAnsi="Times New Roman" w:cs="Times New Roman"/>
          <w:sz w:val="24"/>
          <w:szCs w:val="24"/>
          <w:lang w:val="en-US"/>
        </w:rPr>
        <w:t xml:space="preserve"> goal-inconsistent information wa</w:t>
      </w:r>
      <w:r>
        <w:rPr>
          <w:rFonts w:ascii="Times New Roman" w:hAnsi="Times New Roman" w:cs="Times New Roman"/>
          <w:sz w:val="24"/>
          <w:szCs w:val="24"/>
          <w:lang w:val="en-US"/>
        </w:rPr>
        <w:t xml:space="preserve">s rejected. People who </w:t>
      </w:r>
      <w:r w:rsidR="009210BC">
        <w:rPr>
          <w:rFonts w:ascii="Times New Roman" w:hAnsi="Times New Roman" w:cs="Times New Roman"/>
          <w:sz w:val="24"/>
          <w:szCs w:val="24"/>
          <w:lang w:val="en-US"/>
        </w:rPr>
        <w:t>we</w:t>
      </w:r>
      <w:r>
        <w:rPr>
          <w:rFonts w:ascii="Times New Roman" w:hAnsi="Times New Roman" w:cs="Times New Roman"/>
          <w:sz w:val="24"/>
          <w:szCs w:val="24"/>
          <w:lang w:val="en-US"/>
        </w:rPr>
        <w:t>re familiar with a brand and ha</w:t>
      </w:r>
      <w:r w:rsidR="009210BC">
        <w:rPr>
          <w:rFonts w:ascii="Times New Roman" w:hAnsi="Times New Roman" w:cs="Times New Roman"/>
          <w:sz w:val="24"/>
          <w:szCs w:val="24"/>
          <w:lang w:val="en-US"/>
        </w:rPr>
        <w:t>d</w:t>
      </w:r>
      <w:r>
        <w:rPr>
          <w:rFonts w:ascii="Times New Roman" w:hAnsi="Times New Roman" w:cs="Times New Roman"/>
          <w:sz w:val="24"/>
          <w:szCs w:val="24"/>
          <w:lang w:val="en-US"/>
        </w:rPr>
        <w:t xml:space="preserve"> different type of involvement or processing goal </w:t>
      </w:r>
      <w:r w:rsidR="009210BC">
        <w:rPr>
          <w:rFonts w:ascii="Times New Roman" w:hAnsi="Times New Roman" w:cs="Times New Roman"/>
          <w:sz w:val="24"/>
          <w:szCs w:val="24"/>
          <w:lang w:val="en-US"/>
        </w:rPr>
        <w:t>we</w:t>
      </w:r>
      <w:r>
        <w:rPr>
          <w:rFonts w:ascii="Times New Roman" w:hAnsi="Times New Roman" w:cs="Times New Roman"/>
          <w:sz w:val="24"/>
          <w:szCs w:val="24"/>
          <w:lang w:val="en-US"/>
        </w:rPr>
        <w:t xml:space="preserve">re likely to assess the diagnosticity of new brand-related information very differently. </w:t>
      </w:r>
    </w:p>
    <w:p w:rsidR="00885836" w:rsidRDefault="00885836" w:rsidP="0088583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All of these findings suggest that the brand is something that should be taken into consideration when product information is perceived. Any level of attachment or favorable impressions about a brand can have consequences </w:t>
      </w:r>
      <w:r w:rsidR="003D0241">
        <w:rPr>
          <w:rFonts w:ascii="Times New Roman" w:hAnsi="Times New Roman" w:cs="Times New Roman"/>
          <w:sz w:val="24"/>
          <w:szCs w:val="24"/>
          <w:lang w:val="en-US"/>
        </w:rPr>
        <w:t xml:space="preserve">on customer interpretations and evaluations of </w:t>
      </w:r>
      <w:r>
        <w:rPr>
          <w:rFonts w:ascii="Times New Roman" w:hAnsi="Times New Roman" w:cs="Times New Roman"/>
          <w:sz w:val="24"/>
          <w:szCs w:val="24"/>
          <w:lang w:val="en-US"/>
        </w:rPr>
        <w:t xml:space="preserve">product related inputs. </w:t>
      </w:r>
    </w:p>
    <w:p w:rsidR="00D958D7" w:rsidRPr="001E7557" w:rsidRDefault="003D35B5" w:rsidP="001E7557">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As it could be seen above, there is no clear and unambiguous statement about the effect of positive and negative information on individual’s decision making. </w:t>
      </w:r>
      <w:r w:rsidR="00885836">
        <w:rPr>
          <w:rFonts w:ascii="Times New Roman" w:hAnsi="Times New Roman" w:cs="Times New Roman"/>
          <w:sz w:val="24"/>
          <w:szCs w:val="24"/>
          <w:lang w:val="en-US"/>
        </w:rPr>
        <w:t xml:space="preserve">The present study </w:t>
      </w:r>
      <w:r>
        <w:rPr>
          <w:rFonts w:ascii="Times New Roman" w:hAnsi="Times New Roman" w:cs="Times New Roman"/>
          <w:sz w:val="24"/>
          <w:szCs w:val="24"/>
          <w:lang w:val="en-US"/>
        </w:rPr>
        <w:t>wa</w:t>
      </w:r>
      <w:r w:rsidR="00885836">
        <w:rPr>
          <w:rFonts w:ascii="Times New Roman" w:hAnsi="Times New Roman" w:cs="Times New Roman"/>
          <w:sz w:val="24"/>
          <w:szCs w:val="24"/>
          <w:lang w:val="en-US"/>
        </w:rPr>
        <w:t>s a test of the existence of the negativity effect in consumer environments. The primary aims were to examine the effect on purchase probability of review valence and to see whether brand commitment would change the direction</w:t>
      </w:r>
      <w:r w:rsidR="003D0241">
        <w:rPr>
          <w:rFonts w:ascii="Times New Roman" w:hAnsi="Times New Roman" w:cs="Times New Roman"/>
          <w:sz w:val="24"/>
          <w:szCs w:val="24"/>
          <w:lang w:val="en-US"/>
        </w:rPr>
        <w:t>/strength</w:t>
      </w:r>
      <w:r w:rsidR="00885836">
        <w:rPr>
          <w:rFonts w:ascii="Times New Roman" w:hAnsi="Times New Roman" w:cs="Times New Roman"/>
          <w:sz w:val="24"/>
          <w:szCs w:val="24"/>
          <w:lang w:val="en-US"/>
        </w:rPr>
        <w:t xml:space="preserve"> of the effect. Since negative information is often perceived as more diagnostic negatively valenced reviews might be expected to be more influential than positive. Brand commitment could also be expected to interact with review valence and alter its effect on purchase intention.</w:t>
      </w:r>
    </w:p>
    <w:p w:rsidR="008E7012" w:rsidRPr="001E7557" w:rsidRDefault="008E7012" w:rsidP="001E7557">
      <w:pPr>
        <w:pStyle w:val="Heading2"/>
        <w:numPr>
          <w:ilvl w:val="1"/>
          <w:numId w:val="5"/>
        </w:numPr>
        <w:rPr>
          <w:sz w:val="28"/>
          <w:lang w:val="en-US"/>
        </w:rPr>
      </w:pPr>
      <w:bookmarkStart w:id="6" w:name="_Toc392026841"/>
      <w:r w:rsidRPr="001E7557">
        <w:rPr>
          <w:sz w:val="28"/>
          <w:lang w:val="en-US"/>
        </w:rPr>
        <w:t>Hypotheses</w:t>
      </w:r>
      <w:bookmarkEnd w:id="6"/>
    </w:p>
    <w:p w:rsidR="00653714" w:rsidRPr="00653714" w:rsidRDefault="00653714" w:rsidP="00653714">
      <w:pPr>
        <w:rPr>
          <w:lang w:val="en-US"/>
        </w:rPr>
      </w:pPr>
    </w:p>
    <w:p w:rsidR="008E7012" w:rsidRPr="00121FE6" w:rsidRDefault="008E7012" w:rsidP="008E701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Based on the findings of Chevalier and Mayzlin</w:t>
      </w:r>
      <w:r w:rsidR="005B0326">
        <w:rPr>
          <w:rFonts w:ascii="Times New Roman" w:hAnsi="Times New Roman" w:cs="Times New Roman"/>
          <w:sz w:val="24"/>
          <w:szCs w:val="24"/>
          <w:lang w:val="en-US"/>
        </w:rPr>
        <w:t xml:space="preserve"> (2006);</w:t>
      </w:r>
      <w:r>
        <w:rPr>
          <w:rFonts w:ascii="Times New Roman" w:hAnsi="Times New Roman" w:cs="Times New Roman"/>
          <w:sz w:val="24"/>
          <w:szCs w:val="24"/>
          <w:lang w:val="en-US"/>
        </w:rPr>
        <w:t xml:space="preserve"> and Berger, Sorensen and Rasmussen</w:t>
      </w:r>
      <w:r w:rsidR="005B0326">
        <w:rPr>
          <w:rFonts w:ascii="Times New Roman" w:hAnsi="Times New Roman" w:cs="Times New Roman"/>
          <w:sz w:val="24"/>
          <w:szCs w:val="24"/>
          <w:lang w:val="en-US"/>
        </w:rPr>
        <w:t xml:space="preserve"> (2009)</w:t>
      </w:r>
      <w:r>
        <w:rPr>
          <w:rFonts w:ascii="Times New Roman" w:hAnsi="Times New Roman" w:cs="Times New Roman"/>
          <w:sz w:val="24"/>
          <w:szCs w:val="24"/>
          <w:lang w:val="en-US"/>
        </w:rPr>
        <w:t xml:space="preserve"> about the effect of the valence of product reviews on sales the following hypotheses were created:</w:t>
      </w:r>
    </w:p>
    <w:p w:rsidR="008E7012" w:rsidRDefault="008E7012" w:rsidP="008E7012">
      <w:pPr>
        <w:spacing w:line="360" w:lineRule="auto"/>
        <w:jc w:val="both"/>
        <w:rPr>
          <w:rFonts w:ascii="Times New Roman" w:hAnsi="Times New Roman" w:cs="Times New Roman"/>
          <w:sz w:val="24"/>
          <w:szCs w:val="24"/>
          <w:lang w:val="en-US"/>
        </w:rPr>
      </w:pPr>
      <w:r w:rsidRPr="008400B5">
        <w:rPr>
          <w:rFonts w:ascii="Times New Roman" w:hAnsi="Times New Roman" w:cs="Times New Roman"/>
          <w:b/>
          <w:sz w:val="24"/>
          <w:szCs w:val="24"/>
          <w:lang w:val="en-US"/>
        </w:rPr>
        <w:t>H</w:t>
      </w:r>
      <w:r w:rsidRPr="00DF3649">
        <w:rPr>
          <w:rFonts w:ascii="Times New Roman" w:hAnsi="Times New Roman" w:cs="Times New Roman"/>
          <w:b/>
          <w:sz w:val="24"/>
          <w:szCs w:val="24"/>
          <w:vertAlign w:val="subscript"/>
          <w:lang w:val="en-US"/>
        </w:rPr>
        <w:t>1</w:t>
      </w:r>
      <w:r w:rsidR="003D0241">
        <w:rPr>
          <w:rFonts w:ascii="Times New Roman" w:hAnsi="Times New Roman" w:cs="Times New Roman"/>
          <w:sz w:val="24"/>
          <w:szCs w:val="24"/>
          <w:lang w:val="en-US"/>
        </w:rPr>
        <w:t>: Positive consumer reviews</w:t>
      </w:r>
      <w:r>
        <w:rPr>
          <w:rFonts w:ascii="Times New Roman" w:hAnsi="Times New Roman" w:cs="Times New Roman"/>
          <w:sz w:val="24"/>
          <w:szCs w:val="24"/>
          <w:lang w:val="en-US"/>
        </w:rPr>
        <w:t xml:space="preserve"> will have a positive effect on an individual’s purchase decision i.e. increase the probability of purchase.</w:t>
      </w:r>
    </w:p>
    <w:p w:rsidR="008E7012" w:rsidRDefault="008E7012" w:rsidP="008E7012">
      <w:pPr>
        <w:spacing w:line="360" w:lineRule="auto"/>
        <w:jc w:val="both"/>
        <w:rPr>
          <w:rFonts w:ascii="Times New Roman" w:hAnsi="Times New Roman" w:cs="Times New Roman"/>
          <w:sz w:val="24"/>
          <w:szCs w:val="24"/>
          <w:lang w:val="en-US"/>
        </w:rPr>
      </w:pPr>
      <w:r w:rsidRPr="008400B5">
        <w:rPr>
          <w:rFonts w:ascii="Times New Roman" w:hAnsi="Times New Roman" w:cs="Times New Roman"/>
          <w:b/>
          <w:sz w:val="24"/>
          <w:szCs w:val="24"/>
          <w:lang w:val="en-US"/>
        </w:rPr>
        <w:t>H</w:t>
      </w:r>
      <w:r w:rsidRPr="00DF3649">
        <w:rPr>
          <w:rFonts w:ascii="Times New Roman" w:hAnsi="Times New Roman" w:cs="Times New Roman"/>
          <w:b/>
          <w:sz w:val="24"/>
          <w:szCs w:val="24"/>
          <w:vertAlign w:val="subscript"/>
          <w:lang w:val="en-US"/>
        </w:rPr>
        <w:t>2</w:t>
      </w:r>
      <w:r>
        <w:rPr>
          <w:rFonts w:ascii="Times New Roman" w:hAnsi="Times New Roman" w:cs="Times New Roman"/>
          <w:sz w:val="24"/>
          <w:szCs w:val="24"/>
          <w:lang w:val="en-US"/>
        </w:rPr>
        <w:t>: Negative consumer reviews will have a negative effect on an individual’s purchase decision i.e. decrease the probability of purchase.</w:t>
      </w:r>
    </w:p>
    <w:p w:rsidR="008E7012" w:rsidRDefault="008E7012" w:rsidP="008E701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Regarding which reviews are more influential many authors consider the negativity effect – weighing negative information greatly, compared to equally positive information. However, the presence of the negativity effect in consumer environments is not proven in all research that has been done. </w:t>
      </w:r>
      <w:r w:rsidRPr="008C1D14">
        <w:rPr>
          <w:rFonts w:ascii="Times New Roman" w:hAnsi="Times New Roman" w:cs="Times New Roman"/>
          <w:sz w:val="24"/>
          <w:szCs w:val="24"/>
          <w:lang w:val="en-US"/>
        </w:rPr>
        <w:t>Chevalier and Mayzlin</w:t>
      </w:r>
      <w:r w:rsidR="005B0326">
        <w:rPr>
          <w:rFonts w:ascii="Times New Roman" w:hAnsi="Times New Roman" w:cs="Times New Roman"/>
          <w:sz w:val="24"/>
          <w:szCs w:val="24"/>
          <w:lang w:val="en-US"/>
        </w:rPr>
        <w:t xml:space="preserve"> (2006)</w:t>
      </w:r>
      <w:r>
        <w:rPr>
          <w:rFonts w:ascii="Times New Roman" w:hAnsi="Times New Roman" w:cs="Times New Roman"/>
          <w:sz w:val="24"/>
          <w:szCs w:val="24"/>
          <w:lang w:val="en-US"/>
        </w:rPr>
        <w:t xml:space="preserve"> alleged that negative reviews are more powerful than positive. Ahluwalia</w:t>
      </w:r>
      <w:r w:rsidR="005B0326">
        <w:rPr>
          <w:rFonts w:ascii="Times New Roman" w:hAnsi="Times New Roman" w:cs="Times New Roman"/>
          <w:sz w:val="24"/>
          <w:szCs w:val="24"/>
          <w:lang w:val="en-US"/>
        </w:rPr>
        <w:t xml:space="preserve"> (2002)</w:t>
      </w:r>
      <w:r>
        <w:rPr>
          <w:rFonts w:ascii="Times New Roman" w:hAnsi="Times New Roman" w:cs="Times New Roman"/>
          <w:sz w:val="24"/>
          <w:szCs w:val="24"/>
          <w:lang w:val="en-US"/>
        </w:rPr>
        <w:t xml:space="preserve"> stated that the negativity effect was likely to emerge when there was high involvement for a product and the consumer was not attached to the brand. </w:t>
      </w:r>
      <w:r w:rsidRPr="008C1D14">
        <w:rPr>
          <w:rFonts w:ascii="Times New Roman" w:hAnsi="Times New Roman" w:cs="Times New Roman"/>
          <w:sz w:val="24"/>
          <w:szCs w:val="24"/>
          <w:lang w:val="en-US"/>
        </w:rPr>
        <w:t>Berger, Sorensen and Rasmussen</w:t>
      </w:r>
      <w:r w:rsidR="005B0326">
        <w:rPr>
          <w:rFonts w:ascii="Times New Roman" w:hAnsi="Times New Roman" w:cs="Times New Roman"/>
          <w:sz w:val="24"/>
          <w:szCs w:val="24"/>
          <w:lang w:val="en-US"/>
        </w:rPr>
        <w:t xml:space="preserve"> (2009)</w:t>
      </w:r>
      <w:r>
        <w:rPr>
          <w:rFonts w:ascii="Times New Roman" w:hAnsi="Times New Roman" w:cs="Times New Roman"/>
          <w:sz w:val="24"/>
          <w:szCs w:val="24"/>
          <w:lang w:val="en-US"/>
        </w:rPr>
        <w:t xml:space="preserve"> did not find the existence of such an effect in their study, showing that negative publicity could increase awareness and sales for unknown products – books. </w:t>
      </w:r>
      <w:r w:rsidRPr="008C1D14">
        <w:rPr>
          <w:rFonts w:ascii="Times New Roman" w:hAnsi="Times New Roman" w:cs="Times New Roman"/>
          <w:sz w:val="24"/>
          <w:szCs w:val="24"/>
          <w:lang w:val="en-US"/>
        </w:rPr>
        <w:t>East, Hammond and Lomax</w:t>
      </w:r>
      <w:r w:rsidR="005B0326">
        <w:rPr>
          <w:rFonts w:ascii="Times New Roman" w:hAnsi="Times New Roman" w:cs="Times New Roman"/>
          <w:sz w:val="24"/>
          <w:szCs w:val="24"/>
          <w:lang w:val="en-US"/>
        </w:rPr>
        <w:t xml:space="preserve"> (2008)</w:t>
      </w:r>
      <w:r>
        <w:rPr>
          <w:rFonts w:ascii="Times New Roman" w:hAnsi="Times New Roman" w:cs="Times New Roman"/>
          <w:sz w:val="24"/>
          <w:szCs w:val="24"/>
          <w:lang w:val="en-US"/>
        </w:rPr>
        <w:t xml:space="preserve"> concluded that this effect was not present</w:t>
      </w:r>
      <w:r w:rsidR="005B0326">
        <w:rPr>
          <w:rFonts w:ascii="Times New Roman" w:hAnsi="Times New Roman" w:cs="Times New Roman"/>
          <w:sz w:val="24"/>
          <w:szCs w:val="24"/>
          <w:lang w:val="en-US"/>
        </w:rPr>
        <w:t xml:space="preserve"> for brand purchase probability. </w:t>
      </w:r>
      <w:r>
        <w:rPr>
          <w:rFonts w:ascii="Times New Roman" w:hAnsi="Times New Roman" w:cs="Times New Roman"/>
          <w:sz w:val="24"/>
          <w:szCs w:val="24"/>
          <w:lang w:val="en-US"/>
        </w:rPr>
        <w:t xml:space="preserve">In this paper, it was assumed that the negativity effect was existent in consumer reviews, and the following </w:t>
      </w:r>
      <w:r w:rsidR="003D0241">
        <w:rPr>
          <w:rFonts w:ascii="Times New Roman" w:hAnsi="Times New Roman" w:cs="Times New Roman"/>
          <w:sz w:val="24"/>
          <w:szCs w:val="24"/>
          <w:lang w:val="en-US"/>
        </w:rPr>
        <w:t>hypotheses were</w:t>
      </w:r>
      <w:r>
        <w:rPr>
          <w:rFonts w:ascii="Times New Roman" w:hAnsi="Times New Roman" w:cs="Times New Roman"/>
          <w:sz w:val="24"/>
          <w:szCs w:val="24"/>
          <w:lang w:val="en-US"/>
        </w:rPr>
        <w:t xml:space="preserve"> created:</w:t>
      </w:r>
    </w:p>
    <w:p w:rsidR="008E7012" w:rsidRDefault="008E7012" w:rsidP="008E7012">
      <w:pPr>
        <w:spacing w:line="360" w:lineRule="auto"/>
        <w:jc w:val="both"/>
        <w:rPr>
          <w:rFonts w:ascii="Times New Roman" w:hAnsi="Times New Roman" w:cs="Times New Roman"/>
          <w:sz w:val="24"/>
          <w:szCs w:val="24"/>
          <w:lang w:val="en-US"/>
        </w:rPr>
      </w:pPr>
      <w:r w:rsidRPr="008400B5">
        <w:rPr>
          <w:rFonts w:ascii="Times New Roman" w:hAnsi="Times New Roman" w:cs="Times New Roman"/>
          <w:b/>
          <w:sz w:val="24"/>
          <w:szCs w:val="24"/>
          <w:lang w:val="en-US"/>
        </w:rPr>
        <w:t>H</w:t>
      </w:r>
      <w:r w:rsidRPr="00DF3649">
        <w:rPr>
          <w:rFonts w:ascii="Times New Roman" w:hAnsi="Times New Roman" w:cs="Times New Roman"/>
          <w:b/>
          <w:sz w:val="24"/>
          <w:szCs w:val="24"/>
          <w:vertAlign w:val="subscript"/>
          <w:lang w:val="en-US"/>
        </w:rPr>
        <w:t>3</w:t>
      </w:r>
      <w:r>
        <w:rPr>
          <w:rFonts w:ascii="Times New Roman" w:hAnsi="Times New Roman" w:cs="Times New Roman"/>
          <w:sz w:val="24"/>
          <w:szCs w:val="24"/>
          <w:lang w:val="en-US"/>
        </w:rPr>
        <w:t>: Negative consumer reviews will have more influence on an individual’s purchase decision than positive consumer reviews.</w:t>
      </w:r>
    </w:p>
    <w:p w:rsidR="008E7012" w:rsidRDefault="008E7012" w:rsidP="008E701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Based on the findings of Ahluwalia from 2000 about the interaction between negative publicity and brand commitment the following hypotheses were created:</w:t>
      </w:r>
    </w:p>
    <w:p w:rsidR="008E7012" w:rsidRDefault="008E7012" w:rsidP="008E7012">
      <w:pPr>
        <w:spacing w:line="360" w:lineRule="auto"/>
        <w:jc w:val="both"/>
        <w:rPr>
          <w:rFonts w:ascii="Times New Roman" w:hAnsi="Times New Roman" w:cs="Times New Roman"/>
          <w:sz w:val="24"/>
          <w:szCs w:val="24"/>
          <w:lang w:val="en-US"/>
        </w:rPr>
      </w:pPr>
      <w:r w:rsidRPr="008400B5">
        <w:rPr>
          <w:rFonts w:ascii="Times New Roman" w:hAnsi="Times New Roman" w:cs="Times New Roman"/>
          <w:b/>
          <w:sz w:val="24"/>
          <w:szCs w:val="24"/>
          <w:lang w:val="en-US"/>
        </w:rPr>
        <w:t>H</w:t>
      </w:r>
      <w:r w:rsidRPr="00DF3649">
        <w:rPr>
          <w:rFonts w:ascii="Times New Roman" w:hAnsi="Times New Roman" w:cs="Times New Roman"/>
          <w:b/>
          <w:sz w:val="24"/>
          <w:szCs w:val="24"/>
          <w:vertAlign w:val="subscript"/>
          <w:lang w:val="en-US"/>
        </w:rPr>
        <w:t>4</w:t>
      </w:r>
      <w:r>
        <w:rPr>
          <w:rFonts w:ascii="Times New Roman" w:hAnsi="Times New Roman" w:cs="Times New Roman"/>
          <w:sz w:val="24"/>
          <w:szCs w:val="24"/>
          <w:lang w:val="en-US"/>
        </w:rPr>
        <w:t xml:space="preserve">: Positive consumer reviews will have a positive effect on individual’s purchase decision, when his/her commitment to the brand is low. </w:t>
      </w:r>
    </w:p>
    <w:p w:rsidR="008E7012" w:rsidRDefault="008E7012" w:rsidP="008E7012">
      <w:pPr>
        <w:spacing w:line="360" w:lineRule="auto"/>
        <w:jc w:val="both"/>
        <w:rPr>
          <w:rFonts w:ascii="Times New Roman" w:hAnsi="Times New Roman" w:cs="Times New Roman"/>
          <w:sz w:val="24"/>
          <w:szCs w:val="24"/>
          <w:lang w:val="en-US"/>
        </w:rPr>
      </w:pPr>
      <w:r w:rsidRPr="00986020">
        <w:rPr>
          <w:rFonts w:ascii="Times New Roman" w:hAnsi="Times New Roman" w:cs="Times New Roman"/>
          <w:b/>
          <w:sz w:val="24"/>
          <w:szCs w:val="24"/>
          <w:lang w:val="en-US"/>
        </w:rPr>
        <w:t>H</w:t>
      </w:r>
      <w:r w:rsidRPr="00DF3649">
        <w:rPr>
          <w:rFonts w:ascii="Times New Roman" w:hAnsi="Times New Roman" w:cs="Times New Roman"/>
          <w:b/>
          <w:sz w:val="24"/>
          <w:szCs w:val="24"/>
          <w:vertAlign w:val="subscript"/>
          <w:lang w:val="en-US"/>
        </w:rPr>
        <w:t>5</w:t>
      </w:r>
      <w:r w:rsidRPr="00986020">
        <w:rPr>
          <w:rFonts w:ascii="Times New Roman" w:hAnsi="Times New Roman" w:cs="Times New Roman"/>
          <w:b/>
          <w:sz w:val="24"/>
          <w:szCs w:val="24"/>
          <w:lang w:val="en-US"/>
        </w:rPr>
        <w:t>:</w:t>
      </w:r>
      <w:r>
        <w:rPr>
          <w:rFonts w:ascii="Times New Roman" w:hAnsi="Times New Roman" w:cs="Times New Roman"/>
          <w:sz w:val="24"/>
          <w:szCs w:val="24"/>
          <w:lang w:val="en-US"/>
        </w:rPr>
        <w:t xml:space="preserve"> Negative consumer reviews will have a negative effect on individual’s purchase decision, when his/her commitment to the brand is low. </w:t>
      </w:r>
    </w:p>
    <w:p w:rsidR="008E7012" w:rsidRDefault="008E7012" w:rsidP="008E7012">
      <w:pPr>
        <w:spacing w:line="360" w:lineRule="auto"/>
        <w:jc w:val="both"/>
        <w:rPr>
          <w:rFonts w:ascii="Times New Roman" w:hAnsi="Times New Roman" w:cs="Times New Roman"/>
          <w:sz w:val="24"/>
          <w:szCs w:val="24"/>
          <w:lang w:val="en-US"/>
        </w:rPr>
      </w:pPr>
      <w:r>
        <w:rPr>
          <w:rFonts w:ascii="Times New Roman" w:hAnsi="Times New Roman" w:cs="Times New Roman"/>
          <w:b/>
          <w:sz w:val="24"/>
          <w:szCs w:val="24"/>
          <w:lang w:val="en-US"/>
        </w:rPr>
        <w:t>H</w:t>
      </w:r>
      <w:r>
        <w:rPr>
          <w:rFonts w:ascii="Times New Roman" w:hAnsi="Times New Roman" w:cs="Times New Roman"/>
          <w:b/>
          <w:sz w:val="24"/>
          <w:szCs w:val="24"/>
          <w:vertAlign w:val="subscript"/>
          <w:lang w:val="en-US"/>
        </w:rPr>
        <w:t>6</w:t>
      </w:r>
      <w:r>
        <w:rPr>
          <w:rFonts w:ascii="Times New Roman" w:hAnsi="Times New Roman" w:cs="Times New Roman"/>
          <w:sz w:val="24"/>
          <w:szCs w:val="24"/>
          <w:lang w:val="en-US"/>
        </w:rPr>
        <w:t xml:space="preserve">: Positive consumer reviews will have a positive effect on individual’s purchase decision, when his/her commitment to the brand is high. </w:t>
      </w:r>
    </w:p>
    <w:p w:rsidR="001E7557" w:rsidRPr="00B03786" w:rsidRDefault="008E7012" w:rsidP="00B03786">
      <w:pPr>
        <w:spacing w:line="360" w:lineRule="auto"/>
        <w:jc w:val="both"/>
        <w:rPr>
          <w:rFonts w:ascii="Times New Roman" w:hAnsi="Times New Roman" w:cs="Times New Roman"/>
          <w:sz w:val="24"/>
          <w:szCs w:val="24"/>
          <w:lang w:val="en-US"/>
        </w:rPr>
      </w:pPr>
      <w:r w:rsidRPr="003E409F">
        <w:rPr>
          <w:rFonts w:ascii="Times New Roman" w:hAnsi="Times New Roman" w:cs="Times New Roman"/>
          <w:b/>
          <w:sz w:val="24"/>
          <w:szCs w:val="24"/>
          <w:lang w:val="en-US"/>
        </w:rPr>
        <w:t>H</w:t>
      </w:r>
      <w:r>
        <w:rPr>
          <w:rFonts w:ascii="Times New Roman" w:hAnsi="Times New Roman" w:cs="Times New Roman"/>
          <w:b/>
          <w:sz w:val="24"/>
          <w:szCs w:val="24"/>
          <w:vertAlign w:val="subscript"/>
          <w:lang w:val="en-US"/>
        </w:rPr>
        <w:t>7</w:t>
      </w:r>
      <w:r w:rsidRPr="003E409F">
        <w:rPr>
          <w:rFonts w:ascii="Times New Roman" w:hAnsi="Times New Roman" w:cs="Times New Roman"/>
          <w:b/>
          <w:sz w:val="24"/>
          <w:szCs w:val="24"/>
          <w:lang w:val="en-US"/>
        </w:rPr>
        <w:t>:</w:t>
      </w:r>
      <w:r>
        <w:rPr>
          <w:rFonts w:ascii="Times New Roman" w:hAnsi="Times New Roman" w:cs="Times New Roman"/>
          <w:sz w:val="24"/>
          <w:szCs w:val="24"/>
          <w:lang w:val="en-US"/>
        </w:rPr>
        <w:t xml:space="preserve"> However, negative reviews will be resisted by a consumer with high brand commitment, leading t</w:t>
      </w:r>
      <w:r w:rsidR="00B03786">
        <w:rPr>
          <w:rFonts w:ascii="Times New Roman" w:hAnsi="Times New Roman" w:cs="Times New Roman"/>
          <w:sz w:val="24"/>
          <w:szCs w:val="24"/>
          <w:lang w:val="en-US"/>
        </w:rPr>
        <w:t>o no effect on decision making.</w:t>
      </w:r>
    </w:p>
    <w:p w:rsidR="008E7012" w:rsidRPr="00E004F9" w:rsidRDefault="001E7557" w:rsidP="008E7012">
      <w:pPr>
        <w:pStyle w:val="Heading2"/>
        <w:numPr>
          <w:ilvl w:val="1"/>
          <w:numId w:val="5"/>
        </w:numPr>
        <w:rPr>
          <w:sz w:val="28"/>
          <w:lang w:val="en-US"/>
        </w:rPr>
      </w:pPr>
      <w:bookmarkStart w:id="7" w:name="_Toc392026842"/>
      <w:r>
        <w:rPr>
          <w:sz w:val="28"/>
          <w:lang w:val="en-US"/>
        </w:rPr>
        <w:t>Conceptual framework</w:t>
      </w:r>
      <w:bookmarkEnd w:id="7"/>
    </w:p>
    <w:p w:rsidR="008E5DF9" w:rsidRDefault="008E5DF9" w:rsidP="008E7012">
      <w:pPr>
        <w:rPr>
          <w:rFonts w:ascii="Arial" w:hAnsi="Arial" w:cs="Arial"/>
          <w:lang w:val="en-US"/>
        </w:rPr>
      </w:pPr>
    </w:p>
    <w:p w:rsidR="008E5DF9" w:rsidRPr="005A3C82" w:rsidRDefault="00E004F9" w:rsidP="008E7012">
      <w:pPr>
        <w:rPr>
          <w:sz w:val="24"/>
          <w:lang w:val="en-US"/>
        </w:rPr>
      </w:pPr>
      <w:r>
        <w:rPr>
          <w:noProof/>
          <w:sz w:val="24"/>
          <w:lang w:val="en-US"/>
        </w:rPr>
        <w:drawing>
          <wp:inline distT="0" distB="0" distL="0" distR="0">
            <wp:extent cx="5372100" cy="25146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 Diagram.png"/>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371428" cy="2514286"/>
                    </a:xfrm>
                    <a:prstGeom prst="rect">
                      <a:avLst/>
                    </a:prstGeom>
                  </pic:spPr>
                </pic:pic>
              </a:graphicData>
            </a:graphic>
          </wp:inline>
        </w:drawing>
      </w:r>
    </w:p>
    <w:p w:rsidR="008E7012" w:rsidRPr="00EE4ED8" w:rsidRDefault="005A3C82" w:rsidP="005A3C82">
      <w:pPr>
        <w:pStyle w:val="Caption"/>
        <w:rPr>
          <w:rFonts w:ascii="Times New Roman" w:hAnsi="Times New Roman" w:cs="Times New Roman"/>
          <w:sz w:val="20"/>
          <w:szCs w:val="24"/>
          <w:lang w:val="en-US"/>
        </w:rPr>
      </w:pPr>
      <w:r w:rsidRPr="00EE4ED8">
        <w:rPr>
          <w:sz w:val="22"/>
        </w:rPr>
        <w:t>Fi</w:t>
      </w:r>
      <w:r w:rsidRPr="00EE4ED8">
        <w:rPr>
          <w:sz w:val="20"/>
        </w:rPr>
        <w:t xml:space="preserve">gure </w:t>
      </w:r>
      <w:r w:rsidR="00E4309D" w:rsidRPr="00EE4ED8">
        <w:rPr>
          <w:sz w:val="20"/>
        </w:rPr>
        <w:fldChar w:fldCharType="begin"/>
      </w:r>
      <w:r w:rsidRPr="00EE4ED8">
        <w:rPr>
          <w:sz w:val="20"/>
        </w:rPr>
        <w:instrText xml:space="preserve"> SEQ Figure \* ARABIC </w:instrText>
      </w:r>
      <w:r w:rsidR="00E4309D" w:rsidRPr="00EE4ED8">
        <w:rPr>
          <w:sz w:val="20"/>
        </w:rPr>
        <w:fldChar w:fldCharType="separate"/>
      </w:r>
      <w:r w:rsidR="009A2F88">
        <w:rPr>
          <w:noProof/>
          <w:sz w:val="20"/>
        </w:rPr>
        <w:t>1</w:t>
      </w:r>
      <w:r w:rsidR="00E4309D" w:rsidRPr="00EE4ED8">
        <w:rPr>
          <w:sz w:val="20"/>
        </w:rPr>
        <w:fldChar w:fldCharType="end"/>
      </w:r>
      <w:r w:rsidRPr="00EE4ED8">
        <w:rPr>
          <w:sz w:val="20"/>
          <w:lang w:val="en-US"/>
        </w:rPr>
        <w:t xml:space="preserve"> </w:t>
      </w:r>
      <w:r w:rsidRPr="00EE4ED8">
        <w:rPr>
          <w:b w:val="0"/>
          <w:color w:val="auto"/>
          <w:sz w:val="20"/>
          <w:lang w:val="en-US"/>
        </w:rPr>
        <w:t>Conceptual framework</w:t>
      </w:r>
    </w:p>
    <w:p w:rsidR="008E7012" w:rsidRDefault="008E7012">
      <w:pPr>
        <w:rPr>
          <w:lang w:val="en-US"/>
        </w:rPr>
      </w:pPr>
    </w:p>
    <w:p w:rsidR="008E7012" w:rsidRDefault="008E7012">
      <w:pPr>
        <w:rPr>
          <w:lang w:val="en-US"/>
        </w:rPr>
      </w:pPr>
    </w:p>
    <w:p w:rsidR="008E7012" w:rsidRDefault="008E7012">
      <w:pPr>
        <w:rPr>
          <w:lang w:val="en-US"/>
        </w:rPr>
      </w:pPr>
    </w:p>
    <w:p w:rsidR="008E7012" w:rsidRDefault="008E7012">
      <w:pPr>
        <w:rPr>
          <w:lang w:val="en-US"/>
        </w:rPr>
      </w:pPr>
    </w:p>
    <w:p w:rsidR="008E7012" w:rsidRDefault="008E7012">
      <w:pPr>
        <w:rPr>
          <w:lang w:val="en-US"/>
        </w:rPr>
      </w:pPr>
      <w:bookmarkStart w:id="8" w:name="_GoBack"/>
      <w:bookmarkEnd w:id="8"/>
    </w:p>
    <w:p w:rsidR="008E7012" w:rsidRPr="001E7557" w:rsidRDefault="008E7012" w:rsidP="001E7557">
      <w:pPr>
        <w:pStyle w:val="Title"/>
        <w:numPr>
          <w:ilvl w:val="0"/>
          <w:numId w:val="5"/>
        </w:numPr>
        <w:rPr>
          <w:b w:val="0"/>
          <w:sz w:val="44"/>
          <w:lang w:val="en-US"/>
        </w:rPr>
      </w:pPr>
      <w:bookmarkStart w:id="9" w:name="_Toc392026843"/>
      <w:r w:rsidRPr="001E7557">
        <w:rPr>
          <w:b w:val="0"/>
          <w:sz w:val="44"/>
          <w:lang w:val="en-US"/>
        </w:rPr>
        <w:lastRenderedPageBreak/>
        <w:t>Methodology</w:t>
      </w:r>
      <w:bookmarkEnd w:id="9"/>
    </w:p>
    <w:p w:rsidR="008E7012" w:rsidRPr="001E7557" w:rsidRDefault="008E7012" w:rsidP="001E7557">
      <w:pPr>
        <w:pStyle w:val="Heading2"/>
        <w:numPr>
          <w:ilvl w:val="1"/>
          <w:numId w:val="5"/>
        </w:numPr>
        <w:rPr>
          <w:sz w:val="28"/>
          <w:lang w:val="en-US"/>
        </w:rPr>
      </w:pPr>
      <w:bookmarkStart w:id="10" w:name="_Toc392026844"/>
      <w:r w:rsidRPr="001E7557">
        <w:rPr>
          <w:sz w:val="28"/>
          <w:lang w:val="en-US"/>
        </w:rPr>
        <w:t>Design</w:t>
      </w:r>
      <w:bookmarkEnd w:id="10"/>
    </w:p>
    <w:p w:rsidR="00653714" w:rsidRPr="00653714" w:rsidRDefault="00653714" w:rsidP="00653714">
      <w:pPr>
        <w:rPr>
          <w:lang w:val="en-US"/>
        </w:rPr>
      </w:pPr>
    </w:p>
    <w:p w:rsidR="008E7012" w:rsidRDefault="008E7012" w:rsidP="008E701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There were two independent variables: review valence (with three levels: no review available, positive review and negative review) and brand availability (with two levels: no brand available or brand available). This study used a 3x2 between-groups design, with each participant assigned to only one of the permutations of review and brand. The dependent variable was purchase probability</w:t>
      </w:r>
      <w:r w:rsidR="00111501">
        <w:rPr>
          <w:rFonts w:ascii="Times New Roman" w:hAnsi="Times New Roman" w:cs="Times New Roman"/>
          <w:sz w:val="24"/>
          <w:szCs w:val="24"/>
          <w:lang w:val="en-US"/>
        </w:rPr>
        <w:t>.</w:t>
      </w:r>
    </w:p>
    <w:p w:rsidR="008E7012" w:rsidRPr="001E7557" w:rsidRDefault="008E7012" w:rsidP="001E7557">
      <w:pPr>
        <w:pStyle w:val="Heading2"/>
        <w:numPr>
          <w:ilvl w:val="1"/>
          <w:numId w:val="5"/>
        </w:numPr>
        <w:rPr>
          <w:sz w:val="28"/>
          <w:lang w:val="en-US"/>
        </w:rPr>
      </w:pPr>
      <w:bookmarkStart w:id="11" w:name="_Toc392026845"/>
      <w:r w:rsidRPr="001E7557">
        <w:rPr>
          <w:sz w:val="28"/>
          <w:lang w:val="en-US"/>
        </w:rPr>
        <w:t>Participants</w:t>
      </w:r>
      <w:bookmarkEnd w:id="11"/>
    </w:p>
    <w:p w:rsidR="00653714" w:rsidRPr="00653714" w:rsidRDefault="00653714" w:rsidP="00653714">
      <w:pPr>
        <w:rPr>
          <w:lang w:val="en-US"/>
        </w:rPr>
      </w:pPr>
    </w:p>
    <w:p w:rsidR="008E7012" w:rsidRDefault="009717AE" w:rsidP="008E701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Hundred and eighty-six</w:t>
      </w:r>
      <w:r w:rsidR="008E7012">
        <w:rPr>
          <w:rFonts w:ascii="Times New Roman" w:hAnsi="Times New Roman" w:cs="Times New Roman"/>
          <w:sz w:val="24"/>
          <w:szCs w:val="24"/>
          <w:lang w:val="en-US"/>
        </w:rPr>
        <w:t xml:space="preserve"> participants took part in the experiment – 31 for each of the six conditions. Respondents were aged between 18 and </w:t>
      </w:r>
      <w:r w:rsidR="0039548B">
        <w:rPr>
          <w:rFonts w:ascii="Times New Roman" w:hAnsi="Times New Roman" w:cs="Times New Roman"/>
          <w:sz w:val="24"/>
          <w:szCs w:val="24"/>
          <w:lang w:val="en-US"/>
        </w:rPr>
        <w:t>64 years, with a mean age of 30.76 (std. deviation 9.</w:t>
      </w:r>
      <w:r w:rsidR="008E7012">
        <w:rPr>
          <w:rFonts w:ascii="Times New Roman" w:hAnsi="Times New Roman" w:cs="Times New Roman"/>
          <w:sz w:val="24"/>
          <w:szCs w:val="24"/>
          <w:lang w:val="en-US"/>
        </w:rPr>
        <w:t>178). Hundred a</w:t>
      </w:r>
      <w:r w:rsidR="0039548B">
        <w:rPr>
          <w:rFonts w:ascii="Times New Roman" w:hAnsi="Times New Roman" w:cs="Times New Roman"/>
          <w:sz w:val="24"/>
          <w:szCs w:val="24"/>
          <w:lang w:val="en-US"/>
        </w:rPr>
        <w:t>nd fifty of them were males (80.6%) and 36 females (19.</w:t>
      </w:r>
      <w:r w:rsidR="008E7012">
        <w:rPr>
          <w:rFonts w:ascii="Times New Roman" w:hAnsi="Times New Roman" w:cs="Times New Roman"/>
          <w:sz w:val="24"/>
          <w:szCs w:val="24"/>
          <w:lang w:val="en-US"/>
        </w:rPr>
        <w:t xml:space="preserve">4%). The sample was random and </w:t>
      </w:r>
      <w:r>
        <w:rPr>
          <w:rFonts w:ascii="Times New Roman" w:hAnsi="Times New Roman" w:cs="Times New Roman"/>
          <w:sz w:val="24"/>
          <w:szCs w:val="24"/>
          <w:lang w:val="en-GB"/>
        </w:rPr>
        <w:t>r</w:t>
      </w:r>
      <w:r w:rsidRPr="009717AE">
        <w:rPr>
          <w:rFonts w:ascii="Times New Roman" w:hAnsi="Times New Roman" w:cs="Times New Roman"/>
          <w:sz w:val="24"/>
          <w:szCs w:val="24"/>
          <w:lang w:val="en-GB"/>
        </w:rPr>
        <w:t>espondents participated on a voluntary basis</w:t>
      </w:r>
      <w:r w:rsidR="008E7012">
        <w:rPr>
          <w:rFonts w:ascii="Times New Roman" w:hAnsi="Times New Roman" w:cs="Times New Roman"/>
          <w:sz w:val="24"/>
          <w:szCs w:val="24"/>
          <w:lang w:val="en-US"/>
        </w:rPr>
        <w:t>. The majority of the participants b</w:t>
      </w:r>
      <w:r w:rsidR="00370F16">
        <w:rPr>
          <w:rFonts w:ascii="Times New Roman" w:hAnsi="Times New Roman" w:cs="Times New Roman"/>
          <w:sz w:val="24"/>
          <w:szCs w:val="24"/>
          <w:lang w:val="en-US"/>
        </w:rPr>
        <w:t>ought tech products every 2, 6 or 12 months and read</w:t>
      </w:r>
      <w:r w:rsidR="008E7012">
        <w:rPr>
          <w:rFonts w:ascii="Times New Roman" w:hAnsi="Times New Roman" w:cs="Times New Roman"/>
          <w:sz w:val="24"/>
          <w:szCs w:val="24"/>
          <w:lang w:val="en-US"/>
        </w:rPr>
        <w:t xml:space="preserve"> online consumer reviews more than once or once a week. </w:t>
      </w:r>
      <w:r w:rsidR="008E7012" w:rsidRPr="00A1606C">
        <w:rPr>
          <w:rFonts w:ascii="Times New Roman" w:hAnsi="Times New Roman" w:cs="Times New Roman"/>
          <w:sz w:val="24"/>
          <w:szCs w:val="24"/>
          <w:lang w:val="en-US"/>
        </w:rPr>
        <w:t>More information about demographics c</w:t>
      </w:r>
      <w:r w:rsidR="005D32DD">
        <w:rPr>
          <w:rFonts w:ascii="Times New Roman" w:hAnsi="Times New Roman" w:cs="Times New Roman"/>
          <w:sz w:val="24"/>
          <w:szCs w:val="24"/>
          <w:lang w:val="en-US"/>
        </w:rPr>
        <w:t>an</w:t>
      </w:r>
      <w:r w:rsidR="008E7012" w:rsidRPr="00A1606C">
        <w:rPr>
          <w:rFonts w:ascii="Times New Roman" w:hAnsi="Times New Roman" w:cs="Times New Roman"/>
          <w:sz w:val="24"/>
          <w:szCs w:val="24"/>
          <w:lang w:val="en-US"/>
        </w:rPr>
        <w:t xml:space="preserve"> be found in the appendix.</w:t>
      </w:r>
    </w:p>
    <w:p w:rsidR="005A3C82" w:rsidRDefault="008E7012" w:rsidP="005A3C82">
      <w:pPr>
        <w:keepNext/>
      </w:pPr>
      <w:r w:rsidRPr="00D422D2">
        <w:rPr>
          <w:rFonts w:ascii="Times New Roman" w:hAnsi="Times New Roman" w:cs="Times New Roman"/>
          <w:noProof/>
          <w:sz w:val="24"/>
          <w:szCs w:val="24"/>
          <w:lang w:val="en-US"/>
        </w:rPr>
        <w:drawing>
          <wp:inline distT="0" distB="0" distL="0" distR="0">
            <wp:extent cx="4933950" cy="31337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stretch>
                      <a:fillRect/>
                    </a:stretch>
                  </pic:blipFill>
                  <pic:spPr>
                    <a:xfrm>
                      <a:off x="0" y="0"/>
                      <a:ext cx="4933950" cy="3133725"/>
                    </a:xfrm>
                    <a:prstGeom prst="rect">
                      <a:avLst/>
                    </a:prstGeom>
                  </pic:spPr>
                </pic:pic>
              </a:graphicData>
            </a:graphic>
          </wp:inline>
        </w:drawing>
      </w:r>
    </w:p>
    <w:p w:rsidR="008E7012" w:rsidRPr="00EE4ED8" w:rsidRDefault="005A3C82" w:rsidP="005A3C82">
      <w:pPr>
        <w:pStyle w:val="Caption"/>
        <w:rPr>
          <w:rFonts w:ascii="Times New Roman" w:hAnsi="Times New Roman" w:cs="Times New Roman"/>
          <w:sz w:val="28"/>
          <w:szCs w:val="24"/>
          <w:lang w:val="en-US"/>
        </w:rPr>
      </w:pPr>
      <w:r w:rsidRPr="00EE4ED8">
        <w:rPr>
          <w:sz w:val="20"/>
        </w:rPr>
        <w:t xml:space="preserve">Figure </w:t>
      </w:r>
      <w:r w:rsidR="00E4309D" w:rsidRPr="00EE4ED8">
        <w:rPr>
          <w:sz w:val="20"/>
        </w:rPr>
        <w:fldChar w:fldCharType="begin"/>
      </w:r>
      <w:r w:rsidRPr="00EE4ED8">
        <w:rPr>
          <w:sz w:val="20"/>
        </w:rPr>
        <w:instrText xml:space="preserve"> SEQ Figure \* ARABIC </w:instrText>
      </w:r>
      <w:r w:rsidR="00E4309D" w:rsidRPr="00EE4ED8">
        <w:rPr>
          <w:sz w:val="20"/>
        </w:rPr>
        <w:fldChar w:fldCharType="separate"/>
      </w:r>
      <w:r w:rsidR="009A2F88">
        <w:rPr>
          <w:noProof/>
          <w:sz w:val="20"/>
        </w:rPr>
        <w:t>2</w:t>
      </w:r>
      <w:r w:rsidR="00E4309D" w:rsidRPr="00EE4ED8">
        <w:rPr>
          <w:sz w:val="20"/>
        </w:rPr>
        <w:fldChar w:fldCharType="end"/>
      </w:r>
      <w:r w:rsidRPr="00EE4ED8">
        <w:rPr>
          <w:sz w:val="20"/>
          <w:lang w:val="en-US"/>
        </w:rPr>
        <w:t xml:space="preserve"> </w:t>
      </w:r>
      <w:r w:rsidRPr="00EE4ED8">
        <w:rPr>
          <w:rFonts w:cs="Times New Roman"/>
          <w:b w:val="0"/>
          <w:color w:val="auto"/>
          <w:sz w:val="20"/>
          <w:lang w:val="en-US"/>
        </w:rPr>
        <w:t>Age of respondents</w:t>
      </w:r>
    </w:p>
    <w:p w:rsidR="008E7012" w:rsidRPr="00D422D2" w:rsidRDefault="008E7012" w:rsidP="008E7012">
      <w:pPr>
        <w:autoSpaceDE w:val="0"/>
        <w:autoSpaceDN w:val="0"/>
        <w:adjustRightInd w:val="0"/>
        <w:spacing w:after="0" w:line="240" w:lineRule="auto"/>
        <w:rPr>
          <w:rFonts w:ascii="Times New Roman" w:hAnsi="Times New Roman" w:cs="Times New Roman"/>
          <w:sz w:val="24"/>
          <w:szCs w:val="24"/>
        </w:rPr>
      </w:pPr>
    </w:p>
    <w:p w:rsidR="008E7012" w:rsidRPr="00D422D2" w:rsidRDefault="008E7012" w:rsidP="008E7012">
      <w:pPr>
        <w:autoSpaceDE w:val="0"/>
        <w:autoSpaceDN w:val="0"/>
        <w:adjustRightInd w:val="0"/>
        <w:spacing w:after="0" w:line="400" w:lineRule="atLeast"/>
        <w:rPr>
          <w:rFonts w:ascii="Times New Roman" w:hAnsi="Times New Roman" w:cs="Times New Roman"/>
          <w:sz w:val="24"/>
          <w:szCs w:val="24"/>
        </w:rPr>
      </w:pPr>
    </w:p>
    <w:p w:rsidR="005A3C82" w:rsidRDefault="008E7012" w:rsidP="005A3C82">
      <w:pPr>
        <w:keepNext/>
      </w:pPr>
      <w:r w:rsidRPr="00D422D2">
        <w:rPr>
          <w:rFonts w:ascii="Times New Roman" w:hAnsi="Times New Roman" w:cs="Times New Roman"/>
          <w:noProof/>
          <w:sz w:val="24"/>
          <w:szCs w:val="24"/>
          <w:lang w:val="en-US"/>
        </w:rPr>
        <w:drawing>
          <wp:inline distT="0" distB="0" distL="0" distR="0">
            <wp:extent cx="4000500" cy="2796646"/>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stretch>
                      <a:fillRect/>
                    </a:stretch>
                  </pic:blipFill>
                  <pic:spPr>
                    <a:xfrm>
                      <a:off x="0" y="0"/>
                      <a:ext cx="4000500" cy="2796646"/>
                    </a:xfrm>
                    <a:prstGeom prst="rect">
                      <a:avLst/>
                    </a:prstGeom>
                  </pic:spPr>
                </pic:pic>
              </a:graphicData>
            </a:graphic>
          </wp:inline>
        </w:drawing>
      </w:r>
    </w:p>
    <w:p w:rsidR="008E7012" w:rsidRPr="00EE4ED8" w:rsidRDefault="005A3C82" w:rsidP="005A3C82">
      <w:pPr>
        <w:pStyle w:val="Caption"/>
        <w:rPr>
          <w:rFonts w:ascii="Times New Roman" w:hAnsi="Times New Roman" w:cs="Times New Roman"/>
          <w:sz w:val="28"/>
          <w:szCs w:val="24"/>
          <w:lang w:val="en-US"/>
        </w:rPr>
      </w:pPr>
      <w:r w:rsidRPr="00EE4ED8">
        <w:rPr>
          <w:sz w:val="20"/>
        </w:rPr>
        <w:t xml:space="preserve">Figure </w:t>
      </w:r>
      <w:r w:rsidR="00E4309D" w:rsidRPr="00EE4ED8">
        <w:rPr>
          <w:sz w:val="20"/>
        </w:rPr>
        <w:fldChar w:fldCharType="begin"/>
      </w:r>
      <w:r w:rsidRPr="00EE4ED8">
        <w:rPr>
          <w:sz w:val="20"/>
        </w:rPr>
        <w:instrText xml:space="preserve"> SEQ Figure \* ARABIC </w:instrText>
      </w:r>
      <w:r w:rsidR="00E4309D" w:rsidRPr="00EE4ED8">
        <w:rPr>
          <w:sz w:val="20"/>
        </w:rPr>
        <w:fldChar w:fldCharType="separate"/>
      </w:r>
      <w:r w:rsidR="009A2F88">
        <w:rPr>
          <w:noProof/>
          <w:sz w:val="20"/>
        </w:rPr>
        <w:t>3</w:t>
      </w:r>
      <w:r w:rsidR="00E4309D" w:rsidRPr="00EE4ED8">
        <w:rPr>
          <w:sz w:val="20"/>
        </w:rPr>
        <w:fldChar w:fldCharType="end"/>
      </w:r>
      <w:r w:rsidRPr="00EE4ED8">
        <w:rPr>
          <w:sz w:val="20"/>
          <w:lang w:val="en-US"/>
        </w:rPr>
        <w:t xml:space="preserve"> </w:t>
      </w:r>
      <w:r w:rsidRPr="00EE4ED8">
        <w:rPr>
          <w:b w:val="0"/>
          <w:color w:val="auto"/>
          <w:sz w:val="20"/>
          <w:lang w:val="en-US"/>
        </w:rPr>
        <w:t>Gender of respondents</w:t>
      </w:r>
    </w:p>
    <w:p w:rsidR="008E7012" w:rsidRDefault="008E7012" w:rsidP="00097A57">
      <w:pPr>
        <w:pStyle w:val="Heading2"/>
        <w:numPr>
          <w:ilvl w:val="1"/>
          <w:numId w:val="5"/>
        </w:numPr>
        <w:rPr>
          <w:lang w:val="en-US"/>
        </w:rPr>
      </w:pPr>
      <w:bookmarkStart w:id="12" w:name="_Toc392026846"/>
      <w:r w:rsidRPr="00097A57">
        <w:rPr>
          <w:sz w:val="28"/>
          <w:lang w:val="en-US"/>
        </w:rPr>
        <w:t>Procedure</w:t>
      </w:r>
      <w:bookmarkEnd w:id="12"/>
    </w:p>
    <w:p w:rsidR="00653714" w:rsidRPr="00653714" w:rsidRDefault="00653714" w:rsidP="00653714">
      <w:pPr>
        <w:rPr>
          <w:lang w:val="en-US"/>
        </w:rPr>
      </w:pPr>
    </w:p>
    <w:p w:rsidR="008E7012" w:rsidRDefault="008E7012" w:rsidP="008E701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Participants were required to read product information about a smartphone. The information available varied, according to the condition to which each respondent was assigned. Assignment was random. For the two control conditions, only product specifications were provided. In one of them the brand of the smartphone was mentioned, whereas in the other not. For the third and fourth conditions, product specs and review containing positive information about the product was available. Again, the presence of brand was manipulated. For the last two conditions, product specs and a review containing negative information about the product was available. Brand presence</w:t>
      </w:r>
      <w:r w:rsidR="00370F16">
        <w:rPr>
          <w:rFonts w:ascii="Times New Roman" w:hAnsi="Times New Roman" w:cs="Times New Roman"/>
          <w:sz w:val="24"/>
          <w:szCs w:val="24"/>
          <w:lang w:val="en-US"/>
        </w:rPr>
        <w:t xml:space="preserve"> in the review</w:t>
      </w:r>
      <w:r>
        <w:rPr>
          <w:rFonts w:ascii="Times New Roman" w:hAnsi="Times New Roman" w:cs="Times New Roman"/>
          <w:sz w:val="24"/>
          <w:szCs w:val="24"/>
          <w:lang w:val="en-US"/>
        </w:rPr>
        <w:t xml:space="preserve"> was manipulated once again</w:t>
      </w:r>
      <w:r w:rsidR="00EA2E6C">
        <w:rPr>
          <w:rFonts w:ascii="Times New Roman" w:hAnsi="Times New Roman" w:cs="Times New Roman"/>
          <w:sz w:val="24"/>
          <w:szCs w:val="24"/>
          <w:lang w:val="en-US"/>
        </w:rPr>
        <w:t xml:space="preserve"> (all experimental conditions can be found in Table 1)</w:t>
      </w:r>
      <w:r>
        <w:rPr>
          <w:rFonts w:ascii="Times New Roman" w:hAnsi="Times New Roman" w:cs="Times New Roman"/>
          <w:sz w:val="24"/>
          <w:szCs w:val="24"/>
          <w:lang w:val="en-US"/>
        </w:rPr>
        <w:t>.</w:t>
      </w:r>
    </w:p>
    <w:tbl>
      <w:tblPr>
        <w:tblW w:w="5080" w:type="dxa"/>
        <w:tblInd w:w="55" w:type="dxa"/>
        <w:tblCellMar>
          <w:left w:w="70" w:type="dxa"/>
          <w:right w:w="70" w:type="dxa"/>
        </w:tblCellMar>
        <w:tblLook w:val="04A0"/>
      </w:tblPr>
      <w:tblGrid>
        <w:gridCol w:w="1740"/>
        <w:gridCol w:w="1819"/>
        <w:gridCol w:w="1521"/>
      </w:tblGrid>
      <w:tr w:rsidR="005B3B5D" w:rsidRPr="005B3B5D" w:rsidTr="00064A80">
        <w:trPr>
          <w:trHeight w:val="585"/>
        </w:trPr>
        <w:tc>
          <w:tcPr>
            <w:tcW w:w="1740" w:type="dxa"/>
            <w:tcBorders>
              <w:top w:val="single" w:sz="8" w:space="0" w:color="auto"/>
              <w:left w:val="single" w:sz="8" w:space="0" w:color="auto"/>
              <w:bottom w:val="single" w:sz="4" w:space="0" w:color="auto"/>
              <w:right w:val="single" w:sz="4" w:space="0" w:color="auto"/>
            </w:tcBorders>
            <w:shd w:val="clear" w:color="auto" w:fill="auto"/>
            <w:vAlign w:val="bottom"/>
            <w:hideMark/>
          </w:tcPr>
          <w:p w:rsidR="005B3B5D" w:rsidRPr="00064A80" w:rsidRDefault="005B3B5D" w:rsidP="005B3B5D">
            <w:pPr>
              <w:spacing w:after="0" w:line="240" w:lineRule="auto"/>
              <w:rPr>
                <w:rFonts w:ascii="Arial" w:eastAsia="Times New Roman" w:hAnsi="Arial" w:cs="Arial"/>
                <w:b/>
                <w:bCs/>
                <w:color w:val="000000"/>
                <w:lang w:eastAsia="bg-BG"/>
              </w:rPr>
            </w:pPr>
            <w:r w:rsidRPr="00064A80">
              <w:rPr>
                <w:rFonts w:ascii="Arial" w:eastAsia="Times New Roman" w:hAnsi="Arial" w:cs="Arial"/>
                <w:b/>
                <w:bCs/>
                <w:color w:val="000000"/>
                <w:lang w:eastAsia="bg-BG"/>
              </w:rPr>
              <w:t>Experimental condition</w:t>
            </w:r>
          </w:p>
        </w:tc>
        <w:tc>
          <w:tcPr>
            <w:tcW w:w="1819" w:type="dxa"/>
            <w:tcBorders>
              <w:top w:val="single" w:sz="8" w:space="0" w:color="auto"/>
              <w:left w:val="nil"/>
              <w:bottom w:val="single" w:sz="4" w:space="0" w:color="auto"/>
              <w:right w:val="single" w:sz="4" w:space="0" w:color="auto"/>
            </w:tcBorders>
            <w:shd w:val="clear" w:color="auto" w:fill="auto"/>
            <w:noWrap/>
            <w:vAlign w:val="bottom"/>
            <w:hideMark/>
          </w:tcPr>
          <w:p w:rsidR="005B3B5D" w:rsidRPr="00064A80" w:rsidRDefault="005B3B5D" w:rsidP="005B3B5D">
            <w:pPr>
              <w:spacing w:after="0" w:line="240" w:lineRule="auto"/>
              <w:rPr>
                <w:rFonts w:ascii="Arial" w:eastAsia="Times New Roman" w:hAnsi="Arial" w:cs="Arial"/>
                <w:b/>
                <w:bCs/>
                <w:color w:val="000000"/>
                <w:lang w:eastAsia="bg-BG"/>
              </w:rPr>
            </w:pPr>
            <w:r w:rsidRPr="00064A80">
              <w:rPr>
                <w:rFonts w:ascii="Arial" w:eastAsia="Times New Roman" w:hAnsi="Arial" w:cs="Arial"/>
                <w:b/>
                <w:bCs/>
                <w:color w:val="000000"/>
                <w:lang w:eastAsia="bg-BG"/>
              </w:rPr>
              <w:t>Review</w:t>
            </w:r>
          </w:p>
        </w:tc>
        <w:tc>
          <w:tcPr>
            <w:tcW w:w="1521" w:type="dxa"/>
            <w:tcBorders>
              <w:top w:val="single" w:sz="8" w:space="0" w:color="auto"/>
              <w:left w:val="nil"/>
              <w:bottom w:val="single" w:sz="4" w:space="0" w:color="auto"/>
              <w:right w:val="single" w:sz="8" w:space="0" w:color="auto"/>
            </w:tcBorders>
            <w:shd w:val="clear" w:color="auto" w:fill="auto"/>
            <w:noWrap/>
            <w:vAlign w:val="bottom"/>
            <w:hideMark/>
          </w:tcPr>
          <w:p w:rsidR="005B3B5D" w:rsidRPr="00064A80" w:rsidRDefault="005B3B5D" w:rsidP="005B3B5D">
            <w:pPr>
              <w:spacing w:after="0" w:line="240" w:lineRule="auto"/>
              <w:rPr>
                <w:rFonts w:ascii="Arial" w:eastAsia="Times New Roman" w:hAnsi="Arial" w:cs="Arial"/>
                <w:b/>
                <w:bCs/>
                <w:color w:val="000000"/>
                <w:lang w:eastAsia="bg-BG"/>
              </w:rPr>
            </w:pPr>
            <w:r w:rsidRPr="00064A80">
              <w:rPr>
                <w:rFonts w:ascii="Arial" w:eastAsia="Times New Roman" w:hAnsi="Arial" w:cs="Arial"/>
                <w:b/>
                <w:bCs/>
                <w:color w:val="000000"/>
                <w:lang w:eastAsia="bg-BG"/>
              </w:rPr>
              <w:t>Brand availability</w:t>
            </w:r>
          </w:p>
        </w:tc>
      </w:tr>
      <w:tr w:rsidR="005B3B5D" w:rsidRPr="005B3B5D" w:rsidTr="00064A80">
        <w:trPr>
          <w:trHeight w:val="300"/>
        </w:trPr>
        <w:tc>
          <w:tcPr>
            <w:tcW w:w="1740" w:type="dxa"/>
            <w:tcBorders>
              <w:top w:val="nil"/>
              <w:left w:val="single" w:sz="8" w:space="0" w:color="auto"/>
              <w:bottom w:val="single" w:sz="4" w:space="0" w:color="auto"/>
              <w:right w:val="single" w:sz="4" w:space="0" w:color="auto"/>
            </w:tcBorders>
            <w:shd w:val="clear" w:color="auto" w:fill="auto"/>
            <w:noWrap/>
            <w:vAlign w:val="bottom"/>
            <w:hideMark/>
          </w:tcPr>
          <w:p w:rsidR="005B3B5D" w:rsidRPr="00064A80" w:rsidRDefault="005B3B5D" w:rsidP="005B3B5D">
            <w:pPr>
              <w:spacing w:after="0" w:line="240" w:lineRule="auto"/>
              <w:jc w:val="right"/>
              <w:rPr>
                <w:rFonts w:ascii="Arial" w:eastAsia="Times New Roman" w:hAnsi="Arial" w:cs="Arial"/>
                <w:color w:val="000000"/>
                <w:lang w:eastAsia="bg-BG"/>
              </w:rPr>
            </w:pPr>
            <w:r w:rsidRPr="00064A80">
              <w:rPr>
                <w:rFonts w:ascii="Arial" w:eastAsia="Times New Roman" w:hAnsi="Arial" w:cs="Arial"/>
                <w:color w:val="000000"/>
                <w:lang w:eastAsia="bg-BG"/>
              </w:rPr>
              <w:t>1</w:t>
            </w:r>
          </w:p>
        </w:tc>
        <w:tc>
          <w:tcPr>
            <w:tcW w:w="1819" w:type="dxa"/>
            <w:tcBorders>
              <w:top w:val="nil"/>
              <w:left w:val="nil"/>
              <w:bottom w:val="single" w:sz="4" w:space="0" w:color="auto"/>
              <w:right w:val="single" w:sz="4" w:space="0" w:color="auto"/>
            </w:tcBorders>
            <w:shd w:val="clear" w:color="auto" w:fill="auto"/>
            <w:noWrap/>
            <w:vAlign w:val="bottom"/>
            <w:hideMark/>
          </w:tcPr>
          <w:p w:rsidR="005B3B5D" w:rsidRPr="00064A80" w:rsidRDefault="005B3B5D" w:rsidP="005B3B5D">
            <w:pPr>
              <w:spacing w:after="0" w:line="240" w:lineRule="auto"/>
              <w:rPr>
                <w:rFonts w:ascii="Arial" w:eastAsia="Times New Roman" w:hAnsi="Arial" w:cs="Arial"/>
                <w:color w:val="000000"/>
                <w:lang w:eastAsia="bg-BG"/>
              </w:rPr>
            </w:pPr>
            <w:r w:rsidRPr="00064A80">
              <w:rPr>
                <w:rFonts w:ascii="Arial" w:eastAsia="Times New Roman" w:hAnsi="Arial" w:cs="Arial"/>
                <w:color w:val="000000"/>
                <w:lang w:eastAsia="bg-BG"/>
              </w:rPr>
              <w:t>No review</w:t>
            </w:r>
          </w:p>
        </w:tc>
        <w:tc>
          <w:tcPr>
            <w:tcW w:w="1521" w:type="dxa"/>
            <w:tcBorders>
              <w:top w:val="nil"/>
              <w:left w:val="nil"/>
              <w:bottom w:val="single" w:sz="4" w:space="0" w:color="auto"/>
              <w:right w:val="single" w:sz="8" w:space="0" w:color="auto"/>
            </w:tcBorders>
            <w:shd w:val="clear" w:color="auto" w:fill="auto"/>
            <w:noWrap/>
            <w:vAlign w:val="bottom"/>
            <w:hideMark/>
          </w:tcPr>
          <w:p w:rsidR="005B3B5D" w:rsidRPr="00064A80" w:rsidRDefault="005B3B5D" w:rsidP="005B3B5D">
            <w:pPr>
              <w:spacing w:after="0" w:line="240" w:lineRule="auto"/>
              <w:rPr>
                <w:rFonts w:ascii="Arial" w:eastAsia="Times New Roman" w:hAnsi="Arial" w:cs="Arial"/>
                <w:color w:val="000000"/>
                <w:lang w:eastAsia="bg-BG"/>
              </w:rPr>
            </w:pPr>
            <w:r w:rsidRPr="00064A80">
              <w:rPr>
                <w:rFonts w:ascii="Arial" w:eastAsia="Times New Roman" w:hAnsi="Arial" w:cs="Arial"/>
                <w:color w:val="000000"/>
                <w:lang w:eastAsia="bg-BG"/>
              </w:rPr>
              <w:t>No brand</w:t>
            </w:r>
          </w:p>
        </w:tc>
      </w:tr>
      <w:tr w:rsidR="005B3B5D" w:rsidRPr="005B3B5D" w:rsidTr="00064A80">
        <w:trPr>
          <w:trHeight w:val="300"/>
        </w:trPr>
        <w:tc>
          <w:tcPr>
            <w:tcW w:w="1740" w:type="dxa"/>
            <w:tcBorders>
              <w:top w:val="nil"/>
              <w:left w:val="single" w:sz="8" w:space="0" w:color="auto"/>
              <w:bottom w:val="single" w:sz="4" w:space="0" w:color="auto"/>
              <w:right w:val="single" w:sz="4" w:space="0" w:color="auto"/>
            </w:tcBorders>
            <w:shd w:val="clear" w:color="auto" w:fill="auto"/>
            <w:noWrap/>
            <w:vAlign w:val="bottom"/>
            <w:hideMark/>
          </w:tcPr>
          <w:p w:rsidR="005B3B5D" w:rsidRPr="00064A80" w:rsidRDefault="005B3B5D" w:rsidP="005B3B5D">
            <w:pPr>
              <w:spacing w:after="0" w:line="240" w:lineRule="auto"/>
              <w:jc w:val="right"/>
              <w:rPr>
                <w:rFonts w:ascii="Arial" w:eastAsia="Times New Roman" w:hAnsi="Arial" w:cs="Arial"/>
                <w:color w:val="000000"/>
                <w:lang w:eastAsia="bg-BG"/>
              </w:rPr>
            </w:pPr>
            <w:r w:rsidRPr="00064A80">
              <w:rPr>
                <w:rFonts w:ascii="Arial" w:eastAsia="Times New Roman" w:hAnsi="Arial" w:cs="Arial"/>
                <w:color w:val="000000"/>
                <w:lang w:eastAsia="bg-BG"/>
              </w:rPr>
              <w:t>2</w:t>
            </w:r>
          </w:p>
        </w:tc>
        <w:tc>
          <w:tcPr>
            <w:tcW w:w="1819" w:type="dxa"/>
            <w:tcBorders>
              <w:top w:val="nil"/>
              <w:left w:val="nil"/>
              <w:bottom w:val="single" w:sz="4" w:space="0" w:color="auto"/>
              <w:right w:val="single" w:sz="4" w:space="0" w:color="auto"/>
            </w:tcBorders>
            <w:shd w:val="clear" w:color="auto" w:fill="auto"/>
            <w:noWrap/>
            <w:vAlign w:val="bottom"/>
            <w:hideMark/>
          </w:tcPr>
          <w:p w:rsidR="005B3B5D" w:rsidRPr="00064A80" w:rsidRDefault="005B3B5D" w:rsidP="005B3B5D">
            <w:pPr>
              <w:spacing w:after="0" w:line="240" w:lineRule="auto"/>
              <w:rPr>
                <w:rFonts w:ascii="Arial" w:eastAsia="Times New Roman" w:hAnsi="Arial" w:cs="Arial"/>
                <w:color w:val="000000"/>
                <w:lang w:eastAsia="bg-BG"/>
              </w:rPr>
            </w:pPr>
            <w:r w:rsidRPr="00064A80">
              <w:rPr>
                <w:rFonts w:ascii="Arial" w:eastAsia="Times New Roman" w:hAnsi="Arial" w:cs="Arial"/>
                <w:color w:val="000000"/>
                <w:lang w:eastAsia="bg-BG"/>
              </w:rPr>
              <w:t>No review</w:t>
            </w:r>
          </w:p>
        </w:tc>
        <w:tc>
          <w:tcPr>
            <w:tcW w:w="1521" w:type="dxa"/>
            <w:tcBorders>
              <w:top w:val="nil"/>
              <w:left w:val="nil"/>
              <w:bottom w:val="single" w:sz="4" w:space="0" w:color="auto"/>
              <w:right w:val="single" w:sz="8" w:space="0" w:color="auto"/>
            </w:tcBorders>
            <w:shd w:val="clear" w:color="auto" w:fill="auto"/>
            <w:noWrap/>
            <w:vAlign w:val="bottom"/>
            <w:hideMark/>
          </w:tcPr>
          <w:p w:rsidR="005B3B5D" w:rsidRPr="00064A80" w:rsidRDefault="005B3B5D" w:rsidP="005B3B5D">
            <w:pPr>
              <w:spacing w:after="0" w:line="240" w:lineRule="auto"/>
              <w:rPr>
                <w:rFonts w:ascii="Arial" w:eastAsia="Times New Roman" w:hAnsi="Arial" w:cs="Arial"/>
                <w:color w:val="000000"/>
                <w:lang w:eastAsia="bg-BG"/>
              </w:rPr>
            </w:pPr>
            <w:r w:rsidRPr="00064A80">
              <w:rPr>
                <w:rFonts w:ascii="Arial" w:eastAsia="Times New Roman" w:hAnsi="Arial" w:cs="Arial"/>
                <w:color w:val="000000"/>
                <w:lang w:eastAsia="bg-BG"/>
              </w:rPr>
              <w:t>Brand</w:t>
            </w:r>
          </w:p>
        </w:tc>
      </w:tr>
      <w:tr w:rsidR="005B3B5D" w:rsidRPr="005B3B5D" w:rsidTr="00064A80">
        <w:trPr>
          <w:trHeight w:val="300"/>
        </w:trPr>
        <w:tc>
          <w:tcPr>
            <w:tcW w:w="1740" w:type="dxa"/>
            <w:tcBorders>
              <w:top w:val="nil"/>
              <w:left w:val="single" w:sz="8" w:space="0" w:color="auto"/>
              <w:bottom w:val="single" w:sz="4" w:space="0" w:color="auto"/>
              <w:right w:val="single" w:sz="4" w:space="0" w:color="auto"/>
            </w:tcBorders>
            <w:shd w:val="clear" w:color="auto" w:fill="auto"/>
            <w:noWrap/>
            <w:vAlign w:val="bottom"/>
            <w:hideMark/>
          </w:tcPr>
          <w:p w:rsidR="005B3B5D" w:rsidRPr="00064A80" w:rsidRDefault="005B3B5D" w:rsidP="005B3B5D">
            <w:pPr>
              <w:spacing w:after="0" w:line="240" w:lineRule="auto"/>
              <w:jc w:val="right"/>
              <w:rPr>
                <w:rFonts w:ascii="Arial" w:eastAsia="Times New Roman" w:hAnsi="Arial" w:cs="Arial"/>
                <w:color w:val="000000"/>
                <w:lang w:eastAsia="bg-BG"/>
              </w:rPr>
            </w:pPr>
            <w:r w:rsidRPr="00064A80">
              <w:rPr>
                <w:rFonts w:ascii="Arial" w:eastAsia="Times New Roman" w:hAnsi="Arial" w:cs="Arial"/>
                <w:color w:val="000000"/>
                <w:lang w:eastAsia="bg-BG"/>
              </w:rPr>
              <w:t>3</w:t>
            </w:r>
          </w:p>
        </w:tc>
        <w:tc>
          <w:tcPr>
            <w:tcW w:w="1819" w:type="dxa"/>
            <w:tcBorders>
              <w:top w:val="nil"/>
              <w:left w:val="nil"/>
              <w:bottom w:val="single" w:sz="4" w:space="0" w:color="auto"/>
              <w:right w:val="single" w:sz="4" w:space="0" w:color="auto"/>
            </w:tcBorders>
            <w:shd w:val="clear" w:color="auto" w:fill="auto"/>
            <w:noWrap/>
            <w:vAlign w:val="bottom"/>
            <w:hideMark/>
          </w:tcPr>
          <w:p w:rsidR="005B3B5D" w:rsidRPr="00064A80" w:rsidRDefault="005B3B5D" w:rsidP="005B3B5D">
            <w:pPr>
              <w:spacing w:after="0" w:line="240" w:lineRule="auto"/>
              <w:rPr>
                <w:rFonts w:ascii="Arial" w:eastAsia="Times New Roman" w:hAnsi="Arial" w:cs="Arial"/>
                <w:color w:val="000000"/>
                <w:lang w:eastAsia="bg-BG"/>
              </w:rPr>
            </w:pPr>
            <w:r w:rsidRPr="00064A80">
              <w:rPr>
                <w:rFonts w:ascii="Arial" w:eastAsia="Times New Roman" w:hAnsi="Arial" w:cs="Arial"/>
                <w:color w:val="000000"/>
                <w:lang w:eastAsia="bg-BG"/>
              </w:rPr>
              <w:t>Positive review</w:t>
            </w:r>
          </w:p>
        </w:tc>
        <w:tc>
          <w:tcPr>
            <w:tcW w:w="1521" w:type="dxa"/>
            <w:tcBorders>
              <w:top w:val="nil"/>
              <w:left w:val="nil"/>
              <w:bottom w:val="single" w:sz="4" w:space="0" w:color="auto"/>
              <w:right w:val="single" w:sz="8" w:space="0" w:color="auto"/>
            </w:tcBorders>
            <w:shd w:val="clear" w:color="auto" w:fill="auto"/>
            <w:noWrap/>
            <w:vAlign w:val="bottom"/>
            <w:hideMark/>
          </w:tcPr>
          <w:p w:rsidR="005B3B5D" w:rsidRPr="00064A80" w:rsidRDefault="005B3B5D" w:rsidP="005B3B5D">
            <w:pPr>
              <w:spacing w:after="0" w:line="240" w:lineRule="auto"/>
              <w:rPr>
                <w:rFonts w:ascii="Arial" w:eastAsia="Times New Roman" w:hAnsi="Arial" w:cs="Arial"/>
                <w:color w:val="000000"/>
                <w:lang w:eastAsia="bg-BG"/>
              </w:rPr>
            </w:pPr>
            <w:r w:rsidRPr="00064A80">
              <w:rPr>
                <w:rFonts w:ascii="Arial" w:eastAsia="Times New Roman" w:hAnsi="Arial" w:cs="Arial"/>
                <w:color w:val="000000"/>
                <w:lang w:eastAsia="bg-BG"/>
              </w:rPr>
              <w:t>No brand</w:t>
            </w:r>
          </w:p>
        </w:tc>
      </w:tr>
      <w:tr w:rsidR="005B3B5D" w:rsidRPr="005B3B5D" w:rsidTr="00064A80">
        <w:trPr>
          <w:trHeight w:val="300"/>
        </w:trPr>
        <w:tc>
          <w:tcPr>
            <w:tcW w:w="1740" w:type="dxa"/>
            <w:tcBorders>
              <w:top w:val="nil"/>
              <w:left w:val="single" w:sz="8" w:space="0" w:color="auto"/>
              <w:bottom w:val="single" w:sz="4" w:space="0" w:color="auto"/>
              <w:right w:val="single" w:sz="4" w:space="0" w:color="auto"/>
            </w:tcBorders>
            <w:shd w:val="clear" w:color="auto" w:fill="auto"/>
            <w:noWrap/>
            <w:vAlign w:val="bottom"/>
            <w:hideMark/>
          </w:tcPr>
          <w:p w:rsidR="005B3B5D" w:rsidRPr="00064A80" w:rsidRDefault="005B3B5D" w:rsidP="005B3B5D">
            <w:pPr>
              <w:spacing w:after="0" w:line="240" w:lineRule="auto"/>
              <w:jc w:val="right"/>
              <w:rPr>
                <w:rFonts w:ascii="Arial" w:eastAsia="Times New Roman" w:hAnsi="Arial" w:cs="Arial"/>
                <w:color w:val="000000"/>
                <w:lang w:eastAsia="bg-BG"/>
              </w:rPr>
            </w:pPr>
            <w:r w:rsidRPr="00064A80">
              <w:rPr>
                <w:rFonts w:ascii="Arial" w:eastAsia="Times New Roman" w:hAnsi="Arial" w:cs="Arial"/>
                <w:color w:val="000000"/>
                <w:lang w:eastAsia="bg-BG"/>
              </w:rPr>
              <w:t>4</w:t>
            </w:r>
          </w:p>
        </w:tc>
        <w:tc>
          <w:tcPr>
            <w:tcW w:w="1819" w:type="dxa"/>
            <w:tcBorders>
              <w:top w:val="nil"/>
              <w:left w:val="nil"/>
              <w:bottom w:val="single" w:sz="4" w:space="0" w:color="auto"/>
              <w:right w:val="single" w:sz="4" w:space="0" w:color="auto"/>
            </w:tcBorders>
            <w:shd w:val="clear" w:color="auto" w:fill="auto"/>
            <w:noWrap/>
            <w:vAlign w:val="bottom"/>
            <w:hideMark/>
          </w:tcPr>
          <w:p w:rsidR="005B3B5D" w:rsidRPr="00064A80" w:rsidRDefault="005B3B5D" w:rsidP="005B3B5D">
            <w:pPr>
              <w:spacing w:after="0" w:line="240" w:lineRule="auto"/>
              <w:rPr>
                <w:rFonts w:ascii="Arial" w:eastAsia="Times New Roman" w:hAnsi="Arial" w:cs="Arial"/>
                <w:color w:val="000000"/>
                <w:lang w:eastAsia="bg-BG"/>
              </w:rPr>
            </w:pPr>
            <w:r w:rsidRPr="00064A80">
              <w:rPr>
                <w:rFonts w:ascii="Arial" w:eastAsia="Times New Roman" w:hAnsi="Arial" w:cs="Arial"/>
                <w:color w:val="000000"/>
                <w:lang w:eastAsia="bg-BG"/>
              </w:rPr>
              <w:t>Positive review</w:t>
            </w:r>
          </w:p>
        </w:tc>
        <w:tc>
          <w:tcPr>
            <w:tcW w:w="1521" w:type="dxa"/>
            <w:tcBorders>
              <w:top w:val="nil"/>
              <w:left w:val="nil"/>
              <w:bottom w:val="single" w:sz="4" w:space="0" w:color="auto"/>
              <w:right w:val="single" w:sz="8" w:space="0" w:color="auto"/>
            </w:tcBorders>
            <w:shd w:val="clear" w:color="auto" w:fill="auto"/>
            <w:noWrap/>
            <w:vAlign w:val="bottom"/>
            <w:hideMark/>
          </w:tcPr>
          <w:p w:rsidR="005B3B5D" w:rsidRPr="00064A80" w:rsidRDefault="005B3B5D" w:rsidP="005B3B5D">
            <w:pPr>
              <w:spacing w:after="0" w:line="240" w:lineRule="auto"/>
              <w:rPr>
                <w:rFonts w:ascii="Arial" w:eastAsia="Times New Roman" w:hAnsi="Arial" w:cs="Arial"/>
                <w:color w:val="000000"/>
                <w:lang w:eastAsia="bg-BG"/>
              </w:rPr>
            </w:pPr>
            <w:r w:rsidRPr="00064A80">
              <w:rPr>
                <w:rFonts w:ascii="Arial" w:eastAsia="Times New Roman" w:hAnsi="Arial" w:cs="Arial"/>
                <w:color w:val="000000"/>
                <w:lang w:eastAsia="bg-BG"/>
              </w:rPr>
              <w:t>Brand</w:t>
            </w:r>
          </w:p>
        </w:tc>
      </w:tr>
      <w:tr w:rsidR="005B3B5D" w:rsidRPr="005B3B5D" w:rsidTr="00064A80">
        <w:trPr>
          <w:trHeight w:val="300"/>
        </w:trPr>
        <w:tc>
          <w:tcPr>
            <w:tcW w:w="1740" w:type="dxa"/>
            <w:tcBorders>
              <w:top w:val="nil"/>
              <w:left w:val="single" w:sz="8" w:space="0" w:color="auto"/>
              <w:bottom w:val="single" w:sz="4" w:space="0" w:color="auto"/>
              <w:right w:val="single" w:sz="4" w:space="0" w:color="auto"/>
            </w:tcBorders>
            <w:shd w:val="clear" w:color="auto" w:fill="auto"/>
            <w:noWrap/>
            <w:vAlign w:val="bottom"/>
            <w:hideMark/>
          </w:tcPr>
          <w:p w:rsidR="005B3B5D" w:rsidRPr="00064A80" w:rsidRDefault="005B3B5D" w:rsidP="005B3B5D">
            <w:pPr>
              <w:spacing w:after="0" w:line="240" w:lineRule="auto"/>
              <w:jc w:val="right"/>
              <w:rPr>
                <w:rFonts w:ascii="Arial" w:eastAsia="Times New Roman" w:hAnsi="Arial" w:cs="Arial"/>
                <w:color w:val="000000"/>
                <w:lang w:eastAsia="bg-BG"/>
              </w:rPr>
            </w:pPr>
            <w:r w:rsidRPr="00064A80">
              <w:rPr>
                <w:rFonts w:ascii="Arial" w:eastAsia="Times New Roman" w:hAnsi="Arial" w:cs="Arial"/>
                <w:color w:val="000000"/>
                <w:lang w:eastAsia="bg-BG"/>
              </w:rPr>
              <w:t>5</w:t>
            </w:r>
          </w:p>
        </w:tc>
        <w:tc>
          <w:tcPr>
            <w:tcW w:w="1819" w:type="dxa"/>
            <w:tcBorders>
              <w:top w:val="nil"/>
              <w:left w:val="nil"/>
              <w:bottom w:val="single" w:sz="4" w:space="0" w:color="auto"/>
              <w:right w:val="single" w:sz="4" w:space="0" w:color="auto"/>
            </w:tcBorders>
            <w:shd w:val="clear" w:color="auto" w:fill="auto"/>
            <w:noWrap/>
            <w:vAlign w:val="bottom"/>
            <w:hideMark/>
          </w:tcPr>
          <w:p w:rsidR="005B3B5D" w:rsidRPr="00064A80" w:rsidRDefault="005B3B5D" w:rsidP="005B3B5D">
            <w:pPr>
              <w:spacing w:after="0" w:line="240" w:lineRule="auto"/>
              <w:rPr>
                <w:rFonts w:ascii="Arial" w:eastAsia="Times New Roman" w:hAnsi="Arial" w:cs="Arial"/>
                <w:color w:val="000000"/>
                <w:lang w:eastAsia="bg-BG"/>
              </w:rPr>
            </w:pPr>
            <w:r w:rsidRPr="00064A80">
              <w:rPr>
                <w:rFonts w:ascii="Arial" w:eastAsia="Times New Roman" w:hAnsi="Arial" w:cs="Arial"/>
                <w:color w:val="000000"/>
                <w:lang w:eastAsia="bg-BG"/>
              </w:rPr>
              <w:t>Negative review</w:t>
            </w:r>
          </w:p>
        </w:tc>
        <w:tc>
          <w:tcPr>
            <w:tcW w:w="1521" w:type="dxa"/>
            <w:tcBorders>
              <w:top w:val="nil"/>
              <w:left w:val="nil"/>
              <w:bottom w:val="single" w:sz="4" w:space="0" w:color="auto"/>
              <w:right w:val="single" w:sz="8" w:space="0" w:color="auto"/>
            </w:tcBorders>
            <w:shd w:val="clear" w:color="auto" w:fill="auto"/>
            <w:noWrap/>
            <w:vAlign w:val="bottom"/>
            <w:hideMark/>
          </w:tcPr>
          <w:p w:rsidR="005B3B5D" w:rsidRPr="00064A80" w:rsidRDefault="005B3B5D" w:rsidP="005B3B5D">
            <w:pPr>
              <w:spacing w:after="0" w:line="240" w:lineRule="auto"/>
              <w:rPr>
                <w:rFonts w:ascii="Arial" w:eastAsia="Times New Roman" w:hAnsi="Arial" w:cs="Arial"/>
                <w:color w:val="000000"/>
                <w:lang w:eastAsia="bg-BG"/>
              </w:rPr>
            </w:pPr>
            <w:r w:rsidRPr="00064A80">
              <w:rPr>
                <w:rFonts w:ascii="Arial" w:eastAsia="Times New Roman" w:hAnsi="Arial" w:cs="Arial"/>
                <w:color w:val="000000"/>
                <w:lang w:eastAsia="bg-BG"/>
              </w:rPr>
              <w:t>No brand</w:t>
            </w:r>
          </w:p>
        </w:tc>
      </w:tr>
      <w:tr w:rsidR="005B3B5D" w:rsidRPr="005B3B5D" w:rsidTr="00064A80">
        <w:trPr>
          <w:trHeight w:val="315"/>
        </w:trPr>
        <w:tc>
          <w:tcPr>
            <w:tcW w:w="1740" w:type="dxa"/>
            <w:tcBorders>
              <w:top w:val="nil"/>
              <w:left w:val="single" w:sz="8" w:space="0" w:color="auto"/>
              <w:bottom w:val="single" w:sz="8" w:space="0" w:color="auto"/>
              <w:right w:val="single" w:sz="4" w:space="0" w:color="auto"/>
            </w:tcBorders>
            <w:shd w:val="clear" w:color="auto" w:fill="auto"/>
            <w:noWrap/>
            <w:vAlign w:val="bottom"/>
            <w:hideMark/>
          </w:tcPr>
          <w:p w:rsidR="005B3B5D" w:rsidRPr="00064A80" w:rsidRDefault="005B3B5D" w:rsidP="005B3B5D">
            <w:pPr>
              <w:spacing w:after="0" w:line="240" w:lineRule="auto"/>
              <w:jc w:val="right"/>
              <w:rPr>
                <w:rFonts w:ascii="Arial" w:eastAsia="Times New Roman" w:hAnsi="Arial" w:cs="Arial"/>
                <w:color w:val="000000"/>
                <w:lang w:eastAsia="bg-BG"/>
              </w:rPr>
            </w:pPr>
            <w:r w:rsidRPr="00064A80">
              <w:rPr>
                <w:rFonts w:ascii="Arial" w:eastAsia="Times New Roman" w:hAnsi="Arial" w:cs="Arial"/>
                <w:color w:val="000000"/>
                <w:lang w:eastAsia="bg-BG"/>
              </w:rPr>
              <w:t>6</w:t>
            </w:r>
          </w:p>
        </w:tc>
        <w:tc>
          <w:tcPr>
            <w:tcW w:w="1819" w:type="dxa"/>
            <w:tcBorders>
              <w:top w:val="nil"/>
              <w:left w:val="nil"/>
              <w:bottom w:val="single" w:sz="8" w:space="0" w:color="auto"/>
              <w:right w:val="single" w:sz="4" w:space="0" w:color="auto"/>
            </w:tcBorders>
            <w:shd w:val="clear" w:color="auto" w:fill="auto"/>
            <w:noWrap/>
            <w:vAlign w:val="bottom"/>
            <w:hideMark/>
          </w:tcPr>
          <w:p w:rsidR="005B3B5D" w:rsidRPr="00064A80" w:rsidRDefault="005B3B5D" w:rsidP="005B3B5D">
            <w:pPr>
              <w:spacing w:after="0" w:line="240" w:lineRule="auto"/>
              <w:rPr>
                <w:rFonts w:ascii="Arial" w:eastAsia="Times New Roman" w:hAnsi="Arial" w:cs="Arial"/>
                <w:color w:val="000000"/>
                <w:lang w:eastAsia="bg-BG"/>
              </w:rPr>
            </w:pPr>
            <w:r w:rsidRPr="00064A80">
              <w:rPr>
                <w:rFonts w:ascii="Arial" w:eastAsia="Times New Roman" w:hAnsi="Arial" w:cs="Arial"/>
                <w:color w:val="000000"/>
                <w:lang w:eastAsia="bg-BG"/>
              </w:rPr>
              <w:t>Negative review</w:t>
            </w:r>
          </w:p>
        </w:tc>
        <w:tc>
          <w:tcPr>
            <w:tcW w:w="1521" w:type="dxa"/>
            <w:tcBorders>
              <w:top w:val="nil"/>
              <w:left w:val="nil"/>
              <w:bottom w:val="single" w:sz="8" w:space="0" w:color="auto"/>
              <w:right w:val="single" w:sz="8" w:space="0" w:color="auto"/>
            </w:tcBorders>
            <w:shd w:val="clear" w:color="auto" w:fill="auto"/>
            <w:noWrap/>
            <w:vAlign w:val="bottom"/>
            <w:hideMark/>
          </w:tcPr>
          <w:p w:rsidR="005B3B5D" w:rsidRPr="00064A80" w:rsidRDefault="005B3B5D" w:rsidP="005B3B5D">
            <w:pPr>
              <w:spacing w:after="0" w:line="240" w:lineRule="auto"/>
              <w:rPr>
                <w:rFonts w:ascii="Arial" w:eastAsia="Times New Roman" w:hAnsi="Arial" w:cs="Arial"/>
                <w:color w:val="000000"/>
                <w:lang w:eastAsia="bg-BG"/>
              </w:rPr>
            </w:pPr>
            <w:r w:rsidRPr="00064A80">
              <w:rPr>
                <w:rFonts w:ascii="Arial" w:eastAsia="Times New Roman" w:hAnsi="Arial" w:cs="Arial"/>
                <w:color w:val="000000"/>
                <w:lang w:eastAsia="bg-BG"/>
              </w:rPr>
              <w:t>Brand</w:t>
            </w:r>
          </w:p>
        </w:tc>
      </w:tr>
    </w:tbl>
    <w:p w:rsidR="005B3B5D" w:rsidRPr="00EA2E6C" w:rsidRDefault="00EA2E6C" w:rsidP="00EA2E6C">
      <w:pPr>
        <w:pStyle w:val="Caption"/>
        <w:rPr>
          <w:rFonts w:ascii="Times New Roman" w:hAnsi="Times New Roman" w:cs="Times New Roman"/>
          <w:b w:val="0"/>
          <w:sz w:val="28"/>
          <w:szCs w:val="24"/>
          <w:lang w:val="en-US"/>
        </w:rPr>
      </w:pPr>
      <w:r w:rsidRPr="00EA2E6C">
        <w:rPr>
          <w:sz w:val="20"/>
        </w:rPr>
        <w:t xml:space="preserve">Table </w:t>
      </w:r>
      <w:r w:rsidR="00E4309D" w:rsidRPr="00EA2E6C">
        <w:rPr>
          <w:sz w:val="20"/>
        </w:rPr>
        <w:fldChar w:fldCharType="begin"/>
      </w:r>
      <w:r w:rsidRPr="00EA2E6C">
        <w:rPr>
          <w:sz w:val="20"/>
        </w:rPr>
        <w:instrText xml:space="preserve"> SEQ Table \* ARABIC </w:instrText>
      </w:r>
      <w:r w:rsidR="00E4309D" w:rsidRPr="00EA2E6C">
        <w:rPr>
          <w:sz w:val="20"/>
        </w:rPr>
        <w:fldChar w:fldCharType="separate"/>
      </w:r>
      <w:r w:rsidRPr="00EA2E6C">
        <w:rPr>
          <w:noProof/>
          <w:sz w:val="20"/>
        </w:rPr>
        <w:t>1</w:t>
      </w:r>
      <w:r w:rsidR="00E4309D" w:rsidRPr="00EA2E6C">
        <w:rPr>
          <w:sz w:val="20"/>
        </w:rPr>
        <w:fldChar w:fldCharType="end"/>
      </w:r>
      <w:r>
        <w:rPr>
          <w:sz w:val="20"/>
          <w:lang w:val="en-US"/>
        </w:rPr>
        <w:t xml:space="preserve"> </w:t>
      </w:r>
      <w:r w:rsidRPr="00EA2E6C">
        <w:rPr>
          <w:b w:val="0"/>
          <w:color w:val="auto"/>
          <w:sz w:val="20"/>
          <w:lang w:val="en-US"/>
        </w:rPr>
        <w:t>Experimental conditions</w:t>
      </w:r>
    </w:p>
    <w:p w:rsidR="008E7012" w:rsidRDefault="008E7012" w:rsidP="008E701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After the respondents read the product information, a questionnaire was used to collect data about the </w:t>
      </w:r>
      <w:r w:rsidR="00370F16">
        <w:rPr>
          <w:rFonts w:ascii="Times New Roman" w:hAnsi="Times New Roman" w:cs="Times New Roman"/>
          <w:sz w:val="24"/>
          <w:szCs w:val="24"/>
          <w:lang w:val="en-US"/>
        </w:rPr>
        <w:t>influence</w:t>
      </w:r>
      <w:r>
        <w:rPr>
          <w:rFonts w:ascii="Times New Roman" w:hAnsi="Times New Roman" w:cs="Times New Roman"/>
          <w:sz w:val="24"/>
          <w:szCs w:val="24"/>
          <w:lang w:val="en-US"/>
        </w:rPr>
        <w:t xml:space="preserve"> of the material and its </w:t>
      </w:r>
      <w:r w:rsidR="00370F16">
        <w:rPr>
          <w:rFonts w:ascii="Times New Roman" w:hAnsi="Times New Roman" w:cs="Times New Roman"/>
          <w:sz w:val="24"/>
          <w:szCs w:val="24"/>
          <w:lang w:val="en-US"/>
        </w:rPr>
        <w:t>effect</w:t>
      </w:r>
      <w:r>
        <w:rPr>
          <w:rFonts w:ascii="Times New Roman" w:hAnsi="Times New Roman" w:cs="Times New Roman"/>
          <w:sz w:val="24"/>
          <w:szCs w:val="24"/>
          <w:lang w:val="en-US"/>
        </w:rPr>
        <w:t xml:space="preserve"> on the reader </w:t>
      </w:r>
      <w:r w:rsidRPr="00A1606C">
        <w:rPr>
          <w:rFonts w:ascii="Times New Roman" w:hAnsi="Times New Roman" w:cs="Times New Roman"/>
          <w:sz w:val="24"/>
          <w:szCs w:val="24"/>
          <w:lang w:val="en-US"/>
        </w:rPr>
        <w:t>(all scenarios and questionnaire c</w:t>
      </w:r>
      <w:r w:rsidR="005D32DD">
        <w:rPr>
          <w:rFonts w:ascii="Times New Roman" w:hAnsi="Times New Roman" w:cs="Times New Roman"/>
          <w:sz w:val="24"/>
          <w:szCs w:val="24"/>
          <w:lang w:val="en-US"/>
        </w:rPr>
        <w:t>an</w:t>
      </w:r>
      <w:r w:rsidRPr="00A1606C">
        <w:rPr>
          <w:rFonts w:ascii="Times New Roman" w:hAnsi="Times New Roman" w:cs="Times New Roman"/>
          <w:sz w:val="24"/>
          <w:szCs w:val="24"/>
          <w:lang w:val="en-US"/>
        </w:rPr>
        <w:t xml:space="preserve"> be found in the appendix).</w:t>
      </w:r>
    </w:p>
    <w:p w:rsidR="008E7012" w:rsidRDefault="005D32DD" w:rsidP="008E701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 r</w:t>
      </w:r>
      <w:r w:rsidR="008E7012" w:rsidRPr="00B07838">
        <w:rPr>
          <w:rFonts w:ascii="Times New Roman" w:hAnsi="Times New Roman" w:cs="Times New Roman"/>
          <w:sz w:val="24"/>
          <w:szCs w:val="24"/>
          <w:lang w:val="en-US"/>
        </w:rPr>
        <w:t xml:space="preserve">eal consumer </w:t>
      </w:r>
      <w:r w:rsidR="008E7012">
        <w:rPr>
          <w:rFonts w:ascii="Times New Roman" w:hAnsi="Times New Roman" w:cs="Times New Roman"/>
          <w:sz w:val="24"/>
          <w:szCs w:val="24"/>
          <w:lang w:val="en-US"/>
        </w:rPr>
        <w:t>review</w:t>
      </w:r>
      <w:r w:rsidR="008E7012" w:rsidRPr="00B07838">
        <w:rPr>
          <w:rFonts w:ascii="Times New Roman" w:hAnsi="Times New Roman" w:cs="Times New Roman"/>
          <w:sz w:val="24"/>
          <w:szCs w:val="24"/>
          <w:lang w:val="en-US"/>
        </w:rPr>
        <w:t xml:space="preserve"> from </w:t>
      </w:r>
      <w:r w:rsidR="008E7012">
        <w:rPr>
          <w:rFonts w:ascii="Times New Roman" w:hAnsi="Times New Roman" w:cs="Times New Roman"/>
          <w:sz w:val="24"/>
          <w:szCs w:val="24"/>
          <w:lang w:val="en-US"/>
        </w:rPr>
        <w:t xml:space="preserve">Amazon.com was </w:t>
      </w:r>
      <w:r w:rsidR="008E7012" w:rsidRPr="00B07838">
        <w:rPr>
          <w:rFonts w:ascii="Times New Roman" w:hAnsi="Times New Roman" w:cs="Times New Roman"/>
          <w:sz w:val="24"/>
          <w:szCs w:val="24"/>
          <w:lang w:val="en-US"/>
        </w:rPr>
        <w:t>used</w:t>
      </w:r>
      <w:r w:rsidR="008E7012">
        <w:rPr>
          <w:rFonts w:ascii="Times New Roman" w:hAnsi="Times New Roman" w:cs="Times New Roman"/>
          <w:sz w:val="24"/>
          <w:szCs w:val="24"/>
          <w:lang w:val="en-US"/>
        </w:rPr>
        <w:t>, rated helpful by all people that have given it a score. The review was</w:t>
      </w:r>
      <w:r>
        <w:rPr>
          <w:rFonts w:ascii="Times New Roman" w:hAnsi="Times New Roman" w:cs="Times New Roman"/>
          <w:sz w:val="24"/>
          <w:szCs w:val="24"/>
          <w:lang w:val="en-US"/>
        </w:rPr>
        <w:t xml:space="preserve"> manipulated resulting in different reviews</w:t>
      </w:r>
      <w:r w:rsidR="008E7012">
        <w:rPr>
          <w:rFonts w:ascii="Times New Roman" w:hAnsi="Times New Roman" w:cs="Times New Roman"/>
          <w:sz w:val="24"/>
          <w:szCs w:val="24"/>
          <w:lang w:val="en-US"/>
        </w:rPr>
        <w:t xml:space="preserve"> with equal extremity for the positive and negative scenario.</w:t>
      </w:r>
      <w:r w:rsidR="008E7012" w:rsidRPr="00B07838">
        <w:rPr>
          <w:rFonts w:ascii="Times New Roman" w:hAnsi="Times New Roman" w:cs="Times New Roman"/>
          <w:sz w:val="24"/>
          <w:szCs w:val="24"/>
          <w:lang w:val="en-US"/>
        </w:rPr>
        <w:t xml:space="preserve"> </w:t>
      </w:r>
      <w:r w:rsidR="008E7012">
        <w:rPr>
          <w:rFonts w:ascii="Times New Roman" w:hAnsi="Times New Roman" w:cs="Times New Roman"/>
          <w:sz w:val="24"/>
          <w:szCs w:val="24"/>
          <w:lang w:val="en-US"/>
        </w:rPr>
        <w:t>Star ratings were removed so the emphasis could fall on the content of the review and not affect respondents’ judgment. The reviewed product – smartphone, was</w:t>
      </w:r>
      <w:r w:rsidR="008E7012" w:rsidRPr="00B07838">
        <w:rPr>
          <w:rFonts w:ascii="Times New Roman" w:hAnsi="Times New Roman" w:cs="Times New Roman"/>
          <w:sz w:val="24"/>
          <w:szCs w:val="24"/>
          <w:lang w:val="en-US"/>
        </w:rPr>
        <w:t xml:space="preserve"> a high-involvement one. The reasoning behind choosing a high-involvement product, rather than low-involvement</w:t>
      </w:r>
      <w:r w:rsidR="008E7012">
        <w:rPr>
          <w:rFonts w:ascii="Times New Roman" w:hAnsi="Times New Roman" w:cs="Times New Roman"/>
          <w:sz w:val="24"/>
          <w:szCs w:val="24"/>
          <w:lang w:val="en-US"/>
        </w:rPr>
        <w:t>,</w:t>
      </w:r>
      <w:r w:rsidR="008E7012" w:rsidRPr="00B07838">
        <w:rPr>
          <w:rFonts w:ascii="Times New Roman" w:hAnsi="Times New Roman" w:cs="Times New Roman"/>
          <w:sz w:val="24"/>
          <w:szCs w:val="24"/>
          <w:lang w:val="en-US"/>
        </w:rPr>
        <w:t xml:space="preserve"> is that people do more research when buying products that are considered a long-te</w:t>
      </w:r>
      <w:r w:rsidR="008E7012">
        <w:rPr>
          <w:rFonts w:ascii="Times New Roman" w:hAnsi="Times New Roman" w:cs="Times New Roman"/>
          <w:sz w:val="24"/>
          <w:szCs w:val="24"/>
          <w:lang w:val="en-US"/>
        </w:rPr>
        <w:t>rm investment. They visit</w:t>
      </w:r>
      <w:r w:rsidR="008E7012" w:rsidRPr="00B07838">
        <w:rPr>
          <w:rFonts w:ascii="Times New Roman" w:hAnsi="Times New Roman" w:cs="Times New Roman"/>
          <w:sz w:val="24"/>
          <w:szCs w:val="24"/>
          <w:lang w:val="en-US"/>
        </w:rPr>
        <w:t xml:space="preserve"> review sites or manufacturer’s sites to find out more about what they plan to purchase and</w:t>
      </w:r>
      <w:r w:rsidR="008E7012">
        <w:rPr>
          <w:rFonts w:ascii="Times New Roman" w:hAnsi="Times New Roman" w:cs="Times New Roman"/>
          <w:sz w:val="24"/>
          <w:szCs w:val="24"/>
          <w:lang w:val="en-US"/>
        </w:rPr>
        <w:t xml:space="preserve"> search for feedback. Also, people are more likely to consider using consumer r</w:t>
      </w:r>
      <w:r w:rsidR="00370F16">
        <w:rPr>
          <w:rFonts w:ascii="Times New Roman" w:hAnsi="Times New Roman" w:cs="Times New Roman"/>
          <w:sz w:val="24"/>
          <w:szCs w:val="24"/>
          <w:lang w:val="en-US"/>
        </w:rPr>
        <w:t>eviews for utilitarian products</w:t>
      </w:r>
      <w:r w:rsidR="008E7012">
        <w:rPr>
          <w:rFonts w:ascii="Times New Roman" w:hAnsi="Times New Roman" w:cs="Times New Roman"/>
          <w:sz w:val="24"/>
          <w:szCs w:val="24"/>
          <w:lang w:val="en-US"/>
        </w:rPr>
        <w:t xml:space="preserve"> (Sen &amp; Lerman, 2007). This</w:t>
      </w:r>
      <w:r w:rsidR="008E7012" w:rsidRPr="00B07838">
        <w:rPr>
          <w:rFonts w:ascii="Times New Roman" w:hAnsi="Times New Roman" w:cs="Times New Roman"/>
          <w:sz w:val="24"/>
          <w:szCs w:val="24"/>
          <w:lang w:val="en-US"/>
        </w:rPr>
        <w:t xml:space="preserve"> may have an impact when creati</w:t>
      </w:r>
      <w:r w:rsidR="008E7012">
        <w:rPr>
          <w:rFonts w:ascii="Times New Roman" w:hAnsi="Times New Roman" w:cs="Times New Roman"/>
          <w:sz w:val="24"/>
          <w:szCs w:val="24"/>
          <w:lang w:val="en-US"/>
        </w:rPr>
        <w:t>ng their consideration list or m</w:t>
      </w:r>
      <w:r w:rsidR="008E7012" w:rsidRPr="00B07838">
        <w:rPr>
          <w:rFonts w:ascii="Times New Roman" w:hAnsi="Times New Roman" w:cs="Times New Roman"/>
          <w:sz w:val="24"/>
          <w:szCs w:val="24"/>
          <w:lang w:val="en-US"/>
        </w:rPr>
        <w:t>aking the final decision.</w:t>
      </w:r>
    </w:p>
    <w:p w:rsidR="00111501" w:rsidRDefault="00FC7839" w:rsidP="008E701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P</w:t>
      </w:r>
      <w:r w:rsidR="00111501">
        <w:rPr>
          <w:rFonts w:ascii="Times New Roman" w:hAnsi="Times New Roman" w:cs="Times New Roman"/>
          <w:sz w:val="24"/>
          <w:szCs w:val="24"/>
          <w:lang w:val="en-US"/>
        </w:rPr>
        <w:t>urchase probability was defined as a percentage from 0-100%, measuring the likelihood to buy the product. Every respondent was asked to give a number within these limits, immediately after reading the information presented to him/her.</w:t>
      </w:r>
    </w:p>
    <w:p w:rsidR="008E7012" w:rsidRDefault="008E7012" w:rsidP="008E701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Participant’s brand commitment was measured using a three item </w:t>
      </w:r>
      <w:r w:rsidR="005D32DD">
        <w:rPr>
          <w:rFonts w:ascii="Times New Roman" w:hAnsi="Times New Roman" w:cs="Times New Roman"/>
          <w:sz w:val="24"/>
          <w:szCs w:val="24"/>
          <w:lang w:val="en-US"/>
        </w:rPr>
        <w:t>scale</w:t>
      </w:r>
      <w:r>
        <w:rPr>
          <w:rFonts w:ascii="Times New Roman" w:hAnsi="Times New Roman" w:cs="Times New Roman"/>
          <w:sz w:val="24"/>
          <w:szCs w:val="24"/>
          <w:lang w:val="en-US"/>
        </w:rPr>
        <w:t xml:space="preserve"> created and tested by Beatty, Kahle and Homer (1988). Respondents expressed their agreement with three statements on a nine-point scale anchored by disagree/agree </w:t>
      </w:r>
      <w:r w:rsidRPr="00A1606C">
        <w:rPr>
          <w:rFonts w:ascii="Times New Roman" w:hAnsi="Times New Roman" w:cs="Times New Roman"/>
          <w:sz w:val="24"/>
          <w:szCs w:val="24"/>
          <w:lang w:val="en-US"/>
        </w:rPr>
        <w:t>(the three items could be found in the appendix).</w:t>
      </w:r>
      <w:r>
        <w:rPr>
          <w:rFonts w:ascii="Times New Roman" w:hAnsi="Times New Roman" w:cs="Times New Roman"/>
          <w:sz w:val="24"/>
          <w:szCs w:val="24"/>
          <w:lang w:val="en-US"/>
        </w:rPr>
        <w:t xml:space="preserve"> Subjects in the upper/lower third of the scale were considered high/low in commitment. A mean score of the three items was computed for each respondent and used as a commitment measure. The measure was tested for internal consistency reliability - Cronbach’s alpha for the three items was .85 (</w:t>
      </w:r>
      <w:r w:rsidRPr="00EE4ED8">
        <w:rPr>
          <w:rFonts w:ascii="Times New Roman" w:hAnsi="Times New Roman" w:cs="Times New Roman"/>
          <w:sz w:val="24"/>
          <w:szCs w:val="24"/>
          <w:lang w:val="en-US"/>
        </w:rPr>
        <w:t xml:space="preserve">Table </w:t>
      </w:r>
      <w:r w:rsidR="00EE4ED8" w:rsidRPr="00EE4ED8">
        <w:rPr>
          <w:rFonts w:ascii="Times New Roman" w:hAnsi="Times New Roman" w:cs="Times New Roman"/>
          <w:sz w:val="24"/>
          <w:szCs w:val="24"/>
          <w:lang w:val="en-US"/>
        </w:rPr>
        <w:t>1</w:t>
      </w:r>
      <w:r w:rsidRPr="00EE4ED8">
        <w:rPr>
          <w:rFonts w:ascii="Times New Roman" w:hAnsi="Times New Roman" w:cs="Times New Roman"/>
          <w:sz w:val="24"/>
          <w:szCs w:val="24"/>
          <w:lang w:val="en-US"/>
        </w:rPr>
        <w:t>).</w:t>
      </w:r>
      <w:r>
        <w:rPr>
          <w:rFonts w:ascii="Times New Roman" w:hAnsi="Times New Roman" w:cs="Times New Roman"/>
          <w:sz w:val="24"/>
          <w:szCs w:val="24"/>
          <w:lang w:val="en-US"/>
        </w:rPr>
        <w:t xml:space="preserve"> This approach was used in Ahluwalia, Burnkrant and Unnava’s study (2000).</w:t>
      </w:r>
    </w:p>
    <w:p w:rsidR="008E7012" w:rsidRDefault="008E7012" w:rsidP="008E7012">
      <w:pPr>
        <w:spacing w:line="360" w:lineRule="auto"/>
        <w:jc w:val="both"/>
        <w:rPr>
          <w:rFonts w:ascii="Times New Roman" w:hAnsi="Times New Roman" w:cs="Times New Roman"/>
          <w:sz w:val="24"/>
          <w:szCs w:val="24"/>
          <w:lang w:val="en-US"/>
        </w:rPr>
      </w:pPr>
      <w:r w:rsidRPr="00D6105B">
        <w:rPr>
          <w:rFonts w:ascii="Times New Roman" w:hAnsi="Times New Roman" w:cs="Times New Roman"/>
          <w:sz w:val="24"/>
          <w:lang w:val="en-US"/>
        </w:rPr>
        <w:t>The smartphone brand used for the experiment was HTC, the model – HTC One M7. At the time when the data was collected, M7 was the newest phone</w:t>
      </w:r>
      <w:r>
        <w:rPr>
          <w:rFonts w:ascii="Times New Roman" w:hAnsi="Times New Roman" w:cs="Times New Roman"/>
          <w:sz w:val="24"/>
          <w:lang w:val="en-US"/>
        </w:rPr>
        <w:t xml:space="preserve"> from HTC available on the market. The reason behind choosing HTC is because it is one of the most popular brands of smartphones and with relatively high customer loyalty </w:t>
      </w:r>
      <w:r w:rsidRPr="00C73DAB">
        <w:rPr>
          <w:rFonts w:ascii="Times New Roman" w:hAnsi="Times New Roman" w:cs="Times New Roman"/>
          <w:sz w:val="24"/>
          <w:lang w:val="en-US"/>
        </w:rPr>
        <w:t>(</w:t>
      </w:r>
      <w:r w:rsidR="00C73DAB" w:rsidRPr="00C73DAB">
        <w:rPr>
          <w:rFonts w:ascii="Times New Roman" w:hAnsi="Times New Roman" w:cs="Times New Roman"/>
          <w:sz w:val="24"/>
        </w:rPr>
        <w:t>Alan, 2014</w:t>
      </w:r>
      <w:r w:rsidRPr="00C73DAB">
        <w:rPr>
          <w:rFonts w:ascii="Times New Roman" w:hAnsi="Times New Roman" w:cs="Times New Roman"/>
          <w:sz w:val="24"/>
          <w:lang w:val="en-US"/>
        </w:rPr>
        <w:t>).</w:t>
      </w:r>
    </w:p>
    <w:p w:rsidR="008E7012" w:rsidRDefault="008E7012" w:rsidP="008E701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survey was conducted through Qualtrics – a platform for online surveys.</w:t>
      </w:r>
    </w:p>
    <w:p w:rsidR="008E7012" w:rsidRDefault="008E7012" w:rsidP="008E7012">
      <w:pPr>
        <w:rPr>
          <w:rFonts w:ascii="Times New Roman" w:hAnsi="Times New Roman" w:cs="Times New Roman"/>
          <w:sz w:val="24"/>
          <w:szCs w:val="24"/>
          <w:lang w:val="en-US"/>
        </w:rPr>
      </w:pPr>
    </w:p>
    <w:p w:rsidR="008E7012" w:rsidRPr="00097A57" w:rsidRDefault="008E7012" w:rsidP="00097A57">
      <w:pPr>
        <w:pStyle w:val="Title"/>
        <w:numPr>
          <w:ilvl w:val="0"/>
          <w:numId w:val="5"/>
        </w:numPr>
        <w:rPr>
          <w:b w:val="0"/>
          <w:sz w:val="44"/>
          <w:lang w:val="en-US"/>
        </w:rPr>
      </w:pPr>
      <w:bookmarkStart w:id="13" w:name="_Toc392026847"/>
      <w:r w:rsidRPr="00097A57">
        <w:rPr>
          <w:b w:val="0"/>
          <w:sz w:val="44"/>
          <w:lang w:val="en-US"/>
        </w:rPr>
        <w:lastRenderedPageBreak/>
        <w:t>Results</w:t>
      </w:r>
      <w:bookmarkEnd w:id="13"/>
    </w:p>
    <w:p w:rsidR="008E7012" w:rsidRPr="00097A57" w:rsidRDefault="008E7012" w:rsidP="00097A57">
      <w:pPr>
        <w:pStyle w:val="Heading2"/>
        <w:numPr>
          <w:ilvl w:val="1"/>
          <w:numId w:val="5"/>
        </w:numPr>
        <w:rPr>
          <w:sz w:val="28"/>
          <w:lang w:val="en-US"/>
        </w:rPr>
      </w:pPr>
      <w:bookmarkStart w:id="14" w:name="_Toc392026848"/>
      <w:r w:rsidRPr="00097A57">
        <w:rPr>
          <w:sz w:val="28"/>
          <w:lang w:val="en-US"/>
        </w:rPr>
        <w:t>Review valence</w:t>
      </w:r>
      <w:bookmarkEnd w:id="14"/>
    </w:p>
    <w:p w:rsidR="00653714" w:rsidRPr="00653714" w:rsidRDefault="00653714" w:rsidP="00653714">
      <w:pPr>
        <w:rPr>
          <w:lang w:val="en-US"/>
        </w:rPr>
      </w:pPr>
    </w:p>
    <w:p w:rsidR="008E7012" w:rsidRPr="00983949" w:rsidRDefault="008E7012" w:rsidP="008E701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 two-way Analysis of Variance (ANOVA) with independent measures on both variables was conducted on these data. Standard contrasts were used to break down the main effect of review valence and understand where the differences between groups lie. Simple contrast was selected to compare the categories – in this case positive and negative review conditions, to a reference category – no review condition. Bonferroni and Tukey post hoc tests were utilized to explore the data for any between-group differences in means. Tukey’s test results were used because of the smaller confidence intervals in this case, good control over the Type I error rate and more power when testing large number of </w:t>
      </w:r>
      <w:r w:rsidRPr="00E83181">
        <w:rPr>
          <w:rFonts w:ascii="Times New Roman" w:hAnsi="Times New Roman" w:cs="Times New Roman"/>
          <w:sz w:val="24"/>
          <w:szCs w:val="24"/>
          <w:lang w:val="en-US"/>
        </w:rPr>
        <w:t xml:space="preserve">means </w:t>
      </w:r>
      <w:r w:rsidR="00F65A03" w:rsidRPr="00E83181">
        <w:rPr>
          <w:rFonts w:ascii="Times New Roman" w:hAnsi="Times New Roman" w:cs="Times New Roman"/>
          <w:sz w:val="24"/>
          <w:szCs w:val="24"/>
          <w:lang w:val="en-US"/>
        </w:rPr>
        <w:t>(Field</w:t>
      </w:r>
      <w:r w:rsidR="00E83181" w:rsidRPr="00E83181">
        <w:rPr>
          <w:rFonts w:ascii="Times New Roman" w:hAnsi="Times New Roman" w:cs="Times New Roman"/>
          <w:sz w:val="24"/>
          <w:szCs w:val="24"/>
          <w:lang w:val="en-US"/>
        </w:rPr>
        <w:t>,</w:t>
      </w:r>
      <w:r w:rsidR="00F65A03" w:rsidRPr="00E83181">
        <w:rPr>
          <w:rFonts w:ascii="Times New Roman" w:hAnsi="Times New Roman" w:cs="Times New Roman"/>
          <w:sz w:val="24"/>
          <w:szCs w:val="24"/>
          <w:lang w:val="en-US"/>
        </w:rPr>
        <w:t xml:space="preserve"> 2009</w:t>
      </w:r>
      <w:r w:rsidRPr="00E83181">
        <w:rPr>
          <w:rFonts w:ascii="Times New Roman" w:hAnsi="Times New Roman" w:cs="Times New Roman"/>
          <w:sz w:val="24"/>
          <w:szCs w:val="24"/>
          <w:lang w:val="en-US"/>
        </w:rPr>
        <w:t>).</w:t>
      </w:r>
    </w:p>
    <w:p w:rsidR="008E7012" w:rsidRDefault="008E7012" w:rsidP="008E7012">
      <w:pPr>
        <w:spacing w:line="360" w:lineRule="auto"/>
        <w:jc w:val="both"/>
        <w:rPr>
          <w:rFonts w:ascii="Times New Roman" w:hAnsi="Times New Roman" w:cs="Times New Roman"/>
          <w:sz w:val="24"/>
          <w:szCs w:val="24"/>
          <w:lang w:val="en-US"/>
        </w:rPr>
      </w:pPr>
      <w:r w:rsidRPr="00EE4ED8">
        <w:rPr>
          <w:rFonts w:ascii="Times New Roman" w:hAnsi="Times New Roman" w:cs="Times New Roman"/>
          <w:sz w:val="24"/>
          <w:szCs w:val="24"/>
          <w:lang w:val="en-US"/>
        </w:rPr>
        <w:t xml:space="preserve">Table </w:t>
      </w:r>
      <w:r w:rsidR="00EE4ED8" w:rsidRPr="00EE4ED8">
        <w:rPr>
          <w:rFonts w:ascii="Times New Roman" w:hAnsi="Times New Roman" w:cs="Times New Roman"/>
          <w:sz w:val="24"/>
          <w:szCs w:val="24"/>
          <w:lang w:val="en-US"/>
        </w:rPr>
        <w:t>2</w:t>
      </w:r>
      <w:r>
        <w:rPr>
          <w:rFonts w:ascii="Times New Roman" w:hAnsi="Times New Roman" w:cs="Times New Roman"/>
          <w:sz w:val="24"/>
          <w:szCs w:val="24"/>
          <w:lang w:val="en-US"/>
        </w:rPr>
        <w:t xml:space="preserve"> presents the mean purchase probability</w:t>
      </w:r>
      <w:r w:rsidR="009717AE">
        <w:rPr>
          <w:rFonts w:ascii="Times New Roman" w:hAnsi="Times New Roman" w:cs="Times New Roman"/>
          <w:sz w:val="24"/>
          <w:szCs w:val="24"/>
          <w:lang w:val="en-US"/>
        </w:rPr>
        <w:t xml:space="preserve"> (%)</w:t>
      </w:r>
      <w:r>
        <w:rPr>
          <w:rFonts w:ascii="Times New Roman" w:hAnsi="Times New Roman" w:cs="Times New Roman"/>
          <w:sz w:val="24"/>
          <w:szCs w:val="24"/>
          <w:lang w:val="en-US"/>
        </w:rPr>
        <w:t>, standard deviations and number of participants for each of the experimental conditions.</w:t>
      </w:r>
    </w:p>
    <w:p w:rsidR="008E7012" w:rsidRPr="007C4060" w:rsidRDefault="008E7012" w:rsidP="008E7012">
      <w:pPr>
        <w:autoSpaceDE w:val="0"/>
        <w:autoSpaceDN w:val="0"/>
        <w:adjustRightInd w:val="0"/>
        <w:spacing w:after="0" w:line="240" w:lineRule="auto"/>
        <w:rPr>
          <w:rFonts w:ascii="Times New Roman" w:hAnsi="Times New Roman" w:cs="Times New Roman"/>
          <w:sz w:val="24"/>
          <w:szCs w:val="24"/>
        </w:rPr>
      </w:pPr>
    </w:p>
    <w:tbl>
      <w:tblPr>
        <w:tblW w:w="603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562"/>
        <w:gridCol w:w="1029"/>
        <w:gridCol w:w="1010"/>
        <w:gridCol w:w="1426"/>
        <w:gridCol w:w="1010"/>
      </w:tblGrid>
      <w:tr w:rsidR="008E7012" w:rsidRPr="007C4060" w:rsidTr="008E7012">
        <w:trPr>
          <w:cantSplit/>
          <w:tblHeader/>
        </w:trPr>
        <w:tc>
          <w:tcPr>
            <w:tcW w:w="6035" w:type="dxa"/>
            <w:gridSpan w:val="5"/>
            <w:tcBorders>
              <w:top w:val="nil"/>
              <w:left w:val="nil"/>
              <w:bottom w:val="nil"/>
              <w:right w:val="nil"/>
            </w:tcBorders>
            <w:shd w:val="clear" w:color="auto" w:fill="FFFFFF"/>
            <w:vAlign w:val="center"/>
          </w:tcPr>
          <w:p w:rsidR="008E7012" w:rsidRPr="007C4060"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7C4060">
              <w:rPr>
                <w:rFonts w:ascii="Arial" w:hAnsi="Arial" w:cs="Arial"/>
                <w:b/>
                <w:bCs/>
                <w:color w:val="000000"/>
                <w:sz w:val="18"/>
                <w:szCs w:val="18"/>
              </w:rPr>
              <w:t>Descriptive Statistics</w:t>
            </w:r>
          </w:p>
        </w:tc>
      </w:tr>
      <w:tr w:rsidR="008E7012" w:rsidRPr="007C4060" w:rsidTr="008E7012">
        <w:trPr>
          <w:cantSplit/>
          <w:tblHeader/>
        </w:trPr>
        <w:tc>
          <w:tcPr>
            <w:tcW w:w="6035" w:type="dxa"/>
            <w:gridSpan w:val="5"/>
            <w:tcBorders>
              <w:top w:val="nil"/>
              <w:left w:val="nil"/>
              <w:bottom w:val="nil"/>
              <w:right w:val="nil"/>
            </w:tcBorders>
            <w:shd w:val="clear" w:color="auto" w:fill="FFFFFF"/>
            <w:vAlign w:val="bottom"/>
          </w:tcPr>
          <w:p w:rsidR="008E7012" w:rsidRPr="007C4060" w:rsidRDefault="008E7012" w:rsidP="008E7012">
            <w:pPr>
              <w:autoSpaceDE w:val="0"/>
              <w:autoSpaceDN w:val="0"/>
              <w:adjustRightInd w:val="0"/>
              <w:spacing w:after="0" w:line="320" w:lineRule="atLeast"/>
              <w:ind w:left="60" w:right="60"/>
              <w:rPr>
                <w:rFonts w:ascii="Arial" w:hAnsi="Arial" w:cs="Arial"/>
                <w:color w:val="000000"/>
                <w:sz w:val="18"/>
                <w:szCs w:val="18"/>
                <w:lang w:val="en-US"/>
              </w:rPr>
            </w:pPr>
            <w:r w:rsidRPr="007C4060">
              <w:rPr>
                <w:rFonts w:ascii="Arial" w:hAnsi="Arial" w:cs="Arial"/>
                <w:color w:val="000000"/>
                <w:sz w:val="18"/>
                <w:szCs w:val="18"/>
              </w:rPr>
              <w:t>Dependent Variable:</w:t>
            </w:r>
            <w:r>
              <w:rPr>
                <w:rFonts w:ascii="Arial" w:hAnsi="Arial" w:cs="Arial"/>
                <w:color w:val="000000"/>
                <w:sz w:val="18"/>
                <w:szCs w:val="18"/>
                <w:lang w:val="en-US"/>
              </w:rPr>
              <w:t>purchase probability</w:t>
            </w:r>
          </w:p>
        </w:tc>
      </w:tr>
      <w:tr w:rsidR="008E7012" w:rsidRPr="007C4060" w:rsidTr="008E7012">
        <w:trPr>
          <w:cantSplit/>
          <w:tblHeader/>
        </w:trPr>
        <w:tc>
          <w:tcPr>
            <w:tcW w:w="1560" w:type="dxa"/>
            <w:tcBorders>
              <w:top w:val="single" w:sz="16" w:space="0" w:color="000000"/>
              <w:left w:val="single" w:sz="16" w:space="0" w:color="000000"/>
              <w:bottom w:val="single" w:sz="16" w:space="0" w:color="000000"/>
              <w:right w:val="nil"/>
            </w:tcBorders>
            <w:shd w:val="clear" w:color="auto" w:fill="FFFFFF"/>
            <w:vAlign w:val="bottom"/>
          </w:tcPr>
          <w:p w:rsidR="008E7012" w:rsidRPr="007C4060" w:rsidRDefault="008E7012" w:rsidP="008E7012">
            <w:pPr>
              <w:autoSpaceDE w:val="0"/>
              <w:autoSpaceDN w:val="0"/>
              <w:adjustRightInd w:val="0"/>
              <w:spacing w:after="0" w:line="320" w:lineRule="atLeast"/>
              <w:ind w:left="60" w:right="60"/>
              <w:rPr>
                <w:rFonts w:ascii="Arial" w:hAnsi="Arial" w:cs="Arial"/>
                <w:color w:val="000000"/>
                <w:sz w:val="18"/>
                <w:szCs w:val="18"/>
              </w:rPr>
            </w:pPr>
            <w:r w:rsidRPr="007C4060">
              <w:rPr>
                <w:rFonts w:ascii="Arial" w:hAnsi="Arial" w:cs="Arial"/>
                <w:color w:val="000000"/>
                <w:sz w:val="18"/>
                <w:szCs w:val="18"/>
              </w:rPr>
              <w:t>review</w:t>
            </w:r>
          </w:p>
        </w:tc>
        <w:tc>
          <w:tcPr>
            <w:tcW w:w="1029" w:type="dxa"/>
            <w:tcBorders>
              <w:top w:val="single" w:sz="16" w:space="0" w:color="000000"/>
              <w:left w:val="nil"/>
              <w:bottom w:val="single" w:sz="16" w:space="0" w:color="000000"/>
              <w:right w:val="single" w:sz="16" w:space="0" w:color="000000"/>
            </w:tcBorders>
            <w:shd w:val="clear" w:color="auto" w:fill="FFFFFF"/>
            <w:vAlign w:val="bottom"/>
          </w:tcPr>
          <w:p w:rsidR="008E7012" w:rsidRPr="007C4060" w:rsidRDefault="008E7012" w:rsidP="008E7012">
            <w:pPr>
              <w:autoSpaceDE w:val="0"/>
              <w:autoSpaceDN w:val="0"/>
              <w:adjustRightInd w:val="0"/>
              <w:spacing w:after="0" w:line="320" w:lineRule="atLeast"/>
              <w:ind w:left="60" w:right="60"/>
              <w:rPr>
                <w:rFonts w:ascii="Arial" w:hAnsi="Arial" w:cs="Arial"/>
                <w:color w:val="000000"/>
                <w:sz w:val="18"/>
                <w:szCs w:val="18"/>
              </w:rPr>
            </w:pPr>
            <w:r w:rsidRPr="007C4060">
              <w:rPr>
                <w:rFonts w:ascii="Arial" w:hAnsi="Arial" w:cs="Arial"/>
                <w:color w:val="000000"/>
                <w:sz w:val="18"/>
                <w:szCs w:val="18"/>
              </w:rPr>
              <w:t>brand</w:t>
            </w:r>
          </w:p>
        </w:tc>
        <w:tc>
          <w:tcPr>
            <w:tcW w:w="1010" w:type="dxa"/>
            <w:tcBorders>
              <w:top w:val="single" w:sz="16" w:space="0" w:color="000000"/>
              <w:left w:val="single" w:sz="16" w:space="0" w:color="000000"/>
              <w:bottom w:val="single" w:sz="16" w:space="0" w:color="000000"/>
            </w:tcBorders>
            <w:shd w:val="clear" w:color="auto" w:fill="FFFFFF"/>
            <w:vAlign w:val="bottom"/>
          </w:tcPr>
          <w:p w:rsidR="008E7012" w:rsidRPr="007C4060"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7C4060">
              <w:rPr>
                <w:rFonts w:ascii="Arial" w:hAnsi="Arial" w:cs="Arial"/>
                <w:color w:val="000000"/>
                <w:sz w:val="18"/>
                <w:szCs w:val="18"/>
              </w:rPr>
              <w:t>Mean</w:t>
            </w:r>
          </w:p>
        </w:tc>
        <w:tc>
          <w:tcPr>
            <w:tcW w:w="1426" w:type="dxa"/>
            <w:tcBorders>
              <w:top w:val="single" w:sz="16" w:space="0" w:color="000000"/>
              <w:bottom w:val="single" w:sz="16" w:space="0" w:color="000000"/>
            </w:tcBorders>
            <w:shd w:val="clear" w:color="auto" w:fill="FFFFFF"/>
            <w:vAlign w:val="bottom"/>
          </w:tcPr>
          <w:p w:rsidR="008E7012" w:rsidRPr="007C4060"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7C4060">
              <w:rPr>
                <w:rFonts w:ascii="Arial" w:hAnsi="Arial" w:cs="Arial"/>
                <w:color w:val="000000"/>
                <w:sz w:val="18"/>
                <w:szCs w:val="18"/>
              </w:rPr>
              <w:t>Std. Deviation</w:t>
            </w:r>
          </w:p>
        </w:tc>
        <w:tc>
          <w:tcPr>
            <w:tcW w:w="1010" w:type="dxa"/>
            <w:tcBorders>
              <w:top w:val="single" w:sz="16" w:space="0" w:color="000000"/>
              <w:bottom w:val="single" w:sz="16" w:space="0" w:color="000000"/>
              <w:right w:val="single" w:sz="16" w:space="0" w:color="000000"/>
            </w:tcBorders>
            <w:shd w:val="clear" w:color="auto" w:fill="FFFFFF"/>
            <w:vAlign w:val="bottom"/>
          </w:tcPr>
          <w:p w:rsidR="008E7012" w:rsidRPr="007C4060"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7C4060">
              <w:rPr>
                <w:rFonts w:ascii="Arial" w:hAnsi="Arial" w:cs="Arial"/>
                <w:color w:val="000000"/>
                <w:sz w:val="18"/>
                <w:szCs w:val="18"/>
              </w:rPr>
              <w:t>N</w:t>
            </w:r>
          </w:p>
        </w:tc>
      </w:tr>
      <w:tr w:rsidR="008E7012" w:rsidRPr="007C4060" w:rsidTr="008E7012">
        <w:trPr>
          <w:cantSplit/>
          <w:tblHeader/>
        </w:trPr>
        <w:tc>
          <w:tcPr>
            <w:tcW w:w="1560" w:type="dxa"/>
            <w:vMerge w:val="restart"/>
            <w:tcBorders>
              <w:top w:val="single" w:sz="16" w:space="0" w:color="000000"/>
              <w:left w:val="single" w:sz="16" w:space="0" w:color="000000"/>
              <w:right w:val="nil"/>
            </w:tcBorders>
            <w:shd w:val="clear" w:color="auto" w:fill="FFFFFF"/>
          </w:tcPr>
          <w:p w:rsidR="008E7012" w:rsidRPr="007C4060" w:rsidRDefault="008E7012" w:rsidP="008E7012">
            <w:pPr>
              <w:autoSpaceDE w:val="0"/>
              <w:autoSpaceDN w:val="0"/>
              <w:adjustRightInd w:val="0"/>
              <w:spacing w:after="0" w:line="320" w:lineRule="atLeast"/>
              <w:ind w:left="60" w:right="60"/>
              <w:rPr>
                <w:rFonts w:ascii="Arial" w:hAnsi="Arial" w:cs="Arial"/>
                <w:color w:val="000000"/>
                <w:sz w:val="18"/>
                <w:szCs w:val="18"/>
              </w:rPr>
            </w:pPr>
            <w:r w:rsidRPr="007C4060">
              <w:rPr>
                <w:rFonts w:ascii="Arial" w:hAnsi="Arial" w:cs="Arial"/>
                <w:color w:val="000000"/>
                <w:sz w:val="18"/>
                <w:szCs w:val="18"/>
              </w:rPr>
              <w:t>no review</w:t>
            </w:r>
          </w:p>
        </w:tc>
        <w:tc>
          <w:tcPr>
            <w:tcW w:w="1029" w:type="dxa"/>
            <w:tcBorders>
              <w:top w:val="single" w:sz="16" w:space="0" w:color="000000"/>
              <w:left w:val="nil"/>
              <w:bottom w:val="nil"/>
              <w:right w:val="single" w:sz="16" w:space="0" w:color="000000"/>
            </w:tcBorders>
            <w:shd w:val="clear" w:color="auto" w:fill="FFFFFF"/>
          </w:tcPr>
          <w:p w:rsidR="008E7012" w:rsidRPr="007C4060" w:rsidRDefault="008E7012" w:rsidP="008E7012">
            <w:pPr>
              <w:autoSpaceDE w:val="0"/>
              <w:autoSpaceDN w:val="0"/>
              <w:adjustRightInd w:val="0"/>
              <w:spacing w:after="0" w:line="320" w:lineRule="atLeast"/>
              <w:ind w:left="60" w:right="60"/>
              <w:rPr>
                <w:rFonts w:ascii="Arial" w:hAnsi="Arial" w:cs="Arial"/>
                <w:color w:val="000000"/>
                <w:sz w:val="18"/>
                <w:szCs w:val="18"/>
              </w:rPr>
            </w:pPr>
            <w:r w:rsidRPr="007C4060">
              <w:rPr>
                <w:rFonts w:ascii="Arial" w:hAnsi="Arial" w:cs="Arial"/>
                <w:color w:val="000000"/>
                <w:sz w:val="18"/>
                <w:szCs w:val="18"/>
              </w:rPr>
              <w:t>no brand</w:t>
            </w:r>
          </w:p>
        </w:tc>
        <w:tc>
          <w:tcPr>
            <w:tcW w:w="1010" w:type="dxa"/>
            <w:tcBorders>
              <w:top w:val="single" w:sz="16" w:space="0" w:color="000000"/>
              <w:left w:val="single" w:sz="16" w:space="0" w:color="000000"/>
              <w:bottom w:val="nil"/>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57,84</w:t>
            </w:r>
          </w:p>
        </w:tc>
        <w:tc>
          <w:tcPr>
            <w:tcW w:w="1426" w:type="dxa"/>
            <w:tcBorders>
              <w:top w:val="single" w:sz="16" w:space="0" w:color="000000"/>
              <w:bottom w:val="nil"/>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27,281</w:t>
            </w:r>
          </w:p>
        </w:tc>
        <w:tc>
          <w:tcPr>
            <w:tcW w:w="1010" w:type="dxa"/>
            <w:tcBorders>
              <w:top w:val="single" w:sz="16" w:space="0" w:color="000000"/>
              <w:bottom w:val="nil"/>
              <w:right w:val="single" w:sz="16" w:space="0" w:color="000000"/>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31</w:t>
            </w:r>
          </w:p>
        </w:tc>
      </w:tr>
      <w:tr w:rsidR="008E7012" w:rsidRPr="007C4060" w:rsidTr="008E7012">
        <w:trPr>
          <w:cantSplit/>
          <w:tblHeader/>
        </w:trPr>
        <w:tc>
          <w:tcPr>
            <w:tcW w:w="1560" w:type="dxa"/>
            <w:vMerge/>
            <w:tcBorders>
              <w:top w:val="single" w:sz="16" w:space="0" w:color="000000"/>
              <w:left w:val="single" w:sz="16" w:space="0" w:color="000000"/>
              <w:right w:val="nil"/>
            </w:tcBorders>
            <w:shd w:val="clear" w:color="auto" w:fill="FFFFFF"/>
          </w:tcPr>
          <w:p w:rsidR="008E7012" w:rsidRPr="007C4060" w:rsidRDefault="008E7012" w:rsidP="008E7012">
            <w:pPr>
              <w:autoSpaceDE w:val="0"/>
              <w:autoSpaceDN w:val="0"/>
              <w:adjustRightInd w:val="0"/>
              <w:spacing w:after="0" w:line="240" w:lineRule="auto"/>
              <w:rPr>
                <w:rFonts w:ascii="Arial" w:hAnsi="Arial" w:cs="Arial"/>
                <w:color w:val="000000"/>
                <w:sz w:val="18"/>
                <w:szCs w:val="18"/>
              </w:rPr>
            </w:pPr>
          </w:p>
        </w:tc>
        <w:tc>
          <w:tcPr>
            <w:tcW w:w="1029" w:type="dxa"/>
            <w:tcBorders>
              <w:top w:val="nil"/>
              <w:left w:val="nil"/>
              <w:bottom w:val="nil"/>
              <w:right w:val="single" w:sz="16" w:space="0" w:color="000000"/>
            </w:tcBorders>
            <w:shd w:val="clear" w:color="auto" w:fill="FFFFFF"/>
          </w:tcPr>
          <w:p w:rsidR="008E7012" w:rsidRPr="007C4060" w:rsidRDefault="008E7012" w:rsidP="008E7012">
            <w:pPr>
              <w:autoSpaceDE w:val="0"/>
              <w:autoSpaceDN w:val="0"/>
              <w:adjustRightInd w:val="0"/>
              <w:spacing w:after="0" w:line="320" w:lineRule="atLeast"/>
              <w:ind w:left="60" w:right="60"/>
              <w:rPr>
                <w:rFonts w:ascii="Arial" w:hAnsi="Arial" w:cs="Arial"/>
                <w:color w:val="000000"/>
                <w:sz w:val="18"/>
                <w:szCs w:val="18"/>
              </w:rPr>
            </w:pPr>
            <w:r w:rsidRPr="007C4060">
              <w:rPr>
                <w:rFonts w:ascii="Arial" w:hAnsi="Arial" w:cs="Arial"/>
                <w:color w:val="000000"/>
                <w:sz w:val="18"/>
                <w:szCs w:val="18"/>
              </w:rPr>
              <w:t>brand</w:t>
            </w:r>
          </w:p>
        </w:tc>
        <w:tc>
          <w:tcPr>
            <w:tcW w:w="1010" w:type="dxa"/>
            <w:tcBorders>
              <w:top w:val="nil"/>
              <w:left w:val="single" w:sz="16" w:space="0" w:color="000000"/>
              <w:bottom w:val="nil"/>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47,77</w:t>
            </w:r>
          </w:p>
        </w:tc>
        <w:tc>
          <w:tcPr>
            <w:tcW w:w="1426" w:type="dxa"/>
            <w:tcBorders>
              <w:top w:val="nil"/>
              <w:bottom w:val="nil"/>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36,778</w:t>
            </w:r>
          </w:p>
        </w:tc>
        <w:tc>
          <w:tcPr>
            <w:tcW w:w="1010" w:type="dxa"/>
            <w:tcBorders>
              <w:top w:val="nil"/>
              <w:bottom w:val="nil"/>
              <w:right w:val="single" w:sz="16" w:space="0" w:color="000000"/>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31</w:t>
            </w:r>
          </w:p>
        </w:tc>
      </w:tr>
      <w:tr w:rsidR="008E7012" w:rsidRPr="007C4060" w:rsidTr="008E7012">
        <w:trPr>
          <w:cantSplit/>
          <w:tblHeader/>
        </w:trPr>
        <w:tc>
          <w:tcPr>
            <w:tcW w:w="1560" w:type="dxa"/>
            <w:vMerge/>
            <w:tcBorders>
              <w:top w:val="single" w:sz="16" w:space="0" w:color="000000"/>
              <w:left w:val="single" w:sz="16" w:space="0" w:color="000000"/>
              <w:right w:val="nil"/>
            </w:tcBorders>
            <w:shd w:val="clear" w:color="auto" w:fill="FFFFFF"/>
          </w:tcPr>
          <w:p w:rsidR="008E7012" w:rsidRPr="007C4060" w:rsidRDefault="008E7012" w:rsidP="008E7012">
            <w:pPr>
              <w:autoSpaceDE w:val="0"/>
              <w:autoSpaceDN w:val="0"/>
              <w:adjustRightInd w:val="0"/>
              <w:spacing w:after="0" w:line="240" w:lineRule="auto"/>
              <w:rPr>
                <w:rFonts w:ascii="Arial" w:hAnsi="Arial" w:cs="Arial"/>
                <w:color w:val="000000"/>
                <w:sz w:val="18"/>
                <w:szCs w:val="18"/>
              </w:rPr>
            </w:pPr>
          </w:p>
        </w:tc>
        <w:tc>
          <w:tcPr>
            <w:tcW w:w="1029" w:type="dxa"/>
            <w:tcBorders>
              <w:top w:val="nil"/>
              <w:left w:val="nil"/>
              <w:right w:val="single" w:sz="16" w:space="0" w:color="000000"/>
            </w:tcBorders>
            <w:shd w:val="clear" w:color="auto" w:fill="FFFFFF"/>
          </w:tcPr>
          <w:p w:rsidR="008E7012" w:rsidRPr="007C4060" w:rsidRDefault="008E7012" w:rsidP="008E7012">
            <w:pPr>
              <w:autoSpaceDE w:val="0"/>
              <w:autoSpaceDN w:val="0"/>
              <w:adjustRightInd w:val="0"/>
              <w:spacing w:after="0" w:line="320" w:lineRule="atLeast"/>
              <w:ind w:left="60" w:right="60"/>
              <w:rPr>
                <w:rFonts w:ascii="Arial" w:hAnsi="Arial" w:cs="Arial"/>
                <w:color w:val="000000"/>
                <w:sz w:val="18"/>
                <w:szCs w:val="18"/>
              </w:rPr>
            </w:pPr>
            <w:r w:rsidRPr="007C4060">
              <w:rPr>
                <w:rFonts w:ascii="Arial" w:hAnsi="Arial" w:cs="Arial"/>
                <w:color w:val="000000"/>
                <w:sz w:val="18"/>
                <w:szCs w:val="18"/>
              </w:rPr>
              <w:t>Total</w:t>
            </w:r>
          </w:p>
        </w:tc>
        <w:tc>
          <w:tcPr>
            <w:tcW w:w="1010" w:type="dxa"/>
            <w:tcBorders>
              <w:top w:val="nil"/>
              <w:left w:val="single" w:sz="16" w:space="0" w:color="000000"/>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52,81</w:t>
            </w:r>
          </w:p>
        </w:tc>
        <w:tc>
          <w:tcPr>
            <w:tcW w:w="1426" w:type="dxa"/>
            <w:tcBorders>
              <w:top w:val="nil"/>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32,512</w:t>
            </w:r>
          </w:p>
        </w:tc>
        <w:tc>
          <w:tcPr>
            <w:tcW w:w="1010" w:type="dxa"/>
            <w:tcBorders>
              <w:top w:val="nil"/>
              <w:right w:val="single" w:sz="16" w:space="0" w:color="000000"/>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62</w:t>
            </w:r>
          </w:p>
        </w:tc>
      </w:tr>
      <w:tr w:rsidR="008E7012" w:rsidRPr="007C4060" w:rsidTr="008E7012">
        <w:trPr>
          <w:cantSplit/>
          <w:tblHeader/>
        </w:trPr>
        <w:tc>
          <w:tcPr>
            <w:tcW w:w="1560" w:type="dxa"/>
            <w:vMerge w:val="restart"/>
            <w:tcBorders>
              <w:left w:val="single" w:sz="16" w:space="0" w:color="000000"/>
              <w:right w:val="nil"/>
            </w:tcBorders>
            <w:shd w:val="clear" w:color="auto" w:fill="FFFFFF"/>
          </w:tcPr>
          <w:p w:rsidR="008E7012" w:rsidRPr="007C4060" w:rsidRDefault="008E7012" w:rsidP="008E7012">
            <w:pPr>
              <w:autoSpaceDE w:val="0"/>
              <w:autoSpaceDN w:val="0"/>
              <w:adjustRightInd w:val="0"/>
              <w:spacing w:after="0" w:line="320" w:lineRule="atLeast"/>
              <w:ind w:left="60" w:right="60"/>
              <w:rPr>
                <w:rFonts w:ascii="Arial" w:hAnsi="Arial" w:cs="Arial"/>
                <w:color w:val="000000"/>
                <w:sz w:val="18"/>
                <w:szCs w:val="18"/>
              </w:rPr>
            </w:pPr>
            <w:r w:rsidRPr="007C4060">
              <w:rPr>
                <w:rFonts w:ascii="Arial" w:hAnsi="Arial" w:cs="Arial"/>
                <w:color w:val="000000"/>
                <w:sz w:val="18"/>
                <w:szCs w:val="18"/>
              </w:rPr>
              <w:t>positive review</w:t>
            </w:r>
          </w:p>
        </w:tc>
        <w:tc>
          <w:tcPr>
            <w:tcW w:w="1029" w:type="dxa"/>
            <w:tcBorders>
              <w:left w:val="nil"/>
              <w:bottom w:val="nil"/>
              <w:right w:val="single" w:sz="16" w:space="0" w:color="000000"/>
            </w:tcBorders>
            <w:shd w:val="clear" w:color="auto" w:fill="FFFFFF"/>
          </w:tcPr>
          <w:p w:rsidR="008E7012" w:rsidRPr="007C4060" w:rsidRDefault="008E7012" w:rsidP="008E7012">
            <w:pPr>
              <w:autoSpaceDE w:val="0"/>
              <w:autoSpaceDN w:val="0"/>
              <w:adjustRightInd w:val="0"/>
              <w:spacing w:after="0" w:line="320" w:lineRule="atLeast"/>
              <w:ind w:left="60" w:right="60"/>
              <w:rPr>
                <w:rFonts w:ascii="Arial" w:hAnsi="Arial" w:cs="Arial"/>
                <w:color w:val="000000"/>
                <w:sz w:val="18"/>
                <w:szCs w:val="18"/>
              </w:rPr>
            </w:pPr>
            <w:r w:rsidRPr="007C4060">
              <w:rPr>
                <w:rFonts w:ascii="Arial" w:hAnsi="Arial" w:cs="Arial"/>
                <w:color w:val="000000"/>
                <w:sz w:val="18"/>
                <w:szCs w:val="18"/>
              </w:rPr>
              <w:t>no brand</w:t>
            </w:r>
          </w:p>
        </w:tc>
        <w:tc>
          <w:tcPr>
            <w:tcW w:w="1010" w:type="dxa"/>
            <w:tcBorders>
              <w:left w:val="single" w:sz="16" w:space="0" w:color="000000"/>
              <w:bottom w:val="nil"/>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54,39</w:t>
            </w:r>
          </w:p>
        </w:tc>
        <w:tc>
          <w:tcPr>
            <w:tcW w:w="1426" w:type="dxa"/>
            <w:tcBorders>
              <w:bottom w:val="nil"/>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29,739</w:t>
            </w:r>
          </w:p>
        </w:tc>
        <w:tc>
          <w:tcPr>
            <w:tcW w:w="1010" w:type="dxa"/>
            <w:tcBorders>
              <w:bottom w:val="nil"/>
              <w:right w:val="single" w:sz="16" w:space="0" w:color="000000"/>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31</w:t>
            </w:r>
          </w:p>
        </w:tc>
      </w:tr>
      <w:tr w:rsidR="008E7012" w:rsidRPr="007C4060" w:rsidTr="008E7012">
        <w:trPr>
          <w:cantSplit/>
          <w:tblHeader/>
        </w:trPr>
        <w:tc>
          <w:tcPr>
            <w:tcW w:w="1560" w:type="dxa"/>
            <w:vMerge/>
            <w:tcBorders>
              <w:left w:val="single" w:sz="16" w:space="0" w:color="000000"/>
              <w:right w:val="nil"/>
            </w:tcBorders>
            <w:shd w:val="clear" w:color="auto" w:fill="FFFFFF"/>
          </w:tcPr>
          <w:p w:rsidR="008E7012" w:rsidRPr="007C4060" w:rsidRDefault="008E7012" w:rsidP="008E7012">
            <w:pPr>
              <w:autoSpaceDE w:val="0"/>
              <w:autoSpaceDN w:val="0"/>
              <w:adjustRightInd w:val="0"/>
              <w:spacing w:after="0" w:line="240" w:lineRule="auto"/>
              <w:rPr>
                <w:rFonts w:ascii="Arial" w:hAnsi="Arial" w:cs="Arial"/>
                <w:color w:val="000000"/>
                <w:sz w:val="18"/>
                <w:szCs w:val="18"/>
              </w:rPr>
            </w:pPr>
          </w:p>
        </w:tc>
        <w:tc>
          <w:tcPr>
            <w:tcW w:w="1029" w:type="dxa"/>
            <w:tcBorders>
              <w:top w:val="nil"/>
              <w:left w:val="nil"/>
              <w:bottom w:val="nil"/>
              <w:right w:val="single" w:sz="16" w:space="0" w:color="000000"/>
            </w:tcBorders>
            <w:shd w:val="clear" w:color="auto" w:fill="FFFFFF"/>
          </w:tcPr>
          <w:p w:rsidR="008E7012" w:rsidRPr="007C4060" w:rsidRDefault="008E7012" w:rsidP="008E7012">
            <w:pPr>
              <w:autoSpaceDE w:val="0"/>
              <w:autoSpaceDN w:val="0"/>
              <w:adjustRightInd w:val="0"/>
              <w:spacing w:after="0" w:line="320" w:lineRule="atLeast"/>
              <w:ind w:left="60" w:right="60"/>
              <w:rPr>
                <w:rFonts w:ascii="Arial" w:hAnsi="Arial" w:cs="Arial"/>
                <w:color w:val="000000"/>
                <w:sz w:val="18"/>
                <w:szCs w:val="18"/>
              </w:rPr>
            </w:pPr>
            <w:r w:rsidRPr="007C4060">
              <w:rPr>
                <w:rFonts w:ascii="Arial" w:hAnsi="Arial" w:cs="Arial"/>
                <w:color w:val="000000"/>
                <w:sz w:val="18"/>
                <w:szCs w:val="18"/>
              </w:rPr>
              <w:t>brand</w:t>
            </w:r>
          </w:p>
        </w:tc>
        <w:tc>
          <w:tcPr>
            <w:tcW w:w="1010" w:type="dxa"/>
            <w:tcBorders>
              <w:top w:val="nil"/>
              <w:left w:val="single" w:sz="16" w:space="0" w:color="000000"/>
              <w:bottom w:val="nil"/>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58,16</w:t>
            </w:r>
          </w:p>
        </w:tc>
        <w:tc>
          <w:tcPr>
            <w:tcW w:w="1426" w:type="dxa"/>
            <w:tcBorders>
              <w:top w:val="nil"/>
              <w:bottom w:val="nil"/>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34,598</w:t>
            </w:r>
          </w:p>
        </w:tc>
        <w:tc>
          <w:tcPr>
            <w:tcW w:w="1010" w:type="dxa"/>
            <w:tcBorders>
              <w:top w:val="nil"/>
              <w:bottom w:val="nil"/>
              <w:right w:val="single" w:sz="16" w:space="0" w:color="000000"/>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31</w:t>
            </w:r>
          </w:p>
        </w:tc>
      </w:tr>
      <w:tr w:rsidR="008E7012" w:rsidRPr="007C4060" w:rsidTr="008E7012">
        <w:trPr>
          <w:cantSplit/>
          <w:tblHeader/>
        </w:trPr>
        <w:tc>
          <w:tcPr>
            <w:tcW w:w="1560" w:type="dxa"/>
            <w:vMerge/>
            <w:tcBorders>
              <w:left w:val="single" w:sz="16" w:space="0" w:color="000000"/>
              <w:right w:val="nil"/>
            </w:tcBorders>
            <w:shd w:val="clear" w:color="auto" w:fill="FFFFFF"/>
          </w:tcPr>
          <w:p w:rsidR="008E7012" w:rsidRPr="007C4060" w:rsidRDefault="008E7012" w:rsidP="008E7012">
            <w:pPr>
              <w:autoSpaceDE w:val="0"/>
              <w:autoSpaceDN w:val="0"/>
              <w:adjustRightInd w:val="0"/>
              <w:spacing w:after="0" w:line="240" w:lineRule="auto"/>
              <w:rPr>
                <w:rFonts w:ascii="Arial" w:hAnsi="Arial" w:cs="Arial"/>
                <w:color w:val="000000"/>
                <w:sz w:val="18"/>
                <w:szCs w:val="18"/>
              </w:rPr>
            </w:pPr>
          </w:p>
        </w:tc>
        <w:tc>
          <w:tcPr>
            <w:tcW w:w="1029" w:type="dxa"/>
            <w:tcBorders>
              <w:top w:val="nil"/>
              <w:left w:val="nil"/>
              <w:right w:val="single" w:sz="16" w:space="0" w:color="000000"/>
            </w:tcBorders>
            <w:shd w:val="clear" w:color="auto" w:fill="FFFFFF"/>
          </w:tcPr>
          <w:p w:rsidR="008E7012" w:rsidRPr="007C4060" w:rsidRDefault="008E7012" w:rsidP="008E7012">
            <w:pPr>
              <w:autoSpaceDE w:val="0"/>
              <w:autoSpaceDN w:val="0"/>
              <w:adjustRightInd w:val="0"/>
              <w:spacing w:after="0" w:line="320" w:lineRule="atLeast"/>
              <w:ind w:left="60" w:right="60"/>
              <w:rPr>
                <w:rFonts w:ascii="Arial" w:hAnsi="Arial" w:cs="Arial"/>
                <w:color w:val="000000"/>
                <w:sz w:val="18"/>
                <w:szCs w:val="18"/>
              </w:rPr>
            </w:pPr>
            <w:r w:rsidRPr="007C4060">
              <w:rPr>
                <w:rFonts w:ascii="Arial" w:hAnsi="Arial" w:cs="Arial"/>
                <w:color w:val="000000"/>
                <w:sz w:val="18"/>
                <w:szCs w:val="18"/>
              </w:rPr>
              <w:t>Total</w:t>
            </w:r>
          </w:p>
        </w:tc>
        <w:tc>
          <w:tcPr>
            <w:tcW w:w="1010" w:type="dxa"/>
            <w:tcBorders>
              <w:top w:val="nil"/>
              <w:left w:val="single" w:sz="16" w:space="0" w:color="000000"/>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56,27</w:t>
            </w:r>
          </w:p>
        </w:tc>
        <w:tc>
          <w:tcPr>
            <w:tcW w:w="1426" w:type="dxa"/>
            <w:tcBorders>
              <w:top w:val="nil"/>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32,051</w:t>
            </w:r>
          </w:p>
        </w:tc>
        <w:tc>
          <w:tcPr>
            <w:tcW w:w="1010" w:type="dxa"/>
            <w:tcBorders>
              <w:top w:val="nil"/>
              <w:right w:val="single" w:sz="16" w:space="0" w:color="000000"/>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62</w:t>
            </w:r>
          </w:p>
        </w:tc>
      </w:tr>
      <w:tr w:rsidR="008E7012" w:rsidRPr="007C4060" w:rsidTr="008E7012">
        <w:trPr>
          <w:cantSplit/>
          <w:tblHeader/>
        </w:trPr>
        <w:tc>
          <w:tcPr>
            <w:tcW w:w="1560" w:type="dxa"/>
            <w:vMerge w:val="restart"/>
            <w:tcBorders>
              <w:left w:val="single" w:sz="16" w:space="0" w:color="000000"/>
              <w:right w:val="nil"/>
            </w:tcBorders>
            <w:shd w:val="clear" w:color="auto" w:fill="FFFFFF"/>
          </w:tcPr>
          <w:p w:rsidR="008E7012" w:rsidRPr="007C4060" w:rsidRDefault="008E7012" w:rsidP="008E7012">
            <w:pPr>
              <w:autoSpaceDE w:val="0"/>
              <w:autoSpaceDN w:val="0"/>
              <w:adjustRightInd w:val="0"/>
              <w:spacing w:after="0" w:line="320" w:lineRule="atLeast"/>
              <w:ind w:left="60" w:right="60"/>
              <w:rPr>
                <w:rFonts w:ascii="Arial" w:hAnsi="Arial" w:cs="Arial"/>
                <w:color w:val="000000"/>
                <w:sz w:val="18"/>
                <w:szCs w:val="18"/>
              </w:rPr>
            </w:pPr>
            <w:r w:rsidRPr="007C4060">
              <w:rPr>
                <w:rFonts w:ascii="Arial" w:hAnsi="Arial" w:cs="Arial"/>
                <w:color w:val="000000"/>
                <w:sz w:val="18"/>
                <w:szCs w:val="18"/>
              </w:rPr>
              <w:t>negative review</w:t>
            </w:r>
          </w:p>
        </w:tc>
        <w:tc>
          <w:tcPr>
            <w:tcW w:w="1029" w:type="dxa"/>
            <w:tcBorders>
              <w:left w:val="nil"/>
              <w:bottom w:val="nil"/>
              <w:right w:val="single" w:sz="16" w:space="0" w:color="000000"/>
            </w:tcBorders>
            <w:shd w:val="clear" w:color="auto" w:fill="FFFFFF"/>
          </w:tcPr>
          <w:p w:rsidR="008E7012" w:rsidRPr="007C4060" w:rsidRDefault="008E7012" w:rsidP="008E7012">
            <w:pPr>
              <w:autoSpaceDE w:val="0"/>
              <w:autoSpaceDN w:val="0"/>
              <w:adjustRightInd w:val="0"/>
              <w:spacing w:after="0" w:line="320" w:lineRule="atLeast"/>
              <w:ind w:left="60" w:right="60"/>
              <w:rPr>
                <w:rFonts w:ascii="Arial" w:hAnsi="Arial" w:cs="Arial"/>
                <w:color w:val="000000"/>
                <w:sz w:val="18"/>
                <w:szCs w:val="18"/>
              </w:rPr>
            </w:pPr>
            <w:r w:rsidRPr="007C4060">
              <w:rPr>
                <w:rFonts w:ascii="Arial" w:hAnsi="Arial" w:cs="Arial"/>
                <w:color w:val="000000"/>
                <w:sz w:val="18"/>
                <w:szCs w:val="18"/>
              </w:rPr>
              <w:t>no brand</w:t>
            </w:r>
          </w:p>
        </w:tc>
        <w:tc>
          <w:tcPr>
            <w:tcW w:w="1010" w:type="dxa"/>
            <w:tcBorders>
              <w:left w:val="single" w:sz="16" w:space="0" w:color="000000"/>
              <w:bottom w:val="nil"/>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34,52</w:t>
            </w:r>
          </w:p>
        </w:tc>
        <w:tc>
          <w:tcPr>
            <w:tcW w:w="1426" w:type="dxa"/>
            <w:tcBorders>
              <w:bottom w:val="nil"/>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32,794</w:t>
            </w:r>
          </w:p>
        </w:tc>
        <w:tc>
          <w:tcPr>
            <w:tcW w:w="1010" w:type="dxa"/>
            <w:tcBorders>
              <w:bottom w:val="nil"/>
              <w:right w:val="single" w:sz="16" w:space="0" w:color="000000"/>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31</w:t>
            </w:r>
          </w:p>
        </w:tc>
      </w:tr>
      <w:tr w:rsidR="008E7012" w:rsidRPr="007C4060" w:rsidTr="008E7012">
        <w:trPr>
          <w:cantSplit/>
          <w:tblHeader/>
        </w:trPr>
        <w:tc>
          <w:tcPr>
            <w:tcW w:w="1560" w:type="dxa"/>
            <w:vMerge/>
            <w:tcBorders>
              <w:left w:val="single" w:sz="16" w:space="0" w:color="000000"/>
              <w:right w:val="nil"/>
            </w:tcBorders>
            <w:shd w:val="clear" w:color="auto" w:fill="FFFFFF"/>
          </w:tcPr>
          <w:p w:rsidR="008E7012" w:rsidRPr="007C4060" w:rsidRDefault="008E7012" w:rsidP="008E7012">
            <w:pPr>
              <w:autoSpaceDE w:val="0"/>
              <w:autoSpaceDN w:val="0"/>
              <w:adjustRightInd w:val="0"/>
              <w:spacing w:after="0" w:line="240" w:lineRule="auto"/>
              <w:rPr>
                <w:rFonts w:ascii="Arial" w:hAnsi="Arial" w:cs="Arial"/>
                <w:color w:val="000000"/>
                <w:sz w:val="18"/>
                <w:szCs w:val="18"/>
              </w:rPr>
            </w:pPr>
          </w:p>
        </w:tc>
        <w:tc>
          <w:tcPr>
            <w:tcW w:w="1029" w:type="dxa"/>
            <w:tcBorders>
              <w:top w:val="nil"/>
              <w:left w:val="nil"/>
              <w:bottom w:val="nil"/>
              <w:right w:val="single" w:sz="16" w:space="0" w:color="000000"/>
            </w:tcBorders>
            <w:shd w:val="clear" w:color="auto" w:fill="FFFFFF"/>
          </w:tcPr>
          <w:p w:rsidR="008E7012" w:rsidRPr="007C4060" w:rsidRDefault="008E7012" w:rsidP="008E7012">
            <w:pPr>
              <w:autoSpaceDE w:val="0"/>
              <w:autoSpaceDN w:val="0"/>
              <w:adjustRightInd w:val="0"/>
              <w:spacing w:after="0" w:line="320" w:lineRule="atLeast"/>
              <w:ind w:left="60" w:right="60"/>
              <w:rPr>
                <w:rFonts w:ascii="Arial" w:hAnsi="Arial" w:cs="Arial"/>
                <w:color w:val="000000"/>
                <w:sz w:val="18"/>
                <w:szCs w:val="18"/>
              </w:rPr>
            </w:pPr>
            <w:r w:rsidRPr="007C4060">
              <w:rPr>
                <w:rFonts w:ascii="Arial" w:hAnsi="Arial" w:cs="Arial"/>
                <w:color w:val="000000"/>
                <w:sz w:val="18"/>
                <w:szCs w:val="18"/>
              </w:rPr>
              <w:t>brand</w:t>
            </w:r>
          </w:p>
        </w:tc>
        <w:tc>
          <w:tcPr>
            <w:tcW w:w="1010" w:type="dxa"/>
            <w:tcBorders>
              <w:top w:val="nil"/>
              <w:left w:val="single" w:sz="16" w:space="0" w:color="000000"/>
              <w:bottom w:val="nil"/>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28,19</w:t>
            </w:r>
          </w:p>
        </w:tc>
        <w:tc>
          <w:tcPr>
            <w:tcW w:w="1426" w:type="dxa"/>
            <w:tcBorders>
              <w:top w:val="nil"/>
              <w:bottom w:val="nil"/>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26,800</w:t>
            </w:r>
          </w:p>
        </w:tc>
        <w:tc>
          <w:tcPr>
            <w:tcW w:w="1010" w:type="dxa"/>
            <w:tcBorders>
              <w:top w:val="nil"/>
              <w:bottom w:val="nil"/>
              <w:right w:val="single" w:sz="16" w:space="0" w:color="000000"/>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31</w:t>
            </w:r>
          </w:p>
        </w:tc>
      </w:tr>
      <w:tr w:rsidR="008E7012" w:rsidRPr="007C4060" w:rsidTr="008E7012">
        <w:trPr>
          <w:cantSplit/>
          <w:tblHeader/>
        </w:trPr>
        <w:tc>
          <w:tcPr>
            <w:tcW w:w="1560" w:type="dxa"/>
            <w:vMerge/>
            <w:tcBorders>
              <w:left w:val="single" w:sz="16" w:space="0" w:color="000000"/>
              <w:right w:val="nil"/>
            </w:tcBorders>
            <w:shd w:val="clear" w:color="auto" w:fill="FFFFFF"/>
          </w:tcPr>
          <w:p w:rsidR="008E7012" w:rsidRPr="007C4060" w:rsidRDefault="008E7012" w:rsidP="008E7012">
            <w:pPr>
              <w:autoSpaceDE w:val="0"/>
              <w:autoSpaceDN w:val="0"/>
              <w:adjustRightInd w:val="0"/>
              <w:spacing w:after="0" w:line="240" w:lineRule="auto"/>
              <w:rPr>
                <w:rFonts w:ascii="Arial" w:hAnsi="Arial" w:cs="Arial"/>
                <w:color w:val="000000"/>
                <w:sz w:val="18"/>
                <w:szCs w:val="18"/>
              </w:rPr>
            </w:pPr>
          </w:p>
        </w:tc>
        <w:tc>
          <w:tcPr>
            <w:tcW w:w="1029" w:type="dxa"/>
            <w:tcBorders>
              <w:top w:val="nil"/>
              <w:left w:val="nil"/>
              <w:right w:val="single" w:sz="16" w:space="0" w:color="000000"/>
            </w:tcBorders>
            <w:shd w:val="clear" w:color="auto" w:fill="FFFFFF"/>
          </w:tcPr>
          <w:p w:rsidR="008E7012" w:rsidRPr="007C4060" w:rsidRDefault="008E7012" w:rsidP="008E7012">
            <w:pPr>
              <w:autoSpaceDE w:val="0"/>
              <w:autoSpaceDN w:val="0"/>
              <w:adjustRightInd w:val="0"/>
              <w:spacing w:after="0" w:line="320" w:lineRule="atLeast"/>
              <w:ind w:left="60" w:right="60"/>
              <w:rPr>
                <w:rFonts w:ascii="Arial" w:hAnsi="Arial" w:cs="Arial"/>
                <w:color w:val="000000"/>
                <w:sz w:val="18"/>
                <w:szCs w:val="18"/>
              </w:rPr>
            </w:pPr>
            <w:r w:rsidRPr="007C4060">
              <w:rPr>
                <w:rFonts w:ascii="Arial" w:hAnsi="Arial" w:cs="Arial"/>
                <w:color w:val="000000"/>
                <w:sz w:val="18"/>
                <w:szCs w:val="18"/>
              </w:rPr>
              <w:t>Total</w:t>
            </w:r>
          </w:p>
        </w:tc>
        <w:tc>
          <w:tcPr>
            <w:tcW w:w="1010" w:type="dxa"/>
            <w:tcBorders>
              <w:top w:val="nil"/>
              <w:left w:val="single" w:sz="16" w:space="0" w:color="000000"/>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31,35</w:t>
            </w:r>
          </w:p>
        </w:tc>
        <w:tc>
          <w:tcPr>
            <w:tcW w:w="1426" w:type="dxa"/>
            <w:tcBorders>
              <w:top w:val="nil"/>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29,871</w:t>
            </w:r>
          </w:p>
        </w:tc>
        <w:tc>
          <w:tcPr>
            <w:tcW w:w="1010" w:type="dxa"/>
            <w:tcBorders>
              <w:top w:val="nil"/>
              <w:right w:val="single" w:sz="16" w:space="0" w:color="000000"/>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62</w:t>
            </w:r>
          </w:p>
        </w:tc>
      </w:tr>
      <w:tr w:rsidR="008E7012" w:rsidRPr="007C4060" w:rsidTr="008E7012">
        <w:trPr>
          <w:cantSplit/>
          <w:tblHeader/>
        </w:trPr>
        <w:tc>
          <w:tcPr>
            <w:tcW w:w="1560" w:type="dxa"/>
            <w:vMerge w:val="restart"/>
            <w:tcBorders>
              <w:left w:val="single" w:sz="16" w:space="0" w:color="000000"/>
              <w:bottom w:val="single" w:sz="16" w:space="0" w:color="000000"/>
              <w:right w:val="nil"/>
            </w:tcBorders>
            <w:shd w:val="clear" w:color="auto" w:fill="FFFFFF"/>
          </w:tcPr>
          <w:p w:rsidR="008E7012" w:rsidRPr="007C4060" w:rsidRDefault="008E7012" w:rsidP="008E7012">
            <w:pPr>
              <w:autoSpaceDE w:val="0"/>
              <w:autoSpaceDN w:val="0"/>
              <w:adjustRightInd w:val="0"/>
              <w:spacing w:after="0" w:line="320" w:lineRule="atLeast"/>
              <w:ind w:left="60" w:right="60"/>
              <w:rPr>
                <w:rFonts w:ascii="Arial" w:hAnsi="Arial" w:cs="Arial"/>
                <w:color w:val="000000"/>
                <w:sz w:val="18"/>
                <w:szCs w:val="18"/>
              </w:rPr>
            </w:pPr>
            <w:r w:rsidRPr="007C4060">
              <w:rPr>
                <w:rFonts w:ascii="Arial" w:hAnsi="Arial" w:cs="Arial"/>
                <w:color w:val="000000"/>
                <w:sz w:val="18"/>
                <w:szCs w:val="18"/>
              </w:rPr>
              <w:t>Total</w:t>
            </w:r>
          </w:p>
        </w:tc>
        <w:tc>
          <w:tcPr>
            <w:tcW w:w="1029" w:type="dxa"/>
            <w:tcBorders>
              <w:left w:val="nil"/>
              <w:bottom w:val="nil"/>
              <w:right w:val="single" w:sz="16" w:space="0" w:color="000000"/>
            </w:tcBorders>
            <w:shd w:val="clear" w:color="auto" w:fill="FFFFFF"/>
          </w:tcPr>
          <w:p w:rsidR="008E7012" w:rsidRPr="007C4060" w:rsidRDefault="008E7012" w:rsidP="008E7012">
            <w:pPr>
              <w:autoSpaceDE w:val="0"/>
              <w:autoSpaceDN w:val="0"/>
              <w:adjustRightInd w:val="0"/>
              <w:spacing w:after="0" w:line="320" w:lineRule="atLeast"/>
              <w:ind w:left="60" w:right="60"/>
              <w:rPr>
                <w:rFonts w:ascii="Arial" w:hAnsi="Arial" w:cs="Arial"/>
                <w:color w:val="000000"/>
                <w:sz w:val="18"/>
                <w:szCs w:val="18"/>
              </w:rPr>
            </w:pPr>
            <w:r w:rsidRPr="007C4060">
              <w:rPr>
                <w:rFonts w:ascii="Arial" w:hAnsi="Arial" w:cs="Arial"/>
                <w:color w:val="000000"/>
                <w:sz w:val="18"/>
                <w:szCs w:val="18"/>
              </w:rPr>
              <w:t>no brand</w:t>
            </w:r>
          </w:p>
        </w:tc>
        <w:tc>
          <w:tcPr>
            <w:tcW w:w="1010" w:type="dxa"/>
            <w:tcBorders>
              <w:left w:val="single" w:sz="16" w:space="0" w:color="000000"/>
              <w:bottom w:val="nil"/>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48,91</w:t>
            </w:r>
          </w:p>
        </w:tc>
        <w:tc>
          <w:tcPr>
            <w:tcW w:w="1426" w:type="dxa"/>
            <w:tcBorders>
              <w:bottom w:val="nil"/>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31,441</w:t>
            </w:r>
          </w:p>
        </w:tc>
        <w:tc>
          <w:tcPr>
            <w:tcW w:w="1010" w:type="dxa"/>
            <w:tcBorders>
              <w:bottom w:val="nil"/>
              <w:right w:val="single" w:sz="16" w:space="0" w:color="000000"/>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93</w:t>
            </w:r>
          </w:p>
        </w:tc>
      </w:tr>
      <w:tr w:rsidR="008E7012" w:rsidRPr="007C4060" w:rsidTr="008E7012">
        <w:trPr>
          <w:cantSplit/>
          <w:tblHeader/>
        </w:trPr>
        <w:tc>
          <w:tcPr>
            <w:tcW w:w="1560" w:type="dxa"/>
            <w:vMerge/>
            <w:tcBorders>
              <w:left w:val="single" w:sz="16" w:space="0" w:color="000000"/>
              <w:bottom w:val="single" w:sz="16" w:space="0" w:color="000000"/>
              <w:right w:val="nil"/>
            </w:tcBorders>
            <w:shd w:val="clear" w:color="auto" w:fill="FFFFFF"/>
          </w:tcPr>
          <w:p w:rsidR="008E7012" w:rsidRPr="007C4060" w:rsidRDefault="008E7012" w:rsidP="008E7012">
            <w:pPr>
              <w:autoSpaceDE w:val="0"/>
              <w:autoSpaceDN w:val="0"/>
              <w:adjustRightInd w:val="0"/>
              <w:spacing w:after="0" w:line="240" w:lineRule="auto"/>
              <w:rPr>
                <w:rFonts w:ascii="Arial" w:hAnsi="Arial" w:cs="Arial"/>
                <w:color w:val="000000"/>
                <w:sz w:val="18"/>
                <w:szCs w:val="18"/>
              </w:rPr>
            </w:pPr>
          </w:p>
        </w:tc>
        <w:tc>
          <w:tcPr>
            <w:tcW w:w="1029" w:type="dxa"/>
            <w:tcBorders>
              <w:top w:val="nil"/>
              <w:left w:val="nil"/>
              <w:bottom w:val="nil"/>
              <w:right w:val="single" w:sz="16" w:space="0" w:color="000000"/>
            </w:tcBorders>
            <w:shd w:val="clear" w:color="auto" w:fill="FFFFFF"/>
          </w:tcPr>
          <w:p w:rsidR="008E7012" w:rsidRPr="007C4060" w:rsidRDefault="008E7012" w:rsidP="008E7012">
            <w:pPr>
              <w:autoSpaceDE w:val="0"/>
              <w:autoSpaceDN w:val="0"/>
              <w:adjustRightInd w:val="0"/>
              <w:spacing w:after="0" w:line="320" w:lineRule="atLeast"/>
              <w:ind w:left="60" w:right="60"/>
              <w:rPr>
                <w:rFonts w:ascii="Arial" w:hAnsi="Arial" w:cs="Arial"/>
                <w:color w:val="000000"/>
                <w:sz w:val="18"/>
                <w:szCs w:val="18"/>
              </w:rPr>
            </w:pPr>
            <w:r w:rsidRPr="007C4060">
              <w:rPr>
                <w:rFonts w:ascii="Arial" w:hAnsi="Arial" w:cs="Arial"/>
                <w:color w:val="000000"/>
                <w:sz w:val="18"/>
                <w:szCs w:val="18"/>
              </w:rPr>
              <w:t>brand</w:t>
            </w:r>
          </w:p>
        </w:tc>
        <w:tc>
          <w:tcPr>
            <w:tcW w:w="1010" w:type="dxa"/>
            <w:tcBorders>
              <w:top w:val="nil"/>
              <w:left w:val="single" w:sz="16" w:space="0" w:color="000000"/>
              <w:bottom w:val="nil"/>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44,71</w:t>
            </w:r>
          </w:p>
        </w:tc>
        <w:tc>
          <w:tcPr>
            <w:tcW w:w="1426" w:type="dxa"/>
            <w:tcBorders>
              <w:top w:val="nil"/>
              <w:bottom w:val="nil"/>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34,952</w:t>
            </w:r>
          </w:p>
        </w:tc>
        <w:tc>
          <w:tcPr>
            <w:tcW w:w="1010" w:type="dxa"/>
            <w:tcBorders>
              <w:top w:val="nil"/>
              <w:bottom w:val="nil"/>
              <w:right w:val="single" w:sz="16" w:space="0" w:color="000000"/>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93</w:t>
            </w:r>
          </w:p>
        </w:tc>
      </w:tr>
      <w:tr w:rsidR="008E7012" w:rsidRPr="007C4060" w:rsidTr="008E7012">
        <w:trPr>
          <w:cantSplit/>
        </w:trPr>
        <w:tc>
          <w:tcPr>
            <w:tcW w:w="1560" w:type="dxa"/>
            <w:vMerge/>
            <w:tcBorders>
              <w:left w:val="single" w:sz="16" w:space="0" w:color="000000"/>
              <w:bottom w:val="single" w:sz="16" w:space="0" w:color="000000"/>
              <w:right w:val="nil"/>
            </w:tcBorders>
            <w:shd w:val="clear" w:color="auto" w:fill="FFFFFF"/>
          </w:tcPr>
          <w:p w:rsidR="008E7012" w:rsidRPr="007C4060" w:rsidRDefault="008E7012" w:rsidP="008E7012">
            <w:pPr>
              <w:autoSpaceDE w:val="0"/>
              <w:autoSpaceDN w:val="0"/>
              <w:adjustRightInd w:val="0"/>
              <w:spacing w:after="0" w:line="240" w:lineRule="auto"/>
              <w:rPr>
                <w:rFonts w:ascii="Arial" w:hAnsi="Arial" w:cs="Arial"/>
                <w:color w:val="000000"/>
                <w:sz w:val="18"/>
                <w:szCs w:val="18"/>
              </w:rPr>
            </w:pPr>
          </w:p>
        </w:tc>
        <w:tc>
          <w:tcPr>
            <w:tcW w:w="1029" w:type="dxa"/>
            <w:tcBorders>
              <w:top w:val="nil"/>
              <w:left w:val="nil"/>
              <w:bottom w:val="single" w:sz="16" w:space="0" w:color="000000"/>
              <w:right w:val="single" w:sz="16" w:space="0" w:color="000000"/>
            </w:tcBorders>
            <w:shd w:val="clear" w:color="auto" w:fill="FFFFFF"/>
          </w:tcPr>
          <w:p w:rsidR="008E7012" w:rsidRPr="007C4060" w:rsidRDefault="008E7012" w:rsidP="008E7012">
            <w:pPr>
              <w:autoSpaceDE w:val="0"/>
              <w:autoSpaceDN w:val="0"/>
              <w:adjustRightInd w:val="0"/>
              <w:spacing w:after="0" w:line="320" w:lineRule="atLeast"/>
              <w:ind w:left="60" w:right="60"/>
              <w:rPr>
                <w:rFonts w:ascii="Arial" w:hAnsi="Arial" w:cs="Arial"/>
                <w:color w:val="000000"/>
                <w:sz w:val="18"/>
                <w:szCs w:val="18"/>
              </w:rPr>
            </w:pPr>
            <w:r w:rsidRPr="007C4060">
              <w:rPr>
                <w:rFonts w:ascii="Arial" w:hAnsi="Arial" w:cs="Arial"/>
                <w:color w:val="000000"/>
                <w:sz w:val="18"/>
                <w:szCs w:val="18"/>
              </w:rPr>
              <w:t>Total</w:t>
            </w:r>
          </w:p>
        </w:tc>
        <w:tc>
          <w:tcPr>
            <w:tcW w:w="1010" w:type="dxa"/>
            <w:tcBorders>
              <w:top w:val="nil"/>
              <w:left w:val="single" w:sz="16" w:space="0" w:color="000000"/>
              <w:bottom w:val="single" w:sz="16" w:space="0" w:color="000000"/>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46,81</w:t>
            </w:r>
          </w:p>
        </w:tc>
        <w:tc>
          <w:tcPr>
            <w:tcW w:w="1426" w:type="dxa"/>
            <w:tcBorders>
              <w:top w:val="nil"/>
              <w:bottom w:val="single" w:sz="16" w:space="0" w:color="000000"/>
            </w:tcBorders>
            <w:shd w:val="clear" w:color="auto" w:fill="FFFFFF"/>
          </w:tcPr>
          <w:p w:rsidR="008E7012" w:rsidRPr="007C4060"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33,220</w:t>
            </w:r>
          </w:p>
        </w:tc>
        <w:tc>
          <w:tcPr>
            <w:tcW w:w="1010" w:type="dxa"/>
            <w:tcBorders>
              <w:top w:val="nil"/>
              <w:bottom w:val="single" w:sz="16" w:space="0" w:color="000000"/>
              <w:right w:val="single" w:sz="16" w:space="0" w:color="000000"/>
            </w:tcBorders>
            <w:shd w:val="clear" w:color="auto" w:fill="FFFFFF"/>
          </w:tcPr>
          <w:p w:rsidR="008E7012" w:rsidRPr="007C4060" w:rsidRDefault="008E7012" w:rsidP="00AA507C">
            <w:pPr>
              <w:keepNext/>
              <w:autoSpaceDE w:val="0"/>
              <w:autoSpaceDN w:val="0"/>
              <w:adjustRightInd w:val="0"/>
              <w:spacing w:after="0" w:line="320" w:lineRule="atLeast"/>
              <w:ind w:left="60" w:right="60"/>
              <w:jc w:val="right"/>
              <w:rPr>
                <w:rFonts w:ascii="Arial" w:hAnsi="Arial" w:cs="Arial"/>
                <w:color w:val="000000"/>
                <w:sz w:val="18"/>
                <w:szCs w:val="18"/>
              </w:rPr>
            </w:pPr>
            <w:r w:rsidRPr="007C4060">
              <w:rPr>
                <w:rFonts w:ascii="Arial" w:hAnsi="Arial" w:cs="Arial"/>
                <w:color w:val="000000"/>
                <w:sz w:val="18"/>
                <w:szCs w:val="18"/>
              </w:rPr>
              <w:t>186</w:t>
            </w:r>
          </w:p>
        </w:tc>
      </w:tr>
    </w:tbl>
    <w:p w:rsidR="008E7012" w:rsidRPr="00EE4ED8" w:rsidRDefault="00AA507C" w:rsidP="00AA507C">
      <w:pPr>
        <w:pStyle w:val="Caption"/>
        <w:rPr>
          <w:rFonts w:ascii="Times New Roman" w:hAnsi="Times New Roman" w:cs="Times New Roman"/>
          <w:b w:val="0"/>
          <w:sz w:val="20"/>
          <w:szCs w:val="24"/>
          <w:lang w:val="en-US"/>
        </w:rPr>
      </w:pPr>
      <w:r w:rsidRPr="00EE4ED8">
        <w:rPr>
          <w:sz w:val="20"/>
        </w:rPr>
        <w:t xml:space="preserve">Table </w:t>
      </w:r>
      <w:r w:rsidR="00E4309D" w:rsidRPr="00EE4ED8">
        <w:rPr>
          <w:sz w:val="20"/>
        </w:rPr>
        <w:fldChar w:fldCharType="begin"/>
      </w:r>
      <w:r w:rsidRPr="00EE4ED8">
        <w:rPr>
          <w:sz w:val="20"/>
        </w:rPr>
        <w:instrText xml:space="preserve"> SEQ Table \* ARABIC </w:instrText>
      </w:r>
      <w:r w:rsidR="00E4309D" w:rsidRPr="00EE4ED8">
        <w:rPr>
          <w:sz w:val="20"/>
        </w:rPr>
        <w:fldChar w:fldCharType="separate"/>
      </w:r>
      <w:r w:rsidR="00EA2E6C">
        <w:rPr>
          <w:noProof/>
          <w:sz w:val="20"/>
        </w:rPr>
        <w:t>2</w:t>
      </w:r>
      <w:r w:rsidR="00E4309D" w:rsidRPr="00EE4ED8">
        <w:rPr>
          <w:sz w:val="20"/>
        </w:rPr>
        <w:fldChar w:fldCharType="end"/>
      </w:r>
      <w:r w:rsidR="005A3C82" w:rsidRPr="00EE4ED8">
        <w:rPr>
          <w:sz w:val="20"/>
          <w:lang w:val="en-US"/>
        </w:rPr>
        <w:t xml:space="preserve"> </w:t>
      </w:r>
      <w:r w:rsidR="005A3C82" w:rsidRPr="00EE4ED8">
        <w:rPr>
          <w:b w:val="0"/>
          <w:color w:val="auto"/>
          <w:sz w:val="20"/>
          <w:lang w:val="en-US"/>
        </w:rPr>
        <w:t>Descriptive statistics</w:t>
      </w:r>
    </w:p>
    <w:p w:rsidR="008E7012" w:rsidRDefault="008E7012" w:rsidP="008E7012">
      <w:pPr>
        <w:rPr>
          <w:rFonts w:ascii="Times New Roman" w:hAnsi="Times New Roman" w:cs="Times New Roman"/>
          <w:iCs/>
          <w:sz w:val="24"/>
          <w:szCs w:val="20"/>
          <w:highlight w:val="yellow"/>
          <w:lang w:val="en-US"/>
        </w:rPr>
      </w:pPr>
    </w:p>
    <w:p w:rsidR="008E7012" w:rsidRDefault="008E7012" w:rsidP="008E7012">
      <w:pPr>
        <w:rPr>
          <w:rFonts w:ascii="Times New Roman" w:hAnsi="Times New Roman" w:cs="Times New Roman"/>
          <w:iCs/>
          <w:sz w:val="24"/>
          <w:szCs w:val="20"/>
          <w:highlight w:val="yellow"/>
          <w:lang w:val="en-US"/>
        </w:rPr>
      </w:pPr>
    </w:p>
    <w:p w:rsidR="008E7012" w:rsidRDefault="008E7012" w:rsidP="008E7012">
      <w:pPr>
        <w:rPr>
          <w:rFonts w:ascii="Times New Roman" w:hAnsi="Times New Roman" w:cs="Times New Roman"/>
          <w:iCs/>
          <w:sz w:val="24"/>
          <w:szCs w:val="20"/>
          <w:highlight w:val="yellow"/>
          <w:lang w:val="en-US"/>
        </w:rPr>
      </w:pPr>
    </w:p>
    <w:p w:rsidR="008E7012" w:rsidRPr="00715206" w:rsidRDefault="008E7012" w:rsidP="008E7012">
      <w:pPr>
        <w:spacing w:line="360" w:lineRule="auto"/>
        <w:jc w:val="both"/>
        <w:rPr>
          <w:rFonts w:ascii="Times New Roman" w:hAnsi="Times New Roman" w:cs="Times New Roman"/>
          <w:iCs/>
          <w:sz w:val="24"/>
          <w:szCs w:val="20"/>
          <w:lang w:val="en-US"/>
        </w:rPr>
      </w:pPr>
      <w:r w:rsidRPr="00EE4ED8">
        <w:rPr>
          <w:rFonts w:ascii="Times New Roman" w:hAnsi="Times New Roman" w:cs="Times New Roman"/>
          <w:iCs/>
          <w:sz w:val="24"/>
          <w:szCs w:val="20"/>
          <w:lang w:val="en-US"/>
        </w:rPr>
        <w:lastRenderedPageBreak/>
        <w:t xml:space="preserve">Table </w:t>
      </w:r>
      <w:r w:rsidR="00EE4ED8">
        <w:rPr>
          <w:rFonts w:ascii="Times New Roman" w:hAnsi="Times New Roman" w:cs="Times New Roman"/>
          <w:iCs/>
          <w:sz w:val="24"/>
          <w:szCs w:val="20"/>
          <w:lang w:val="en-US"/>
        </w:rPr>
        <w:t>3</w:t>
      </w:r>
      <w:r>
        <w:rPr>
          <w:rFonts w:ascii="Times New Roman" w:hAnsi="Times New Roman" w:cs="Times New Roman"/>
          <w:iCs/>
          <w:sz w:val="24"/>
          <w:szCs w:val="20"/>
          <w:lang w:val="en-US"/>
        </w:rPr>
        <w:t xml:space="preserve"> shows the main ANOVA results summary table.</w:t>
      </w:r>
    </w:p>
    <w:p w:rsidR="008E7012" w:rsidRPr="00715206" w:rsidRDefault="008E7012" w:rsidP="008E7012">
      <w:pPr>
        <w:tabs>
          <w:tab w:val="left" w:pos="1125"/>
        </w:tabs>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b/>
      </w:r>
    </w:p>
    <w:tbl>
      <w:tblPr>
        <w:tblW w:w="898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652"/>
        <w:gridCol w:w="1456"/>
        <w:gridCol w:w="1009"/>
        <w:gridCol w:w="1397"/>
        <w:gridCol w:w="1010"/>
        <w:gridCol w:w="1010"/>
        <w:gridCol w:w="1455"/>
      </w:tblGrid>
      <w:tr w:rsidR="008E7012" w:rsidRPr="00715206" w:rsidTr="008E7012">
        <w:trPr>
          <w:cantSplit/>
          <w:tblHeader/>
        </w:trPr>
        <w:tc>
          <w:tcPr>
            <w:tcW w:w="8987" w:type="dxa"/>
            <w:gridSpan w:val="7"/>
            <w:tcBorders>
              <w:top w:val="nil"/>
              <w:left w:val="nil"/>
              <w:bottom w:val="nil"/>
              <w:right w:val="nil"/>
            </w:tcBorders>
            <w:shd w:val="clear" w:color="auto" w:fill="FFFFFF"/>
            <w:vAlign w:val="center"/>
          </w:tcPr>
          <w:p w:rsidR="008E7012" w:rsidRPr="00715206"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715206">
              <w:rPr>
                <w:rFonts w:ascii="Arial" w:hAnsi="Arial" w:cs="Arial"/>
                <w:b/>
                <w:bCs/>
                <w:color w:val="000000"/>
                <w:sz w:val="18"/>
                <w:szCs w:val="18"/>
              </w:rPr>
              <w:t>Tests of Between-Subjects Effects</w:t>
            </w:r>
          </w:p>
        </w:tc>
      </w:tr>
      <w:tr w:rsidR="008E7012" w:rsidRPr="00715206" w:rsidTr="008E7012">
        <w:trPr>
          <w:cantSplit/>
          <w:tblHeader/>
        </w:trPr>
        <w:tc>
          <w:tcPr>
            <w:tcW w:w="8987" w:type="dxa"/>
            <w:gridSpan w:val="7"/>
            <w:tcBorders>
              <w:top w:val="nil"/>
              <w:left w:val="nil"/>
              <w:bottom w:val="nil"/>
              <w:right w:val="nil"/>
            </w:tcBorders>
            <w:shd w:val="clear" w:color="auto" w:fill="FFFFFF"/>
            <w:vAlign w:val="bottom"/>
          </w:tcPr>
          <w:p w:rsidR="008E7012" w:rsidRPr="00F73F90" w:rsidRDefault="008E7012" w:rsidP="008E7012">
            <w:pPr>
              <w:autoSpaceDE w:val="0"/>
              <w:autoSpaceDN w:val="0"/>
              <w:adjustRightInd w:val="0"/>
              <w:spacing w:after="0" w:line="320" w:lineRule="atLeast"/>
              <w:ind w:left="60" w:right="60"/>
              <w:rPr>
                <w:rFonts w:ascii="Arial" w:hAnsi="Arial" w:cs="Arial"/>
                <w:color w:val="000000"/>
                <w:sz w:val="18"/>
                <w:szCs w:val="18"/>
                <w:lang w:val="en-US"/>
              </w:rPr>
            </w:pPr>
            <w:r w:rsidRPr="00715206">
              <w:rPr>
                <w:rFonts w:ascii="Arial" w:hAnsi="Arial" w:cs="Arial"/>
                <w:color w:val="000000"/>
                <w:sz w:val="18"/>
                <w:szCs w:val="18"/>
              </w:rPr>
              <w:t>Dependent Variable:</w:t>
            </w:r>
            <w:r>
              <w:rPr>
                <w:rFonts w:ascii="Arial" w:hAnsi="Arial" w:cs="Arial"/>
                <w:color w:val="000000"/>
                <w:sz w:val="18"/>
                <w:szCs w:val="18"/>
                <w:lang w:val="en-US"/>
              </w:rPr>
              <w:t xml:space="preserve"> Purchase probability</w:t>
            </w:r>
          </w:p>
        </w:tc>
      </w:tr>
      <w:tr w:rsidR="008E7012" w:rsidRPr="00715206" w:rsidTr="008E7012">
        <w:trPr>
          <w:cantSplit/>
          <w:tblHeader/>
        </w:trPr>
        <w:tc>
          <w:tcPr>
            <w:tcW w:w="1651"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8E7012" w:rsidRPr="00715206" w:rsidRDefault="008E7012" w:rsidP="008E7012">
            <w:pPr>
              <w:autoSpaceDE w:val="0"/>
              <w:autoSpaceDN w:val="0"/>
              <w:adjustRightInd w:val="0"/>
              <w:spacing w:after="0" w:line="320" w:lineRule="atLeast"/>
              <w:ind w:left="60" w:right="60"/>
              <w:rPr>
                <w:rFonts w:ascii="Arial" w:hAnsi="Arial" w:cs="Arial"/>
                <w:color w:val="000000"/>
                <w:sz w:val="18"/>
                <w:szCs w:val="18"/>
              </w:rPr>
            </w:pPr>
            <w:r w:rsidRPr="00715206">
              <w:rPr>
                <w:rFonts w:ascii="Arial" w:hAnsi="Arial" w:cs="Arial"/>
                <w:color w:val="000000"/>
                <w:sz w:val="18"/>
                <w:szCs w:val="18"/>
              </w:rPr>
              <w:t>Source</w:t>
            </w:r>
          </w:p>
        </w:tc>
        <w:tc>
          <w:tcPr>
            <w:tcW w:w="1455" w:type="dxa"/>
            <w:tcBorders>
              <w:top w:val="single" w:sz="16" w:space="0" w:color="000000"/>
              <w:left w:val="single" w:sz="16" w:space="0" w:color="000000"/>
              <w:bottom w:val="single" w:sz="16" w:space="0" w:color="000000"/>
            </w:tcBorders>
            <w:shd w:val="clear" w:color="auto" w:fill="FFFFFF"/>
            <w:vAlign w:val="bottom"/>
          </w:tcPr>
          <w:p w:rsidR="008E7012" w:rsidRPr="00715206"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715206">
              <w:rPr>
                <w:rFonts w:ascii="Arial" w:hAnsi="Arial" w:cs="Arial"/>
                <w:color w:val="000000"/>
                <w:sz w:val="18"/>
                <w:szCs w:val="18"/>
              </w:rPr>
              <w:t>Type III Sum of Squares</w:t>
            </w:r>
          </w:p>
        </w:tc>
        <w:tc>
          <w:tcPr>
            <w:tcW w:w="1009" w:type="dxa"/>
            <w:tcBorders>
              <w:top w:val="single" w:sz="16" w:space="0" w:color="000000"/>
              <w:bottom w:val="single" w:sz="16" w:space="0" w:color="000000"/>
            </w:tcBorders>
            <w:shd w:val="clear" w:color="auto" w:fill="FFFFFF"/>
            <w:vAlign w:val="bottom"/>
          </w:tcPr>
          <w:p w:rsidR="008E7012" w:rsidRPr="00715206"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715206">
              <w:rPr>
                <w:rFonts w:ascii="Arial" w:hAnsi="Arial" w:cs="Arial"/>
                <w:color w:val="000000"/>
                <w:sz w:val="18"/>
                <w:szCs w:val="18"/>
              </w:rPr>
              <w:t>df</w:t>
            </w:r>
          </w:p>
        </w:tc>
        <w:tc>
          <w:tcPr>
            <w:tcW w:w="1397" w:type="dxa"/>
            <w:tcBorders>
              <w:top w:val="single" w:sz="16" w:space="0" w:color="000000"/>
              <w:bottom w:val="single" w:sz="16" w:space="0" w:color="000000"/>
            </w:tcBorders>
            <w:shd w:val="clear" w:color="auto" w:fill="FFFFFF"/>
            <w:vAlign w:val="bottom"/>
          </w:tcPr>
          <w:p w:rsidR="008E7012" w:rsidRPr="00715206"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715206">
              <w:rPr>
                <w:rFonts w:ascii="Arial" w:hAnsi="Arial" w:cs="Arial"/>
                <w:color w:val="000000"/>
                <w:sz w:val="18"/>
                <w:szCs w:val="18"/>
              </w:rPr>
              <w:t>Mean Square</w:t>
            </w:r>
          </w:p>
        </w:tc>
        <w:tc>
          <w:tcPr>
            <w:tcW w:w="1010" w:type="dxa"/>
            <w:tcBorders>
              <w:top w:val="single" w:sz="16" w:space="0" w:color="000000"/>
              <w:bottom w:val="single" w:sz="16" w:space="0" w:color="000000"/>
            </w:tcBorders>
            <w:shd w:val="clear" w:color="auto" w:fill="FFFFFF"/>
            <w:vAlign w:val="bottom"/>
          </w:tcPr>
          <w:p w:rsidR="008E7012" w:rsidRPr="00715206"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715206">
              <w:rPr>
                <w:rFonts w:ascii="Arial" w:hAnsi="Arial" w:cs="Arial"/>
                <w:color w:val="000000"/>
                <w:sz w:val="18"/>
                <w:szCs w:val="18"/>
              </w:rPr>
              <w:t>F</w:t>
            </w:r>
          </w:p>
        </w:tc>
        <w:tc>
          <w:tcPr>
            <w:tcW w:w="1010" w:type="dxa"/>
            <w:tcBorders>
              <w:top w:val="single" w:sz="16" w:space="0" w:color="000000"/>
              <w:bottom w:val="single" w:sz="16" w:space="0" w:color="000000"/>
            </w:tcBorders>
            <w:shd w:val="clear" w:color="auto" w:fill="FFFFFF"/>
            <w:vAlign w:val="bottom"/>
          </w:tcPr>
          <w:p w:rsidR="008E7012" w:rsidRPr="00715206"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715206">
              <w:rPr>
                <w:rFonts w:ascii="Arial" w:hAnsi="Arial" w:cs="Arial"/>
                <w:color w:val="000000"/>
                <w:sz w:val="18"/>
                <w:szCs w:val="18"/>
              </w:rPr>
              <w:t>Sig.</w:t>
            </w:r>
          </w:p>
        </w:tc>
        <w:tc>
          <w:tcPr>
            <w:tcW w:w="1455" w:type="dxa"/>
            <w:tcBorders>
              <w:top w:val="single" w:sz="16" w:space="0" w:color="000000"/>
              <w:bottom w:val="single" w:sz="16" w:space="0" w:color="000000"/>
              <w:right w:val="single" w:sz="16" w:space="0" w:color="000000"/>
            </w:tcBorders>
            <w:shd w:val="clear" w:color="auto" w:fill="FFFFFF"/>
            <w:vAlign w:val="bottom"/>
          </w:tcPr>
          <w:p w:rsidR="008E7012" w:rsidRPr="00715206"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715206">
              <w:rPr>
                <w:rFonts w:ascii="Arial" w:hAnsi="Arial" w:cs="Arial"/>
                <w:color w:val="000000"/>
                <w:sz w:val="18"/>
                <w:szCs w:val="18"/>
              </w:rPr>
              <w:t>Partial Eta Squared</w:t>
            </w:r>
          </w:p>
        </w:tc>
      </w:tr>
      <w:tr w:rsidR="008E7012" w:rsidRPr="00715206" w:rsidTr="008E7012">
        <w:trPr>
          <w:cantSplit/>
          <w:tblHeader/>
        </w:trPr>
        <w:tc>
          <w:tcPr>
            <w:tcW w:w="1651" w:type="dxa"/>
            <w:tcBorders>
              <w:top w:val="single" w:sz="16" w:space="0" w:color="000000"/>
              <w:left w:val="single" w:sz="16" w:space="0" w:color="000000"/>
              <w:bottom w:val="nil"/>
              <w:right w:val="single" w:sz="16" w:space="0" w:color="000000"/>
            </w:tcBorders>
            <w:shd w:val="clear" w:color="auto" w:fill="FFFFFF"/>
          </w:tcPr>
          <w:p w:rsidR="008E7012" w:rsidRPr="00715206" w:rsidRDefault="008E7012" w:rsidP="008E7012">
            <w:pPr>
              <w:autoSpaceDE w:val="0"/>
              <w:autoSpaceDN w:val="0"/>
              <w:adjustRightInd w:val="0"/>
              <w:spacing w:after="0" w:line="320" w:lineRule="atLeast"/>
              <w:ind w:left="60" w:right="60"/>
              <w:rPr>
                <w:rFonts w:ascii="Arial" w:hAnsi="Arial" w:cs="Arial"/>
                <w:color w:val="000000"/>
                <w:sz w:val="18"/>
                <w:szCs w:val="18"/>
              </w:rPr>
            </w:pPr>
            <w:r w:rsidRPr="00715206">
              <w:rPr>
                <w:rFonts w:ascii="Arial" w:hAnsi="Arial" w:cs="Arial"/>
                <w:color w:val="000000"/>
                <w:sz w:val="18"/>
                <w:szCs w:val="18"/>
              </w:rPr>
              <w:t>Corrected Model</w:t>
            </w:r>
          </w:p>
        </w:tc>
        <w:tc>
          <w:tcPr>
            <w:tcW w:w="1455" w:type="dxa"/>
            <w:tcBorders>
              <w:top w:val="single" w:sz="16" w:space="0" w:color="000000"/>
              <w:left w:val="single" w:sz="16" w:space="0" w:color="000000"/>
              <w:bottom w:val="nil"/>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25002,672</w:t>
            </w:r>
            <w:r w:rsidRPr="00715206">
              <w:rPr>
                <w:rFonts w:ascii="Arial" w:hAnsi="Arial" w:cs="Arial"/>
                <w:color w:val="000000"/>
                <w:sz w:val="18"/>
                <w:szCs w:val="18"/>
                <w:vertAlign w:val="superscript"/>
              </w:rPr>
              <w:t>a</w:t>
            </w:r>
          </w:p>
        </w:tc>
        <w:tc>
          <w:tcPr>
            <w:tcW w:w="1009" w:type="dxa"/>
            <w:tcBorders>
              <w:top w:val="single" w:sz="16" w:space="0" w:color="000000"/>
              <w:bottom w:val="nil"/>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5</w:t>
            </w:r>
          </w:p>
        </w:tc>
        <w:tc>
          <w:tcPr>
            <w:tcW w:w="1397" w:type="dxa"/>
            <w:tcBorders>
              <w:top w:val="single" w:sz="16" w:space="0" w:color="000000"/>
              <w:bottom w:val="nil"/>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5000,534</w:t>
            </w:r>
          </w:p>
        </w:tc>
        <w:tc>
          <w:tcPr>
            <w:tcW w:w="1010" w:type="dxa"/>
            <w:tcBorders>
              <w:top w:val="single" w:sz="16" w:space="0" w:color="000000"/>
              <w:bottom w:val="nil"/>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5,024</w:t>
            </w:r>
          </w:p>
        </w:tc>
        <w:tc>
          <w:tcPr>
            <w:tcW w:w="1010" w:type="dxa"/>
            <w:tcBorders>
              <w:top w:val="single" w:sz="16" w:space="0" w:color="000000"/>
              <w:bottom w:val="nil"/>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,000</w:t>
            </w:r>
          </w:p>
        </w:tc>
        <w:tc>
          <w:tcPr>
            <w:tcW w:w="1455" w:type="dxa"/>
            <w:tcBorders>
              <w:top w:val="single" w:sz="16" w:space="0" w:color="000000"/>
              <w:bottom w:val="nil"/>
              <w:right w:val="single" w:sz="16" w:space="0" w:color="000000"/>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,122</w:t>
            </w:r>
          </w:p>
        </w:tc>
      </w:tr>
      <w:tr w:rsidR="008E7012" w:rsidRPr="00715206" w:rsidTr="008E7012">
        <w:trPr>
          <w:cantSplit/>
          <w:tblHeader/>
        </w:trPr>
        <w:tc>
          <w:tcPr>
            <w:tcW w:w="1651" w:type="dxa"/>
            <w:tcBorders>
              <w:top w:val="nil"/>
              <w:left w:val="single" w:sz="16" w:space="0" w:color="000000"/>
              <w:bottom w:val="nil"/>
              <w:right w:val="single" w:sz="16" w:space="0" w:color="000000"/>
            </w:tcBorders>
            <w:shd w:val="clear" w:color="auto" w:fill="FFFFFF"/>
          </w:tcPr>
          <w:p w:rsidR="008E7012" w:rsidRPr="00715206" w:rsidRDefault="008E7012" w:rsidP="008E7012">
            <w:pPr>
              <w:autoSpaceDE w:val="0"/>
              <w:autoSpaceDN w:val="0"/>
              <w:adjustRightInd w:val="0"/>
              <w:spacing w:after="0" w:line="320" w:lineRule="atLeast"/>
              <w:ind w:left="60" w:right="60"/>
              <w:rPr>
                <w:rFonts w:ascii="Arial" w:hAnsi="Arial" w:cs="Arial"/>
                <w:color w:val="000000"/>
                <w:sz w:val="18"/>
                <w:szCs w:val="18"/>
              </w:rPr>
            </w:pPr>
            <w:r w:rsidRPr="00715206">
              <w:rPr>
                <w:rFonts w:ascii="Arial" w:hAnsi="Arial" w:cs="Arial"/>
                <w:color w:val="000000"/>
                <w:sz w:val="18"/>
                <w:szCs w:val="18"/>
              </w:rPr>
              <w:t>Intercept</w:t>
            </w:r>
          </w:p>
        </w:tc>
        <w:tc>
          <w:tcPr>
            <w:tcW w:w="1455" w:type="dxa"/>
            <w:tcBorders>
              <w:top w:val="nil"/>
              <w:left w:val="single" w:sz="16" w:space="0" w:color="000000"/>
              <w:bottom w:val="nil"/>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407590,586</w:t>
            </w:r>
          </w:p>
        </w:tc>
        <w:tc>
          <w:tcPr>
            <w:tcW w:w="1009" w:type="dxa"/>
            <w:tcBorders>
              <w:top w:val="nil"/>
              <w:bottom w:val="nil"/>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1</w:t>
            </w:r>
          </w:p>
        </w:tc>
        <w:tc>
          <w:tcPr>
            <w:tcW w:w="1397" w:type="dxa"/>
            <w:tcBorders>
              <w:top w:val="nil"/>
              <w:bottom w:val="nil"/>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407590,586</w:t>
            </w:r>
          </w:p>
        </w:tc>
        <w:tc>
          <w:tcPr>
            <w:tcW w:w="1010" w:type="dxa"/>
            <w:tcBorders>
              <w:top w:val="nil"/>
              <w:bottom w:val="nil"/>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409,502</w:t>
            </w:r>
          </w:p>
        </w:tc>
        <w:tc>
          <w:tcPr>
            <w:tcW w:w="1010" w:type="dxa"/>
            <w:tcBorders>
              <w:top w:val="nil"/>
              <w:bottom w:val="nil"/>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,000</w:t>
            </w:r>
          </w:p>
        </w:tc>
        <w:tc>
          <w:tcPr>
            <w:tcW w:w="1455" w:type="dxa"/>
            <w:tcBorders>
              <w:top w:val="nil"/>
              <w:bottom w:val="nil"/>
              <w:right w:val="single" w:sz="16" w:space="0" w:color="000000"/>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,695</w:t>
            </w:r>
          </w:p>
        </w:tc>
      </w:tr>
      <w:tr w:rsidR="008E7012" w:rsidRPr="00715206" w:rsidTr="008E7012">
        <w:trPr>
          <w:cantSplit/>
          <w:tblHeader/>
        </w:trPr>
        <w:tc>
          <w:tcPr>
            <w:tcW w:w="1651" w:type="dxa"/>
            <w:tcBorders>
              <w:top w:val="nil"/>
              <w:left w:val="single" w:sz="16" w:space="0" w:color="000000"/>
              <w:bottom w:val="nil"/>
              <w:right w:val="single" w:sz="16" w:space="0" w:color="000000"/>
            </w:tcBorders>
            <w:shd w:val="clear" w:color="auto" w:fill="FFFFFF"/>
          </w:tcPr>
          <w:p w:rsidR="008E7012" w:rsidRPr="00715206" w:rsidRDefault="008E7012" w:rsidP="008E7012">
            <w:pPr>
              <w:autoSpaceDE w:val="0"/>
              <w:autoSpaceDN w:val="0"/>
              <w:adjustRightInd w:val="0"/>
              <w:spacing w:after="0" w:line="320" w:lineRule="atLeast"/>
              <w:ind w:left="60" w:right="60"/>
              <w:rPr>
                <w:rFonts w:ascii="Arial" w:hAnsi="Arial" w:cs="Arial"/>
                <w:color w:val="000000"/>
                <w:sz w:val="18"/>
                <w:szCs w:val="18"/>
              </w:rPr>
            </w:pPr>
            <w:r w:rsidRPr="00715206">
              <w:rPr>
                <w:rFonts w:ascii="Arial" w:hAnsi="Arial" w:cs="Arial"/>
                <w:color w:val="000000"/>
                <w:sz w:val="18"/>
                <w:szCs w:val="18"/>
              </w:rPr>
              <w:t>review</w:t>
            </w:r>
          </w:p>
        </w:tc>
        <w:tc>
          <w:tcPr>
            <w:tcW w:w="1455" w:type="dxa"/>
            <w:tcBorders>
              <w:top w:val="nil"/>
              <w:left w:val="single" w:sz="16" w:space="0" w:color="000000"/>
              <w:bottom w:val="nil"/>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22592,204</w:t>
            </w:r>
          </w:p>
        </w:tc>
        <w:tc>
          <w:tcPr>
            <w:tcW w:w="1009" w:type="dxa"/>
            <w:tcBorders>
              <w:top w:val="nil"/>
              <w:bottom w:val="nil"/>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2</w:t>
            </w:r>
          </w:p>
        </w:tc>
        <w:tc>
          <w:tcPr>
            <w:tcW w:w="1397" w:type="dxa"/>
            <w:tcBorders>
              <w:top w:val="nil"/>
              <w:bottom w:val="nil"/>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11296,102</w:t>
            </w:r>
          </w:p>
        </w:tc>
        <w:tc>
          <w:tcPr>
            <w:tcW w:w="1010" w:type="dxa"/>
            <w:tcBorders>
              <w:top w:val="nil"/>
              <w:bottom w:val="nil"/>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11,349</w:t>
            </w:r>
          </w:p>
        </w:tc>
        <w:tc>
          <w:tcPr>
            <w:tcW w:w="1010" w:type="dxa"/>
            <w:tcBorders>
              <w:top w:val="nil"/>
              <w:bottom w:val="nil"/>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,000</w:t>
            </w:r>
          </w:p>
        </w:tc>
        <w:tc>
          <w:tcPr>
            <w:tcW w:w="1455" w:type="dxa"/>
            <w:tcBorders>
              <w:top w:val="nil"/>
              <w:bottom w:val="nil"/>
              <w:right w:val="single" w:sz="16" w:space="0" w:color="000000"/>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,112</w:t>
            </w:r>
          </w:p>
        </w:tc>
      </w:tr>
      <w:tr w:rsidR="008E7012" w:rsidRPr="00715206" w:rsidTr="008E7012">
        <w:trPr>
          <w:cantSplit/>
          <w:tblHeader/>
        </w:trPr>
        <w:tc>
          <w:tcPr>
            <w:tcW w:w="1651" w:type="dxa"/>
            <w:tcBorders>
              <w:top w:val="nil"/>
              <w:left w:val="single" w:sz="16" w:space="0" w:color="000000"/>
              <w:bottom w:val="nil"/>
              <w:right w:val="single" w:sz="16" w:space="0" w:color="000000"/>
            </w:tcBorders>
            <w:shd w:val="clear" w:color="auto" w:fill="FFFFFF"/>
          </w:tcPr>
          <w:p w:rsidR="008E7012" w:rsidRPr="00715206" w:rsidRDefault="008E7012" w:rsidP="008E7012">
            <w:pPr>
              <w:autoSpaceDE w:val="0"/>
              <w:autoSpaceDN w:val="0"/>
              <w:adjustRightInd w:val="0"/>
              <w:spacing w:after="0" w:line="320" w:lineRule="atLeast"/>
              <w:ind w:left="60" w:right="60"/>
              <w:rPr>
                <w:rFonts w:ascii="Arial" w:hAnsi="Arial" w:cs="Arial"/>
                <w:color w:val="000000"/>
                <w:sz w:val="18"/>
                <w:szCs w:val="18"/>
              </w:rPr>
            </w:pPr>
            <w:r w:rsidRPr="00715206">
              <w:rPr>
                <w:rFonts w:ascii="Arial" w:hAnsi="Arial" w:cs="Arial"/>
                <w:color w:val="000000"/>
                <w:sz w:val="18"/>
                <w:szCs w:val="18"/>
              </w:rPr>
              <w:t>brand</w:t>
            </w:r>
          </w:p>
        </w:tc>
        <w:tc>
          <w:tcPr>
            <w:tcW w:w="1455" w:type="dxa"/>
            <w:tcBorders>
              <w:top w:val="nil"/>
              <w:left w:val="single" w:sz="16" w:space="0" w:color="000000"/>
              <w:bottom w:val="nil"/>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821,941</w:t>
            </w:r>
          </w:p>
        </w:tc>
        <w:tc>
          <w:tcPr>
            <w:tcW w:w="1009" w:type="dxa"/>
            <w:tcBorders>
              <w:top w:val="nil"/>
              <w:bottom w:val="nil"/>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1</w:t>
            </w:r>
          </w:p>
        </w:tc>
        <w:tc>
          <w:tcPr>
            <w:tcW w:w="1397" w:type="dxa"/>
            <w:tcBorders>
              <w:top w:val="nil"/>
              <w:bottom w:val="nil"/>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821,941</w:t>
            </w:r>
          </w:p>
        </w:tc>
        <w:tc>
          <w:tcPr>
            <w:tcW w:w="1010" w:type="dxa"/>
            <w:tcBorders>
              <w:top w:val="nil"/>
              <w:bottom w:val="nil"/>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,826</w:t>
            </w:r>
          </w:p>
        </w:tc>
        <w:tc>
          <w:tcPr>
            <w:tcW w:w="1010" w:type="dxa"/>
            <w:tcBorders>
              <w:top w:val="nil"/>
              <w:bottom w:val="nil"/>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,365</w:t>
            </w:r>
          </w:p>
        </w:tc>
        <w:tc>
          <w:tcPr>
            <w:tcW w:w="1455" w:type="dxa"/>
            <w:tcBorders>
              <w:top w:val="nil"/>
              <w:bottom w:val="nil"/>
              <w:right w:val="single" w:sz="16" w:space="0" w:color="000000"/>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,005</w:t>
            </w:r>
          </w:p>
        </w:tc>
      </w:tr>
      <w:tr w:rsidR="008E7012" w:rsidRPr="00715206" w:rsidTr="008E7012">
        <w:trPr>
          <w:cantSplit/>
          <w:tblHeader/>
        </w:trPr>
        <w:tc>
          <w:tcPr>
            <w:tcW w:w="1651" w:type="dxa"/>
            <w:tcBorders>
              <w:top w:val="nil"/>
              <w:left w:val="single" w:sz="16" w:space="0" w:color="000000"/>
              <w:bottom w:val="nil"/>
              <w:right w:val="single" w:sz="16" w:space="0" w:color="000000"/>
            </w:tcBorders>
            <w:shd w:val="clear" w:color="auto" w:fill="FFFFFF"/>
          </w:tcPr>
          <w:p w:rsidR="008E7012" w:rsidRPr="00715206" w:rsidRDefault="008E7012" w:rsidP="008E7012">
            <w:pPr>
              <w:autoSpaceDE w:val="0"/>
              <w:autoSpaceDN w:val="0"/>
              <w:adjustRightInd w:val="0"/>
              <w:spacing w:after="0" w:line="320" w:lineRule="atLeast"/>
              <w:ind w:left="60" w:right="60"/>
              <w:rPr>
                <w:rFonts w:ascii="Arial" w:hAnsi="Arial" w:cs="Arial"/>
                <w:color w:val="000000"/>
                <w:sz w:val="18"/>
                <w:szCs w:val="18"/>
              </w:rPr>
            </w:pPr>
            <w:r w:rsidRPr="00715206">
              <w:rPr>
                <w:rFonts w:ascii="Arial" w:hAnsi="Arial" w:cs="Arial"/>
                <w:color w:val="000000"/>
                <w:sz w:val="18"/>
                <w:szCs w:val="18"/>
              </w:rPr>
              <w:t>review * brand</w:t>
            </w:r>
          </w:p>
        </w:tc>
        <w:tc>
          <w:tcPr>
            <w:tcW w:w="1455" w:type="dxa"/>
            <w:tcBorders>
              <w:top w:val="nil"/>
              <w:left w:val="single" w:sz="16" w:space="0" w:color="000000"/>
              <w:bottom w:val="nil"/>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1588,527</w:t>
            </w:r>
          </w:p>
        </w:tc>
        <w:tc>
          <w:tcPr>
            <w:tcW w:w="1009" w:type="dxa"/>
            <w:tcBorders>
              <w:top w:val="nil"/>
              <w:bottom w:val="nil"/>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2</w:t>
            </w:r>
          </w:p>
        </w:tc>
        <w:tc>
          <w:tcPr>
            <w:tcW w:w="1397" w:type="dxa"/>
            <w:tcBorders>
              <w:top w:val="nil"/>
              <w:bottom w:val="nil"/>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794,263</w:t>
            </w:r>
          </w:p>
        </w:tc>
        <w:tc>
          <w:tcPr>
            <w:tcW w:w="1010" w:type="dxa"/>
            <w:tcBorders>
              <w:top w:val="nil"/>
              <w:bottom w:val="nil"/>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,798</w:t>
            </w:r>
          </w:p>
        </w:tc>
        <w:tc>
          <w:tcPr>
            <w:tcW w:w="1010" w:type="dxa"/>
            <w:tcBorders>
              <w:top w:val="nil"/>
              <w:bottom w:val="nil"/>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,452</w:t>
            </w:r>
          </w:p>
        </w:tc>
        <w:tc>
          <w:tcPr>
            <w:tcW w:w="1455" w:type="dxa"/>
            <w:tcBorders>
              <w:top w:val="nil"/>
              <w:bottom w:val="nil"/>
              <w:right w:val="single" w:sz="16" w:space="0" w:color="000000"/>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,009</w:t>
            </w:r>
          </w:p>
        </w:tc>
      </w:tr>
      <w:tr w:rsidR="008E7012" w:rsidRPr="00715206" w:rsidTr="008E7012">
        <w:trPr>
          <w:cantSplit/>
          <w:tblHeader/>
        </w:trPr>
        <w:tc>
          <w:tcPr>
            <w:tcW w:w="1651" w:type="dxa"/>
            <w:tcBorders>
              <w:top w:val="nil"/>
              <w:left w:val="single" w:sz="16" w:space="0" w:color="000000"/>
              <w:bottom w:val="nil"/>
              <w:right w:val="single" w:sz="16" w:space="0" w:color="000000"/>
            </w:tcBorders>
            <w:shd w:val="clear" w:color="auto" w:fill="FFFFFF"/>
          </w:tcPr>
          <w:p w:rsidR="008E7012" w:rsidRPr="00715206" w:rsidRDefault="008E7012" w:rsidP="008E7012">
            <w:pPr>
              <w:autoSpaceDE w:val="0"/>
              <w:autoSpaceDN w:val="0"/>
              <w:adjustRightInd w:val="0"/>
              <w:spacing w:after="0" w:line="320" w:lineRule="atLeast"/>
              <w:ind w:left="60" w:right="60"/>
              <w:rPr>
                <w:rFonts w:ascii="Arial" w:hAnsi="Arial" w:cs="Arial"/>
                <w:color w:val="000000"/>
                <w:sz w:val="18"/>
                <w:szCs w:val="18"/>
              </w:rPr>
            </w:pPr>
            <w:r w:rsidRPr="00715206">
              <w:rPr>
                <w:rFonts w:ascii="Arial" w:hAnsi="Arial" w:cs="Arial"/>
                <w:color w:val="000000"/>
                <w:sz w:val="18"/>
                <w:szCs w:val="18"/>
              </w:rPr>
              <w:t>Error</w:t>
            </w:r>
          </w:p>
        </w:tc>
        <w:tc>
          <w:tcPr>
            <w:tcW w:w="1455" w:type="dxa"/>
            <w:tcBorders>
              <w:top w:val="nil"/>
              <w:left w:val="single" w:sz="16" w:space="0" w:color="000000"/>
              <w:bottom w:val="nil"/>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179159,742</w:t>
            </w:r>
          </w:p>
        </w:tc>
        <w:tc>
          <w:tcPr>
            <w:tcW w:w="1009" w:type="dxa"/>
            <w:tcBorders>
              <w:top w:val="nil"/>
              <w:bottom w:val="nil"/>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180</w:t>
            </w:r>
          </w:p>
        </w:tc>
        <w:tc>
          <w:tcPr>
            <w:tcW w:w="1397" w:type="dxa"/>
            <w:tcBorders>
              <w:top w:val="nil"/>
              <w:bottom w:val="nil"/>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995,332</w:t>
            </w:r>
          </w:p>
        </w:tc>
        <w:tc>
          <w:tcPr>
            <w:tcW w:w="1010" w:type="dxa"/>
            <w:tcBorders>
              <w:top w:val="nil"/>
              <w:bottom w:val="nil"/>
            </w:tcBorders>
            <w:shd w:val="clear" w:color="auto" w:fill="FFFFFF"/>
            <w:vAlign w:val="center"/>
          </w:tcPr>
          <w:p w:rsidR="008E7012" w:rsidRPr="00715206" w:rsidRDefault="008E7012" w:rsidP="008E7012">
            <w:pPr>
              <w:autoSpaceDE w:val="0"/>
              <w:autoSpaceDN w:val="0"/>
              <w:adjustRightInd w:val="0"/>
              <w:spacing w:after="0" w:line="240" w:lineRule="auto"/>
              <w:jc w:val="center"/>
              <w:rPr>
                <w:rFonts w:ascii="Times New Roman" w:hAnsi="Times New Roman" w:cs="Times New Roman"/>
                <w:sz w:val="24"/>
                <w:szCs w:val="24"/>
              </w:rPr>
            </w:pPr>
          </w:p>
        </w:tc>
        <w:tc>
          <w:tcPr>
            <w:tcW w:w="1010" w:type="dxa"/>
            <w:tcBorders>
              <w:top w:val="nil"/>
              <w:bottom w:val="nil"/>
            </w:tcBorders>
            <w:shd w:val="clear" w:color="auto" w:fill="FFFFFF"/>
            <w:vAlign w:val="center"/>
          </w:tcPr>
          <w:p w:rsidR="008E7012" w:rsidRPr="00715206" w:rsidRDefault="008E7012" w:rsidP="008E7012">
            <w:pPr>
              <w:autoSpaceDE w:val="0"/>
              <w:autoSpaceDN w:val="0"/>
              <w:adjustRightInd w:val="0"/>
              <w:spacing w:after="0" w:line="240" w:lineRule="auto"/>
              <w:jc w:val="center"/>
              <w:rPr>
                <w:rFonts w:ascii="Times New Roman" w:hAnsi="Times New Roman" w:cs="Times New Roman"/>
                <w:sz w:val="24"/>
                <w:szCs w:val="24"/>
              </w:rPr>
            </w:pPr>
          </w:p>
        </w:tc>
        <w:tc>
          <w:tcPr>
            <w:tcW w:w="1455" w:type="dxa"/>
            <w:tcBorders>
              <w:top w:val="nil"/>
              <w:bottom w:val="nil"/>
              <w:right w:val="single" w:sz="16" w:space="0" w:color="000000"/>
            </w:tcBorders>
            <w:shd w:val="clear" w:color="auto" w:fill="FFFFFF"/>
            <w:vAlign w:val="center"/>
          </w:tcPr>
          <w:p w:rsidR="008E7012" w:rsidRPr="00715206" w:rsidRDefault="008E7012" w:rsidP="008E7012">
            <w:pPr>
              <w:autoSpaceDE w:val="0"/>
              <w:autoSpaceDN w:val="0"/>
              <w:adjustRightInd w:val="0"/>
              <w:spacing w:after="0" w:line="240" w:lineRule="auto"/>
              <w:jc w:val="center"/>
              <w:rPr>
                <w:rFonts w:ascii="Times New Roman" w:hAnsi="Times New Roman" w:cs="Times New Roman"/>
                <w:sz w:val="24"/>
                <w:szCs w:val="24"/>
              </w:rPr>
            </w:pPr>
          </w:p>
        </w:tc>
      </w:tr>
      <w:tr w:rsidR="008E7012" w:rsidRPr="00715206" w:rsidTr="008E7012">
        <w:trPr>
          <w:cantSplit/>
          <w:tblHeader/>
        </w:trPr>
        <w:tc>
          <w:tcPr>
            <w:tcW w:w="1651" w:type="dxa"/>
            <w:tcBorders>
              <w:top w:val="nil"/>
              <w:left w:val="single" w:sz="16" w:space="0" w:color="000000"/>
              <w:bottom w:val="nil"/>
              <w:right w:val="single" w:sz="16" w:space="0" w:color="000000"/>
            </w:tcBorders>
            <w:shd w:val="clear" w:color="auto" w:fill="FFFFFF"/>
          </w:tcPr>
          <w:p w:rsidR="008E7012" w:rsidRPr="00715206" w:rsidRDefault="008E7012" w:rsidP="008E7012">
            <w:pPr>
              <w:autoSpaceDE w:val="0"/>
              <w:autoSpaceDN w:val="0"/>
              <w:adjustRightInd w:val="0"/>
              <w:spacing w:after="0" w:line="320" w:lineRule="atLeast"/>
              <w:ind w:left="60" w:right="60"/>
              <w:rPr>
                <w:rFonts w:ascii="Arial" w:hAnsi="Arial" w:cs="Arial"/>
                <w:color w:val="000000"/>
                <w:sz w:val="18"/>
                <w:szCs w:val="18"/>
              </w:rPr>
            </w:pPr>
            <w:r w:rsidRPr="00715206">
              <w:rPr>
                <w:rFonts w:ascii="Arial" w:hAnsi="Arial" w:cs="Arial"/>
                <w:color w:val="000000"/>
                <w:sz w:val="18"/>
                <w:szCs w:val="18"/>
              </w:rPr>
              <w:t>Total</w:t>
            </w:r>
          </w:p>
        </w:tc>
        <w:tc>
          <w:tcPr>
            <w:tcW w:w="1455" w:type="dxa"/>
            <w:tcBorders>
              <w:top w:val="nil"/>
              <w:left w:val="single" w:sz="16" w:space="0" w:color="000000"/>
              <w:bottom w:val="nil"/>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611753,000</w:t>
            </w:r>
          </w:p>
        </w:tc>
        <w:tc>
          <w:tcPr>
            <w:tcW w:w="1009" w:type="dxa"/>
            <w:tcBorders>
              <w:top w:val="nil"/>
              <w:bottom w:val="nil"/>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186</w:t>
            </w:r>
          </w:p>
        </w:tc>
        <w:tc>
          <w:tcPr>
            <w:tcW w:w="1397" w:type="dxa"/>
            <w:tcBorders>
              <w:top w:val="nil"/>
              <w:bottom w:val="nil"/>
            </w:tcBorders>
            <w:shd w:val="clear" w:color="auto" w:fill="FFFFFF"/>
            <w:vAlign w:val="center"/>
          </w:tcPr>
          <w:p w:rsidR="008E7012" w:rsidRPr="00715206" w:rsidRDefault="008E7012" w:rsidP="008E7012">
            <w:pPr>
              <w:autoSpaceDE w:val="0"/>
              <w:autoSpaceDN w:val="0"/>
              <w:adjustRightInd w:val="0"/>
              <w:spacing w:after="0" w:line="240" w:lineRule="auto"/>
              <w:jc w:val="center"/>
              <w:rPr>
                <w:rFonts w:ascii="Times New Roman" w:hAnsi="Times New Roman" w:cs="Times New Roman"/>
                <w:sz w:val="24"/>
                <w:szCs w:val="24"/>
              </w:rPr>
            </w:pPr>
          </w:p>
        </w:tc>
        <w:tc>
          <w:tcPr>
            <w:tcW w:w="1010" w:type="dxa"/>
            <w:tcBorders>
              <w:top w:val="nil"/>
              <w:bottom w:val="nil"/>
            </w:tcBorders>
            <w:shd w:val="clear" w:color="auto" w:fill="FFFFFF"/>
            <w:vAlign w:val="center"/>
          </w:tcPr>
          <w:p w:rsidR="008E7012" w:rsidRPr="00715206" w:rsidRDefault="008E7012" w:rsidP="008E7012">
            <w:pPr>
              <w:autoSpaceDE w:val="0"/>
              <w:autoSpaceDN w:val="0"/>
              <w:adjustRightInd w:val="0"/>
              <w:spacing w:after="0" w:line="240" w:lineRule="auto"/>
              <w:jc w:val="center"/>
              <w:rPr>
                <w:rFonts w:ascii="Times New Roman" w:hAnsi="Times New Roman" w:cs="Times New Roman"/>
                <w:sz w:val="24"/>
                <w:szCs w:val="24"/>
              </w:rPr>
            </w:pPr>
          </w:p>
        </w:tc>
        <w:tc>
          <w:tcPr>
            <w:tcW w:w="1010" w:type="dxa"/>
            <w:tcBorders>
              <w:top w:val="nil"/>
              <w:bottom w:val="nil"/>
            </w:tcBorders>
            <w:shd w:val="clear" w:color="auto" w:fill="FFFFFF"/>
            <w:vAlign w:val="center"/>
          </w:tcPr>
          <w:p w:rsidR="008E7012" w:rsidRPr="00715206" w:rsidRDefault="008E7012" w:rsidP="008E7012">
            <w:pPr>
              <w:autoSpaceDE w:val="0"/>
              <w:autoSpaceDN w:val="0"/>
              <w:adjustRightInd w:val="0"/>
              <w:spacing w:after="0" w:line="240" w:lineRule="auto"/>
              <w:jc w:val="center"/>
              <w:rPr>
                <w:rFonts w:ascii="Times New Roman" w:hAnsi="Times New Roman" w:cs="Times New Roman"/>
                <w:sz w:val="24"/>
                <w:szCs w:val="24"/>
              </w:rPr>
            </w:pPr>
          </w:p>
        </w:tc>
        <w:tc>
          <w:tcPr>
            <w:tcW w:w="1455" w:type="dxa"/>
            <w:tcBorders>
              <w:top w:val="nil"/>
              <w:bottom w:val="nil"/>
              <w:right w:val="single" w:sz="16" w:space="0" w:color="000000"/>
            </w:tcBorders>
            <w:shd w:val="clear" w:color="auto" w:fill="FFFFFF"/>
            <w:vAlign w:val="center"/>
          </w:tcPr>
          <w:p w:rsidR="008E7012" w:rsidRPr="00715206" w:rsidRDefault="008E7012" w:rsidP="008E7012">
            <w:pPr>
              <w:autoSpaceDE w:val="0"/>
              <w:autoSpaceDN w:val="0"/>
              <w:adjustRightInd w:val="0"/>
              <w:spacing w:after="0" w:line="240" w:lineRule="auto"/>
              <w:jc w:val="center"/>
              <w:rPr>
                <w:rFonts w:ascii="Times New Roman" w:hAnsi="Times New Roman" w:cs="Times New Roman"/>
                <w:sz w:val="24"/>
                <w:szCs w:val="24"/>
              </w:rPr>
            </w:pPr>
          </w:p>
        </w:tc>
      </w:tr>
      <w:tr w:rsidR="008E7012" w:rsidRPr="00715206" w:rsidTr="008E7012">
        <w:trPr>
          <w:cantSplit/>
          <w:tblHeader/>
        </w:trPr>
        <w:tc>
          <w:tcPr>
            <w:tcW w:w="1651" w:type="dxa"/>
            <w:tcBorders>
              <w:top w:val="nil"/>
              <w:left w:val="single" w:sz="16" w:space="0" w:color="000000"/>
              <w:bottom w:val="single" w:sz="16" w:space="0" w:color="000000"/>
              <w:right w:val="single" w:sz="16" w:space="0" w:color="000000"/>
            </w:tcBorders>
            <w:shd w:val="clear" w:color="auto" w:fill="FFFFFF"/>
          </w:tcPr>
          <w:p w:rsidR="008E7012" w:rsidRPr="00715206" w:rsidRDefault="008E7012" w:rsidP="008E7012">
            <w:pPr>
              <w:autoSpaceDE w:val="0"/>
              <w:autoSpaceDN w:val="0"/>
              <w:adjustRightInd w:val="0"/>
              <w:spacing w:after="0" w:line="320" w:lineRule="atLeast"/>
              <w:ind w:left="60" w:right="60"/>
              <w:rPr>
                <w:rFonts w:ascii="Arial" w:hAnsi="Arial" w:cs="Arial"/>
                <w:color w:val="000000"/>
                <w:sz w:val="18"/>
                <w:szCs w:val="18"/>
              </w:rPr>
            </w:pPr>
            <w:r w:rsidRPr="00715206">
              <w:rPr>
                <w:rFonts w:ascii="Arial" w:hAnsi="Arial" w:cs="Arial"/>
                <w:color w:val="000000"/>
                <w:sz w:val="18"/>
                <w:szCs w:val="18"/>
              </w:rPr>
              <w:t>Corrected Total</w:t>
            </w:r>
          </w:p>
        </w:tc>
        <w:tc>
          <w:tcPr>
            <w:tcW w:w="1455" w:type="dxa"/>
            <w:tcBorders>
              <w:top w:val="nil"/>
              <w:left w:val="single" w:sz="16" w:space="0" w:color="000000"/>
              <w:bottom w:val="single" w:sz="16" w:space="0" w:color="000000"/>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204162,414</w:t>
            </w:r>
          </w:p>
        </w:tc>
        <w:tc>
          <w:tcPr>
            <w:tcW w:w="1009" w:type="dxa"/>
            <w:tcBorders>
              <w:top w:val="nil"/>
              <w:bottom w:val="single" w:sz="16" w:space="0" w:color="000000"/>
            </w:tcBorders>
            <w:shd w:val="clear" w:color="auto" w:fill="FFFFFF"/>
          </w:tcPr>
          <w:p w:rsidR="008E7012" w:rsidRPr="0071520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715206">
              <w:rPr>
                <w:rFonts w:ascii="Arial" w:hAnsi="Arial" w:cs="Arial"/>
                <w:color w:val="000000"/>
                <w:sz w:val="18"/>
                <w:szCs w:val="18"/>
              </w:rPr>
              <w:t>185</w:t>
            </w:r>
          </w:p>
        </w:tc>
        <w:tc>
          <w:tcPr>
            <w:tcW w:w="1397" w:type="dxa"/>
            <w:tcBorders>
              <w:top w:val="nil"/>
              <w:bottom w:val="single" w:sz="16" w:space="0" w:color="000000"/>
            </w:tcBorders>
            <w:shd w:val="clear" w:color="auto" w:fill="FFFFFF"/>
            <w:vAlign w:val="center"/>
          </w:tcPr>
          <w:p w:rsidR="008E7012" w:rsidRPr="00715206" w:rsidRDefault="008E7012" w:rsidP="008E7012">
            <w:pPr>
              <w:autoSpaceDE w:val="0"/>
              <w:autoSpaceDN w:val="0"/>
              <w:adjustRightInd w:val="0"/>
              <w:spacing w:after="0" w:line="240" w:lineRule="auto"/>
              <w:jc w:val="center"/>
              <w:rPr>
                <w:rFonts w:ascii="Times New Roman" w:hAnsi="Times New Roman" w:cs="Times New Roman"/>
                <w:sz w:val="24"/>
                <w:szCs w:val="24"/>
              </w:rPr>
            </w:pPr>
          </w:p>
        </w:tc>
        <w:tc>
          <w:tcPr>
            <w:tcW w:w="1010" w:type="dxa"/>
            <w:tcBorders>
              <w:top w:val="nil"/>
              <w:bottom w:val="single" w:sz="16" w:space="0" w:color="000000"/>
            </w:tcBorders>
            <w:shd w:val="clear" w:color="auto" w:fill="FFFFFF"/>
            <w:vAlign w:val="center"/>
          </w:tcPr>
          <w:p w:rsidR="008E7012" w:rsidRPr="00715206" w:rsidRDefault="008E7012" w:rsidP="008E7012">
            <w:pPr>
              <w:autoSpaceDE w:val="0"/>
              <w:autoSpaceDN w:val="0"/>
              <w:adjustRightInd w:val="0"/>
              <w:spacing w:after="0" w:line="240" w:lineRule="auto"/>
              <w:jc w:val="center"/>
              <w:rPr>
                <w:rFonts w:ascii="Times New Roman" w:hAnsi="Times New Roman" w:cs="Times New Roman"/>
                <w:sz w:val="24"/>
                <w:szCs w:val="24"/>
              </w:rPr>
            </w:pPr>
          </w:p>
        </w:tc>
        <w:tc>
          <w:tcPr>
            <w:tcW w:w="1010" w:type="dxa"/>
            <w:tcBorders>
              <w:top w:val="nil"/>
              <w:bottom w:val="single" w:sz="16" w:space="0" w:color="000000"/>
            </w:tcBorders>
            <w:shd w:val="clear" w:color="auto" w:fill="FFFFFF"/>
            <w:vAlign w:val="center"/>
          </w:tcPr>
          <w:p w:rsidR="008E7012" w:rsidRPr="00715206" w:rsidRDefault="008E7012" w:rsidP="008E7012">
            <w:pPr>
              <w:autoSpaceDE w:val="0"/>
              <w:autoSpaceDN w:val="0"/>
              <w:adjustRightInd w:val="0"/>
              <w:spacing w:after="0" w:line="240" w:lineRule="auto"/>
              <w:jc w:val="center"/>
              <w:rPr>
                <w:rFonts w:ascii="Times New Roman" w:hAnsi="Times New Roman" w:cs="Times New Roman"/>
                <w:sz w:val="24"/>
                <w:szCs w:val="24"/>
              </w:rPr>
            </w:pPr>
          </w:p>
        </w:tc>
        <w:tc>
          <w:tcPr>
            <w:tcW w:w="1455" w:type="dxa"/>
            <w:tcBorders>
              <w:top w:val="nil"/>
              <w:bottom w:val="single" w:sz="16" w:space="0" w:color="000000"/>
              <w:right w:val="single" w:sz="16" w:space="0" w:color="000000"/>
            </w:tcBorders>
            <w:shd w:val="clear" w:color="auto" w:fill="FFFFFF"/>
            <w:vAlign w:val="center"/>
          </w:tcPr>
          <w:p w:rsidR="008E7012" w:rsidRPr="00715206" w:rsidRDefault="008E7012" w:rsidP="008E7012">
            <w:pPr>
              <w:autoSpaceDE w:val="0"/>
              <w:autoSpaceDN w:val="0"/>
              <w:adjustRightInd w:val="0"/>
              <w:spacing w:after="0" w:line="240" w:lineRule="auto"/>
              <w:jc w:val="center"/>
              <w:rPr>
                <w:rFonts w:ascii="Times New Roman" w:hAnsi="Times New Roman" w:cs="Times New Roman"/>
                <w:sz w:val="24"/>
                <w:szCs w:val="24"/>
              </w:rPr>
            </w:pPr>
          </w:p>
        </w:tc>
      </w:tr>
      <w:tr w:rsidR="008E7012" w:rsidRPr="00715206" w:rsidTr="008E7012">
        <w:trPr>
          <w:cantSplit/>
        </w:trPr>
        <w:tc>
          <w:tcPr>
            <w:tcW w:w="8987" w:type="dxa"/>
            <w:gridSpan w:val="7"/>
            <w:tcBorders>
              <w:top w:val="nil"/>
              <w:left w:val="nil"/>
              <w:bottom w:val="nil"/>
              <w:right w:val="nil"/>
            </w:tcBorders>
            <w:shd w:val="clear" w:color="auto" w:fill="FFFFFF"/>
          </w:tcPr>
          <w:p w:rsidR="008E7012" w:rsidRPr="00715206" w:rsidRDefault="008E7012" w:rsidP="008E7012">
            <w:pPr>
              <w:autoSpaceDE w:val="0"/>
              <w:autoSpaceDN w:val="0"/>
              <w:adjustRightInd w:val="0"/>
              <w:spacing w:after="0" w:line="320" w:lineRule="atLeast"/>
              <w:ind w:left="60" w:right="60"/>
              <w:rPr>
                <w:rFonts w:ascii="Arial" w:hAnsi="Arial" w:cs="Arial"/>
                <w:color w:val="000000"/>
                <w:sz w:val="18"/>
                <w:szCs w:val="18"/>
              </w:rPr>
            </w:pPr>
            <w:r w:rsidRPr="00715206">
              <w:rPr>
                <w:rFonts w:ascii="Arial" w:hAnsi="Arial" w:cs="Arial"/>
                <w:color w:val="000000"/>
                <w:sz w:val="18"/>
                <w:szCs w:val="18"/>
              </w:rPr>
              <w:t>a. R Squared = .122 (Adjusted R Squared = .098)</w:t>
            </w:r>
          </w:p>
          <w:p w:rsidR="008E7012" w:rsidRPr="00715206" w:rsidRDefault="008E7012" w:rsidP="00EE4ED8">
            <w:pPr>
              <w:keepNext/>
              <w:autoSpaceDE w:val="0"/>
              <w:autoSpaceDN w:val="0"/>
              <w:adjustRightInd w:val="0"/>
              <w:spacing w:after="0" w:line="320" w:lineRule="atLeast"/>
              <w:ind w:left="60" w:right="60"/>
              <w:rPr>
                <w:rFonts w:ascii="Arial" w:hAnsi="Arial" w:cs="Arial"/>
                <w:color w:val="000000"/>
                <w:sz w:val="18"/>
                <w:szCs w:val="18"/>
              </w:rPr>
            </w:pPr>
          </w:p>
        </w:tc>
      </w:tr>
    </w:tbl>
    <w:p w:rsidR="008E7012" w:rsidRPr="00EE4ED8" w:rsidRDefault="00EE4ED8" w:rsidP="00EE4ED8">
      <w:pPr>
        <w:pStyle w:val="Caption"/>
        <w:rPr>
          <w:rFonts w:ascii="Times New Roman" w:hAnsi="Times New Roman" w:cs="Times New Roman"/>
          <w:b w:val="0"/>
          <w:color w:val="auto"/>
          <w:sz w:val="28"/>
          <w:szCs w:val="24"/>
          <w:lang w:val="en-US"/>
        </w:rPr>
      </w:pPr>
      <w:r w:rsidRPr="00EE4ED8">
        <w:rPr>
          <w:sz w:val="20"/>
        </w:rPr>
        <w:t xml:space="preserve">Table </w:t>
      </w:r>
      <w:r w:rsidR="00E4309D" w:rsidRPr="00EE4ED8">
        <w:rPr>
          <w:sz w:val="20"/>
        </w:rPr>
        <w:fldChar w:fldCharType="begin"/>
      </w:r>
      <w:r w:rsidRPr="00EE4ED8">
        <w:rPr>
          <w:sz w:val="20"/>
        </w:rPr>
        <w:instrText xml:space="preserve"> SEQ Table \* ARABIC </w:instrText>
      </w:r>
      <w:r w:rsidR="00E4309D" w:rsidRPr="00EE4ED8">
        <w:rPr>
          <w:sz w:val="20"/>
        </w:rPr>
        <w:fldChar w:fldCharType="separate"/>
      </w:r>
      <w:r w:rsidR="00EA2E6C">
        <w:rPr>
          <w:noProof/>
          <w:sz w:val="20"/>
        </w:rPr>
        <w:t>3</w:t>
      </w:r>
      <w:r w:rsidR="00E4309D" w:rsidRPr="00EE4ED8">
        <w:rPr>
          <w:sz w:val="20"/>
        </w:rPr>
        <w:fldChar w:fldCharType="end"/>
      </w:r>
      <w:r w:rsidRPr="00EE4ED8">
        <w:rPr>
          <w:sz w:val="20"/>
          <w:lang w:val="en-US"/>
        </w:rPr>
        <w:t xml:space="preserve"> </w:t>
      </w:r>
      <w:r w:rsidRPr="00EE4ED8">
        <w:rPr>
          <w:b w:val="0"/>
          <w:color w:val="auto"/>
          <w:sz w:val="20"/>
          <w:lang w:val="en-US"/>
        </w:rPr>
        <w:t>Test of between-subjects effects</w:t>
      </w:r>
    </w:p>
    <w:p w:rsidR="008E7012" w:rsidRPr="00F73F90" w:rsidRDefault="008E7012" w:rsidP="008E7012">
      <w:pPr>
        <w:autoSpaceDE w:val="0"/>
        <w:autoSpaceDN w:val="0"/>
        <w:adjustRightInd w:val="0"/>
        <w:spacing w:after="0" w:line="400" w:lineRule="atLeast"/>
        <w:rPr>
          <w:rFonts w:ascii="Times New Roman" w:hAnsi="Times New Roman" w:cs="Times New Roman"/>
          <w:sz w:val="24"/>
          <w:szCs w:val="24"/>
          <w:lang w:val="en-US"/>
        </w:rPr>
      </w:pPr>
    </w:p>
    <w:p w:rsidR="008E7012" w:rsidRDefault="008E7012" w:rsidP="008E7012">
      <w:pPr>
        <w:pStyle w:val="ListParagraph"/>
        <w:numPr>
          <w:ilvl w:val="0"/>
          <w:numId w:val="1"/>
        </w:numPr>
        <w:spacing w:line="360" w:lineRule="auto"/>
        <w:jc w:val="both"/>
        <w:rPr>
          <w:rFonts w:ascii="Times New Roman" w:hAnsi="Times New Roman" w:cs="Times New Roman"/>
          <w:iCs/>
          <w:sz w:val="24"/>
          <w:szCs w:val="20"/>
          <w:lang w:val="en-US"/>
        </w:rPr>
      </w:pPr>
      <w:r w:rsidRPr="006D77D3">
        <w:rPr>
          <w:rFonts w:ascii="Times New Roman" w:hAnsi="Times New Roman" w:cs="Times New Roman"/>
          <w:sz w:val="24"/>
          <w:szCs w:val="24"/>
          <w:lang w:val="en-US"/>
        </w:rPr>
        <w:t xml:space="preserve">There was a significant main effect of review valence on the purchase probability,                  </w:t>
      </w:r>
      <w:r w:rsidRPr="006D77D3">
        <w:rPr>
          <w:rFonts w:ascii="Times New Roman" w:hAnsi="Times New Roman" w:cs="Times New Roman"/>
          <w:i/>
          <w:sz w:val="24"/>
          <w:szCs w:val="24"/>
          <w:lang w:val="en-US"/>
        </w:rPr>
        <w:t xml:space="preserve">F </w:t>
      </w:r>
      <w:r w:rsidRPr="006D77D3">
        <w:rPr>
          <w:rFonts w:ascii="Times New Roman" w:hAnsi="Times New Roman" w:cs="Times New Roman"/>
          <w:sz w:val="24"/>
          <w:szCs w:val="24"/>
          <w:lang w:val="en-US"/>
        </w:rPr>
        <w:t>(2, 180)</w:t>
      </w:r>
      <w:r>
        <w:rPr>
          <w:rFonts w:ascii="Times New Roman" w:hAnsi="Times New Roman" w:cs="Times New Roman"/>
          <w:iCs/>
          <w:sz w:val="24"/>
          <w:szCs w:val="24"/>
          <w:lang w:val="en-US"/>
        </w:rPr>
        <w:t xml:space="preserve"> = 11.35</w:t>
      </w:r>
      <w:r w:rsidRPr="006D77D3">
        <w:rPr>
          <w:rFonts w:ascii="Times New Roman" w:hAnsi="Times New Roman" w:cs="Times New Roman"/>
          <w:iCs/>
          <w:sz w:val="24"/>
          <w:szCs w:val="24"/>
          <w:lang w:val="en-US"/>
        </w:rPr>
        <w:t xml:space="preserve">, </w:t>
      </w:r>
      <w:r w:rsidRPr="006D77D3">
        <w:rPr>
          <w:rFonts w:ascii="Times New Roman" w:hAnsi="Times New Roman" w:cs="Times New Roman"/>
          <w:i/>
          <w:iCs/>
          <w:sz w:val="24"/>
          <w:szCs w:val="24"/>
          <w:lang w:val="en-US"/>
        </w:rPr>
        <w:t>p</w:t>
      </w:r>
      <w:r w:rsidRPr="006D77D3">
        <w:rPr>
          <w:rFonts w:ascii="Times New Roman" w:hAnsi="Times New Roman" w:cs="Times New Roman"/>
          <w:iCs/>
          <w:sz w:val="24"/>
          <w:szCs w:val="24"/>
          <w:lang w:val="en-US"/>
        </w:rPr>
        <w:t xml:space="preserve"> &lt; .0</w:t>
      </w:r>
      <w:r>
        <w:rPr>
          <w:rFonts w:ascii="Times New Roman" w:hAnsi="Times New Roman" w:cs="Times New Roman"/>
          <w:iCs/>
          <w:sz w:val="24"/>
          <w:szCs w:val="24"/>
          <w:lang w:val="en-US"/>
        </w:rPr>
        <w:t>01</w:t>
      </w:r>
      <w:r w:rsidRPr="006D77D3">
        <w:rPr>
          <w:rFonts w:ascii="Times New Roman" w:hAnsi="Times New Roman" w:cs="Times New Roman"/>
          <w:iCs/>
          <w:sz w:val="24"/>
          <w:szCs w:val="24"/>
          <w:lang w:val="en-US"/>
        </w:rPr>
        <w:t xml:space="preserve">, </w:t>
      </w:r>
      <w:r w:rsidRPr="006D77D3">
        <w:rPr>
          <w:rFonts w:ascii="Times New Roman" w:hAnsi="Times New Roman" w:cs="Times New Roman"/>
          <w:i/>
          <w:iCs/>
          <w:sz w:val="24"/>
          <w:szCs w:val="20"/>
          <w:lang w:val="en-US"/>
        </w:rPr>
        <w:t xml:space="preserve">r </w:t>
      </w:r>
      <w:r w:rsidRPr="006D77D3">
        <w:rPr>
          <w:rFonts w:ascii="Times New Roman" w:hAnsi="Times New Roman" w:cs="Times New Roman"/>
          <w:iCs/>
          <w:sz w:val="24"/>
          <w:szCs w:val="20"/>
          <w:lang w:val="en-US"/>
        </w:rPr>
        <w:t xml:space="preserve">= .50. </w:t>
      </w:r>
      <w:r w:rsidRPr="00C06027">
        <w:rPr>
          <w:rFonts w:ascii="Times New Roman" w:hAnsi="Times New Roman" w:cs="Times New Roman"/>
          <w:iCs/>
          <w:sz w:val="24"/>
          <w:szCs w:val="20"/>
          <w:lang w:val="en-US"/>
        </w:rPr>
        <w:t>Tukey HSD</w:t>
      </w:r>
      <w:r>
        <w:rPr>
          <w:rFonts w:ascii="Times New Roman" w:hAnsi="Times New Roman" w:cs="Times New Roman"/>
          <w:iCs/>
          <w:sz w:val="24"/>
          <w:szCs w:val="20"/>
          <w:lang w:val="en-US"/>
        </w:rPr>
        <w:t xml:space="preserve"> post hoc test revealed that the negative review significantly decreased the purchase probability compared to the no review and positive review cases (both </w:t>
      </w:r>
      <w:r w:rsidRPr="006B1505">
        <w:rPr>
          <w:rFonts w:ascii="Times New Roman" w:hAnsi="Times New Roman" w:cs="Times New Roman"/>
          <w:i/>
          <w:iCs/>
          <w:sz w:val="24"/>
          <w:szCs w:val="20"/>
          <w:lang w:val="en-US"/>
        </w:rPr>
        <w:t>p</w:t>
      </w:r>
      <w:r>
        <w:rPr>
          <w:rFonts w:ascii="Times New Roman" w:hAnsi="Times New Roman" w:cs="Times New Roman"/>
          <w:iCs/>
          <w:sz w:val="24"/>
          <w:szCs w:val="20"/>
          <w:lang w:val="en-US"/>
        </w:rPr>
        <w:t>s &lt; .05). Purchase probability after being exposed to the positive review condition was not significantly different compared to the no review condition.</w:t>
      </w:r>
    </w:p>
    <w:p w:rsidR="008E7012" w:rsidRDefault="008E7012" w:rsidP="00B6011D">
      <w:pPr>
        <w:spacing w:line="360" w:lineRule="auto"/>
        <w:jc w:val="both"/>
        <w:rPr>
          <w:rFonts w:ascii="Times New Roman" w:hAnsi="Times New Roman" w:cs="Times New Roman"/>
          <w:iCs/>
          <w:sz w:val="24"/>
          <w:szCs w:val="20"/>
          <w:lang w:val="en-US"/>
        </w:rPr>
      </w:pPr>
      <w:r>
        <w:rPr>
          <w:rFonts w:ascii="Times New Roman" w:hAnsi="Times New Roman" w:cs="Times New Roman"/>
          <w:iCs/>
          <w:sz w:val="24"/>
          <w:szCs w:val="20"/>
          <w:lang w:val="en-US"/>
        </w:rPr>
        <w:t>These findings suggest that H</w:t>
      </w:r>
      <w:r w:rsidRPr="00D80D53">
        <w:rPr>
          <w:rFonts w:ascii="Times New Roman" w:hAnsi="Times New Roman" w:cs="Times New Roman"/>
          <w:iCs/>
          <w:sz w:val="24"/>
          <w:szCs w:val="20"/>
          <w:vertAlign w:val="subscript"/>
          <w:lang w:val="en-US"/>
        </w:rPr>
        <w:t>1</w:t>
      </w:r>
      <w:r>
        <w:rPr>
          <w:rFonts w:ascii="Times New Roman" w:hAnsi="Times New Roman" w:cs="Times New Roman"/>
          <w:iCs/>
          <w:sz w:val="24"/>
          <w:szCs w:val="20"/>
          <w:vertAlign w:val="subscript"/>
          <w:lang w:val="en-US"/>
        </w:rPr>
        <w:t xml:space="preserve"> </w:t>
      </w:r>
      <w:r>
        <w:rPr>
          <w:rFonts w:ascii="Times New Roman" w:hAnsi="Times New Roman" w:cs="Times New Roman"/>
          <w:iCs/>
          <w:sz w:val="24"/>
          <w:szCs w:val="20"/>
          <w:lang w:val="en-US"/>
        </w:rPr>
        <w:t xml:space="preserve">was not supported – the </w:t>
      </w:r>
      <w:r w:rsidRPr="00EE4ED8">
        <w:rPr>
          <w:rFonts w:ascii="Times New Roman" w:hAnsi="Times New Roman" w:cs="Times New Roman"/>
          <w:iCs/>
          <w:sz w:val="24"/>
          <w:szCs w:val="20"/>
          <w:lang w:val="en-US"/>
        </w:rPr>
        <w:t xml:space="preserve">positive review does not increase significantly the purchase probability. Looking at the means in Table </w:t>
      </w:r>
      <w:r w:rsidR="00EE4ED8">
        <w:rPr>
          <w:rFonts w:ascii="Times New Roman" w:hAnsi="Times New Roman" w:cs="Times New Roman"/>
          <w:iCs/>
          <w:sz w:val="24"/>
          <w:szCs w:val="20"/>
          <w:lang w:val="en-US"/>
        </w:rPr>
        <w:t>2</w:t>
      </w:r>
      <w:r>
        <w:rPr>
          <w:rFonts w:ascii="Times New Roman" w:hAnsi="Times New Roman" w:cs="Times New Roman"/>
          <w:iCs/>
          <w:sz w:val="24"/>
          <w:szCs w:val="20"/>
          <w:lang w:val="en-US"/>
        </w:rPr>
        <w:t>, the mean purchase probability was higher only when brand name was mentioned (</w:t>
      </w:r>
      <w:r w:rsidRPr="00B437A3">
        <w:rPr>
          <w:rFonts w:ascii="Times New Roman" w:hAnsi="Times New Roman" w:cs="Times New Roman"/>
          <w:i/>
          <w:iCs/>
          <w:sz w:val="24"/>
          <w:szCs w:val="20"/>
          <w:lang w:val="en-US"/>
        </w:rPr>
        <w:t>M</w:t>
      </w:r>
      <w:r>
        <w:rPr>
          <w:rFonts w:ascii="Times New Roman" w:hAnsi="Times New Roman" w:cs="Times New Roman"/>
          <w:i/>
          <w:iCs/>
          <w:sz w:val="24"/>
          <w:szCs w:val="20"/>
          <w:lang w:val="en-US"/>
        </w:rPr>
        <w:t xml:space="preserve"> </w:t>
      </w:r>
      <w:r w:rsidRPr="005A6287">
        <w:rPr>
          <w:rFonts w:ascii="Times New Roman" w:hAnsi="Times New Roman" w:cs="Times New Roman"/>
          <w:iCs/>
          <w:sz w:val="24"/>
          <w:szCs w:val="20"/>
          <w:vertAlign w:val="subscript"/>
          <w:lang w:val="en-US"/>
        </w:rPr>
        <w:t>positive review/brand group</w:t>
      </w:r>
      <w:r>
        <w:rPr>
          <w:rFonts w:ascii="Times New Roman" w:hAnsi="Times New Roman" w:cs="Times New Roman"/>
          <w:iCs/>
          <w:sz w:val="24"/>
          <w:szCs w:val="20"/>
          <w:lang w:val="en-US"/>
        </w:rPr>
        <w:t xml:space="preserve"> = 58.16;      </w:t>
      </w:r>
      <w:r w:rsidRPr="00B437A3">
        <w:rPr>
          <w:rFonts w:ascii="Times New Roman" w:hAnsi="Times New Roman" w:cs="Times New Roman"/>
          <w:i/>
          <w:iCs/>
          <w:sz w:val="24"/>
          <w:szCs w:val="20"/>
          <w:lang w:val="en-US"/>
        </w:rPr>
        <w:t>M</w:t>
      </w:r>
      <w:r>
        <w:rPr>
          <w:rFonts w:ascii="Times New Roman" w:hAnsi="Times New Roman" w:cs="Times New Roman"/>
          <w:i/>
          <w:iCs/>
          <w:sz w:val="24"/>
          <w:szCs w:val="20"/>
          <w:lang w:val="en-US"/>
        </w:rPr>
        <w:t xml:space="preserve"> </w:t>
      </w:r>
      <w:r w:rsidRPr="005A6287">
        <w:rPr>
          <w:rFonts w:ascii="Times New Roman" w:hAnsi="Times New Roman" w:cs="Times New Roman"/>
          <w:iCs/>
          <w:sz w:val="24"/>
          <w:szCs w:val="20"/>
          <w:vertAlign w:val="subscript"/>
          <w:lang w:val="en-US"/>
        </w:rPr>
        <w:t>no review/brand group</w:t>
      </w:r>
      <w:r>
        <w:rPr>
          <w:rFonts w:ascii="Times New Roman" w:hAnsi="Times New Roman" w:cs="Times New Roman"/>
          <w:i/>
          <w:iCs/>
          <w:sz w:val="24"/>
          <w:szCs w:val="20"/>
          <w:lang w:val="en-US"/>
        </w:rPr>
        <w:t xml:space="preserve"> </w:t>
      </w:r>
      <w:r>
        <w:rPr>
          <w:rFonts w:ascii="Times New Roman" w:hAnsi="Times New Roman" w:cs="Times New Roman"/>
          <w:iCs/>
          <w:sz w:val="24"/>
          <w:szCs w:val="20"/>
          <w:lang w:val="en-US"/>
        </w:rPr>
        <w:t>= 47.77)</w:t>
      </w:r>
      <w:r w:rsidR="004C4388">
        <w:rPr>
          <w:rFonts w:ascii="Times New Roman" w:hAnsi="Times New Roman" w:cs="Times New Roman"/>
          <w:iCs/>
          <w:sz w:val="24"/>
          <w:szCs w:val="20"/>
          <w:lang w:val="en-US"/>
        </w:rPr>
        <w:t>, which was not enough for the positive review to display a significant effect</w:t>
      </w:r>
      <w:r>
        <w:rPr>
          <w:rFonts w:ascii="Times New Roman" w:hAnsi="Times New Roman" w:cs="Times New Roman"/>
          <w:iCs/>
          <w:sz w:val="24"/>
          <w:szCs w:val="20"/>
          <w:lang w:val="en-US"/>
        </w:rPr>
        <w:t>. H</w:t>
      </w:r>
      <w:r w:rsidRPr="006D68DB">
        <w:rPr>
          <w:rFonts w:ascii="Times New Roman" w:hAnsi="Times New Roman" w:cs="Times New Roman"/>
          <w:iCs/>
          <w:sz w:val="24"/>
          <w:szCs w:val="20"/>
          <w:vertAlign w:val="subscript"/>
          <w:lang w:val="en-US"/>
        </w:rPr>
        <w:t>2</w:t>
      </w:r>
      <w:r>
        <w:rPr>
          <w:rFonts w:ascii="Times New Roman" w:hAnsi="Times New Roman" w:cs="Times New Roman"/>
          <w:iCs/>
          <w:sz w:val="24"/>
          <w:szCs w:val="20"/>
          <w:lang w:val="en-US"/>
        </w:rPr>
        <w:t xml:space="preserve"> and H</w:t>
      </w:r>
      <w:r w:rsidRPr="006D68DB">
        <w:rPr>
          <w:rFonts w:ascii="Times New Roman" w:hAnsi="Times New Roman" w:cs="Times New Roman"/>
          <w:iCs/>
          <w:sz w:val="24"/>
          <w:szCs w:val="20"/>
          <w:vertAlign w:val="subscript"/>
          <w:lang w:val="en-US"/>
        </w:rPr>
        <w:t>3</w:t>
      </w:r>
      <w:r>
        <w:rPr>
          <w:rFonts w:ascii="Times New Roman" w:hAnsi="Times New Roman" w:cs="Times New Roman"/>
          <w:iCs/>
          <w:sz w:val="24"/>
          <w:szCs w:val="20"/>
          <w:lang w:val="en-US"/>
        </w:rPr>
        <w:t>, on the other hand, were supported. The negative consumer review had a negative effect on an individual’s purchase decision i.e. it decreased the probability of purchase. The mean purchase probability decreased with 21.45 (</w:t>
      </w:r>
      <w:r w:rsidRPr="00687BBB">
        <w:rPr>
          <w:rFonts w:ascii="Times New Roman" w:hAnsi="Times New Roman" w:cs="Times New Roman"/>
          <w:i/>
          <w:iCs/>
          <w:sz w:val="24"/>
          <w:szCs w:val="20"/>
          <w:lang w:val="en-US"/>
        </w:rPr>
        <w:t>p</w:t>
      </w:r>
      <w:r>
        <w:rPr>
          <w:rFonts w:ascii="Times New Roman" w:hAnsi="Times New Roman" w:cs="Times New Roman"/>
          <w:iCs/>
          <w:sz w:val="24"/>
          <w:szCs w:val="20"/>
          <w:lang w:val="en-US"/>
        </w:rPr>
        <w:t xml:space="preserve"> &lt; .05) when exposed to negative product </w:t>
      </w:r>
      <w:r w:rsidRPr="00B6011D">
        <w:rPr>
          <w:rFonts w:ascii="Times New Roman" w:hAnsi="Times New Roman" w:cs="Times New Roman"/>
          <w:iCs/>
          <w:sz w:val="24"/>
          <w:szCs w:val="20"/>
          <w:lang w:val="en-US"/>
        </w:rPr>
        <w:t xml:space="preserve">information </w:t>
      </w:r>
      <w:r w:rsidR="00EE4ED8" w:rsidRPr="00B6011D">
        <w:rPr>
          <w:rFonts w:ascii="Times New Roman" w:hAnsi="Times New Roman" w:cs="Times New Roman"/>
          <w:iCs/>
          <w:sz w:val="24"/>
          <w:szCs w:val="20"/>
          <w:lang w:val="en-US"/>
        </w:rPr>
        <w:t>(Table 4</w:t>
      </w:r>
      <w:r w:rsidRPr="00B6011D">
        <w:rPr>
          <w:rFonts w:ascii="Times New Roman" w:hAnsi="Times New Roman" w:cs="Times New Roman"/>
          <w:iCs/>
          <w:sz w:val="24"/>
          <w:szCs w:val="20"/>
          <w:lang w:val="en-US"/>
        </w:rPr>
        <w:t>).</w:t>
      </w:r>
      <w:r>
        <w:rPr>
          <w:rFonts w:ascii="Times New Roman" w:hAnsi="Times New Roman" w:cs="Times New Roman"/>
          <w:iCs/>
          <w:sz w:val="24"/>
          <w:szCs w:val="20"/>
          <w:lang w:val="en-US"/>
        </w:rPr>
        <w:t xml:space="preserve"> The negatively valenced review was more influential than the positive one when it comes to purchase decision making compared to when no review was available – change in mean purchase probability, respectively -21.45 (</w:t>
      </w:r>
      <w:r w:rsidRPr="00687BBB">
        <w:rPr>
          <w:rFonts w:ascii="Times New Roman" w:hAnsi="Times New Roman" w:cs="Times New Roman"/>
          <w:i/>
          <w:iCs/>
          <w:sz w:val="24"/>
          <w:szCs w:val="20"/>
          <w:lang w:val="en-US"/>
        </w:rPr>
        <w:t>p</w:t>
      </w:r>
      <w:r>
        <w:rPr>
          <w:rFonts w:ascii="Times New Roman" w:hAnsi="Times New Roman" w:cs="Times New Roman"/>
          <w:iCs/>
          <w:sz w:val="24"/>
          <w:szCs w:val="20"/>
          <w:lang w:val="en-US"/>
        </w:rPr>
        <w:t xml:space="preserve"> &lt; .05) and 3.47 </w:t>
      </w:r>
      <w:r w:rsidRPr="00B6011D">
        <w:rPr>
          <w:rFonts w:ascii="Times New Roman" w:hAnsi="Times New Roman" w:cs="Times New Roman"/>
          <w:iCs/>
          <w:sz w:val="24"/>
          <w:szCs w:val="20"/>
          <w:lang w:val="en-US"/>
        </w:rPr>
        <w:t>(</w:t>
      </w:r>
      <w:r w:rsidRPr="00B6011D">
        <w:rPr>
          <w:rFonts w:ascii="Times New Roman" w:hAnsi="Times New Roman" w:cs="Times New Roman"/>
          <w:i/>
          <w:iCs/>
          <w:sz w:val="24"/>
          <w:szCs w:val="20"/>
          <w:lang w:val="en-US"/>
        </w:rPr>
        <w:t>p</w:t>
      </w:r>
      <w:r w:rsidRPr="00B6011D">
        <w:rPr>
          <w:rFonts w:ascii="Times New Roman" w:hAnsi="Times New Roman" w:cs="Times New Roman"/>
          <w:iCs/>
          <w:sz w:val="24"/>
          <w:szCs w:val="20"/>
          <w:lang w:val="en-US"/>
        </w:rPr>
        <w:t xml:space="preserve"> = .814) </w:t>
      </w:r>
      <w:r w:rsidR="00B6011D" w:rsidRPr="00B6011D">
        <w:rPr>
          <w:rFonts w:ascii="Times New Roman" w:hAnsi="Times New Roman" w:cs="Times New Roman"/>
          <w:iCs/>
          <w:sz w:val="24"/>
          <w:szCs w:val="20"/>
          <w:lang w:val="en-US"/>
        </w:rPr>
        <w:t>(T</w:t>
      </w:r>
      <w:r w:rsidRPr="00B6011D">
        <w:rPr>
          <w:rFonts w:ascii="Times New Roman" w:hAnsi="Times New Roman" w:cs="Times New Roman"/>
          <w:iCs/>
          <w:sz w:val="24"/>
          <w:szCs w:val="20"/>
          <w:lang w:val="en-US"/>
        </w:rPr>
        <w:t xml:space="preserve">able </w:t>
      </w:r>
      <w:r w:rsidR="00EE4ED8" w:rsidRPr="00B6011D">
        <w:rPr>
          <w:rFonts w:ascii="Times New Roman" w:hAnsi="Times New Roman" w:cs="Times New Roman"/>
          <w:iCs/>
          <w:sz w:val="24"/>
          <w:szCs w:val="20"/>
          <w:lang w:val="en-US"/>
        </w:rPr>
        <w:t>4</w:t>
      </w:r>
      <w:r w:rsidRPr="00B6011D">
        <w:rPr>
          <w:rFonts w:ascii="Times New Roman" w:hAnsi="Times New Roman" w:cs="Times New Roman"/>
          <w:iCs/>
          <w:sz w:val="24"/>
          <w:szCs w:val="20"/>
          <w:lang w:val="en-US"/>
        </w:rPr>
        <w:t xml:space="preserve">). These results were also confirmed from the simple contrasts – </w:t>
      </w:r>
      <w:r w:rsidR="00B6011D" w:rsidRPr="00B6011D">
        <w:rPr>
          <w:rFonts w:ascii="Times New Roman" w:hAnsi="Times New Roman" w:cs="Times New Roman"/>
          <w:iCs/>
          <w:sz w:val="24"/>
          <w:szCs w:val="20"/>
          <w:lang w:val="en-US"/>
        </w:rPr>
        <w:t>T</w:t>
      </w:r>
      <w:r w:rsidRPr="00B6011D">
        <w:rPr>
          <w:rFonts w:ascii="Times New Roman" w:hAnsi="Times New Roman" w:cs="Times New Roman"/>
          <w:iCs/>
          <w:sz w:val="24"/>
          <w:szCs w:val="20"/>
          <w:lang w:val="en-US"/>
        </w:rPr>
        <w:t xml:space="preserve">able </w:t>
      </w:r>
      <w:r w:rsidR="00B6011D" w:rsidRPr="00B6011D">
        <w:rPr>
          <w:rFonts w:ascii="Times New Roman" w:hAnsi="Times New Roman" w:cs="Times New Roman"/>
          <w:iCs/>
          <w:sz w:val="24"/>
          <w:szCs w:val="20"/>
          <w:lang w:val="en-US"/>
        </w:rPr>
        <w:t>5</w:t>
      </w:r>
      <w:r w:rsidRPr="00B6011D">
        <w:rPr>
          <w:rFonts w:ascii="Times New Roman" w:hAnsi="Times New Roman" w:cs="Times New Roman"/>
          <w:iCs/>
          <w:sz w:val="24"/>
          <w:szCs w:val="20"/>
          <w:lang w:val="en-US"/>
        </w:rPr>
        <w:t>.</w:t>
      </w:r>
    </w:p>
    <w:tbl>
      <w:tblPr>
        <w:tblW w:w="978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91"/>
        <w:gridCol w:w="1419"/>
        <w:gridCol w:w="1418"/>
        <w:gridCol w:w="1417"/>
        <w:gridCol w:w="1134"/>
        <w:gridCol w:w="851"/>
        <w:gridCol w:w="1275"/>
        <w:gridCol w:w="1276"/>
      </w:tblGrid>
      <w:tr w:rsidR="008E7012" w:rsidRPr="00BA50E4" w:rsidTr="008E7012">
        <w:trPr>
          <w:cantSplit/>
          <w:tblHeader/>
        </w:trPr>
        <w:tc>
          <w:tcPr>
            <w:tcW w:w="9781" w:type="dxa"/>
            <w:gridSpan w:val="8"/>
            <w:tcBorders>
              <w:top w:val="nil"/>
              <w:left w:val="nil"/>
              <w:bottom w:val="nil"/>
              <w:right w:val="nil"/>
            </w:tcBorders>
            <w:shd w:val="clear" w:color="auto" w:fill="FFFFFF"/>
            <w:vAlign w:val="center"/>
          </w:tcPr>
          <w:p w:rsidR="008E7012" w:rsidRPr="00BA50E4"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BA50E4">
              <w:rPr>
                <w:rFonts w:ascii="Arial" w:hAnsi="Arial" w:cs="Arial"/>
                <w:b/>
                <w:bCs/>
                <w:color w:val="000000"/>
                <w:sz w:val="18"/>
                <w:szCs w:val="18"/>
              </w:rPr>
              <w:lastRenderedPageBreak/>
              <w:t>Multiple Comparisons</w:t>
            </w:r>
          </w:p>
        </w:tc>
      </w:tr>
      <w:tr w:rsidR="008E7012" w:rsidRPr="00BA50E4" w:rsidTr="008E7012">
        <w:trPr>
          <w:cantSplit/>
          <w:tblHeader/>
        </w:trPr>
        <w:tc>
          <w:tcPr>
            <w:tcW w:w="9781" w:type="dxa"/>
            <w:gridSpan w:val="8"/>
            <w:tcBorders>
              <w:top w:val="nil"/>
              <w:left w:val="nil"/>
              <w:bottom w:val="nil"/>
              <w:right w:val="nil"/>
            </w:tcBorders>
            <w:shd w:val="clear" w:color="auto" w:fill="FFFFFF"/>
            <w:vAlign w:val="bottom"/>
          </w:tcPr>
          <w:p w:rsidR="008E7012" w:rsidRPr="00BA50E4" w:rsidRDefault="008E7012" w:rsidP="008E7012">
            <w:pPr>
              <w:autoSpaceDE w:val="0"/>
              <w:autoSpaceDN w:val="0"/>
              <w:adjustRightInd w:val="0"/>
              <w:spacing w:after="0" w:line="320" w:lineRule="atLeast"/>
              <w:ind w:left="60" w:right="60"/>
              <w:rPr>
                <w:rFonts w:ascii="Arial" w:hAnsi="Arial" w:cs="Arial"/>
                <w:color w:val="000000"/>
                <w:sz w:val="18"/>
                <w:szCs w:val="18"/>
                <w:lang w:val="en-US"/>
              </w:rPr>
            </w:pPr>
            <w:r w:rsidRPr="00BA50E4">
              <w:rPr>
                <w:rFonts w:ascii="Arial" w:hAnsi="Arial" w:cs="Arial"/>
                <w:color w:val="000000"/>
                <w:sz w:val="18"/>
                <w:szCs w:val="18"/>
              </w:rPr>
              <w:t>Dependent Variable:</w:t>
            </w:r>
            <w:r>
              <w:rPr>
                <w:rFonts w:ascii="Arial" w:hAnsi="Arial" w:cs="Arial"/>
                <w:color w:val="000000"/>
                <w:sz w:val="18"/>
                <w:szCs w:val="18"/>
                <w:lang w:val="en-US"/>
              </w:rPr>
              <w:t xml:space="preserve"> Purchase probability</w:t>
            </w:r>
          </w:p>
        </w:tc>
      </w:tr>
      <w:tr w:rsidR="008E7012" w:rsidRPr="00BA50E4" w:rsidTr="008E7012">
        <w:trPr>
          <w:cantSplit/>
          <w:tblHeader/>
        </w:trPr>
        <w:tc>
          <w:tcPr>
            <w:tcW w:w="991" w:type="dxa"/>
            <w:tcBorders>
              <w:top w:val="single" w:sz="16" w:space="0" w:color="000000"/>
              <w:left w:val="single" w:sz="16" w:space="0" w:color="000000"/>
              <w:bottom w:val="nil"/>
              <w:right w:val="nil"/>
            </w:tcBorders>
            <w:shd w:val="clear" w:color="auto" w:fill="FFFFFF"/>
          </w:tcPr>
          <w:p w:rsidR="008E7012" w:rsidRPr="00BA50E4" w:rsidRDefault="008E7012" w:rsidP="008E7012">
            <w:pPr>
              <w:autoSpaceDE w:val="0"/>
              <w:autoSpaceDN w:val="0"/>
              <w:adjustRightInd w:val="0"/>
              <w:spacing w:after="0" w:line="240" w:lineRule="auto"/>
              <w:rPr>
                <w:rFonts w:ascii="Times New Roman" w:hAnsi="Times New Roman" w:cs="Times New Roman"/>
                <w:sz w:val="24"/>
                <w:szCs w:val="24"/>
              </w:rPr>
            </w:pPr>
          </w:p>
        </w:tc>
        <w:tc>
          <w:tcPr>
            <w:tcW w:w="1419" w:type="dxa"/>
            <w:vMerge w:val="restart"/>
            <w:tcBorders>
              <w:top w:val="single" w:sz="16" w:space="0" w:color="000000"/>
              <w:left w:val="nil"/>
              <w:bottom w:val="single" w:sz="16" w:space="0" w:color="000000"/>
              <w:right w:val="nil"/>
            </w:tcBorders>
            <w:shd w:val="clear" w:color="auto" w:fill="FFFFFF"/>
            <w:vAlign w:val="bottom"/>
          </w:tcPr>
          <w:p w:rsidR="008E7012" w:rsidRPr="00BA50E4" w:rsidRDefault="008E7012" w:rsidP="008E7012">
            <w:pPr>
              <w:autoSpaceDE w:val="0"/>
              <w:autoSpaceDN w:val="0"/>
              <w:adjustRightInd w:val="0"/>
              <w:spacing w:after="0" w:line="320" w:lineRule="atLeast"/>
              <w:ind w:left="60" w:right="60"/>
              <w:rPr>
                <w:rFonts w:ascii="Arial" w:hAnsi="Arial" w:cs="Arial"/>
                <w:color w:val="000000"/>
                <w:sz w:val="18"/>
                <w:szCs w:val="18"/>
              </w:rPr>
            </w:pPr>
            <w:r w:rsidRPr="00BA50E4">
              <w:rPr>
                <w:rFonts w:ascii="Arial" w:hAnsi="Arial" w:cs="Arial"/>
                <w:color w:val="000000"/>
                <w:sz w:val="18"/>
                <w:szCs w:val="18"/>
              </w:rPr>
              <w:t>(I) review</w:t>
            </w:r>
          </w:p>
        </w:tc>
        <w:tc>
          <w:tcPr>
            <w:tcW w:w="1418" w:type="dxa"/>
            <w:vMerge w:val="restart"/>
            <w:tcBorders>
              <w:top w:val="single" w:sz="16" w:space="0" w:color="000000"/>
              <w:left w:val="nil"/>
              <w:bottom w:val="single" w:sz="16" w:space="0" w:color="000000"/>
              <w:right w:val="single" w:sz="16" w:space="0" w:color="000000"/>
            </w:tcBorders>
            <w:shd w:val="clear" w:color="auto" w:fill="FFFFFF"/>
            <w:vAlign w:val="bottom"/>
          </w:tcPr>
          <w:p w:rsidR="008E7012" w:rsidRPr="00BA50E4" w:rsidRDefault="008E7012" w:rsidP="008E7012">
            <w:pPr>
              <w:autoSpaceDE w:val="0"/>
              <w:autoSpaceDN w:val="0"/>
              <w:adjustRightInd w:val="0"/>
              <w:spacing w:after="0" w:line="320" w:lineRule="atLeast"/>
              <w:ind w:left="60" w:right="60"/>
              <w:rPr>
                <w:rFonts w:ascii="Arial" w:hAnsi="Arial" w:cs="Arial"/>
                <w:color w:val="000000"/>
                <w:sz w:val="18"/>
                <w:szCs w:val="18"/>
              </w:rPr>
            </w:pPr>
            <w:r w:rsidRPr="00BA50E4">
              <w:rPr>
                <w:rFonts w:ascii="Arial" w:hAnsi="Arial" w:cs="Arial"/>
                <w:color w:val="000000"/>
                <w:sz w:val="18"/>
                <w:szCs w:val="18"/>
              </w:rPr>
              <w:t>(J) review</w:t>
            </w:r>
          </w:p>
        </w:tc>
        <w:tc>
          <w:tcPr>
            <w:tcW w:w="1417" w:type="dxa"/>
            <w:vMerge w:val="restart"/>
            <w:tcBorders>
              <w:top w:val="single" w:sz="16" w:space="0" w:color="000000"/>
              <w:left w:val="single" w:sz="16" w:space="0" w:color="000000"/>
              <w:bottom w:val="single" w:sz="16" w:space="0" w:color="000000"/>
            </w:tcBorders>
            <w:shd w:val="clear" w:color="auto" w:fill="FFFFFF"/>
            <w:vAlign w:val="bottom"/>
          </w:tcPr>
          <w:p w:rsidR="008E7012" w:rsidRPr="00BA50E4"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BA50E4">
              <w:rPr>
                <w:rFonts w:ascii="Arial" w:hAnsi="Arial" w:cs="Arial"/>
                <w:color w:val="000000"/>
                <w:sz w:val="18"/>
                <w:szCs w:val="18"/>
              </w:rPr>
              <w:t>Mean Difference (I-J)</w:t>
            </w:r>
          </w:p>
        </w:tc>
        <w:tc>
          <w:tcPr>
            <w:tcW w:w="1134" w:type="dxa"/>
            <w:vMerge w:val="restart"/>
            <w:tcBorders>
              <w:top w:val="single" w:sz="16" w:space="0" w:color="000000"/>
              <w:bottom w:val="single" w:sz="16" w:space="0" w:color="000000"/>
            </w:tcBorders>
            <w:shd w:val="clear" w:color="auto" w:fill="FFFFFF"/>
            <w:vAlign w:val="bottom"/>
          </w:tcPr>
          <w:p w:rsidR="008E7012" w:rsidRPr="00BA50E4"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BA50E4">
              <w:rPr>
                <w:rFonts w:ascii="Arial" w:hAnsi="Arial" w:cs="Arial"/>
                <w:color w:val="000000"/>
                <w:sz w:val="18"/>
                <w:szCs w:val="18"/>
              </w:rPr>
              <w:t>Std. Error</w:t>
            </w:r>
          </w:p>
        </w:tc>
        <w:tc>
          <w:tcPr>
            <w:tcW w:w="851" w:type="dxa"/>
            <w:vMerge w:val="restart"/>
            <w:tcBorders>
              <w:top w:val="single" w:sz="16" w:space="0" w:color="000000"/>
              <w:bottom w:val="single" w:sz="16" w:space="0" w:color="000000"/>
            </w:tcBorders>
            <w:shd w:val="clear" w:color="auto" w:fill="FFFFFF"/>
            <w:vAlign w:val="bottom"/>
          </w:tcPr>
          <w:p w:rsidR="008E7012" w:rsidRPr="00BA50E4"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BA50E4">
              <w:rPr>
                <w:rFonts w:ascii="Arial" w:hAnsi="Arial" w:cs="Arial"/>
                <w:color w:val="000000"/>
                <w:sz w:val="18"/>
                <w:szCs w:val="18"/>
              </w:rPr>
              <w:t>Sig.</w:t>
            </w:r>
          </w:p>
        </w:tc>
        <w:tc>
          <w:tcPr>
            <w:tcW w:w="2551" w:type="dxa"/>
            <w:gridSpan w:val="2"/>
            <w:tcBorders>
              <w:top w:val="single" w:sz="16" w:space="0" w:color="000000"/>
              <w:right w:val="single" w:sz="16" w:space="0" w:color="000000"/>
            </w:tcBorders>
            <w:shd w:val="clear" w:color="auto" w:fill="FFFFFF"/>
            <w:vAlign w:val="bottom"/>
          </w:tcPr>
          <w:p w:rsidR="008E7012" w:rsidRPr="00BA50E4"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BA50E4">
              <w:rPr>
                <w:rFonts w:ascii="Arial" w:hAnsi="Arial" w:cs="Arial"/>
                <w:color w:val="000000"/>
                <w:sz w:val="18"/>
                <w:szCs w:val="18"/>
              </w:rPr>
              <w:t>95% Confidence Interval</w:t>
            </w:r>
          </w:p>
        </w:tc>
      </w:tr>
      <w:tr w:rsidR="008E7012" w:rsidRPr="00BA50E4" w:rsidTr="008E7012">
        <w:trPr>
          <w:cantSplit/>
          <w:tblHeader/>
        </w:trPr>
        <w:tc>
          <w:tcPr>
            <w:tcW w:w="991" w:type="dxa"/>
            <w:tcBorders>
              <w:top w:val="nil"/>
              <w:left w:val="single" w:sz="16" w:space="0" w:color="000000"/>
              <w:bottom w:val="single" w:sz="16" w:space="0" w:color="000000"/>
              <w:right w:val="nil"/>
            </w:tcBorders>
            <w:shd w:val="clear" w:color="auto" w:fill="FFFFFF"/>
          </w:tcPr>
          <w:p w:rsidR="008E7012" w:rsidRPr="00BA50E4" w:rsidRDefault="008E7012" w:rsidP="008E7012">
            <w:pPr>
              <w:autoSpaceDE w:val="0"/>
              <w:autoSpaceDN w:val="0"/>
              <w:adjustRightInd w:val="0"/>
              <w:spacing w:after="0" w:line="240" w:lineRule="auto"/>
              <w:rPr>
                <w:rFonts w:ascii="Times New Roman" w:hAnsi="Times New Roman" w:cs="Times New Roman"/>
                <w:sz w:val="24"/>
                <w:szCs w:val="24"/>
              </w:rPr>
            </w:pPr>
          </w:p>
        </w:tc>
        <w:tc>
          <w:tcPr>
            <w:tcW w:w="1419" w:type="dxa"/>
            <w:vMerge/>
            <w:tcBorders>
              <w:top w:val="single" w:sz="16" w:space="0" w:color="000000"/>
              <w:left w:val="nil"/>
              <w:bottom w:val="single" w:sz="16" w:space="0" w:color="000000"/>
              <w:right w:val="nil"/>
            </w:tcBorders>
            <w:shd w:val="clear" w:color="auto" w:fill="FFFFFF"/>
            <w:vAlign w:val="bottom"/>
          </w:tcPr>
          <w:p w:rsidR="008E7012" w:rsidRPr="00BA50E4" w:rsidRDefault="008E7012" w:rsidP="008E7012">
            <w:pPr>
              <w:autoSpaceDE w:val="0"/>
              <w:autoSpaceDN w:val="0"/>
              <w:adjustRightInd w:val="0"/>
              <w:spacing w:after="0" w:line="240" w:lineRule="auto"/>
              <w:rPr>
                <w:rFonts w:ascii="Times New Roman" w:hAnsi="Times New Roman" w:cs="Times New Roman"/>
                <w:sz w:val="24"/>
                <w:szCs w:val="24"/>
              </w:rPr>
            </w:pPr>
          </w:p>
        </w:tc>
        <w:tc>
          <w:tcPr>
            <w:tcW w:w="1418" w:type="dxa"/>
            <w:vMerge/>
            <w:tcBorders>
              <w:top w:val="single" w:sz="16" w:space="0" w:color="000000"/>
              <w:left w:val="nil"/>
              <w:bottom w:val="single" w:sz="16" w:space="0" w:color="000000"/>
              <w:right w:val="single" w:sz="16" w:space="0" w:color="000000"/>
            </w:tcBorders>
            <w:shd w:val="clear" w:color="auto" w:fill="FFFFFF"/>
            <w:vAlign w:val="bottom"/>
          </w:tcPr>
          <w:p w:rsidR="008E7012" w:rsidRPr="00BA50E4" w:rsidRDefault="008E7012" w:rsidP="008E7012">
            <w:pPr>
              <w:autoSpaceDE w:val="0"/>
              <w:autoSpaceDN w:val="0"/>
              <w:adjustRightInd w:val="0"/>
              <w:spacing w:after="0" w:line="240" w:lineRule="auto"/>
              <w:rPr>
                <w:rFonts w:ascii="Times New Roman" w:hAnsi="Times New Roman" w:cs="Times New Roman"/>
                <w:sz w:val="24"/>
                <w:szCs w:val="24"/>
              </w:rPr>
            </w:pPr>
          </w:p>
        </w:tc>
        <w:tc>
          <w:tcPr>
            <w:tcW w:w="1417" w:type="dxa"/>
            <w:vMerge/>
            <w:tcBorders>
              <w:top w:val="single" w:sz="16" w:space="0" w:color="000000"/>
              <w:left w:val="single" w:sz="16" w:space="0" w:color="000000"/>
              <w:bottom w:val="single" w:sz="16" w:space="0" w:color="000000"/>
            </w:tcBorders>
            <w:shd w:val="clear" w:color="auto" w:fill="FFFFFF"/>
            <w:vAlign w:val="bottom"/>
          </w:tcPr>
          <w:p w:rsidR="008E7012" w:rsidRPr="00BA50E4" w:rsidRDefault="008E7012" w:rsidP="008E7012">
            <w:pPr>
              <w:autoSpaceDE w:val="0"/>
              <w:autoSpaceDN w:val="0"/>
              <w:adjustRightInd w:val="0"/>
              <w:spacing w:after="0" w:line="240" w:lineRule="auto"/>
              <w:rPr>
                <w:rFonts w:ascii="Times New Roman" w:hAnsi="Times New Roman" w:cs="Times New Roman"/>
                <w:sz w:val="24"/>
                <w:szCs w:val="24"/>
              </w:rPr>
            </w:pPr>
          </w:p>
        </w:tc>
        <w:tc>
          <w:tcPr>
            <w:tcW w:w="1134" w:type="dxa"/>
            <w:vMerge/>
            <w:tcBorders>
              <w:top w:val="single" w:sz="16" w:space="0" w:color="000000"/>
              <w:bottom w:val="single" w:sz="16" w:space="0" w:color="000000"/>
            </w:tcBorders>
            <w:shd w:val="clear" w:color="auto" w:fill="FFFFFF"/>
            <w:vAlign w:val="bottom"/>
          </w:tcPr>
          <w:p w:rsidR="008E7012" w:rsidRPr="00BA50E4" w:rsidRDefault="008E7012" w:rsidP="008E7012">
            <w:pPr>
              <w:autoSpaceDE w:val="0"/>
              <w:autoSpaceDN w:val="0"/>
              <w:adjustRightInd w:val="0"/>
              <w:spacing w:after="0" w:line="240" w:lineRule="auto"/>
              <w:rPr>
                <w:rFonts w:ascii="Times New Roman" w:hAnsi="Times New Roman" w:cs="Times New Roman"/>
                <w:sz w:val="24"/>
                <w:szCs w:val="24"/>
              </w:rPr>
            </w:pPr>
          </w:p>
        </w:tc>
        <w:tc>
          <w:tcPr>
            <w:tcW w:w="851" w:type="dxa"/>
            <w:vMerge/>
            <w:tcBorders>
              <w:top w:val="single" w:sz="16" w:space="0" w:color="000000"/>
              <w:bottom w:val="single" w:sz="16" w:space="0" w:color="000000"/>
            </w:tcBorders>
            <w:shd w:val="clear" w:color="auto" w:fill="FFFFFF"/>
            <w:vAlign w:val="bottom"/>
          </w:tcPr>
          <w:p w:rsidR="008E7012" w:rsidRPr="00BA50E4" w:rsidRDefault="008E7012" w:rsidP="008E7012">
            <w:pPr>
              <w:autoSpaceDE w:val="0"/>
              <w:autoSpaceDN w:val="0"/>
              <w:adjustRightInd w:val="0"/>
              <w:spacing w:after="0" w:line="240" w:lineRule="auto"/>
              <w:rPr>
                <w:rFonts w:ascii="Times New Roman" w:hAnsi="Times New Roman" w:cs="Times New Roman"/>
                <w:sz w:val="24"/>
                <w:szCs w:val="24"/>
              </w:rPr>
            </w:pPr>
          </w:p>
        </w:tc>
        <w:tc>
          <w:tcPr>
            <w:tcW w:w="1275" w:type="dxa"/>
            <w:tcBorders>
              <w:bottom w:val="single" w:sz="16" w:space="0" w:color="000000"/>
            </w:tcBorders>
            <w:shd w:val="clear" w:color="auto" w:fill="FFFFFF"/>
            <w:vAlign w:val="bottom"/>
          </w:tcPr>
          <w:p w:rsidR="008E7012" w:rsidRPr="00BA50E4"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BA50E4">
              <w:rPr>
                <w:rFonts w:ascii="Arial" w:hAnsi="Arial" w:cs="Arial"/>
                <w:color w:val="000000"/>
                <w:sz w:val="18"/>
                <w:szCs w:val="18"/>
              </w:rPr>
              <w:t>Lower Bound</w:t>
            </w:r>
          </w:p>
        </w:tc>
        <w:tc>
          <w:tcPr>
            <w:tcW w:w="1276" w:type="dxa"/>
            <w:tcBorders>
              <w:bottom w:val="single" w:sz="16" w:space="0" w:color="000000"/>
              <w:right w:val="single" w:sz="16" w:space="0" w:color="000000"/>
            </w:tcBorders>
            <w:shd w:val="clear" w:color="auto" w:fill="FFFFFF"/>
            <w:vAlign w:val="bottom"/>
          </w:tcPr>
          <w:p w:rsidR="008E7012" w:rsidRPr="00BA50E4"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BA50E4">
              <w:rPr>
                <w:rFonts w:ascii="Arial" w:hAnsi="Arial" w:cs="Arial"/>
                <w:color w:val="000000"/>
                <w:sz w:val="18"/>
                <w:szCs w:val="18"/>
              </w:rPr>
              <w:t>Upper Bound</w:t>
            </w:r>
          </w:p>
        </w:tc>
      </w:tr>
      <w:tr w:rsidR="008E7012" w:rsidRPr="00BA50E4" w:rsidTr="008E7012">
        <w:trPr>
          <w:cantSplit/>
          <w:tblHeader/>
        </w:trPr>
        <w:tc>
          <w:tcPr>
            <w:tcW w:w="991" w:type="dxa"/>
            <w:vMerge w:val="restart"/>
            <w:tcBorders>
              <w:top w:val="single" w:sz="16" w:space="0" w:color="000000"/>
              <w:left w:val="single" w:sz="16" w:space="0" w:color="000000"/>
              <w:right w:val="nil"/>
            </w:tcBorders>
            <w:shd w:val="clear" w:color="auto" w:fill="FFFFFF"/>
          </w:tcPr>
          <w:p w:rsidR="008E7012" w:rsidRPr="00BA50E4" w:rsidRDefault="008E7012" w:rsidP="008E7012">
            <w:pPr>
              <w:autoSpaceDE w:val="0"/>
              <w:autoSpaceDN w:val="0"/>
              <w:adjustRightInd w:val="0"/>
              <w:spacing w:after="0" w:line="320" w:lineRule="atLeast"/>
              <w:ind w:left="60" w:right="60"/>
              <w:rPr>
                <w:rFonts w:ascii="Arial" w:hAnsi="Arial" w:cs="Arial"/>
                <w:color w:val="000000"/>
                <w:sz w:val="18"/>
                <w:szCs w:val="18"/>
              </w:rPr>
            </w:pPr>
            <w:r w:rsidRPr="00BA50E4">
              <w:rPr>
                <w:rFonts w:ascii="Arial" w:hAnsi="Arial" w:cs="Arial"/>
                <w:color w:val="000000"/>
                <w:sz w:val="18"/>
                <w:szCs w:val="18"/>
              </w:rPr>
              <w:t>Tukey HSD</w:t>
            </w:r>
          </w:p>
        </w:tc>
        <w:tc>
          <w:tcPr>
            <w:tcW w:w="1419" w:type="dxa"/>
            <w:vMerge w:val="restart"/>
            <w:tcBorders>
              <w:top w:val="single" w:sz="16" w:space="0" w:color="000000"/>
              <w:left w:val="nil"/>
              <w:right w:val="nil"/>
            </w:tcBorders>
            <w:shd w:val="clear" w:color="auto" w:fill="FFFFFF"/>
          </w:tcPr>
          <w:p w:rsidR="008E7012" w:rsidRPr="00BA50E4" w:rsidRDefault="008E7012" w:rsidP="008E7012">
            <w:pPr>
              <w:autoSpaceDE w:val="0"/>
              <w:autoSpaceDN w:val="0"/>
              <w:adjustRightInd w:val="0"/>
              <w:spacing w:after="0" w:line="320" w:lineRule="atLeast"/>
              <w:ind w:left="60" w:right="60"/>
              <w:rPr>
                <w:rFonts w:ascii="Arial" w:hAnsi="Arial" w:cs="Arial"/>
                <w:color w:val="000000"/>
                <w:sz w:val="18"/>
                <w:szCs w:val="18"/>
              </w:rPr>
            </w:pPr>
            <w:r w:rsidRPr="00BA50E4">
              <w:rPr>
                <w:rFonts w:ascii="Arial" w:hAnsi="Arial" w:cs="Arial"/>
                <w:color w:val="000000"/>
                <w:sz w:val="18"/>
                <w:szCs w:val="18"/>
              </w:rPr>
              <w:t>no review</w:t>
            </w:r>
          </w:p>
        </w:tc>
        <w:tc>
          <w:tcPr>
            <w:tcW w:w="1418" w:type="dxa"/>
            <w:tcBorders>
              <w:top w:val="single" w:sz="16" w:space="0" w:color="000000"/>
              <w:left w:val="nil"/>
              <w:bottom w:val="nil"/>
              <w:right w:val="single" w:sz="16" w:space="0" w:color="000000"/>
            </w:tcBorders>
            <w:shd w:val="clear" w:color="auto" w:fill="FFFFFF"/>
          </w:tcPr>
          <w:p w:rsidR="008E7012" w:rsidRPr="00BA50E4" w:rsidRDefault="008E7012" w:rsidP="008E7012">
            <w:pPr>
              <w:autoSpaceDE w:val="0"/>
              <w:autoSpaceDN w:val="0"/>
              <w:adjustRightInd w:val="0"/>
              <w:spacing w:after="0" w:line="320" w:lineRule="atLeast"/>
              <w:ind w:left="60" w:right="60"/>
              <w:rPr>
                <w:rFonts w:ascii="Arial" w:hAnsi="Arial" w:cs="Arial"/>
                <w:color w:val="000000"/>
                <w:sz w:val="18"/>
                <w:szCs w:val="18"/>
              </w:rPr>
            </w:pPr>
            <w:r w:rsidRPr="00BA50E4">
              <w:rPr>
                <w:rFonts w:ascii="Arial" w:hAnsi="Arial" w:cs="Arial"/>
                <w:color w:val="000000"/>
                <w:sz w:val="18"/>
                <w:szCs w:val="18"/>
              </w:rPr>
              <w:t>positive review</w:t>
            </w:r>
          </w:p>
        </w:tc>
        <w:tc>
          <w:tcPr>
            <w:tcW w:w="1417" w:type="dxa"/>
            <w:tcBorders>
              <w:top w:val="single" w:sz="16" w:space="0" w:color="000000"/>
              <w:left w:val="single" w:sz="16" w:space="0" w:color="000000"/>
              <w:bottom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-3,47</w:t>
            </w:r>
          </w:p>
        </w:tc>
        <w:tc>
          <w:tcPr>
            <w:tcW w:w="1134" w:type="dxa"/>
            <w:tcBorders>
              <w:top w:val="single" w:sz="16" w:space="0" w:color="000000"/>
              <w:bottom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5,666</w:t>
            </w:r>
          </w:p>
        </w:tc>
        <w:tc>
          <w:tcPr>
            <w:tcW w:w="851" w:type="dxa"/>
            <w:tcBorders>
              <w:top w:val="single" w:sz="16" w:space="0" w:color="000000"/>
              <w:bottom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,814</w:t>
            </w:r>
          </w:p>
        </w:tc>
        <w:tc>
          <w:tcPr>
            <w:tcW w:w="1275" w:type="dxa"/>
            <w:tcBorders>
              <w:top w:val="single" w:sz="16" w:space="0" w:color="000000"/>
              <w:bottom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-16,86</w:t>
            </w:r>
          </w:p>
        </w:tc>
        <w:tc>
          <w:tcPr>
            <w:tcW w:w="1276" w:type="dxa"/>
            <w:tcBorders>
              <w:top w:val="single" w:sz="16" w:space="0" w:color="000000"/>
              <w:bottom w:val="nil"/>
              <w:right w:val="single" w:sz="16" w:space="0" w:color="000000"/>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9,92</w:t>
            </w:r>
          </w:p>
        </w:tc>
      </w:tr>
      <w:tr w:rsidR="008E7012" w:rsidRPr="00BA50E4" w:rsidTr="008E7012">
        <w:trPr>
          <w:cantSplit/>
          <w:tblHeader/>
        </w:trPr>
        <w:tc>
          <w:tcPr>
            <w:tcW w:w="991" w:type="dxa"/>
            <w:vMerge/>
            <w:tcBorders>
              <w:top w:val="single" w:sz="16" w:space="0" w:color="000000"/>
              <w:left w:val="single" w:sz="16" w:space="0" w:color="000000"/>
              <w:right w:val="nil"/>
            </w:tcBorders>
            <w:shd w:val="clear" w:color="auto" w:fill="FFFFFF"/>
          </w:tcPr>
          <w:p w:rsidR="008E7012" w:rsidRPr="00BA50E4" w:rsidRDefault="008E7012" w:rsidP="008E7012">
            <w:pPr>
              <w:autoSpaceDE w:val="0"/>
              <w:autoSpaceDN w:val="0"/>
              <w:adjustRightInd w:val="0"/>
              <w:spacing w:after="0" w:line="240" w:lineRule="auto"/>
              <w:rPr>
                <w:rFonts w:ascii="Arial" w:hAnsi="Arial" w:cs="Arial"/>
                <w:color w:val="000000"/>
                <w:sz w:val="18"/>
                <w:szCs w:val="18"/>
              </w:rPr>
            </w:pPr>
          </w:p>
        </w:tc>
        <w:tc>
          <w:tcPr>
            <w:tcW w:w="1419" w:type="dxa"/>
            <w:vMerge/>
            <w:tcBorders>
              <w:top w:val="single" w:sz="16" w:space="0" w:color="000000"/>
              <w:left w:val="nil"/>
              <w:right w:val="nil"/>
            </w:tcBorders>
            <w:shd w:val="clear" w:color="auto" w:fill="FFFFFF"/>
          </w:tcPr>
          <w:p w:rsidR="008E7012" w:rsidRPr="00BA50E4" w:rsidRDefault="008E7012" w:rsidP="008E7012">
            <w:pPr>
              <w:autoSpaceDE w:val="0"/>
              <w:autoSpaceDN w:val="0"/>
              <w:adjustRightInd w:val="0"/>
              <w:spacing w:after="0" w:line="240" w:lineRule="auto"/>
              <w:rPr>
                <w:rFonts w:ascii="Arial" w:hAnsi="Arial" w:cs="Arial"/>
                <w:color w:val="000000"/>
                <w:sz w:val="18"/>
                <w:szCs w:val="18"/>
              </w:rPr>
            </w:pPr>
          </w:p>
        </w:tc>
        <w:tc>
          <w:tcPr>
            <w:tcW w:w="1418" w:type="dxa"/>
            <w:tcBorders>
              <w:top w:val="nil"/>
              <w:left w:val="nil"/>
              <w:right w:val="single" w:sz="16" w:space="0" w:color="000000"/>
            </w:tcBorders>
            <w:shd w:val="clear" w:color="auto" w:fill="FFFFFF"/>
          </w:tcPr>
          <w:p w:rsidR="008E7012" w:rsidRPr="00BA50E4" w:rsidRDefault="008E7012" w:rsidP="008E7012">
            <w:pPr>
              <w:autoSpaceDE w:val="0"/>
              <w:autoSpaceDN w:val="0"/>
              <w:adjustRightInd w:val="0"/>
              <w:spacing w:after="0" w:line="320" w:lineRule="atLeast"/>
              <w:ind w:left="60" w:right="60"/>
              <w:rPr>
                <w:rFonts w:ascii="Arial" w:hAnsi="Arial" w:cs="Arial"/>
                <w:color w:val="000000"/>
                <w:sz w:val="18"/>
                <w:szCs w:val="18"/>
              </w:rPr>
            </w:pPr>
            <w:r w:rsidRPr="00BA50E4">
              <w:rPr>
                <w:rFonts w:ascii="Arial" w:hAnsi="Arial" w:cs="Arial"/>
                <w:color w:val="000000"/>
                <w:sz w:val="18"/>
                <w:szCs w:val="18"/>
              </w:rPr>
              <w:t>negative review</w:t>
            </w:r>
          </w:p>
        </w:tc>
        <w:tc>
          <w:tcPr>
            <w:tcW w:w="1417" w:type="dxa"/>
            <w:tcBorders>
              <w:top w:val="nil"/>
              <w:left w:val="single" w:sz="16" w:space="0" w:color="000000"/>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21,45</w:t>
            </w:r>
            <w:r w:rsidRPr="00BA50E4">
              <w:rPr>
                <w:rFonts w:ascii="Arial" w:hAnsi="Arial" w:cs="Arial"/>
                <w:color w:val="000000"/>
                <w:sz w:val="18"/>
                <w:szCs w:val="18"/>
                <w:vertAlign w:val="superscript"/>
              </w:rPr>
              <w:t>*</w:t>
            </w:r>
          </w:p>
        </w:tc>
        <w:tc>
          <w:tcPr>
            <w:tcW w:w="1134" w:type="dxa"/>
            <w:tcBorders>
              <w:top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5,666</w:t>
            </w:r>
          </w:p>
        </w:tc>
        <w:tc>
          <w:tcPr>
            <w:tcW w:w="851" w:type="dxa"/>
            <w:tcBorders>
              <w:top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,001</w:t>
            </w:r>
          </w:p>
        </w:tc>
        <w:tc>
          <w:tcPr>
            <w:tcW w:w="1275" w:type="dxa"/>
            <w:tcBorders>
              <w:top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8,06</w:t>
            </w:r>
          </w:p>
        </w:tc>
        <w:tc>
          <w:tcPr>
            <w:tcW w:w="1276" w:type="dxa"/>
            <w:tcBorders>
              <w:top w:val="nil"/>
              <w:right w:val="single" w:sz="16" w:space="0" w:color="000000"/>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34,84</w:t>
            </w:r>
          </w:p>
        </w:tc>
      </w:tr>
      <w:tr w:rsidR="008E7012" w:rsidRPr="00BA50E4" w:rsidTr="008E7012">
        <w:trPr>
          <w:cantSplit/>
          <w:tblHeader/>
        </w:trPr>
        <w:tc>
          <w:tcPr>
            <w:tcW w:w="991" w:type="dxa"/>
            <w:vMerge/>
            <w:tcBorders>
              <w:top w:val="single" w:sz="16" w:space="0" w:color="000000"/>
              <w:left w:val="single" w:sz="16" w:space="0" w:color="000000"/>
              <w:right w:val="nil"/>
            </w:tcBorders>
            <w:shd w:val="clear" w:color="auto" w:fill="FFFFFF"/>
          </w:tcPr>
          <w:p w:rsidR="008E7012" w:rsidRPr="00BA50E4" w:rsidRDefault="008E7012" w:rsidP="008E7012">
            <w:pPr>
              <w:autoSpaceDE w:val="0"/>
              <w:autoSpaceDN w:val="0"/>
              <w:adjustRightInd w:val="0"/>
              <w:spacing w:after="0" w:line="240" w:lineRule="auto"/>
              <w:rPr>
                <w:rFonts w:ascii="Arial" w:hAnsi="Arial" w:cs="Arial"/>
                <w:color w:val="000000"/>
                <w:sz w:val="18"/>
                <w:szCs w:val="18"/>
              </w:rPr>
            </w:pPr>
          </w:p>
        </w:tc>
        <w:tc>
          <w:tcPr>
            <w:tcW w:w="1419" w:type="dxa"/>
            <w:vMerge w:val="restart"/>
            <w:tcBorders>
              <w:left w:val="nil"/>
              <w:right w:val="nil"/>
            </w:tcBorders>
            <w:shd w:val="clear" w:color="auto" w:fill="FFFFFF"/>
          </w:tcPr>
          <w:p w:rsidR="008E7012" w:rsidRPr="00BA50E4" w:rsidRDefault="008E7012" w:rsidP="008E7012">
            <w:pPr>
              <w:autoSpaceDE w:val="0"/>
              <w:autoSpaceDN w:val="0"/>
              <w:adjustRightInd w:val="0"/>
              <w:spacing w:after="0" w:line="320" w:lineRule="atLeast"/>
              <w:ind w:left="60" w:right="60"/>
              <w:rPr>
                <w:rFonts w:ascii="Arial" w:hAnsi="Arial" w:cs="Arial"/>
                <w:color w:val="000000"/>
                <w:sz w:val="18"/>
                <w:szCs w:val="18"/>
              </w:rPr>
            </w:pPr>
            <w:r w:rsidRPr="00BA50E4">
              <w:rPr>
                <w:rFonts w:ascii="Arial" w:hAnsi="Arial" w:cs="Arial"/>
                <w:color w:val="000000"/>
                <w:sz w:val="18"/>
                <w:szCs w:val="18"/>
              </w:rPr>
              <w:t>positive review</w:t>
            </w:r>
          </w:p>
        </w:tc>
        <w:tc>
          <w:tcPr>
            <w:tcW w:w="1418" w:type="dxa"/>
            <w:tcBorders>
              <w:left w:val="nil"/>
              <w:bottom w:val="nil"/>
              <w:right w:val="single" w:sz="16" w:space="0" w:color="000000"/>
            </w:tcBorders>
            <w:shd w:val="clear" w:color="auto" w:fill="FFFFFF"/>
          </w:tcPr>
          <w:p w:rsidR="008E7012" w:rsidRPr="00BA50E4" w:rsidRDefault="008E7012" w:rsidP="008E7012">
            <w:pPr>
              <w:autoSpaceDE w:val="0"/>
              <w:autoSpaceDN w:val="0"/>
              <w:adjustRightInd w:val="0"/>
              <w:spacing w:after="0" w:line="320" w:lineRule="atLeast"/>
              <w:ind w:left="60" w:right="60"/>
              <w:rPr>
                <w:rFonts w:ascii="Arial" w:hAnsi="Arial" w:cs="Arial"/>
                <w:color w:val="000000"/>
                <w:sz w:val="18"/>
                <w:szCs w:val="18"/>
              </w:rPr>
            </w:pPr>
            <w:r w:rsidRPr="00BA50E4">
              <w:rPr>
                <w:rFonts w:ascii="Arial" w:hAnsi="Arial" w:cs="Arial"/>
                <w:color w:val="000000"/>
                <w:sz w:val="18"/>
                <w:szCs w:val="18"/>
              </w:rPr>
              <w:t>no review</w:t>
            </w:r>
          </w:p>
        </w:tc>
        <w:tc>
          <w:tcPr>
            <w:tcW w:w="1417" w:type="dxa"/>
            <w:tcBorders>
              <w:left w:val="single" w:sz="16" w:space="0" w:color="000000"/>
              <w:bottom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3,47</w:t>
            </w:r>
          </w:p>
        </w:tc>
        <w:tc>
          <w:tcPr>
            <w:tcW w:w="1134" w:type="dxa"/>
            <w:tcBorders>
              <w:bottom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5,666</w:t>
            </w:r>
          </w:p>
        </w:tc>
        <w:tc>
          <w:tcPr>
            <w:tcW w:w="851" w:type="dxa"/>
            <w:tcBorders>
              <w:bottom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,814</w:t>
            </w:r>
          </w:p>
        </w:tc>
        <w:tc>
          <w:tcPr>
            <w:tcW w:w="1275" w:type="dxa"/>
            <w:tcBorders>
              <w:bottom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-9,92</w:t>
            </w:r>
          </w:p>
        </w:tc>
        <w:tc>
          <w:tcPr>
            <w:tcW w:w="1276" w:type="dxa"/>
            <w:tcBorders>
              <w:bottom w:val="nil"/>
              <w:right w:val="single" w:sz="16" w:space="0" w:color="000000"/>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16,86</w:t>
            </w:r>
          </w:p>
        </w:tc>
      </w:tr>
      <w:tr w:rsidR="008E7012" w:rsidRPr="00BA50E4" w:rsidTr="008E7012">
        <w:trPr>
          <w:cantSplit/>
          <w:tblHeader/>
        </w:trPr>
        <w:tc>
          <w:tcPr>
            <w:tcW w:w="991" w:type="dxa"/>
            <w:vMerge/>
            <w:tcBorders>
              <w:top w:val="single" w:sz="16" w:space="0" w:color="000000"/>
              <w:left w:val="single" w:sz="16" w:space="0" w:color="000000"/>
              <w:right w:val="nil"/>
            </w:tcBorders>
            <w:shd w:val="clear" w:color="auto" w:fill="FFFFFF"/>
          </w:tcPr>
          <w:p w:rsidR="008E7012" w:rsidRPr="00BA50E4" w:rsidRDefault="008E7012" w:rsidP="008E7012">
            <w:pPr>
              <w:autoSpaceDE w:val="0"/>
              <w:autoSpaceDN w:val="0"/>
              <w:adjustRightInd w:val="0"/>
              <w:spacing w:after="0" w:line="240" w:lineRule="auto"/>
              <w:rPr>
                <w:rFonts w:ascii="Times New Roman" w:hAnsi="Times New Roman" w:cs="Times New Roman"/>
                <w:sz w:val="24"/>
                <w:szCs w:val="24"/>
              </w:rPr>
            </w:pPr>
          </w:p>
        </w:tc>
        <w:tc>
          <w:tcPr>
            <w:tcW w:w="1419" w:type="dxa"/>
            <w:vMerge/>
            <w:tcBorders>
              <w:left w:val="nil"/>
              <w:right w:val="nil"/>
            </w:tcBorders>
            <w:shd w:val="clear" w:color="auto" w:fill="FFFFFF"/>
          </w:tcPr>
          <w:p w:rsidR="008E7012" w:rsidRPr="00BA50E4" w:rsidRDefault="008E7012" w:rsidP="008E7012">
            <w:pPr>
              <w:autoSpaceDE w:val="0"/>
              <w:autoSpaceDN w:val="0"/>
              <w:adjustRightInd w:val="0"/>
              <w:spacing w:after="0" w:line="240" w:lineRule="auto"/>
              <w:rPr>
                <w:rFonts w:ascii="Times New Roman" w:hAnsi="Times New Roman" w:cs="Times New Roman"/>
                <w:sz w:val="24"/>
                <w:szCs w:val="24"/>
              </w:rPr>
            </w:pPr>
          </w:p>
        </w:tc>
        <w:tc>
          <w:tcPr>
            <w:tcW w:w="1418" w:type="dxa"/>
            <w:tcBorders>
              <w:top w:val="nil"/>
              <w:left w:val="nil"/>
              <w:right w:val="single" w:sz="16" w:space="0" w:color="000000"/>
            </w:tcBorders>
            <w:shd w:val="clear" w:color="auto" w:fill="FFFFFF"/>
          </w:tcPr>
          <w:p w:rsidR="008E7012" w:rsidRPr="00BA50E4" w:rsidRDefault="008E7012" w:rsidP="008E7012">
            <w:pPr>
              <w:autoSpaceDE w:val="0"/>
              <w:autoSpaceDN w:val="0"/>
              <w:adjustRightInd w:val="0"/>
              <w:spacing w:after="0" w:line="320" w:lineRule="atLeast"/>
              <w:ind w:left="60" w:right="60"/>
              <w:rPr>
                <w:rFonts w:ascii="Arial" w:hAnsi="Arial" w:cs="Arial"/>
                <w:color w:val="000000"/>
                <w:sz w:val="18"/>
                <w:szCs w:val="18"/>
              </w:rPr>
            </w:pPr>
            <w:r w:rsidRPr="00BA50E4">
              <w:rPr>
                <w:rFonts w:ascii="Arial" w:hAnsi="Arial" w:cs="Arial"/>
                <w:color w:val="000000"/>
                <w:sz w:val="18"/>
                <w:szCs w:val="18"/>
              </w:rPr>
              <w:t>negative review</w:t>
            </w:r>
          </w:p>
        </w:tc>
        <w:tc>
          <w:tcPr>
            <w:tcW w:w="1417" w:type="dxa"/>
            <w:tcBorders>
              <w:top w:val="nil"/>
              <w:left w:val="single" w:sz="16" w:space="0" w:color="000000"/>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24,92</w:t>
            </w:r>
            <w:r w:rsidRPr="00BA50E4">
              <w:rPr>
                <w:rFonts w:ascii="Arial" w:hAnsi="Arial" w:cs="Arial"/>
                <w:color w:val="000000"/>
                <w:sz w:val="18"/>
                <w:szCs w:val="18"/>
                <w:vertAlign w:val="superscript"/>
              </w:rPr>
              <w:t>*</w:t>
            </w:r>
          </w:p>
        </w:tc>
        <w:tc>
          <w:tcPr>
            <w:tcW w:w="1134" w:type="dxa"/>
            <w:tcBorders>
              <w:top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5,666</w:t>
            </w:r>
          </w:p>
        </w:tc>
        <w:tc>
          <w:tcPr>
            <w:tcW w:w="851" w:type="dxa"/>
            <w:tcBorders>
              <w:top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,000</w:t>
            </w:r>
          </w:p>
        </w:tc>
        <w:tc>
          <w:tcPr>
            <w:tcW w:w="1275" w:type="dxa"/>
            <w:tcBorders>
              <w:top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11,53</w:t>
            </w:r>
          </w:p>
        </w:tc>
        <w:tc>
          <w:tcPr>
            <w:tcW w:w="1276" w:type="dxa"/>
            <w:tcBorders>
              <w:top w:val="nil"/>
              <w:right w:val="single" w:sz="16" w:space="0" w:color="000000"/>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38,31</w:t>
            </w:r>
          </w:p>
        </w:tc>
      </w:tr>
      <w:tr w:rsidR="008E7012" w:rsidRPr="00BA50E4" w:rsidTr="008E7012">
        <w:trPr>
          <w:cantSplit/>
          <w:tblHeader/>
        </w:trPr>
        <w:tc>
          <w:tcPr>
            <w:tcW w:w="991" w:type="dxa"/>
            <w:vMerge/>
            <w:tcBorders>
              <w:top w:val="single" w:sz="16" w:space="0" w:color="000000"/>
              <w:left w:val="single" w:sz="16" w:space="0" w:color="000000"/>
              <w:right w:val="nil"/>
            </w:tcBorders>
            <w:shd w:val="clear" w:color="auto" w:fill="FFFFFF"/>
          </w:tcPr>
          <w:p w:rsidR="008E7012" w:rsidRPr="00BA50E4" w:rsidRDefault="008E7012" w:rsidP="008E7012">
            <w:pPr>
              <w:autoSpaceDE w:val="0"/>
              <w:autoSpaceDN w:val="0"/>
              <w:adjustRightInd w:val="0"/>
              <w:spacing w:after="0" w:line="240" w:lineRule="auto"/>
              <w:rPr>
                <w:rFonts w:ascii="Arial" w:hAnsi="Arial" w:cs="Arial"/>
                <w:color w:val="000000"/>
                <w:sz w:val="18"/>
                <w:szCs w:val="18"/>
              </w:rPr>
            </w:pPr>
          </w:p>
        </w:tc>
        <w:tc>
          <w:tcPr>
            <w:tcW w:w="1419" w:type="dxa"/>
            <w:vMerge w:val="restart"/>
            <w:tcBorders>
              <w:left w:val="nil"/>
              <w:right w:val="nil"/>
            </w:tcBorders>
            <w:shd w:val="clear" w:color="auto" w:fill="FFFFFF"/>
          </w:tcPr>
          <w:p w:rsidR="008E7012" w:rsidRPr="00BA50E4" w:rsidRDefault="008E7012" w:rsidP="008E7012">
            <w:pPr>
              <w:autoSpaceDE w:val="0"/>
              <w:autoSpaceDN w:val="0"/>
              <w:adjustRightInd w:val="0"/>
              <w:spacing w:after="0" w:line="320" w:lineRule="atLeast"/>
              <w:ind w:left="60" w:right="60"/>
              <w:rPr>
                <w:rFonts w:ascii="Arial" w:hAnsi="Arial" w:cs="Arial"/>
                <w:color w:val="000000"/>
                <w:sz w:val="18"/>
                <w:szCs w:val="18"/>
              </w:rPr>
            </w:pPr>
            <w:r w:rsidRPr="00BA50E4">
              <w:rPr>
                <w:rFonts w:ascii="Arial" w:hAnsi="Arial" w:cs="Arial"/>
                <w:color w:val="000000"/>
                <w:sz w:val="18"/>
                <w:szCs w:val="18"/>
              </w:rPr>
              <w:t>negative review</w:t>
            </w:r>
          </w:p>
        </w:tc>
        <w:tc>
          <w:tcPr>
            <w:tcW w:w="1418" w:type="dxa"/>
            <w:tcBorders>
              <w:left w:val="nil"/>
              <w:bottom w:val="nil"/>
              <w:right w:val="single" w:sz="16" w:space="0" w:color="000000"/>
            </w:tcBorders>
            <w:shd w:val="clear" w:color="auto" w:fill="FFFFFF"/>
          </w:tcPr>
          <w:p w:rsidR="008E7012" w:rsidRPr="00BA50E4" w:rsidRDefault="008E7012" w:rsidP="008E7012">
            <w:pPr>
              <w:autoSpaceDE w:val="0"/>
              <w:autoSpaceDN w:val="0"/>
              <w:adjustRightInd w:val="0"/>
              <w:spacing w:after="0" w:line="320" w:lineRule="atLeast"/>
              <w:ind w:left="60" w:right="60"/>
              <w:rPr>
                <w:rFonts w:ascii="Arial" w:hAnsi="Arial" w:cs="Arial"/>
                <w:color w:val="000000"/>
                <w:sz w:val="18"/>
                <w:szCs w:val="18"/>
              </w:rPr>
            </w:pPr>
            <w:r w:rsidRPr="00BA50E4">
              <w:rPr>
                <w:rFonts w:ascii="Arial" w:hAnsi="Arial" w:cs="Arial"/>
                <w:color w:val="000000"/>
                <w:sz w:val="18"/>
                <w:szCs w:val="18"/>
              </w:rPr>
              <w:t>no review</w:t>
            </w:r>
          </w:p>
        </w:tc>
        <w:tc>
          <w:tcPr>
            <w:tcW w:w="1417" w:type="dxa"/>
            <w:tcBorders>
              <w:left w:val="single" w:sz="16" w:space="0" w:color="000000"/>
              <w:bottom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-21,45</w:t>
            </w:r>
            <w:r w:rsidRPr="00BA50E4">
              <w:rPr>
                <w:rFonts w:ascii="Arial" w:hAnsi="Arial" w:cs="Arial"/>
                <w:color w:val="000000"/>
                <w:sz w:val="18"/>
                <w:szCs w:val="18"/>
                <w:vertAlign w:val="superscript"/>
              </w:rPr>
              <w:t>*</w:t>
            </w:r>
          </w:p>
        </w:tc>
        <w:tc>
          <w:tcPr>
            <w:tcW w:w="1134" w:type="dxa"/>
            <w:tcBorders>
              <w:bottom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5,666</w:t>
            </w:r>
          </w:p>
        </w:tc>
        <w:tc>
          <w:tcPr>
            <w:tcW w:w="851" w:type="dxa"/>
            <w:tcBorders>
              <w:bottom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,001</w:t>
            </w:r>
          </w:p>
        </w:tc>
        <w:tc>
          <w:tcPr>
            <w:tcW w:w="1275" w:type="dxa"/>
            <w:tcBorders>
              <w:bottom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-34,84</w:t>
            </w:r>
          </w:p>
        </w:tc>
        <w:tc>
          <w:tcPr>
            <w:tcW w:w="1276" w:type="dxa"/>
            <w:tcBorders>
              <w:bottom w:val="nil"/>
              <w:right w:val="single" w:sz="16" w:space="0" w:color="000000"/>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-8,06</w:t>
            </w:r>
          </w:p>
        </w:tc>
      </w:tr>
      <w:tr w:rsidR="008E7012" w:rsidRPr="00BA50E4" w:rsidTr="008E7012">
        <w:trPr>
          <w:cantSplit/>
          <w:tblHeader/>
        </w:trPr>
        <w:tc>
          <w:tcPr>
            <w:tcW w:w="991" w:type="dxa"/>
            <w:vMerge/>
            <w:tcBorders>
              <w:top w:val="single" w:sz="16" w:space="0" w:color="000000"/>
              <w:left w:val="single" w:sz="16" w:space="0" w:color="000000"/>
              <w:right w:val="nil"/>
            </w:tcBorders>
            <w:shd w:val="clear" w:color="auto" w:fill="FFFFFF"/>
          </w:tcPr>
          <w:p w:rsidR="008E7012" w:rsidRPr="00BA50E4" w:rsidRDefault="008E7012" w:rsidP="008E7012">
            <w:pPr>
              <w:autoSpaceDE w:val="0"/>
              <w:autoSpaceDN w:val="0"/>
              <w:adjustRightInd w:val="0"/>
              <w:spacing w:after="0" w:line="240" w:lineRule="auto"/>
              <w:rPr>
                <w:rFonts w:ascii="Times New Roman" w:hAnsi="Times New Roman" w:cs="Times New Roman"/>
                <w:sz w:val="24"/>
                <w:szCs w:val="24"/>
              </w:rPr>
            </w:pPr>
          </w:p>
        </w:tc>
        <w:tc>
          <w:tcPr>
            <w:tcW w:w="1419" w:type="dxa"/>
            <w:vMerge/>
            <w:tcBorders>
              <w:left w:val="nil"/>
              <w:right w:val="nil"/>
            </w:tcBorders>
            <w:shd w:val="clear" w:color="auto" w:fill="FFFFFF"/>
          </w:tcPr>
          <w:p w:rsidR="008E7012" w:rsidRPr="00BA50E4" w:rsidRDefault="008E7012" w:rsidP="008E7012">
            <w:pPr>
              <w:autoSpaceDE w:val="0"/>
              <w:autoSpaceDN w:val="0"/>
              <w:adjustRightInd w:val="0"/>
              <w:spacing w:after="0" w:line="240" w:lineRule="auto"/>
              <w:rPr>
                <w:rFonts w:ascii="Times New Roman" w:hAnsi="Times New Roman" w:cs="Times New Roman"/>
                <w:sz w:val="24"/>
                <w:szCs w:val="24"/>
              </w:rPr>
            </w:pPr>
          </w:p>
        </w:tc>
        <w:tc>
          <w:tcPr>
            <w:tcW w:w="1418" w:type="dxa"/>
            <w:tcBorders>
              <w:top w:val="nil"/>
              <w:left w:val="nil"/>
              <w:right w:val="single" w:sz="16" w:space="0" w:color="000000"/>
            </w:tcBorders>
            <w:shd w:val="clear" w:color="auto" w:fill="FFFFFF"/>
          </w:tcPr>
          <w:p w:rsidR="008E7012" w:rsidRPr="00BA50E4" w:rsidRDefault="008E7012" w:rsidP="008E7012">
            <w:pPr>
              <w:autoSpaceDE w:val="0"/>
              <w:autoSpaceDN w:val="0"/>
              <w:adjustRightInd w:val="0"/>
              <w:spacing w:after="0" w:line="320" w:lineRule="atLeast"/>
              <w:ind w:left="60" w:right="60"/>
              <w:rPr>
                <w:rFonts w:ascii="Arial" w:hAnsi="Arial" w:cs="Arial"/>
                <w:color w:val="000000"/>
                <w:sz w:val="18"/>
                <w:szCs w:val="18"/>
              </w:rPr>
            </w:pPr>
            <w:r w:rsidRPr="00BA50E4">
              <w:rPr>
                <w:rFonts w:ascii="Arial" w:hAnsi="Arial" w:cs="Arial"/>
                <w:color w:val="000000"/>
                <w:sz w:val="18"/>
                <w:szCs w:val="18"/>
              </w:rPr>
              <w:t>positive review</w:t>
            </w:r>
          </w:p>
        </w:tc>
        <w:tc>
          <w:tcPr>
            <w:tcW w:w="1417" w:type="dxa"/>
            <w:tcBorders>
              <w:top w:val="nil"/>
              <w:left w:val="single" w:sz="16" w:space="0" w:color="000000"/>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-24,92</w:t>
            </w:r>
            <w:r w:rsidRPr="00BA50E4">
              <w:rPr>
                <w:rFonts w:ascii="Arial" w:hAnsi="Arial" w:cs="Arial"/>
                <w:color w:val="000000"/>
                <w:sz w:val="18"/>
                <w:szCs w:val="18"/>
                <w:vertAlign w:val="superscript"/>
              </w:rPr>
              <w:t>*</w:t>
            </w:r>
          </w:p>
        </w:tc>
        <w:tc>
          <w:tcPr>
            <w:tcW w:w="1134" w:type="dxa"/>
            <w:tcBorders>
              <w:top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5,666</w:t>
            </w:r>
          </w:p>
        </w:tc>
        <w:tc>
          <w:tcPr>
            <w:tcW w:w="851" w:type="dxa"/>
            <w:tcBorders>
              <w:top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,000</w:t>
            </w:r>
          </w:p>
        </w:tc>
        <w:tc>
          <w:tcPr>
            <w:tcW w:w="1275" w:type="dxa"/>
            <w:tcBorders>
              <w:top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-38,31</w:t>
            </w:r>
          </w:p>
        </w:tc>
        <w:tc>
          <w:tcPr>
            <w:tcW w:w="1276" w:type="dxa"/>
            <w:tcBorders>
              <w:top w:val="nil"/>
              <w:right w:val="single" w:sz="16" w:space="0" w:color="000000"/>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-11,53</w:t>
            </w:r>
          </w:p>
        </w:tc>
      </w:tr>
      <w:tr w:rsidR="008E7012" w:rsidRPr="00BA50E4" w:rsidTr="008E7012">
        <w:trPr>
          <w:cantSplit/>
          <w:tblHeader/>
        </w:trPr>
        <w:tc>
          <w:tcPr>
            <w:tcW w:w="991" w:type="dxa"/>
            <w:vMerge w:val="restart"/>
            <w:tcBorders>
              <w:left w:val="single" w:sz="16" w:space="0" w:color="000000"/>
              <w:bottom w:val="single" w:sz="16" w:space="0" w:color="000000"/>
              <w:right w:val="nil"/>
            </w:tcBorders>
            <w:shd w:val="clear" w:color="auto" w:fill="FFFFFF"/>
          </w:tcPr>
          <w:p w:rsidR="008E7012" w:rsidRPr="00BA50E4" w:rsidRDefault="008E7012" w:rsidP="008E7012">
            <w:pPr>
              <w:autoSpaceDE w:val="0"/>
              <w:autoSpaceDN w:val="0"/>
              <w:adjustRightInd w:val="0"/>
              <w:spacing w:after="0" w:line="320" w:lineRule="atLeast"/>
              <w:ind w:left="60" w:right="60"/>
              <w:rPr>
                <w:rFonts w:ascii="Arial" w:hAnsi="Arial" w:cs="Arial"/>
                <w:color w:val="000000"/>
                <w:sz w:val="18"/>
                <w:szCs w:val="18"/>
              </w:rPr>
            </w:pPr>
            <w:r w:rsidRPr="00BA50E4">
              <w:rPr>
                <w:rFonts w:ascii="Arial" w:hAnsi="Arial" w:cs="Arial"/>
                <w:color w:val="000000"/>
                <w:sz w:val="18"/>
                <w:szCs w:val="18"/>
              </w:rPr>
              <w:t>Bonferroni</w:t>
            </w:r>
          </w:p>
        </w:tc>
        <w:tc>
          <w:tcPr>
            <w:tcW w:w="1419" w:type="dxa"/>
            <w:vMerge w:val="restart"/>
            <w:tcBorders>
              <w:left w:val="nil"/>
              <w:right w:val="nil"/>
            </w:tcBorders>
            <w:shd w:val="clear" w:color="auto" w:fill="FFFFFF"/>
          </w:tcPr>
          <w:p w:rsidR="008E7012" w:rsidRPr="00BA50E4" w:rsidRDefault="008E7012" w:rsidP="008E7012">
            <w:pPr>
              <w:autoSpaceDE w:val="0"/>
              <w:autoSpaceDN w:val="0"/>
              <w:adjustRightInd w:val="0"/>
              <w:spacing w:after="0" w:line="320" w:lineRule="atLeast"/>
              <w:ind w:left="60" w:right="60"/>
              <w:rPr>
                <w:rFonts w:ascii="Arial" w:hAnsi="Arial" w:cs="Arial"/>
                <w:color w:val="000000"/>
                <w:sz w:val="18"/>
                <w:szCs w:val="18"/>
              </w:rPr>
            </w:pPr>
            <w:r w:rsidRPr="00BA50E4">
              <w:rPr>
                <w:rFonts w:ascii="Arial" w:hAnsi="Arial" w:cs="Arial"/>
                <w:color w:val="000000"/>
                <w:sz w:val="18"/>
                <w:szCs w:val="18"/>
              </w:rPr>
              <w:t>no review</w:t>
            </w:r>
          </w:p>
        </w:tc>
        <w:tc>
          <w:tcPr>
            <w:tcW w:w="1418" w:type="dxa"/>
            <w:tcBorders>
              <w:left w:val="nil"/>
              <w:bottom w:val="nil"/>
              <w:right w:val="single" w:sz="16" w:space="0" w:color="000000"/>
            </w:tcBorders>
            <w:shd w:val="clear" w:color="auto" w:fill="FFFFFF"/>
          </w:tcPr>
          <w:p w:rsidR="008E7012" w:rsidRPr="00BA50E4" w:rsidRDefault="008E7012" w:rsidP="008E7012">
            <w:pPr>
              <w:autoSpaceDE w:val="0"/>
              <w:autoSpaceDN w:val="0"/>
              <w:adjustRightInd w:val="0"/>
              <w:spacing w:after="0" w:line="320" w:lineRule="atLeast"/>
              <w:ind w:left="60" w:right="60"/>
              <w:rPr>
                <w:rFonts w:ascii="Arial" w:hAnsi="Arial" w:cs="Arial"/>
                <w:color w:val="000000"/>
                <w:sz w:val="18"/>
                <w:szCs w:val="18"/>
              </w:rPr>
            </w:pPr>
            <w:r w:rsidRPr="00BA50E4">
              <w:rPr>
                <w:rFonts w:ascii="Arial" w:hAnsi="Arial" w:cs="Arial"/>
                <w:color w:val="000000"/>
                <w:sz w:val="18"/>
                <w:szCs w:val="18"/>
              </w:rPr>
              <w:t>positive review</w:t>
            </w:r>
          </w:p>
        </w:tc>
        <w:tc>
          <w:tcPr>
            <w:tcW w:w="1417" w:type="dxa"/>
            <w:tcBorders>
              <w:left w:val="single" w:sz="16" w:space="0" w:color="000000"/>
              <w:bottom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-3,47</w:t>
            </w:r>
          </w:p>
        </w:tc>
        <w:tc>
          <w:tcPr>
            <w:tcW w:w="1134" w:type="dxa"/>
            <w:tcBorders>
              <w:bottom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5,666</w:t>
            </w:r>
          </w:p>
        </w:tc>
        <w:tc>
          <w:tcPr>
            <w:tcW w:w="851" w:type="dxa"/>
            <w:tcBorders>
              <w:bottom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1,000</w:t>
            </w:r>
          </w:p>
        </w:tc>
        <w:tc>
          <w:tcPr>
            <w:tcW w:w="1275" w:type="dxa"/>
            <w:tcBorders>
              <w:bottom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-17,16</w:t>
            </w:r>
          </w:p>
        </w:tc>
        <w:tc>
          <w:tcPr>
            <w:tcW w:w="1276" w:type="dxa"/>
            <w:tcBorders>
              <w:bottom w:val="nil"/>
              <w:right w:val="single" w:sz="16" w:space="0" w:color="000000"/>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10,23</w:t>
            </w:r>
          </w:p>
        </w:tc>
      </w:tr>
      <w:tr w:rsidR="008E7012" w:rsidRPr="00BA50E4" w:rsidTr="008E7012">
        <w:trPr>
          <w:cantSplit/>
          <w:tblHeader/>
        </w:trPr>
        <w:tc>
          <w:tcPr>
            <w:tcW w:w="991" w:type="dxa"/>
            <w:vMerge/>
            <w:tcBorders>
              <w:left w:val="single" w:sz="16" w:space="0" w:color="000000"/>
              <w:bottom w:val="single" w:sz="16" w:space="0" w:color="000000"/>
              <w:right w:val="nil"/>
            </w:tcBorders>
            <w:shd w:val="clear" w:color="auto" w:fill="FFFFFF"/>
          </w:tcPr>
          <w:p w:rsidR="008E7012" w:rsidRPr="00BA50E4" w:rsidRDefault="008E7012" w:rsidP="008E7012">
            <w:pPr>
              <w:autoSpaceDE w:val="0"/>
              <w:autoSpaceDN w:val="0"/>
              <w:adjustRightInd w:val="0"/>
              <w:spacing w:after="0" w:line="240" w:lineRule="auto"/>
              <w:rPr>
                <w:rFonts w:ascii="Arial" w:hAnsi="Arial" w:cs="Arial"/>
                <w:color w:val="000000"/>
                <w:sz w:val="18"/>
                <w:szCs w:val="18"/>
              </w:rPr>
            </w:pPr>
          </w:p>
        </w:tc>
        <w:tc>
          <w:tcPr>
            <w:tcW w:w="1419" w:type="dxa"/>
            <w:vMerge/>
            <w:tcBorders>
              <w:left w:val="nil"/>
              <w:right w:val="nil"/>
            </w:tcBorders>
            <w:shd w:val="clear" w:color="auto" w:fill="FFFFFF"/>
          </w:tcPr>
          <w:p w:rsidR="008E7012" w:rsidRPr="00BA50E4" w:rsidRDefault="008E7012" w:rsidP="008E7012">
            <w:pPr>
              <w:autoSpaceDE w:val="0"/>
              <w:autoSpaceDN w:val="0"/>
              <w:adjustRightInd w:val="0"/>
              <w:spacing w:after="0" w:line="240" w:lineRule="auto"/>
              <w:rPr>
                <w:rFonts w:ascii="Arial" w:hAnsi="Arial" w:cs="Arial"/>
                <w:color w:val="000000"/>
                <w:sz w:val="18"/>
                <w:szCs w:val="18"/>
              </w:rPr>
            </w:pPr>
          </w:p>
        </w:tc>
        <w:tc>
          <w:tcPr>
            <w:tcW w:w="1418" w:type="dxa"/>
            <w:tcBorders>
              <w:top w:val="nil"/>
              <w:left w:val="nil"/>
              <w:right w:val="single" w:sz="16" w:space="0" w:color="000000"/>
            </w:tcBorders>
            <w:shd w:val="clear" w:color="auto" w:fill="FFFFFF"/>
          </w:tcPr>
          <w:p w:rsidR="008E7012" w:rsidRPr="00BA50E4" w:rsidRDefault="008E7012" w:rsidP="008E7012">
            <w:pPr>
              <w:autoSpaceDE w:val="0"/>
              <w:autoSpaceDN w:val="0"/>
              <w:adjustRightInd w:val="0"/>
              <w:spacing w:after="0" w:line="320" w:lineRule="atLeast"/>
              <w:ind w:left="60" w:right="60"/>
              <w:rPr>
                <w:rFonts w:ascii="Arial" w:hAnsi="Arial" w:cs="Arial"/>
                <w:color w:val="000000"/>
                <w:sz w:val="18"/>
                <w:szCs w:val="18"/>
              </w:rPr>
            </w:pPr>
            <w:r w:rsidRPr="00BA50E4">
              <w:rPr>
                <w:rFonts w:ascii="Arial" w:hAnsi="Arial" w:cs="Arial"/>
                <w:color w:val="000000"/>
                <w:sz w:val="18"/>
                <w:szCs w:val="18"/>
              </w:rPr>
              <w:t>negative review</w:t>
            </w:r>
          </w:p>
        </w:tc>
        <w:tc>
          <w:tcPr>
            <w:tcW w:w="1417" w:type="dxa"/>
            <w:tcBorders>
              <w:top w:val="nil"/>
              <w:left w:val="single" w:sz="16" w:space="0" w:color="000000"/>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21,45</w:t>
            </w:r>
            <w:r w:rsidRPr="00BA50E4">
              <w:rPr>
                <w:rFonts w:ascii="Arial" w:hAnsi="Arial" w:cs="Arial"/>
                <w:color w:val="000000"/>
                <w:sz w:val="18"/>
                <w:szCs w:val="18"/>
                <w:vertAlign w:val="superscript"/>
              </w:rPr>
              <w:t>*</w:t>
            </w:r>
          </w:p>
        </w:tc>
        <w:tc>
          <w:tcPr>
            <w:tcW w:w="1134" w:type="dxa"/>
            <w:tcBorders>
              <w:top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5,666</w:t>
            </w:r>
          </w:p>
        </w:tc>
        <w:tc>
          <w:tcPr>
            <w:tcW w:w="851" w:type="dxa"/>
            <w:tcBorders>
              <w:top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,001</w:t>
            </w:r>
          </w:p>
        </w:tc>
        <w:tc>
          <w:tcPr>
            <w:tcW w:w="1275" w:type="dxa"/>
            <w:tcBorders>
              <w:top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7,76</w:t>
            </w:r>
          </w:p>
        </w:tc>
        <w:tc>
          <w:tcPr>
            <w:tcW w:w="1276" w:type="dxa"/>
            <w:tcBorders>
              <w:top w:val="nil"/>
              <w:right w:val="single" w:sz="16" w:space="0" w:color="000000"/>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35,14</w:t>
            </w:r>
          </w:p>
        </w:tc>
      </w:tr>
      <w:tr w:rsidR="008E7012" w:rsidRPr="00BA50E4" w:rsidTr="008E7012">
        <w:trPr>
          <w:cantSplit/>
          <w:tblHeader/>
        </w:trPr>
        <w:tc>
          <w:tcPr>
            <w:tcW w:w="991" w:type="dxa"/>
            <w:vMerge/>
            <w:tcBorders>
              <w:left w:val="single" w:sz="16" w:space="0" w:color="000000"/>
              <w:bottom w:val="single" w:sz="16" w:space="0" w:color="000000"/>
              <w:right w:val="nil"/>
            </w:tcBorders>
            <w:shd w:val="clear" w:color="auto" w:fill="FFFFFF"/>
          </w:tcPr>
          <w:p w:rsidR="008E7012" w:rsidRPr="00BA50E4" w:rsidRDefault="008E7012" w:rsidP="008E7012">
            <w:pPr>
              <w:autoSpaceDE w:val="0"/>
              <w:autoSpaceDN w:val="0"/>
              <w:adjustRightInd w:val="0"/>
              <w:spacing w:after="0" w:line="240" w:lineRule="auto"/>
              <w:rPr>
                <w:rFonts w:ascii="Arial" w:hAnsi="Arial" w:cs="Arial"/>
                <w:color w:val="000000"/>
                <w:sz w:val="18"/>
                <w:szCs w:val="18"/>
              </w:rPr>
            </w:pPr>
          </w:p>
        </w:tc>
        <w:tc>
          <w:tcPr>
            <w:tcW w:w="1419" w:type="dxa"/>
            <w:vMerge w:val="restart"/>
            <w:tcBorders>
              <w:left w:val="nil"/>
              <w:right w:val="nil"/>
            </w:tcBorders>
            <w:shd w:val="clear" w:color="auto" w:fill="FFFFFF"/>
          </w:tcPr>
          <w:p w:rsidR="008E7012" w:rsidRPr="00BA50E4" w:rsidRDefault="008E7012" w:rsidP="008E7012">
            <w:pPr>
              <w:autoSpaceDE w:val="0"/>
              <w:autoSpaceDN w:val="0"/>
              <w:adjustRightInd w:val="0"/>
              <w:spacing w:after="0" w:line="320" w:lineRule="atLeast"/>
              <w:ind w:left="60" w:right="60"/>
              <w:rPr>
                <w:rFonts w:ascii="Arial" w:hAnsi="Arial" w:cs="Arial"/>
                <w:color w:val="000000"/>
                <w:sz w:val="18"/>
                <w:szCs w:val="18"/>
              </w:rPr>
            </w:pPr>
            <w:r w:rsidRPr="00BA50E4">
              <w:rPr>
                <w:rFonts w:ascii="Arial" w:hAnsi="Arial" w:cs="Arial"/>
                <w:color w:val="000000"/>
                <w:sz w:val="18"/>
                <w:szCs w:val="18"/>
              </w:rPr>
              <w:t>positive review</w:t>
            </w:r>
          </w:p>
        </w:tc>
        <w:tc>
          <w:tcPr>
            <w:tcW w:w="1418" w:type="dxa"/>
            <w:tcBorders>
              <w:left w:val="nil"/>
              <w:bottom w:val="nil"/>
              <w:right w:val="single" w:sz="16" w:space="0" w:color="000000"/>
            </w:tcBorders>
            <w:shd w:val="clear" w:color="auto" w:fill="FFFFFF"/>
          </w:tcPr>
          <w:p w:rsidR="008E7012" w:rsidRPr="00BA50E4" w:rsidRDefault="008E7012" w:rsidP="008E7012">
            <w:pPr>
              <w:autoSpaceDE w:val="0"/>
              <w:autoSpaceDN w:val="0"/>
              <w:adjustRightInd w:val="0"/>
              <w:spacing w:after="0" w:line="320" w:lineRule="atLeast"/>
              <w:ind w:left="60" w:right="60"/>
              <w:rPr>
                <w:rFonts w:ascii="Arial" w:hAnsi="Arial" w:cs="Arial"/>
                <w:color w:val="000000"/>
                <w:sz w:val="18"/>
                <w:szCs w:val="18"/>
              </w:rPr>
            </w:pPr>
            <w:r w:rsidRPr="00BA50E4">
              <w:rPr>
                <w:rFonts w:ascii="Arial" w:hAnsi="Arial" w:cs="Arial"/>
                <w:color w:val="000000"/>
                <w:sz w:val="18"/>
                <w:szCs w:val="18"/>
              </w:rPr>
              <w:t>no review</w:t>
            </w:r>
          </w:p>
        </w:tc>
        <w:tc>
          <w:tcPr>
            <w:tcW w:w="1417" w:type="dxa"/>
            <w:tcBorders>
              <w:left w:val="single" w:sz="16" w:space="0" w:color="000000"/>
              <w:bottom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3,47</w:t>
            </w:r>
          </w:p>
        </w:tc>
        <w:tc>
          <w:tcPr>
            <w:tcW w:w="1134" w:type="dxa"/>
            <w:tcBorders>
              <w:bottom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5,666</w:t>
            </w:r>
          </w:p>
        </w:tc>
        <w:tc>
          <w:tcPr>
            <w:tcW w:w="851" w:type="dxa"/>
            <w:tcBorders>
              <w:bottom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1,000</w:t>
            </w:r>
          </w:p>
        </w:tc>
        <w:tc>
          <w:tcPr>
            <w:tcW w:w="1275" w:type="dxa"/>
            <w:tcBorders>
              <w:bottom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-10,23</w:t>
            </w:r>
          </w:p>
        </w:tc>
        <w:tc>
          <w:tcPr>
            <w:tcW w:w="1276" w:type="dxa"/>
            <w:tcBorders>
              <w:bottom w:val="nil"/>
              <w:right w:val="single" w:sz="16" w:space="0" w:color="000000"/>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17,16</w:t>
            </w:r>
          </w:p>
        </w:tc>
      </w:tr>
      <w:tr w:rsidR="008E7012" w:rsidRPr="00BA50E4" w:rsidTr="008E7012">
        <w:trPr>
          <w:cantSplit/>
          <w:tblHeader/>
        </w:trPr>
        <w:tc>
          <w:tcPr>
            <w:tcW w:w="991" w:type="dxa"/>
            <w:vMerge/>
            <w:tcBorders>
              <w:left w:val="single" w:sz="16" w:space="0" w:color="000000"/>
              <w:bottom w:val="single" w:sz="16" w:space="0" w:color="000000"/>
              <w:right w:val="nil"/>
            </w:tcBorders>
            <w:shd w:val="clear" w:color="auto" w:fill="FFFFFF"/>
          </w:tcPr>
          <w:p w:rsidR="008E7012" w:rsidRPr="00BA50E4" w:rsidRDefault="008E7012" w:rsidP="008E7012">
            <w:pPr>
              <w:autoSpaceDE w:val="0"/>
              <w:autoSpaceDN w:val="0"/>
              <w:adjustRightInd w:val="0"/>
              <w:spacing w:after="0" w:line="240" w:lineRule="auto"/>
              <w:rPr>
                <w:rFonts w:ascii="Times New Roman" w:hAnsi="Times New Roman" w:cs="Times New Roman"/>
                <w:sz w:val="24"/>
                <w:szCs w:val="24"/>
              </w:rPr>
            </w:pPr>
          </w:p>
        </w:tc>
        <w:tc>
          <w:tcPr>
            <w:tcW w:w="1419" w:type="dxa"/>
            <w:vMerge/>
            <w:tcBorders>
              <w:left w:val="nil"/>
              <w:right w:val="nil"/>
            </w:tcBorders>
            <w:shd w:val="clear" w:color="auto" w:fill="FFFFFF"/>
          </w:tcPr>
          <w:p w:rsidR="008E7012" w:rsidRPr="00BA50E4" w:rsidRDefault="008E7012" w:rsidP="008E7012">
            <w:pPr>
              <w:autoSpaceDE w:val="0"/>
              <w:autoSpaceDN w:val="0"/>
              <w:adjustRightInd w:val="0"/>
              <w:spacing w:after="0" w:line="240" w:lineRule="auto"/>
              <w:rPr>
                <w:rFonts w:ascii="Times New Roman" w:hAnsi="Times New Roman" w:cs="Times New Roman"/>
                <w:sz w:val="24"/>
                <w:szCs w:val="24"/>
              </w:rPr>
            </w:pPr>
          </w:p>
        </w:tc>
        <w:tc>
          <w:tcPr>
            <w:tcW w:w="1418" w:type="dxa"/>
            <w:tcBorders>
              <w:top w:val="nil"/>
              <w:left w:val="nil"/>
              <w:right w:val="single" w:sz="16" w:space="0" w:color="000000"/>
            </w:tcBorders>
            <w:shd w:val="clear" w:color="auto" w:fill="FFFFFF"/>
          </w:tcPr>
          <w:p w:rsidR="008E7012" w:rsidRPr="00BA50E4" w:rsidRDefault="008E7012" w:rsidP="008E7012">
            <w:pPr>
              <w:autoSpaceDE w:val="0"/>
              <w:autoSpaceDN w:val="0"/>
              <w:adjustRightInd w:val="0"/>
              <w:spacing w:after="0" w:line="320" w:lineRule="atLeast"/>
              <w:ind w:left="60" w:right="60"/>
              <w:rPr>
                <w:rFonts w:ascii="Arial" w:hAnsi="Arial" w:cs="Arial"/>
                <w:color w:val="000000"/>
                <w:sz w:val="18"/>
                <w:szCs w:val="18"/>
              </w:rPr>
            </w:pPr>
            <w:r w:rsidRPr="00BA50E4">
              <w:rPr>
                <w:rFonts w:ascii="Arial" w:hAnsi="Arial" w:cs="Arial"/>
                <w:color w:val="000000"/>
                <w:sz w:val="18"/>
                <w:szCs w:val="18"/>
              </w:rPr>
              <w:t>negative review</w:t>
            </w:r>
          </w:p>
        </w:tc>
        <w:tc>
          <w:tcPr>
            <w:tcW w:w="1417" w:type="dxa"/>
            <w:tcBorders>
              <w:top w:val="nil"/>
              <w:left w:val="single" w:sz="16" w:space="0" w:color="000000"/>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24,92</w:t>
            </w:r>
            <w:r w:rsidRPr="00BA50E4">
              <w:rPr>
                <w:rFonts w:ascii="Arial" w:hAnsi="Arial" w:cs="Arial"/>
                <w:color w:val="000000"/>
                <w:sz w:val="18"/>
                <w:szCs w:val="18"/>
                <w:vertAlign w:val="superscript"/>
              </w:rPr>
              <w:t>*</w:t>
            </w:r>
          </w:p>
        </w:tc>
        <w:tc>
          <w:tcPr>
            <w:tcW w:w="1134" w:type="dxa"/>
            <w:tcBorders>
              <w:top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5,666</w:t>
            </w:r>
          </w:p>
        </w:tc>
        <w:tc>
          <w:tcPr>
            <w:tcW w:w="851" w:type="dxa"/>
            <w:tcBorders>
              <w:top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,000</w:t>
            </w:r>
          </w:p>
        </w:tc>
        <w:tc>
          <w:tcPr>
            <w:tcW w:w="1275" w:type="dxa"/>
            <w:tcBorders>
              <w:top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11,23</w:t>
            </w:r>
          </w:p>
        </w:tc>
        <w:tc>
          <w:tcPr>
            <w:tcW w:w="1276" w:type="dxa"/>
            <w:tcBorders>
              <w:top w:val="nil"/>
              <w:right w:val="single" w:sz="16" w:space="0" w:color="000000"/>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38,61</w:t>
            </w:r>
          </w:p>
        </w:tc>
      </w:tr>
      <w:tr w:rsidR="008E7012" w:rsidRPr="00BA50E4" w:rsidTr="008E7012">
        <w:trPr>
          <w:cantSplit/>
          <w:tblHeader/>
        </w:trPr>
        <w:tc>
          <w:tcPr>
            <w:tcW w:w="991" w:type="dxa"/>
            <w:vMerge/>
            <w:tcBorders>
              <w:left w:val="single" w:sz="16" w:space="0" w:color="000000"/>
              <w:bottom w:val="single" w:sz="16" w:space="0" w:color="000000"/>
              <w:right w:val="nil"/>
            </w:tcBorders>
            <w:shd w:val="clear" w:color="auto" w:fill="FFFFFF"/>
          </w:tcPr>
          <w:p w:rsidR="008E7012" w:rsidRPr="00BA50E4" w:rsidRDefault="008E7012" w:rsidP="008E7012">
            <w:pPr>
              <w:autoSpaceDE w:val="0"/>
              <w:autoSpaceDN w:val="0"/>
              <w:adjustRightInd w:val="0"/>
              <w:spacing w:after="0" w:line="240" w:lineRule="auto"/>
              <w:rPr>
                <w:rFonts w:ascii="Arial" w:hAnsi="Arial" w:cs="Arial"/>
                <w:color w:val="000000"/>
                <w:sz w:val="18"/>
                <w:szCs w:val="18"/>
              </w:rPr>
            </w:pPr>
          </w:p>
        </w:tc>
        <w:tc>
          <w:tcPr>
            <w:tcW w:w="1419" w:type="dxa"/>
            <w:vMerge w:val="restart"/>
            <w:tcBorders>
              <w:left w:val="nil"/>
              <w:bottom w:val="single" w:sz="16" w:space="0" w:color="000000"/>
              <w:right w:val="nil"/>
            </w:tcBorders>
            <w:shd w:val="clear" w:color="auto" w:fill="FFFFFF"/>
          </w:tcPr>
          <w:p w:rsidR="008E7012" w:rsidRPr="00BA50E4" w:rsidRDefault="008E7012" w:rsidP="008E7012">
            <w:pPr>
              <w:autoSpaceDE w:val="0"/>
              <w:autoSpaceDN w:val="0"/>
              <w:adjustRightInd w:val="0"/>
              <w:spacing w:after="0" w:line="320" w:lineRule="atLeast"/>
              <w:ind w:left="60" w:right="60"/>
              <w:rPr>
                <w:rFonts w:ascii="Arial" w:hAnsi="Arial" w:cs="Arial"/>
                <w:color w:val="000000"/>
                <w:sz w:val="18"/>
                <w:szCs w:val="18"/>
              </w:rPr>
            </w:pPr>
            <w:r w:rsidRPr="00BA50E4">
              <w:rPr>
                <w:rFonts w:ascii="Arial" w:hAnsi="Arial" w:cs="Arial"/>
                <w:color w:val="000000"/>
                <w:sz w:val="18"/>
                <w:szCs w:val="18"/>
              </w:rPr>
              <w:t>negative review</w:t>
            </w:r>
          </w:p>
        </w:tc>
        <w:tc>
          <w:tcPr>
            <w:tcW w:w="1418" w:type="dxa"/>
            <w:tcBorders>
              <w:left w:val="nil"/>
              <w:bottom w:val="nil"/>
              <w:right w:val="single" w:sz="16" w:space="0" w:color="000000"/>
            </w:tcBorders>
            <w:shd w:val="clear" w:color="auto" w:fill="FFFFFF"/>
          </w:tcPr>
          <w:p w:rsidR="008E7012" w:rsidRPr="00BA50E4" w:rsidRDefault="008E7012" w:rsidP="008E7012">
            <w:pPr>
              <w:autoSpaceDE w:val="0"/>
              <w:autoSpaceDN w:val="0"/>
              <w:adjustRightInd w:val="0"/>
              <w:spacing w:after="0" w:line="320" w:lineRule="atLeast"/>
              <w:ind w:left="60" w:right="60"/>
              <w:rPr>
                <w:rFonts w:ascii="Arial" w:hAnsi="Arial" w:cs="Arial"/>
                <w:color w:val="000000"/>
                <w:sz w:val="18"/>
                <w:szCs w:val="18"/>
              </w:rPr>
            </w:pPr>
            <w:r w:rsidRPr="00BA50E4">
              <w:rPr>
                <w:rFonts w:ascii="Arial" w:hAnsi="Arial" w:cs="Arial"/>
                <w:color w:val="000000"/>
                <w:sz w:val="18"/>
                <w:szCs w:val="18"/>
              </w:rPr>
              <w:t>no review</w:t>
            </w:r>
          </w:p>
        </w:tc>
        <w:tc>
          <w:tcPr>
            <w:tcW w:w="1417" w:type="dxa"/>
            <w:tcBorders>
              <w:left w:val="single" w:sz="16" w:space="0" w:color="000000"/>
              <w:bottom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-21,45</w:t>
            </w:r>
            <w:r w:rsidRPr="00BA50E4">
              <w:rPr>
                <w:rFonts w:ascii="Arial" w:hAnsi="Arial" w:cs="Arial"/>
                <w:color w:val="000000"/>
                <w:sz w:val="18"/>
                <w:szCs w:val="18"/>
                <w:vertAlign w:val="superscript"/>
              </w:rPr>
              <w:t>*</w:t>
            </w:r>
          </w:p>
        </w:tc>
        <w:tc>
          <w:tcPr>
            <w:tcW w:w="1134" w:type="dxa"/>
            <w:tcBorders>
              <w:bottom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5,666</w:t>
            </w:r>
          </w:p>
        </w:tc>
        <w:tc>
          <w:tcPr>
            <w:tcW w:w="851" w:type="dxa"/>
            <w:tcBorders>
              <w:bottom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,001</w:t>
            </w:r>
          </w:p>
        </w:tc>
        <w:tc>
          <w:tcPr>
            <w:tcW w:w="1275" w:type="dxa"/>
            <w:tcBorders>
              <w:bottom w:val="nil"/>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-35,14</w:t>
            </w:r>
          </w:p>
        </w:tc>
        <w:tc>
          <w:tcPr>
            <w:tcW w:w="1276" w:type="dxa"/>
            <w:tcBorders>
              <w:bottom w:val="nil"/>
              <w:right w:val="single" w:sz="16" w:space="0" w:color="000000"/>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-7,76</w:t>
            </w:r>
          </w:p>
        </w:tc>
      </w:tr>
      <w:tr w:rsidR="008E7012" w:rsidRPr="00BA50E4" w:rsidTr="008E7012">
        <w:trPr>
          <w:cantSplit/>
          <w:tblHeader/>
        </w:trPr>
        <w:tc>
          <w:tcPr>
            <w:tcW w:w="991" w:type="dxa"/>
            <w:vMerge/>
            <w:tcBorders>
              <w:left w:val="single" w:sz="16" w:space="0" w:color="000000"/>
              <w:bottom w:val="single" w:sz="16" w:space="0" w:color="000000"/>
              <w:right w:val="nil"/>
            </w:tcBorders>
            <w:shd w:val="clear" w:color="auto" w:fill="FFFFFF"/>
          </w:tcPr>
          <w:p w:rsidR="008E7012" w:rsidRPr="00BA50E4" w:rsidRDefault="008E7012" w:rsidP="008E7012">
            <w:pPr>
              <w:autoSpaceDE w:val="0"/>
              <w:autoSpaceDN w:val="0"/>
              <w:adjustRightInd w:val="0"/>
              <w:spacing w:after="0" w:line="240" w:lineRule="auto"/>
              <w:rPr>
                <w:rFonts w:ascii="Times New Roman" w:hAnsi="Times New Roman" w:cs="Times New Roman"/>
                <w:sz w:val="24"/>
                <w:szCs w:val="24"/>
              </w:rPr>
            </w:pPr>
          </w:p>
        </w:tc>
        <w:tc>
          <w:tcPr>
            <w:tcW w:w="1419" w:type="dxa"/>
            <w:vMerge/>
            <w:tcBorders>
              <w:left w:val="nil"/>
              <w:bottom w:val="single" w:sz="16" w:space="0" w:color="000000"/>
              <w:right w:val="nil"/>
            </w:tcBorders>
            <w:shd w:val="clear" w:color="auto" w:fill="FFFFFF"/>
          </w:tcPr>
          <w:p w:rsidR="008E7012" w:rsidRPr="00BA50E4" w:rsidRDefault="008E7012" w:rsidP="008E7012">
            <w:pPr>
              <w:autoSpaceDE w:val="0"/>
              <w:autoSpaceDN w:val="0"/>
              <w:adjustRightInd w:val="0"/>
              <w:spacing w:after="0" w:line="240" w:lineRule="auto"/>
              <w:rPr>
                <w:rFonts w:ascii="Times New Roman" w:hAnsi="Times New Roman" w:cs="Times New Roman"/>
                <w:sz w:val="24"/>
                <w:szCs w:val="24"/>
              </w:rPr>
            </w:pPr>
          </w:p>
        </w:tc>
        <w:tc>
          <w:tcPr>
            <w:tcW w:w="1418" w:type="dxa"/>
            <w:tcBorders>
              <w:top w:val="nil"/>
              <w:left w:val="nil"/>
              <w:bottom w:val="single" w:sz="16" w:space="0" w:color="000000"/>
              <w:right w:val="single" w:sz="16" w:space="0" w:color="000000"/>
            </w:tcBorders>
            <w:shd w:val="clear" w:color="auto" w:fill="FFFFFF"/>
          </w:tcPr>
          <w:p w:rsidR="008E7012" w:rsidRPr="00BA50E4" w:rsidRDefault="008E7012" w:rsidP="008E7012">
            <w:pPr>
              <w:autoSpaceDE w:val="0"/>
              <w:autoSpaceDN w:val="0"/>
              <w:adjustRightInd w:val="0"/>
              <w:spacing w:after="0" w:line="320" w:lineRule="atLeast"/>
              <w:ind w:left="60" w:right="60"/>
              <w:rPr>
                <w:rFonts w:ascii="Arial" w:hAnsi="Arial" w:cs="Arial"/>
                <w:color w:val="000000"/>
                <w:sz w:val="18"/>
                <w:szCs w:val="18"/>
              </w:rPr>
            </w:pPr>
            <w:r w:rsidRPr="00BA50E4">
              <w:rPr>
                <w:rFonts w:ascii="Arial" w:hAnsi="Arial" w:cs="Arial"/>
                <w:color w:val="000000"/>
                <w:sz w:val="18"/>
                <w:szCs w:val="18"/>
              </w:rPr>
              <w:t>positive review</w:t>
            </w:r>
          </w:p>
        </w:tc>
        <w:tc>
          <w:tcPr>
            <w:tcW w:w="1417" w:type="dxa"/>
            <w:tcBorders>
              <w:top w:val="nil"/>
              <w:left w:val="single" w:sz="16" w:space="0" w:color="000000"/>
              <w:bottom w:val="single" w:sz="16" w:space="0" w:color="000000"/>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-24,92</w:t>
            </w:r>
            <w:r w:rsidRPr="00BA50E4">
              <w:rPr>
                <w:rFonts w:ascii="Arial" w:hAnsi="Arial" w:cs="Arial"/>
                <w:color w:val="000000"/>
                <w:sz w:val="18"/>
                <w:szCs w:val="18"/>
                <w:vertAlign w:val="superscript"/>
              </w:rPr>
              <w:t>*</w:t>
            </w:r>
          </w:p>
        </w:tc>
        <w:tc>
          <w:tcPr>
            <w:tcW w:w="1134" w:type="dxa"/>
            <w:tcBorders>
              <w:top w:val="nil"/>
              <w:bottom w:val="single" w:sz="16" w:space="0" w:color="000000"/>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5,666</w:t>
            </w:r>
          </w:p>
        </w:tc>
        <w:tc>
          <w:tcPr>
            <w:tcW w:w="851" w:type="dxa"/>
            <w:tcBorders>
              <w:top w:val="nil"/>
              <w:bottom w:val="single" w:sz="16" w:space="0" w:color="000000"/>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,000</w:t>
            </w:r>
          </w:p>
        </w:tc>
        <w:tc>
          <w:tcPr>
            <w:tcW w:w="1275" w:type="dxa"/>
            <w:tcBorders>
              <w:top w:val="nil"/>
              <w:bottom w:val="single" w:sz="16" w:space="0" w:color="000000"/>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-38,61</w:t>
            </w:r>
          </w:p>
        </w:tc>
        <w:tc>
          <w:tcPr>
            <w:tcW w:w="1276" w:type="dxa"/>
            <w:tcBorders>
              <w:top w:val="nil"/>
              <w:bottom w:val="single" w:sz="16" w:space="0" w:color="000000"/>
              <w:right w:val="single" w:sz="16" w:space="0" w:color="000000"/>
            </w:tcBorders>
            <w:shd w:val="clear" w:color="auto" w:fill="FFFFFF"/>
          </w:tcPr>
          <w:p w:rsidR="008E7012" w:rsidRPr="00BA50E4"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BA50E4">
              <w:rPr>
                <w:rFonts w:ascii="Arial" w:hAnsi="Arial" w:cs="Arial"/>
                <w:color w:val="000000"/>
                <w:sz w:val="18"/>
                <w:szCs w:val="18"/>
              </w:rPr>
              <w:t>-11,23</w:t>
            </w:r>
          </w:p>
        </w:tc>
      </w:tr>
      <w:tr w:rsidR="008E7012" w:rsidRPr="00BA50E4" w:rsidTr="008E7012">
        <w:trPr>
          <w:cantSplit/>
        </w:trPr>
        <w:tc>
          <w:tcPr>
            <w:tcW w:w="9781" w:type="dxa"/>
            <w:gridSpan w:val="8"/>
            <w:tcBorders>
              <w:top w:val="nil"/>
              <w:left w:val="nil"/>
              <w:bottom w:val="nil"/>
              <w:right w:val="nil"/>
            </w:tcBorders>
            <w:shd w:val="clear" w:color="auto" w:fill="FFFFFF"/>
          </w:tcPr>
          <w:p w:rsidR="008E7012" w:rsidRPr="00BA50E4" w:rsidRDefault="008E7012" w:rsidP="008E7012">
            <w:pPr>
              <w:autoSpaceDE w:val="0"/>
              <w:autoSpaceDN w:val="0"/>
              <w:adjustRightInd w:val="0"/>
              <w:spacing w:after="0" w:line="320" w:lineRule="atLeast"/>
              <w:ind w:left="60" w:right="60"/>
              <w:rPr>
                <w:rFonts w:ascii="Arial" w:hAnsi="Arial" w:cs="Arial"/>
                <w:color w:val="000000"/>
                <w:sz w:val="18"/>
                <w:szCs w:val="18"/>
              </w:rPr>
            </w:pPr>
            <w:r w:rsidRPr="00BA50E4">
              <w:rPr>
                <w:rFonts w:ascii="Arial" w:hAnsi="Arial" w:cs="Arial"/>
                <w:color w:val="000000"/>
                <w:sz w:val="18"/>
                <w:szCs w:val="18"/>
              </w:rPr>
              <w:t>*. The mean difference is significant at the .05 level.</w:t>
            </w:r>
          </w:p>
          <w:p w:rsidR="008E7012" w:rsidRPr="00BA50E4" w:rsidRDefault="008E7012" w:rsidP="00EE4ED8">
            <w:pPr>
              <w:keepNext/>
              <w:autoSpaceDE w:val="0"/>
              <w:autoSpaceDN w:val="0"/>
              <w:adjustRightInd w:val="0"/>
              <w:spacing w:after="0" w:line="320" w:lineRule="atLeast"/>
              <w:ind w:left="60" w:right="60"/>
              <w:rPr>
                <w:rFonts w:ascii="Arial" w:hAnsi="Arial" w:cs="Arial"/>
                <w:color w:val="000000"/>
                <w:sz w:val="18"/>
                <w:szCs w:val="18"/>
              </w:rPr>
            </w:pPr>
          </w:p>
        </w:tc>
      </w:tr>
    </w:tbl>
    <w:p w:rsidR="008E7012" w:rsidRPr="00EE4ED8" w:rsidRDefault="00EE4ED8" w:rsidP="00EE4ED8">
      <w:pPr>
        <w:pStyle w:val="Caption"/>
        <w:rPr>
          <w:rFonts w:ascii="Times New Roman" w:hAnsi="Times New Roman" w:cs="Times New Roman"/>
          <w:sz w:val="28"/>
          <w:szCs w:val="24"/>
          <w:lang w:val="en-US"/>
        </w:rPr>
      </w:pPr>
      <w:r w:rsidRPr="00EE4ED8">
        <w:rPr>
          <w:sz w:val="20"/>
        </w:rPr>
        <w:t xml:space="preserve">Table </w:t>
      </w:r>
      <w:r w:rsidR="00E4309D" w:rsidRPr="00EE4ED8">
        <w:rPr>
          <w:sz w:val="20"/>
        </w:rPr>
        <w:fldChar w:fldCharType="begin"/>
      </w:r>
      <w:r w:rsidRPr="00EE4ED8">
        <w:rPr>
          <w:sz w:val="20"/>
        </w:rPr>
        <w:instrText xml:space="preserve"> SEQ Table \* ARABIC </w:instrText>
      </w:r>
      <w:r w:rsidR="00E4309D" w:rsidRPr="00EE4ED8">
        <w:rPr>
          <w:sz w:val="20"/>
        </w:rPr>
        <w:fldChar w:fldCharType="separate"/>
      </w:r>
      <w:r w:rsidR="00EA2E6C">
        <w:rPr>
          <w:noProof/>
          <w:sz w:val="20"/>
        </w:rPr>
        <w:t>4</w:t>
      </w:r>
      <w:r w:rsidR="00E4309D" w:rsidRPr="00EE4ED8">
        <w:rPr>
          <w:sz w:val="20"/>
        </w:rPr>
        <w:fldChar w:fldCharType="end"/>
      </w:r>
      <w:r w:rsidRPr="00EE4ED8">
        <w:rPr>
          <w:sz w:val="20"/>
          <w:lang w:val="en-US"/>
        </w:rPr>
        <w:t xml:space="preserve"> </w:t>
      </w:r>
      <w:r w:rsidRPr="00EE4ED8">
        <w:rPr>
          <w:b w:val="0"/>
          <w:color w:val="auto"/>
          <w:sz w:val="20"/>
          <w:lang w:val="en-US"/>
        </w:rPr>
        <w:t>Post hoc tests</w:t>
      </w:r>
    </w:p>
    <w:tbl>
      <w:tblPr>
        <w:tblW w:w="766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985"/>
        <w:gridCol w:w="2228"/>
        <w:gridCol w:w="2001"/>
        <w:gridCol w:w="1455"/>
      </w:tblGrid>
      <w:tr w:rsidR="008E7012" w:rsidRPr="00DF693D" w:rsidTr="008E7012">
        <w:trPr>
          <w:cantSplit/>
          <w:tblHeader/>
        </w:trPr>
        <w:tc>
          <w:tcPr>
            <w:tcW w:w="7669" w:type="dxa"/>
            <w:gridSpan w:val="4"/>
            <w:tcBorders>
              <w:top w:val="nil"/>
              <w:left w:val="nil"/>
              <w:bottom w:val="nil"/>
              <w:right w:val="nil"/>
            </w:tcBorders>
            <w:shd w:val="clear" w:color="auto" w:fill="FFFFFF"/>
            <w:vAlign w:val="center"/>
          </w:tcPr>
          <w:p w:rsidR="008E7012" w:rsidRPr="00DF693D"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DF693D">
              <w:rPr>
                <w:rFonts w:ascii="Arial" w:hAnsi="Arial" w:cs="Arial"/>
                <w:b/>
                <w:bCs/>
                <w:color w:val="000000"/>
                <w:sz w:val="18"/>
                <w:szCs w:val="18"/>
              </w:rPr>
              <w:t>Contrast Results (K Matrix)</w:t>
            </w:r>
          </w:p>
        </w:tc>
      </w:tr>
      <w:tr w:rsidR="008E7012" w:rsidRPr="00DF693D" w:rsidTr="008E7012">
        <w:trPr>
          <w:cantSplit/>
          <w:tblHeader/>
        </w:trPr>
        <w:tc>
          <w:tcPr>
            <w:tcW w:w="6214" w:type="dxa"/>
            <w:gridSpan w:val="3"/>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8E7012" w:rsidRPr="00DF693D" w:rsidRDefault="008E7012" w:rsidP="008E7012">
            <w:pPr>
              <w:autoSpaceDE w:val="0"/>
              <w:autoSpaceDN w:val="0"/>
              <w:adjustRightInd w:val="0"/>
              <w:spacing w:after="0" w:line="320" w:lineRule="atLeast"/>
              <w:ind w:left="60" w:right="60"/>
              <w:rPr>
                <w:rFonts w:ascii="Arial" w:hAnsi="Arial" w:cs="Arial"/>
                <w:color w:val="000000"/>
                <w:sz w:val="18"/>
                <w:szCs w:val="18"/>
              </w:rPr>
            </w:pPr>
            <w:r w:rsidRPr="00DF693D">
              <w:rPr>
                <w:rFonts w:ascii="Arial" w:hAnsi="Arial" w:cs="Arial"/>
                <w:color w:val="000000"/>
                <w:sz w:val="18"/>
                <w:szCs w:val="18"/>
              </w:rPr>
              <w:t>Review valence Simple Contrast</w:t>
            </w:r>
            <w:r w:rsidRPr="00DF693D">
              <w:rPr>
                <w:rFonts w:ascii="Arial" w:hAnsi="Arial" w:cs="Arial"/>
                <w:color w:val="000000"/>
                <w:sz w:val="18"/>
                <w:szCs w:val="18"/>
                <w:vertAlign w:val="superscript"/>
              </w:rPr>
              <w:t>a</w:t>
            </w:r>
          </w:p>
        </w:tc>
        <w:tc>
          <w:tcPr>
            <w:tcW w:w="1455" w:type="dxa"/>
            <w:tcBorders>
              <w:top w:val="single" w:sz="16" w:space="0" w:color="000000"/>
              <w:left w:val="single" w:sz="16" w:space="0" w:color="000000"/>
              <w:bottom w:val="nil"/>
              <w:right w:val="single" w:sz="16" w:space="0" w:color="000000"/>
            </w:tcBorders>
            <w:shd w:val="clear" w:color="auto" w:fill="FFFFFF"/>
            <w:vAlign w:val="bottom"/>
          </w:tcPr>
          <w:p w:rsidR="008E7012" w:rsidRPr="00DF693D"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DF693D">
              <w:rPr>
                <w:rFonts w:ascii="Arial" w:hAnsi="Arial" w:cs="Arial"/>
                <w:color w:val="000000"/>
                <w:sz w:val="18"/>
                <w:szCs w:val="18"/>
              </w:rPr>
              <w:t>Dependent Variable</w:t>
            </w:r>
          </w:p>
        </w:tc>
      </w:tr>
      <w:tr w:rsidR="008E7012" w:rsidRPr="00DF693D" w:rsidTr="008E7012">
        <w:trPr>
          <w:cantSplit/>
          <w:tblHeader/>
        </w:trPr>
        <w:tc>
          <w:tcPr>
            <w:tcW w:w="6214" w:type="dxa"/>
            <w:gridSpan w:val="3"/>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8E7012" w:rsidRPr="00DF693D" w:rsidRDefault="008E7012" w:rsidP="008E7012">
            <w:pPr>
              <w:autoSpaceDE w:val="0"/>
              <w:autoSpaceDN w:val="0"/>
              <w:adjustRightInd w:val="0"/>
              <w:spacing w:after="0" w:line="240" w:lineRule="auto"/>
              <w:rPr>
                <w:rFonts w:ascii="Arial" w:hAnsi="Arial" w:cs="Arial"/>
                <w:color w:val="000000"/>
                <w:sz w:val="18"/>
                <w:szCs w:val="18"/>
              </w:rPr>
            </w:pPr>
          </w:p>
        </w:tc>
        <w:tc>
          <w:tcPr>
            <w:tcW w:w="1455" w:type="dxa"/>
            <w:tcBorders>
              <w:left w:val="single" w:sz="16" w:space="0" w:color="000000"/>
              <w:bottom w:val="single" w:sz="16" w:space="0" w:color="000000"/>
              <w:right w:val="single" w:sz="16" w:space="0" w:color="000000"/>
            </w:tcBorders>
            <w:shd w:val="clear" w:color="auto" w:fill="FFFFFF"/>
            <w:vAlign w:val="bottom"/>
          </w:tcPr>
          <w:p w:rsidR="008E7012" w:rsidRPr="00DF693D"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DF693D">
              <w:rPr>
                <w:rFonts w:ascii="Arial" w:hAnsi="Arial" w:cs="Arial"/>
                <w:color w:val="000000"/>
                <w:sz w:val="18"/>
                <w:szCs w:val="18"/>
              </w:rPr>
              <w:t>Purchase probability</w:t>
            </w:r>
          </w:p>
        </w:tc>
      </w:tr>
      <w:tr w:rsidR="008E7012" w:rsidRPr="00DF693D" w:rsidTr="00B6011D">
        <w:trPr>
          <w:cantSplit/>
          <w:tblHeader/>
        </w:trPr>
        <w:tc>
          <w:tcPr>
            <w:tcW w:w="1985" w:type="dxa"/>
            <w:vMerge w:val="restart"/>
            <w:tcBorders>
              <w:top w:val="single" w:sz="16" w:space="0" w:color="000000"/>
              <w:left w:val="single" w:sz="16" w:space="0" w:color="000000"/>
              <w:right w:val="nil"/>
            </w:tcBorders>
            <w:shd w:val="clear" w:color="auto" w:fill="FFFFFF"/>
          </w:tcPr>
          <w:p w:rsidR="008E7012" w:rsidRPr="00B6011D" w:rsidRDefault="00B6011D" w:rsidP="00B6011D">
            <w:pPr>
              <w:autoSpaceDE w:val="0"/>
              <w:autoSpaceDN w:val="0"/>
              <w:adjustRightInd w:val="0"/>
              <w:spacing w:after="0" w:line="320" w:lineRule="atLeast"/>
              <w:ind w:left="60" w:right="60"/>
              <w:rPr>
                <w:rFonts w:ascii="Arial" w:hAnsi="Arial" w:cs="Arial"/>
                <w:color w:val="000000"/>
                <w:sz w:val="18"/>
                <w:szCs w:val="18"/>
                <w:lang w:val="en-US"/>
              </w:rPr>
            </w:pPr>
            <w:r>
              <w:rPr>
                <w:rFonts w:ascii="Arial" w:hAnsi="Arial" w:cs="Arial"/>
                <w:color w:val="000000"/>
                <w:sz w:val="18"/>
                <w:szCs w:val="18"/>
                <w:lang w:val="en-US"/>
              </w:rPr>
              <w:t>Positive</w:t>
            </w:r>
            <w:r w:rsidR="008E7012" w:rsidRPr="00DF693D">
              <w:rPr>
                <w:rFonts w:ascii="Arial" w:hAnsi="Arial" w:cs="Arial"/>
                <w:color w:val="000000"/>
                <w:sz w:val="18"/>
                <w:szCs w:val="18"/>
              </w:rPr>
              <w:t xml:space="preserve"> vs. </w:t>
            </w:r>
            <w:r>
              <w:rPr>
                <w:rFonts w:ascii="Arial" w:hAnsi="Arial" w:cs="Arial"/>
                <w:color w:val="000000"/>
                <w:sz w:val="18"/>
                <w:szCs w:val="18"/>
                <w:lang w:val="en-US"/>
              </w:rPr>
              <w:t>No review</w:t>
            </w:r>
          </w:p>
        </w:tc>
        <w:tc>
          <w:tcPr>
            <w:tcW w:w="4229" w:type="dxa"/>
            <w:gridSpan w:val="2"/>
            <w:tcBorders>
              <w:top w:val="single" w:sz="16" w:space="0" w:color="000000"/>
              <w:left w:val="nil"/>
              <w:bottom w:val="nil"/>
              <w:right w:val="single" w:sz="16" w:space="0" w:color="000000"/>
            </w:tcBorders>
            <w:shd w:val="clear" w:color="auto" w:fill="FFFFFF"/>
          </w:tcPr>
          <w:p w:rsidR="008E7012" w:rsidRPr="00DF693D" w:rsidRDefault="008E7012" w:rsidP="008E7012">
            <w:pPr>
              <w:autoSpaceDE w:val="0"/>
              <w:autoSpaceDN w:val="0"/>
              <w:adjustRightInd w:val="0"/>
              <w:spacing w:after="0" w:line="320" w:lineRule="atLeast"/>
              <w:ind w:left="60" w:right="60"/>
              <w:rPr>
                <w:rFonts w:ascii="Arial" w:hAnsi="Arial" w:cs="Arial"/>
                <w:color w:val="000000"/>
                <w:sz w:val="18"/>
                <w:szCs w:val="18"/>
              </w:rPr>
            </w:pPr>
            <w:r w:rsidRPr="00DF693D">
              <w:rPr>
                <w:rFonts w:ascii="Arial" w:hAnsi="Arial" w:cs="Arial"/>
                <w:color w:val="000000"/>
                <w:sz w:val="18"/>
                <w:szCs w:val="18"/>
              </w:rPr>
              <w:t>Contrast Estimate</w:t>
            </w:r>
          </w:p>
        </w:tc>
        <w:tc>
          <w:tcPr>
            <w:tcW w:w="1455" w:type="dxa"/>
            <w:tcBorders>
              <w:top w:val="single" w:sz="16" w:space="0" w:color="000000"/>
              <w:left w:val="single" w:sz="16" w:space="0" w:color="000000"/>
              <w:bottom w:val="nil"/>
              <w:right w:val="single" w:sz="16" w:space="0" w:color="000000"/>
            </w:tcBorders>
            <w:shd w:val="clear" w:color="auto" w:fill="FFFFFF"/>
          </w:tcPr>
          <w:p w:rsidR="008E7012" w:rsidRPr="00DF693D"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DF693D">
              <w:rPr>
                <w:rFonts w:ascii="Arial" w:hAnsi="Arial" w:cs="Arial"/>
                <w:color w:val="000000"/>
                <w:sz w:val="18"/>
                <w:szCs w:val="18"/>
              </w:rPr>
              <w:t>3,468</w:t>
            </w:r>
          </w:p>
        </w:tc>
      </w:tr>
      <w:tr w:rsidR="008E7012" w:rsidRPr="00DF693D" w:rsidTr="00B6011D">
        <w:trPr>
          <w:cantSplit/>
          <w:tblHeader/>
        </w:trPr>
        <w:tc>
          <w:tcPr>
            <w:tcW w:w="1985" w:type="dxa"/>
            <w:vMerge/>
            <w:tcBorders>
              <w:top w:val="single" w:sz="16" w:space="0" w:color="000000"/>
              <w:left w:val="single" w:sz="16" w:space="0" w:color="000000"/>
              <w:right w:val="nil"/>
            </w:tcBorders>
            <w:shd w:val="clear" w:color="auto" w:fill="FFFFFF"/>
          </w:tcPr>
          <w:p w:rsidR="008E7012" w:rsidRPr="00DF693D" w:rsidRDefault="008E7012" w:rsidP="008E7012">
            <w:pPr>
              <w:autoSpaceDE w:val="0"/>
              <w:autoSpaceDN w:val="0"/>
              <w:adjustRightInd w:val="0"/>
              <w:spacing w:after="0" w:line="240" w:lineRule="auto"/>
              <w:rPr>
                <w:rFonts w:ascii="Arial" w:hAnsi="Arial" w:cs="Arial"/>
                <w:color w:val="000000"/>
                <w:sz w:val="18"/>
                <w:szCs w:val="18"/>
              </w:rPr>
            </w:pPr>
          </w:p>
        </w:tc>
        <w:tc>
          <w:tcPr>
            <w:tcW w:w="4229" w:type="dxa"/>
            <w:gridSpan w:val="2"/>
            <w:tcBorders>
              <w:top w:val="nil"/>
              <w:left w:val="nil"/>
              <w:bottom w:val="nil"/>
              <w:right w:val="single" w:sz="16" w:space="0" w:color="000000"/>
            </w:tcBorders>
            <w:shd w:val="clear" w:color="auto" w:fill="FFFFFF"/>
          </w:tcPr>
          <w:p w:rsidR="008E7012" w:rsidRPr="00DF693D" w:rsidRDefault="008E7012" w:rsidP="008E7012">
            <w:pPr>
              <w:autoSpaceDE w:val="0"/>
              <w:autoSpaceDN w:val="0"/>
              <w:adjustRightInd w:val="0"/>
              <w:spacing w:after="0" w:line="320" w:lineRule="atLeast"/>
              <w:ind w:left="60" w:right="60"/>
              <w:rPr>
                <w:rFonts w:ascii="Arial" w:hAnsi="Arial" w:cs="Arial"/>
                <w:color w:val="000000"/>
                <w:sz w:val="18"/>
                <w:szCs w:val="18"/>
              </w:rPr>
            </w:pPr>
            <w:r w:rsidRPr="00DF693D">
              <w:rPr>
                <w:rFonts w:ascii="Arial" w:hAnsi="Arial" w:cs="Arial"/>
                <w:color w:val="000000"/>
                <w:sz w:val="18"/>
                <w:szCs w:val="18"/>
              </w:rPr>
              <w:t>Hypothesized Value</w:t>
            </w:r>
          </w:p>
        </w:tc>
        <w:tc>
          <w:tcPr>
            <w:tcW w:w="1455" w:type="dxa"/>
            <w:tcBorders>
              <w:top w:val="nil"/>
              <w:left w:val="single" w:sz="16" w:space="0" w:color="000000"/>
              <w:bottom w:val="nil"/>
              <w:right w:val="single" w:sz="16" w:space="0" w:color="000000"/>
            </w:tcBorders>
            <w:shd w:val="clear" w:color="auto" w:fill="FFFFFF"/>
          </w:tcPr>
          <w:p w:rsidR="008E7012" w:rsidRPr="00DF693D"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DF693D">
              <w:rPr>
                <w:rFonts w:ascii="Arial" w:hAnsi="Arial" w:cs="Arial"/>
                <w:color w:val="000000"/>
                <w:sz w:val="18"/>
                <w:szCs w:val="18"/>
              </w:rPr>
              <w:t>0</w:t>
            </w:r>
          </w:p>
        </w:tc>
      </w:tr>
      <w:tr w:rsidR="008E7012" w:rsidRPr="00DF693D" w:rsidTr="00B6011D">
        <w:trPr>
          <w:cantSplit/>
          <w:tblHeader/>
        </w:trPr>
        <w:tc>
          <w:tcPr>
            <w:tcW w:w="1985" w:type="dxa"/>
            <w:vMerge/>
            <w:tcBorders>
              <w:top w:val="single" w:sz="16" w:space="0" w:color="000000"/>
              <w:left w:val="single" w:sz="16" w:space="0" w:color="000000"/>
              <w:right w:val="nil"/>
            </w:tcBorders>
            <w:shd w:val="clear" w:color="auto" w:fill="FFFFFF"/>
          </w:tcPr>
          <w:p w:rsidR="008E7012" w:rsidRPr="00DF693D" w:rsidRDefault="008E7012" w:rsidP="008E7012">
            <w:pPr>
              <w:autoSpaceDE w:val="0"/>
              <w:autoSpaceDN w:val="0"/>
              <w:adjustRightInd w:val="0"/>
              <w:spacing w:after="0" w:line="240" w:lineRule="auto"/>
              <w:rPr>
                <w:rFonts w:ascii="Arial" w:hAnsi="Arial" w:cs="Arial"/>
                <w:color w:val="000000"/>
                <w:sz w:val="18"/>
                <w:szCs w:val="18"/>
              </w:rPr>
            </w:pPr>
          </w:p>
        </w:tc>
        <w:tc>
          <w:tcPr>
            <w:tcW w:w="4229" w:type="dxa"/>
            <w:gridSpan w:val="2"/>
            <w:tcBorders>
              <w:top w:val="nil"/>
              <w:left w:val="nil"/>
              <w:bottom w:val="nil"/>
              <w:right w:val="single" w:sz="16" w:space="0" w:color="000000"/>
            </w:tcBorders>
            <w:shd w:val="clear" w:color="auto" w:fill="FFFFFF"/>
          </w:tcPr>
          <w:p w:rsidR="008E7012" w:rsidRPr="00DF693D" w:rsidRDefault="008E7012" w:rsidP="008E7012">
            <w:pPr>
              <w:autoSpaceDE w:val="0"/>
              <w:autoSpaceDN w:val="0"/>
              <w:adjustRightInd w:val="0"/>
              <w:spacing w:after="0" w:line="320" w:lineRule="atLeast"/>
              <w:ind w:left="60" w:right="60"/>
              <w:rPr>
                <w:rFonts w:ascii="Arial" w:hAnsi="Arial" w:cs="Arial"/>
                <w:color w:val="000000"/>
                <w:sz w:val="18"/>
                <w:szCs w:val="18"/>
              </w:rPr>
            </w:pPr>
            <w:r w:rsidRPr="00DF693D">
              <w:rPr>
                <w:rFonts w:ascii="Arial" w:hAnsi="Arial" w:cs="Arial"/>
                <w:color w:val="000000"/>
                <w:sz w:val="18"/>
                <w:szCs w:val="18"/>
              </w:rPr>
              <w:t>Difference (Estimate - Hypothesized)</w:t>
            </w:r>
          </w:p>
        </w:tc>
        <w:tc>
          <w:tcPr>
            <w:tcW w:w="1455" w:type="dxa"/>
            <w:tcBorders>
              <w:top w:val="nil"/>
              <w:left w:val="single" w:sz="16" w:space="0" w:color="000000"/>
              <w:bottom w:val="nil"/>
              <w:right w:val="single" w:sz="16" w:space="0" w:color="000000"/>
            </w:tcBorders>
            <w:shd w:val="clear" w:color="auto" w:fill="FFFFFF"/>
          </w:tcPr>
          <w:p w:rsidR="008E7012" w:rsidRPr="00DF693D"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DF693D">
              <w:rPr>
                <w:rFonts w:ascii="Arial" w:hAnsi="Arial" w:cs="Arial"/>
                <w:color w:val="000000"/>
                <w:sz w:val="18"/>
                <w:szCs w:val="18"/>
              </w:rPr>
              <w:t>3,468</w:t>
            </w:r>
          </w:p>
        </w:tc>
      </w:tr>
      <w:tr w:rsidR="008E7012" w:rsidRPr="00DF693D" w:rsidTr="00B6011D">
        <w:trPr>
          <w:cantSplit/>
          <w:tblHeader/>
        </w:trPr>
        <w:tc>
          <w:tcPr>
            <w:tcW w:w="1985" w:type="dxa"/>
            <w:vMerge/>
            <w:tcBorders>
              <w:top w:val="single" w:sz="16" w:space="0" w:color="000000"/>
              <w:left w:val="single" w:sz="16" w:space="0" w:color="000000"/>
              <w:right w:val="nil"/>
            </w:tcBorders>
            <w:shd w:val="clear" w:color="auto" w:fill="FFFFFF"/>
          </w:tcPr>
          <w:p w:rsidR="008E7012" w:rsidRPr="00DF693D" w:rsidRDefault="008E7012" w:rsidP="008E7012">
            <w:pPr>
              <w:autoSpaceDE w:val="0"/>
              <w:autoSpaceDN w:val="0"/>
              <w:adjustRightInd w:val="0"/>
              <w:spacing w:after="0" w:line="240" w:lineRule="auto"/>
              <w:rPr>
                <w:rFonts w:ascii="Arial" w:hAnsi="Arial" w:cs="Arial"/>
                <w:color w:val="000000"/>
                <w:sz w:val="18"/>
                <w:szCs w:val="18"/>
              </w:rPr>
            </w:pPr>
          </w:p>
        </w:tc>
        <w:tc>
          <w:tcPr>
            <w:tcW w:w="4229" w:type="dxa"/>
            <w:gridSpan w:val="2"/>
            <w:tcBorders>
              <w:top w:val="nil"/>
              <w:left w:val="nil"/>
              <w:bottom w:val="nil"/>
              <w:right w:val="single" w:sz="16" w:space="0" w:color="000000"/>
            </w:tcBorders>
            <w:shd w:val="clear" w:color="auto" w:fill="FFFFFF"/>
          </w:tcPr>
          <w:p w:rsidR="008E7012" w:rsidRPr="00DF693D" w:rsidRDefault="008E7012" w:rsidP="008E7012">
            <w:pPr>
              <w:autoSpaceDE w:val="0"/>
              <w:autoSpaceDN w:val="0"/>
              <w:adjustRightInd w:val="0"/>
              <w:spacing w:after="0" w:line="320" w:lineRule="atLeast"/>
              <w:ind w:left="60" w:right="60"/>
              <w:rPr>
                <w:rFonts w:ascii="Arial" w:hAnsi="Arial" w:cs="Arial"/>
                <w:color w:val="000000"/>
                <w:sz w:val="18"/>
                <w:szCs w:val="18"/>
              </w:rPr>
            </w:pPr>
            <w:r w:rsidRPr="00DF693D">
              <w:rPr>
                <w:rFonts w:ascii="Arial" w:hAnsi="Arial" w:cs="Arial"/>
                <w:color w:val="000000"/>
                <w:sz w:val="18"/>
                <w:szCs w:val="18"/>
              </w:rPr>
              <w:t>Std. Error</w:t>
            </w:r>
          </w:p>
        </w:tc>
        <w:tc>
          <w:tcPr>
            <w:tcW w:w="1455" w:type="dxa"/>
            <w:tcBorders>
              <w:top w:val="nil"/>
              <w:left w:val="single" w:sz="16" w:space="0" w:color="000000"/>
              <w:bottom w:val="nil"/>
              <w:right w:val="single" w:sz="16" w:space="0" w:color="000000"/>
            </w:tcBorders>
            <w:shd w:val="clear" w:color="auto" w:fill="FFFFFF"/>
          </w:tcPr>
          <w:p w:rsidR="008E7012" w:rsidRPr="00DF693D"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DF693D">
              <w:rPr>
                <w:rFonts w:ascii="Arial" w:hAnsi="Arial" w:cs="Arial"/>
                <w:color w:val="000000"/>
                <w:sz w:val="18"/>
                <w:szCs w:val="18"/>
              </w:rPr>
              <w:t>5,666</w:t>
            </w:r>
          </w:p>
        </w:tc>
      </w:tr>
      <w:tr w:rsidR="008E7012" w:rsidRPr="00DF693D" w:rsidTr="00B6011D">
        <w:trPr>
          <w:cantSplit/>
          <w:tblHeader/>
        </w:trPr>
        <w:tc>
          <w:tcPr>
            <w:tcW w:w="1985" w:type="dxa"/>
            <w:vMerge/>
            <w:tcBorders>
              <w:top w:val="single" w:sz="16" w:space="0" w:color="000000"/>
              <w:left w:val="single" w:sz="16" w:space="0" w:color="000000"/>
              <w:right w:val="nil"/>
            </w:tcBorders>
            <w:shd w:val="clear" w:color="auto" w:fill="FFFFFF"/>
          </w:tcPr>
          <w:p w:rsidR="008E7012" w:rsidRPr="00DF693D" w:rsidRDefault="008E7012" w:rsidP="008E7012">
            <w:pPr>
              <w:autoSpaceDE w:val="0"/>
              <w:autoSpaceDN w:val="0"/>
              <w:adjustRightInd w:val="0"/>
              <w:spacing w:after="0" w:line="240" w:lineRule="auto"/>
              <w:rPr>
                <w:rFonts w:ascii="Arial" w:hAnsi="Arial" w:cs="Arial"/>
                <w:color w:val="000000"/>
                <w:sz w:val="18"/>
                <w:szCs w:val="18"/>
              </w:rPr>
            </w:pPr>
          </w:p>
        </w:tc>
        <w:tc>
          <w:tcPr>
            <w:tcW w:w="4229" w:type="dxa"/>
            <w:gridSpan w:val="2"/>
            <w:tcBorders>
              <w:top w:val="nil"/>
              <w:left w:val="nil"/>
              <w:bottom w:val="nil"/>
              <w:right w:val="single" w:sz="16" w:space="0" w:color="000000"/>
            </w:tcBorders>
            <w:shd w:val="clear" w:color="auto" w:fill="FFFFFF"/>
          </w:tcPr>
          <w:p w:rsidR="008E7012" w:rsidRPr="00DF693D" w:rsidRDefault="008E7012" w:rsidP="008E7012">
            <w:pPr>
              <w:autoSpaceDE w:val="0"/>
              <w:autoSpaceDN w:val="0"/>
              <w:adjustRightInd w:val="0"/>
              <w:spacing w:after="0" w:line="320" w:lineRule="atLeast"/>
              <w:ind w:left="60" w:right="60"/>
              <w:rPr>
                <w:rFonts w:ascii="Arial" w:hAnsi="Arial" w:cs="Arial"/>
                <w:color w:val="000000"/>
                <w:sz w:val="18"/>
                <w:szCs w:val="18"/>
              </w:rPr>
            </w:pPr>
            <w:r w:rsidRPr="00DF693D">
              <w:rPr>
                <w:rFonts w:ascii="Arial" w:hAnsi="Arial" w:cs="Arial"/>
                <w:color w:val="000000"/>
                <w:sz w:val="18"/>
                <w:szCs w:val="18"/>
              </w:rPr>
              <w:t>Sig.</w:t>
            </w:r>
          </w:p>
        </w:tc>
        <w:tc>
          <w:tcPr>
            <w:tcW w:w="1455" w:type="dxa"/>
            <w:tcBorders>
              <w:top w:val="nil"/>
              <w:left w:val="single" w:sz="16" w:space="0" w:color="000000"/>
              <w:bottom w:val="nil"/>
              <w:right w:val="single" w:sz="16" w:space="0" w:color="000000"/>
            </w:tcBorders>
            <w:shd w:val="clear" w:color="auto" w:fill="FFFFFF"/>
          </w:tcPr>
          <w:p w:rsidR="008E7012" w:rsidRPr="00DF693D"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DF693D">
              <w:rPr>
                <w:rFonts w:ascii="Arial" w:hAnsi="Arial" w:cs="Arial"/>
                <w:color w:val="000000"/>
                <w:sz w:val="18"/>
                <w:szCs w:val="18"/>
              </w:rPr>
              <w:t>,541</w:t>
            </w:r>
          </w:p>
        </w:tc>
      </w:tr>
      <w:tr w:rsidR="008E7012" w:rsidRPr="00DF693D" w:rsidTr="00B6011D">
        <w:trPr>
          <w:cantSplit/>
          <w:tblHeader/>
        </w:trPr>
        <w:tc>
          <w:tcPr>
            <w:tcW w:w="1985" w:type="dxa"/>
            <w:vMerge/>
            <w:tcBorders>
              <w:top w:val="single" w:sz="16" w:space="0" w:color="000000"/>
              <w:left w:val="single" w:sz="16" w:space="0" w:color="000000"/>
              <w:right w:val="nil"/>
            </w:tcBorders>
            <w:shd w:val="clear" w:color="auto" w:fill="FFFFFF"/>
          </w:tcPr>
          <w:p w:rsidR="008E7012" w:rsidRPr="00DF693D" w:rsidRDefault="008E7012" w:rsidP="008E7012">
            <w:pPr>
              <w:autoSpaceDE w:val="0"/>
              <w:autoSpaceDN w:val="0"/>
              <w:adjustRightInd w:val="0"/>
              <w:spacing w:after="0" w:line="240" w:lineRule="auto"/>
              <w:rPr>
                <w:rFonts w:ascii="Arial" w:hAnsi="Arial" w:cs="Arial"/>
                <w:color w:val="000000"/>
                <w:sz w:val="18"/>
                <w:szCs w:val="18"/>
              </w:rPr>
            </w:pPr>
          </w:p>
        </w:tc>
        <w:tc>
          <w:tcPr>
            <w:tcW w:w="2228" w:type="dxa"/>
            <w:vMerge w:val="restart"/>
            <w:tcBorders>
              <w:top w:val="nil"/>
              <w:left w:val="nil"/>
              <w:right w:val="nil"/>
            </w:tcBorders>
            <w:shd w:val="clear" w:color="auto" w:fill="FFFFFF"/>
          </w:tcPr>
          <w:p w:rsidR="008E7012" w:rsidRPr="00DF693D" w:rsidRDefault="008E7012" w:rsidP="008E7012">
            <w:pPr>
              <w:autoSpaceDE w:val="0"/>
              <w:autoSpaceDN w:val="0"/>
              <w:adjustRightInd w:val="0"/>
              <w:spacing w:after="0" w:line="320" w:lineRule="atLeast"/>
              <w:ind w:left="60" w:right="60"/>
              <w:rPr>
                <w:rFonts w:ascii="Arial" w:hAnsi="Arial" w:cs="Arial"/>
                <w:color w:val="000000"/>
                <w:sz w:val="18"/>
                <w:szCs w:val="18"/>
              </w:rPr>
            </w:pPr>
            <w:r w:rsidRPr="00DF693D">
              <w:rPr>
                <w:rFonts w:ascii="Arial" w:hAnsi="Arial" w:cs="Arial"/>
                <w:color w:val="000000"/>
                <w:sz w:val="18"/>
                <w:szCs w:val="18"/>
              </w:rPr>
              <w:t>95% Confidence Interval for Difference</w:t>
            </w:r>
          </w:p>
        </w:tc>
        <w:tc>
          <w:tcPr>
            <w:tcW w:w="2001" w:type="dxa"/>
            <w:tcBorders>
              <w:top w:val="nil"/>
              <w:left w:val="nil"/>
              <w:bottom w:val="nil"/>
              <w:right w:val="single" w:sz="16" w:space="0" w:color="000000"/>
            </w:tcBorders>
            <w:shd w:val="clear" w:color="auto" w:fill="FFFFFF"/>
          </w:tcPr>
          <w:p w:rsidR="008E7012" w:rsidRPr="00DF693D" w:rsidRDefault="008E7012" w:rsidP="008E7012">
            <w:pPr>
              <w:autoSpaceDE w:val="0"/>
              <w:autoSpaceDN w:val="0"/>
              <w:adjustRightInd w:val="0"/>
              <w:spacing w:after="0" w:line="320" w:lineRule="atLeast"/>
              <w:ind w:left="60" w:right="60"/>
              <w:rPr>
                <w:rFonts w:ascii="Arial" w:hAnsi="Arial" w:cs="Arial"/>
                <w:color w:val="000000"/>
                <w:sz w:val="18"/>
                <w:szCs w:val="18"/>
              </w:rPr>
            </w:pPr>
            <w:r w:rsidRPr="00DF693D">
              <w:rPr>
                <w:rFonts w:ascii="Arial" w:hAnsi="Arial" w:cs="Arial"/>
                <w:color w:val="000000"/>
                <w:sz w:val="18"/>
                <w:szCs w:val="18"/>
              </w:rPr>
              <w:t>Lower Bound</w:t>
            </w:r>
          </w:p>
        </w:tc>
        <w:tc>
          <w:tcPr>
            <w:tcW w:w="1455" w:type="dxa"/>
            <w:tcBorders>
              <w:top w:val="nil"/>
              <w:left w:val="single" w:sz="16" w:space="0" w:color="000000"/>
              <w:bottom w:val="nil"/>
              <w:right w:val="single" w:sz="16" w:space="0" w:color="000000"/>
            </w:tcBorders>
            <w:shd w:val="clear" w:color="auto" w:fill="FFFFFF"/>
          </w:tcPr>
          <w:p w:rsidR="008E7012" w:rsidRPr="00DF693D"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DF693D">
              <w:rPr>
                <w:rFonts w:ascii="Arial" w:hAnsi="Arial" w:cs="Arial"/>
                <w:color w:val="000000"/>
                <w:sz w:val="18"/>
                <w:szCs w:val="18"/>
              </w:rPr>
              <w:t>-7,713</w:t>
            </w:r>
          </w:p>
        </w:tc>
      </w:tr>
      <w:tr w:rsidR="008E7012" w:rsidRPr="00DF693D" w:rsidTr="00B6011D">
        <w:trPr>
          <w:cantSplit/>
          <w:tblHeader/>
        </w:trPr>
        <w:tc>
          <w:tcPr>
            <w:tcW w:w="1985" w:type="dxa"/>
            <w:vMerge/>
            <w:tcBorders>
              <w:top w:val="single" w:sz="16" w:space="0" w:color="000000"/>
              <w:left w:val="single" w:sz="16" w:space="0" w:color="000000"/>
              <w:right w:val="nil"/>
            </w:tcBorders>
            <w:shd w:val="clear" w:color="auto" w:fill="FFFFFF"/>
          </w:tcPr>
          <w:p w:rsidR="008E7012" w:rsidRPr="00DF693D" w:rsidRDefault="008E7012" w:rsidP="008E7012">
            <w:pPr>
              <w:autoSpaceDE w:val="0"/>
              <w:autoSpaceDN w:val="0"/>
              <w:adjustRightInd w:val="0"/>
              <w:spacing w:after="0" w:line="240" w:lineRule="auto"/>
              <w:rPr>
                <w:rFonts w:ascii="Times New Roman" w:hAnsi="Times New Roman" w:cs="Times New Roman"/>
                <w:sz w:val="24"/>
                <w:szCs w:val="24"/>
              </w:rPr>
            </w:pPr>
          </w:p>
        </w:tc>
        <w:tc>
          <w:tcPr>
            <w:tcW w:w="2228" w:type="dxa"/>
            <w:vMerge/>
            <w:tcBorders>
              <w:top w:val="nil"/>
              <w:left w:val="nil"/>
              <w:right w:val="nil"/>
            </w:tcBorders>
            <w:shd w:val="clear" w:color="auto" w:fill="FFFFFF"/>
          </w:tcPr>
          <w:p w:rsidR="008E7012" w:rsidRPr="00DF693D" w:rsidRDefault="008E7012" w:rsidP="008E7012">
            <w:pPr>
              <w:autoSpaceDE w:val="0"/>
              <w:autoSpaceDN w:val="0"/>
              <w:adjustRightInd w:val="0"/>
              <w:spacing w:after="0" w:line="240" w:lineRule="auto"/>
              <w:rPr>
                <w:rFonts w:ascii="Times New Roman" w:hAnsi="Times New Roman" w:cs="Times New Roman"/>
                <w:sz w:val="24"/>
                <w:szCs w:val="24"/>
              </w:rPr>
            </w:pPr>
          </w:p>
        </w:tc>
        <w:tc>
          <w:tcPr>
            <w:tcW w:w="2001" w:type="dxa"/>
            <w:tcBorders>
              <w:top w:val="nil"/>
              <w:left w:val="nil"/>
              <w:right w:val="single" w:sz="16" w:space="0" w:color="000000"/>
            </w:tcBorders>
            <w:shd w:val="clear" w:color="auto" w:fill="FFFFFF"/>
          </w:tcPr>
          <w:p w:rsidR="008E7012" w:rsidRPr="00DF693D" w:rsidRDefault="008E7012" w:rsidP="008E7012">
            <w:pPr>
              <w:autoSpaceDE w:val="0"/>
              <w:autoSpaceDN w:val="0"/>
              <w:adjustRightInd w:val="0"/>
              <w:spacing w:after="0" w:line="320" w:lineRule="atLeast"/>
              <w:ind w:left="60" w:right="60"/>
              <w:rPr>
                <w:rFonts w:ascii="Arial" w:hAnsi="Arial" w:cs="Arial"/>
                <w:color w:val="000000"/>
                <w:sz w:val="18"/>
                <w:szCs w:val="18"/>
              </w:rPr>
            </w:pPr>
            <w:r w:rsidRPr="00DF693D">
              <w:rPr>
                <w:rFonts w:ascii="Arial" w:hAnsi="Arial" w:cs="Arial"/>
                <w:color w:val="000000"/>
                <w:sz w:val="18"/>
                <w:szCs w:val="18"/>
              </w:rPr>
              <w:t>Upper Bound</w:t>
            </w:r>
          </w:p>
        </w:tc>
        <w:tc>
          <w:tcPr>
            <w:tcW w:w="1455" w:type="dxa"/>
            <w:tcBorders>
              <w:top w:val="nil"/>
              <w:left w:val="single" w:sz="16" w:space="0" w:color="000000"/>
              <w:right w:val="single" w:sz="16" w:space="0" w:color="000000"/>
            </w:tcBorders>
            <w:shd w:val="clear" w:color="auto" w:fill="FFFFFF"/>
          </w:tcPr>
          <w:p w:rsidR="008E7012" w:rsidRPr="00DF693D"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DF693D">
              <w:rPr>
                <w:rFonts w:ascii="Arial" w:hAnsi="Arial" w:cs="Arial"/>
                <w:color w:val="000000"/>
                <w:sz w:val="18"/>
                <w:szCs w:val="18"/>
              </w:rPr>
              <w:t>14,649</w:t>
            </w:r>
          </w:p>
        </w:tc>
      </w:tr>
      <w:tr w:rsidR="008E7012" w:rsidRPr="00DF693D" w:rsidTr="00B6011D">
        <w:trPr>
          <w:cantSplit/>
          <w:tblHeader/>
        </w:trPr>
        <w:tc>
          <w:tcPr>
            <w:tcW w:w="1985" w:type="dxa"/>
            <w:vMerge w:val="restart"/>
            <w:tcBorders>
              <w:left w:val="single" w:sz="16" w:space="0" w:color="000000"/>
              <w:bottom w:val="single" w:sz="16" w:space="0" w:color="000000"/>
              <w:right w:val="nil"/>
            </w:tcBorders>
            <w:shd w:val="clear" w:color="auto" w:fill="FFFFFF"/>
          </w:tcPr>
          <w:p w:rsidR="008E7012" w:rsidRPr="00B6011D" w:rsidRDefault="00B6011D" w:rsidP="00B6011D">
            <w:pPr>
              <w:autoSpaceDE w:val="0"/>
              <w:autoSpaceDN w:val="0"/>
              <w:adjustRightInd w:val="0"/>
              <w:spacing w:after="0" w:line="320" w:lineRule="atLeast"/>
              <w:ind w:left="60" w:right="60"/>
              <w:rPr>
                <w:rFonts w:ascii="Arial" w:hAnsi="Arial" w:cs="Arial"/>
                <w:color w:val="000000"/>
                <w:sz w:val="18"/>
                <w:szCs w:val="18"/>
                <w:lang w:val="en-US"/>
              </w:rPr>
            </w:pPr>
            <w:r>
              <w:rPr>
                <w:rFonts w:ascii="Arial" w:hAnsi="Arial" w:cs="Arial"/>
                <w:color w:val="000000"/>
                <w:sz w:val="18"/>
                <w:szCs w:val="18"/>
                <w:lang w:val="en-US"/>
              </w:rPr>
              <w:t>Negative</w:t>
            </w:r>
            <w:r w:rsidR="008E7012" w:rsidRPr="00DF693D">
              <w:rPr>
                <w:rFonts w:ascii="Arial" w:hAnsi="Arial" w:cs="Arial"/>
                <w:color w:val="000000"/>
                <w:sz w:val="18"/>
                <w:szCs w:val="18"/>
              </w:rPr>
              <w:t xml:space="preserve"> vs. </w:t>
            </w:r>
            <w:r>
              <w:rPr>
                <w:rFonts w:ascii="Arial" w:hAnsi="Arial" w:cs="Arial"/>
                <w:color w:val="000000"/>
                <w:sz w:val="18"/>
                <w:szCs w:val="18"/>
                <w:lang w:val="en-US"/>
              </w:rPr>
              <w:t>No review</w:t>
            </w:r>
          </w:p>
        </w:tc>
        <w:tc>
          <w:tcPr>
            <w:tcW w:w="4229" w:type="dxa"/>
            <w:gridSpan w:val="2"/>
            <w:tcBorders>
              <w:left w:val="nil"/>
              <w:bottom w:val="nil"/>
              <w:right w:val="single" w:sz="16" w:space="0" w:color="000000"/>
            </w:tcBorders>
            <w:shd w:val="clear" w:color="auto" w:fill="FFFFFF"/>
          </w:tcPr>
          <w:p w:rsidR="008E7012" w:rsidRPr="00DF693D" w:rsidRDefault="008E7012" w:rsidP="008E7012">
            <w:pPr>
              <w:autoSpaceDE w:val="0"/>
              <w:autoSpaceDN w:val="0"/>
              <w:adjustRightInd w:val="0"/>
              <w:spacing w:after="0" w:line="320" w:lineRule="atLeast"/>
              <w:ind w:left="60" w:right="60"/>
              <w:rPr>
                <w:rFonts w:ascii="Arial" w:hAnsi="Arial" w:cs="Arial"/>
                <w:color w:val="000000"/>
                <w:sz w:val="18"/>
                <w:szCs w:val="18"/>
              </w:rPr>
            </w:pPr>
            <w:r w:rsidRPr="00DF693D">
              <w:rPr>
                <w:rFonts w:ascii="Arial" w:hAnsi="Arial" w:cs="Arial"/>
                <w:color w:val="000000"/>
                <w:sz w:val="18"/>
                <w:szCs w:val="18"/>
              </w:rPr>
              <w:t>Contrast Estimate</w:t>
            </w:r>
          </w:p>
        </w:tc>
        <w:tc>
          <w:tcPr>
            <w:tcW w:w="1455" w:type="dxa"/>
            <w:tcBorders>
              <w:left w:val="single" w:sz="16" w:space="0" w:color="000000"/>
              <w:bottom w:val="nil"/>
              <w:right w:val="single" w:sz="16" w:space="0" w:color="000000"/>
            </w:tcBorders>
            <w:shd w:val="clear" w:color="auto" w:fill="FFFFFF"/>
          </w:tcPr>
          <w:p w:rsidR="008E7012" w:rsidRPr="00DF693D"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DF693D">
              <w:rPr>
                <w:rFonts w:ascii="Arial" w:hAnsi="Arial" w:cs="Arial"/>
                <w:color w:val="000000"/>
                <w:sz w:val="18"/>
                <w:szCs w:val="18"/>
              </w:rPr>
              <w:t>-21,452</w:t>
            </w:r>
          </w:p>
        </w:tc>
      </w:tr>
      <w:tr w:rsidR="008E7012" w:rsidRPr="00DF693D" w:rsidTr="00B6011D">
        <w:trPr>
          <w:cantSplit/>
          <w:tblHeader/>
        </w:trPr>
        <w:tc>
          <w:tcPr>
            <w:tcW w:w="1985" w:type="dxa"/>
            <w:vMerge/>
            <w:tcBorders>
              <w:left w:val="single" w:sz="16" w:space="0" w:color="000000"/>
              <w:bottom w:val="single" w:sz="16" w:space="0" w:color="000000"/>
              <w:right w:val="nil"/>
            </w:tcBorders>
            <w:shd w:val="clear" w:color="auto" w:fill="FFFFFF"/>
          </w:tcPr>
          <w:p w:rsidR="008E7012" w:rsidRPr="00DF693D" w:rsidRDefault="008E7012" w:rsidP="008E7012">
            <w:pPr>
              <w:autoSpaceDE w:val="0"/>
              <w:autoSpaceDN w:val="0"/>
              <w:adjustRightInd w:val="0"/>
              <w:spacing w:after="0" w:line="240" w:lineRule="auto"/>
              <w:rPr>
                <w:rFonts w:ascii="Arial" w:hAnsi="Arial" w:cs="Arial"/>
                <w:color w:val="000000"/>
                <w:sz w:val="18"/>
                <w:szCs w:val="18"/>
              </w:rPr>
            </w:pPr>
          </w:p>
        </w:tc>
        <w:tc>
          <w:tcPr>
            <w:tcW w:w="4229" w:type="dxa"/>
            <w:gridSpan w:val="2"/>
            <w:tcBorders>
              <w:top w:val="nil"/>
              <w:left w:val="nil"/>
              <w:bottom w:val="nil"/>
              <w:right w:val="single" w:sz="16" w:space="0" w:color="000000"/>
            </w:tcBorders>
            <w:shd w:val="clear" w:color="auto" w:fill="FFFFFF"/>
          </w:tcPr>
          <w:p w:rsidR="008E7012" w:rsidRPr="00DF693D" w:rsidRDefault="008E7012" w:rsidP="008E7012">
            <w:pPr>
              <w:autoSpaceDE w:val="0"/>
              <w:autoSpaceDN w:val="0"/>
              <w:adjustRightInd w:val="0"/>
              <w:spacing w:after="0" w:line="320" w:lineRule="atLeast"/>
              <w:ind w:left="60" w:right="60"/>
              <w:rPr>
                <w:rFonts w:ascii="Arial" w:hAnsi="Arial" w:cs="Arial"/>
                <w:color w:val="000000"/>
                <w:sz w:val="18"/>
                <w:szCs w:val="18"/>
              </w:rPr>
            </w:pPr>
            <w:r w:rsidRPr="00DF693D">
              <w:rPr>
                <w:rFonts w:ascii="Arial" w:hAnsi="Arial" w:cs="Arial"/>
                <w:color w:val="000000"/>
                <w:sz w:val="18"/>
                <w:szCs w:val="18"/>
              </w:rPr>
              <w:t>Hypothesized Value</w:t>
            </w:r>
          </w:p>
        </w:tc>
        <w:tc>
          <w:tcPr>
            <w:tcW w:w="1455" w:type="dxa"/>
            <w:tcBorders>
              <w:top w:val="nil"/>
              <w:left w:val="single" w:sz="16" w:space="0" w:color="000000"/>
              <w:bottom w:val="nil"/>
              <w:right w:val="single" w:sz="16" w:space="0" w:color="000000"/>
            </w:tcBorders>
            <w:shd w:val="clear" w:color="auto" w:fill="FFFFFF"/>
          </w:tcPr>
          <w:p w:rsidR="008E7012" w:rsidRPr="00DF693D"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DF693D">
              <w:rPr>
                <w:rFonts w:ascii="Arial" w:hAnsi="Arial" w:cs="Arial"/>
                <w:color w:val="000000"/>
                <w:sz w:val="18"/>
                <w:szCs w:val="18"/>
              </w:rPr>
              <w:t>0</w:t>
            </w:r>
          </w:p>
        </w:tc>
      </w:tr>
      <w:tr w:rsidR="008E7012" w:rsidRPr="00DF693D" w:rsidTr="00B6011D">
        <w:trPr>
          <w:cantSplit/>
          <w:tblHeader/>
        </w:trPr>
        <w:tc>
          <w:tcPr>
            <w:tcW w:w="1985" w:type="dxa"/>
            <w:vMerge/>
            <w:tcBorders>
              <w:left w:val="single" w:sz="16" w:space="0" w:color="000000"/>
              <w:bottom w:val="single" w:sz="16" w:space="0" w:color="000000"/>
              <w:right w:val="nil"/>
            </w:tcBorders>
            <w:shd w:val="clear" w:color="auto" w:fill="FFFFFF"/>
          </w:tcPr>
          <w:p w:rsidR="008E7012" w:rsidRPr="00DF693D" w:rsidRDefault="008E7012" w:rsidP="008E7012">
            <w:pPr>
              <w:autoSpaceDE w:val="0"/>
              <w:autoSpaceDN w:val="0"/>
              <w:adjustRightInd w:val="0"/>
              <w:spacing w:after="0" w:line="240" w:lineRule="auto"/>
              <w:rPr>
                <w:rFonts w:ascii="Arial" w:hAnsi="Arial" w:cs="Arial"/>
                <w:color w:val="000000"/>
                <w:sz w:val="18"/>
                <w:szCs w:val="18"/>
              </w:rPr>
            </w:pPr>
          </w:p>
        </w:tc>
        <w:tc>
          <w:tcPr>
            <w:tcW w:w="4229" w:type="dxa"/>
            <w:gridSpan w:val="2"/>
            <w:tcBorders>
              <w:top w:val="nil"/>
              <w:left w:val="nil"/>
              <w:bottom w:val="nil"/>
              <w:right w:val="single" w:sz="16" w:space="0" w:color="000000"/>
            </w:tcBorders>
            <w:shd w:val="clear" w:color="auto" w:fill="FFFFFF"/>
          </w:tcPr>
          <w:p w:rsidR="008E7012" w:rsidRPr="00DF693D" w:rsidRDefault="008E7012" w:rsidP="008E7012">
            <w:pPr>
              <w:autoSpaceDE w:val="0"/>
              <w:autoSpaceDN w:val="0"/>
              <w:adjustRightInd w:val="0"/>
              <w:spacing w:after="0" w:line="320" w:lineRule="atLeast"/>
              <w:ind w:left="60" w:right="60"/>
              <w:rPr>
                <w:rFonts w:ascii="Arial" w:hAnsi="Arial" w:cs="Arial"/>
                <w:color w:val="000000"/>
                <w:sz w:val="18"/>
                <w:szCs w:val="18"/>
              </w:rPr>
            </w:pPr>
            <w:r w:rsidRPr="00DF693D">
              <w:rPr>
                <w:rFonts w:ascii="Arial" w:hAnsi="Arial" w:cs="Arial"/>
                <w:color w:val="000000"/>
                <w:sz w:val="18"/>
                <w:szCs w:val="18"/>
              </w:rPr>
              <w:t>Difference (Estimate - Hypothesized)</w:t>
            </w:r>
          </w:p>
        </w:tc>
        <w:tc>
          <w:tcPr>
            <w:tcW w:w="1455" w:type="dxa"/>
            <w:tcBorders>
              <w:top w:val="nil"/>
              <w:left w:val="single" w:sz="16" w:space="0" w:color="000000"/>
              <w:bottom w:val="nil"/>
              <w:right w:val="single" w:sz="16" w:space="0" w:color="000000"/>
            </w:tcBorders>
            <w:shd w:val="clear" w:color="auto" w:fill="FFFFFF"/>
          </w:tcPr>
          <w:p w:rsidR="008E7012" w:rsidRPr="00DF693D"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DF693D">
              <w:rPr>
                <w:rFonts w:ascii="Arial" w:hAnsi="Arial" w:cs="Arial"/>
                <w:color w:val="000000"/>
                <w:sz w:val="18"/>
                <w:szCs w:val="18"/>
              </w:rPr>
              <w:t>-21,452</w:t>
            </w:r>
          </w:p>
        </w:tc>
      </w:tr>
      <w:tr w:rsidR="008E7012" w:rsidRPr="00DF693D" w:rsidTr="00B6011D">
        <w:trPr>
          <w:cantSplit/>
          <w:tblHeader/>
        </w:trPr>
        <w:tc>
          <w:tcPr>
            <w:tcW w:w="1985" w:type="dxa"/>
            <w:vMerge/>
            <w:tcBorders>
              <w:left w:val="single" w:sz="16" w:space="0" w:color="000000"/>
              <w:bottom w:val="single" w:sz="16" w:space="0" w:color="000000"/>
              <w:right w:val="nil"/>
            </w:tcBorders>
            <w:shd w:val="clear" w:color="auto" w:fill="FFFFFF"/>
          </w:tcPr>
          <w:p w:rsidR="008E7012" w:rsidRPr="00DF693D" w:rsidRDefault="008E7012" w:rsidP="008E7012">
            <w:pPr>
              <w:autoSpaceDE w:val="0"/>
              <w:autoSpaceDN w:val="0"/>
              <w:adjustRightInd w:val="0"/>
              <w:spacing w:after="0" w:line="240" w:lineRule="auto"/>
              <w:rPr>
                <w:rFonts w:ascii="Arial" w:hAnsi="Arial" w:cs="Arial"/>
                <w:color w:val="000000"/>
                <w:sz w:val="18"/>
                <w:szCs w:val="18"/>
              </w:rPr>
            </w:pPr>
          </w:p>
        </w:tc>
        <w:tc>
          <w:tcPr>
            <w:tcW w:w="4229" w:type="dxa"/>
            <w:gridSpan w:val="2"/>
            <w:tcBorders>
              <w:top w:val="nil"/>
              <w:left w:val="nil"/>
              <w:bottom w:val="nil"/>
              <w:right w:val="single" w:sz="16" w:space="0" w:color="000000"/>
            </w:tcBorders>
            <w:shd w:val="clear" w:color="auto" w:fill="FFFFFF"/>
          </w:tcPr>
          <w:p w:rsidR="008E7012" w:rsidRPr="00DF693D" w:rsidRDefault="008E7012" w:rsidP="008E7012">
            <w:pPr>
              <w:autoSpaceDE w:val="0"/>
              <w:autoSpaceDN w:val="0"/>
              <w:adjustRightInd w:val="0"/>
              <w:spacing w:after="0" w:line="320" w:lineRule="atLeast"/>
              <w:ind w:left="60" w:right="60"/>
              <w:rPr>
                <w:rFonts w:ascii="Arial" w:hAnsi="Arial" w:cs="Arial"/>
                <w:color w:val="000000"/>
                <w:sz w:val="18"/>
                <w:szCs w:val="18"/>
              </w:rPr>
            </w:pPr>
            <w:r w:rsidRPr="00DF693D">
              <w:rPr>
                <w:rFonts w:ascii="Arial" w:hAnsi="Arial" w:cs="Arial"/>
                <w:color w:val="000000"/>
                <w:sz w:val="18"/>
                <w:szCs w:val="18"/>
              </w:rPr>
              <w:t>Std. Error</w:t>
            </w:r>
          </w:p>
        </w:tc>
        <w:tc>
          <w:tcPr>
            <w:tcW w:w="1455" w:type="dxa"/>
            <w:tcBorders>
              <w:top w:val="nil"/>
              <w:left w:val="single" w:sz="16" w:space="0" w:color="000000"/>
              <w:bottom w:val="nil"/>
              <w:right w:val="single" w:sz="16" w:space="0" w:color="000000"/>
            </w:tcBorders>
            <w:shd w:val="clear" w:color="auto" w:fill="FFFFFF"/>
          </w:tcPr>
          <w:p w:rsidR="008E7012" w:rsidRPr="00DF693D"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DF693D">
              <w:rPr>
                <w:rFonts w:ascii="Arial" w:hAnsi="Arial" w:cs="Arial"/>
                <w:color w:val="000000"/>
                <w:sz w:val="18"/>
                <w:szCs w:val="18"/>
              </w:rPr>
              <w:t>5,666</w:t>
            </w:r>
          </w:p>
        </w:tc>
      </w:tr>
      <w:tr w:rsidR="008E7012" w:rsidRPr="00DF693D" w:rsidTr="00B6011D">
        <w:trPr>
          <w:cantSplit/>
          <w:tblHeader/>
        </w:trPr>
        <w:tc>
          <w:tcPr>
            <w:tcW w:w="1985" w:type="dxa"/>
            <w:vMerge/>
            <w:tcBorders>
              <w:left w:val="single" w:sz="16" w:space="0" w:color="000000"/>
              <w:bottom w:val="single" w:sz="16" w:space="0" w:color="000000"/>
              <w:right w:val="nil"/>
            </w:tcBorders>
            <w:shd w:val="clear" w:color="auto" w:fill="FFFFFF"/>
          </w:tcPr>
          <w:p w:rsidR="008E7012" w:rsidRPr="00DF693D" w:rsidRDefault="008E7012" w:rsidP="008E7012">
            <w:pPr>
              <w:autoSpaceDE w:val="0"/>
              <w:autoSpaceDN w:val="0"/>
              <w:adjustRightInd w:val="0"/>
              <w:spacing w:after="0" w:line="240" w:lineRule="auto"/>
              <w:rPr>
                <w:rFonts w:ascii="Arial" w:hAnsi="Arial" w:cs="Arial"/>
                <w:color w:val="000000"/>
                <w:sz w:val="18"/>
                <w:szCs w:val="18"/>
              </w:rPr>
            </w:pPr>
          </w:p>
        </w:tc>
        <w:tc>
          <w:tcPr>
            <w:tcW w:w="4229" w:type="dxa"/>
            <w:gridSpan w:val="2"/>
            <w:tcBorders>
              <w:top w:val="nil"/>
              <w:left w:val="nil"/>
              <w:bottom w:val="nil"/>
              <w:right w:val="single" w:sz="16" w:space="0" w:color="000000"/>
            </w:tcBorders>
            <w:shd w:val="clear" w:color="auto" w:fill="FFFFFF"/>
          </w:tcPr>
          <w:p w:rsidR="008E7012" w:rsidRPr="00DF693D" w:rsidRDefault="008E7012" w:rsidP="008E7012">
            <w:pPr>
              <w:autoSpaceDE w:val="0"/>
              <w:autoSpaceDN w:val="0"/>
              <w:adjustRightInd w:val="0"/>
              <w:spacing w:after="0" w:line="320" w:lineRule="atLeast"/>
              <w:ind w:left="60" w:right="60"/>
              <w:rPr>
                <w:rFonts w:ascii="Arial" w:hAnsi="Arial" w:cs="Arial"/>
                <w:color w:val="000000"/>
                <w:sz w:val="18"/>
                <w:szCs w:val="18"/>
              </w:rPr>
            </w:pPr>
            <w:r w:rsidRPr="00DF693D">
              <w:rPr>
                <w:rFonts w:ascii="Arial" w:hAnsi="Arial" w:cs="Arial"/>
                <w:color w:val="000000"/>
                <w:sz w:val="18"/>
                <w:szCs w:val="18"/>
              </w:rPr>
              <w:t>Sig.</w:t>
            </w:r>
          </w:p>
        </w:tc>
        <w:tc>
          <w:tcPr>
            <w:tcW w:w="1455" w:type="dxa"/>
            <w:tcBorders>
              <w:top w:val="nil"/>
              <w:left w:val="single" w:sz="16" w:space="0" w:color="000000"/>
              <w:bottom w:val="nil"/>
              <w:right w:val="single" w:sz="16" w:space="0" w:color="000000"/>
            </w:tcBorders>
            <w:shd w:val="clear" w:color="auto" w:fill="FFFFFF"/>
          </w:tcPr>
          <w:p w:rsidR="008E7012" w:rsidRPr="00DF693D"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DF693D">
              <w:rPr>
                <w:rFonts w:ascii="Arial" w:hAnsi="Arial" w:cs="Arial"/>
                <w:color w:val="000000"/>
                <w:sz w:val="18"/>
                <w:szCs w:val="18"/>
              </w:rPr>
              <w:t>,000</w:t>
            </w:r>
          </w:p>
        </w:tc>
      </w:tr>
      <w:tr w:rsidR="008E7012" w:rsidRPr="00DF693D" w:rsidTr="00B6011D">
        <w:trPr>
          <w:cantSplit/>
          <w:tblHeader/>
        </w:trPr>
        <w:tc>
          <w:tcPr>
            <w:tcW w:w="1985" w:type="dxa"/>
            <w:vMerge/>
            <w:tcBorders>
              <w:left w:val="single" w:sz="16" w:space="0" w:color="000000"/>
              <w:bottom w:val="single" w:sz="16" w:space="0" w:color="000000"/>
              <w:right w:val="nil"/>
            </w:tcBorders>
            <w:shd w:val="clear" w:color="auto" w:fill="FFFFFF"/>
          </w:tcPr>
          <w:p w:rsidR="008E7012" w:rsidRPr="00DF693D" w:rsidRDefault="008E7012" w:rsidP="008E7012">
            <w:pPr>
              <w:autoSpaceDE w:val="0"/>
              <w:autoSpaceDN w:val="0"/>
              <w:adjustRightInd w:val="0"/>
              <w:spacing w:after="0" w:line="240" w:lineRule="auto"/>
              <w:rPr>
                <w:rFonts w:ascii="Arial" w:hAnsi="Arial" w:cs="Arial"/>
                <w:color w:val="000000"/>
                <w:sz w:val="18"/>
                <w:szCs w:val="18"/>
              </w:rPr>
            </w:pPr>
          </w:p>
        </w:tc>
        <w:tc>
          <w:tcPr>
            <w:tcW w:w="2228" w:type="dxa"/>
            <w:vMerge w:val="restart"/>
            <w:tcBorders>
              <w:top w:val="nil"/>
              <w:left w:val="nil"/>
              <w:bottom w:val="single" w:sz="16" w:space="0" w:color="000000"/>
              <w:right w:val="nil"/>
            </w:tcBorders>
            <w:shd w:val="clear" w:color="auto" w:fill="FFFFFF"/>
          </w:tcPr>
          <w:p w:rsidR="008E7012" w:rsidRPr="00DF693D" w:rsidRDefault="008E7012" w:rsidP="008E7012">
            <w:pPr>
              <w:autoSpaceDE w:val="0"/>
              <w:autoSpaceDN w:val="0"/>
              <w:adjustRightInd w:val="0"/>
              <w:spacing w:after="0" w:line="320" w:lineRule="atLeast"/>
              <w:ind w:left="60" w:right="60"/>
              <w:rPr>
                <w:rFonts w:ascii="Arial" w:hAnsi="Arial" w:cs="Arial"/>
                <w:color w:val="000000"/>
                <w:sz w:val="18"/>
                <w:szCs w:val="18"/>
              </w:rPr>
            </w:pPr>
            <w:r w:rsidRPr="00DF693D">
              <w:rPr>
                <w:rFonts w:ascii="Arial" w:hAnsi="Arial" w:cs="Arial"/>
                <w:color w:val="000000"/>
                <w:sz w:val="18"/>
                <w:szCs w:val="18"/>
              </w:rPr>
              <w:t>95% Confidence Interval for Difference</w:t>
            </w:r>
          </w:p>
        </w:tc>
        <w:tc>
          <w:tcPr>
            <w:tcW w:w="2001" w:type="dxa"/>
            <w:tcBorders>
              <w:top w:val="nil"/>
              <w:left w:val="nil"/>
              <w:bottom w:val="nil"/>
              <w:right w:val="single" w:sz="16" w:space="0" w:color="000000"/>
            </w:tcBorders>
            <w:shd w:val="clear" w:color="auto" w:fill="FFFFFF"/>
          </w:tcPr>
          <w:p w:rsidR="008E7012" w:rsidRPr="00DF693D" w:rsidRDefault="008E7012" w:rsidP="008E7012">
            <w:pPr>
              <w:autoSpaceDE w:val="0"/>
              <w:autoSpaceDN w:val="0"/>
              <w:adjustRightInd w:val="0"/>
              <w:spacing w:after="0" w:line="320" w:lineRule="atLeast"/>
              <w:ind w:left="60" w:right="60"/>
              <w:rPr>
                <w:rFonts w:ascii="Arial" w:hAnsi="Arial" w:cs="Arial"/>
                <w:color w:val="000000"/>
                <w:sz w:val="18"/>
                <w:szCs w:val="18"/>
              </w:rPr>
            </w:pPr>
            <w:r w:rsidRPr="00DF693D">
              <w:rPr>
                <w:rFonts w:ascii="Arial" w:hAnsi="Arial" w:cs="Arial"/>
                <w:color w:val="000000"/>
                <w:sz w:val="18"/>
                <w:szCs w:val="18"/>
              </w:rPr>
              <w:t>Lower Bound</w:t>
            </w:r>
          </w:p>
        </w:tc>
        <w:tc>
          <w:tcPr>
            <w:tcW w:w="1455" w:type="dxa"/>
            <w:tcBorders>
              <w:top w:val="nil"/>
              <w:left w:val="single" w:sz="16" w:space="0" w:color="000000"/>
              <w:bottom w:val="nil"/>
              <w:right w:val="single" w:sz="16" w:space="0" w:color="000000"/>
            </w:tcBorders>
            <w:shd w:val="clear" w:color="auto" w:fill="FFFFFF"/>
          </w:tcPr>
          <w:p w:rsidR="008E7012" w:rsidRPr="00DF693D"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DF693D">
              <w:rPr>
                <w:rFonts w:ascii="Arial" w:hAnsi="Arial" w:cs="Arial"/>
                <w:color w:val="000000"/>
                <w:sz w:val="18"/>
                <w:szCs w:val="18"/>
              </w:rPr>
              <w:t>-32,633</w:t>
            </w:r>
          </w:p>
        </w:tc>
      </w:tr>
      <w:tr w:rsidR="008E7012" w:rsidRPr="00DF693D" w:rsidTr="00B6011D">
        <w:trPr>
          <w:cantSplit/>
          <w:tblHeader/>
        </w:trPr>
        <w:tc>
          <w:tcPr>
            <w:tcW w:w="1985" w:type="dxa"/>
            <w:vMerge/>
            <w:tcBorders>
              <w:left w:val="single" w:sz="16" w:space="0" w:color="000000"/>
              <w:bottom w:val="single" w:sz="16" w:space="0" w:color="000000"/>
              <w:right w:val="nil"/>
            </w:tcBorders>
            <w:shd w:val="clear" w:color="auto" w:fill="FFFFFF"/>
          </w:tcPr>
          <w:p w:rsidR="008E7012" w:rsidRPr="00DF693D" w:rsidRDefault="008E7012" w:rsidP="008E7012">
            <w:pPr>
              <w:autoSpaceDE w:val="0"/>
              <w:autoSpaceDN w:val="0"/>
              <w:adjustRightInd w:val="0"/>
              <w:spacing w:after="0" w:line="240" w:lineRule="auto"/>
              <w:rPr>
                <w:rFonts w:ascii="Times New Roman" w:hAnsi="Times New Roman" w:cs="Times New Roman"/>
                <w:sz w:val="24"/>
                <w:szCs w:val="24"/>
              </w:rPr>
            </w:pPr>
          </w:p>
        </w:tc>
        <w:tc>
          <w:tcPr>
            <w:tcW w:w="2228" w:type="dxa"/>
            <w:vMerge/>
            <w:tcBorders>
              <w:top w:val="nil"/>
              <w:left w:val="nil"/>
              <w:bottom w:val="single" w:sz="16" w:space="0" w:color="000000"/>
              <w:right w:val="nil"/>
            </w:tcBorders>
            <w:shd w:val="clear" w:color="auto" w:fill="FFFFFF"/>
          </w:tcPr>
          <w:p w:rsidR="008E7012" w:rsidRPr="00DF693D" w:rsidRDefault="008E7012" w:rsidP="008E7012">
            <w:pPr>
              <w:autoSpaceDE w:val="0"/>
              <w:autoSpaceDN w:val="0"/>
              <w:adjustRightInd w:val="0"/>
              <w:spacing w:after="0" w:line="240" w:lineRule="auto"/>
              <w:rPr>
                <w:rFonts w:ascii="Times New Roman" w:hAnsi="Times New Roman" w:cs="Times New Roman"/>
                <w:sz w:val="24"/>
                <w:szCs w:val="24"/>
              </w:rPr>
            </w:pPr>
          </w:p>
        </w:tc>
        <w:tc>
          <w:tcPr>
            <w:tcW w:w="2001" w:type="dxa"/>
            <w:tcBorders>
              <w:top w:val="nil"/>
              <w:left w:val="nil"/>
              <w:bottom w:val="single" w:sz="16" w:space="0" w:color="000000"/>
              <w:right w:val="single" w:sz="16" w:space="0" w:color="000000"/>
            </w:tcBorders>
            <w:shd w:val="clear" w:color="auto" w:fill="FFFFFF"/>
          </w:tcPr>
          <w:p w:rsidR="008E7012" w:rsidRPr="00DF693D" w:rsidRDefault="008E7012" w:rsidP="008E7012">
            <w:pPr>
              <w:autoSpaceDE w:val="0"/>
              <w:autoSpaceDN w:val="0"/>
              <w:adjustRightInd w:val="0"/>
              <w:spacing w:after="0" w:line="320" w:lineRule="atLeast"/>
              <w:ind w:left="60" w:right="60"/>
              <w:rPr>
                <w:rFonts w:ascii="Arial" w:hAnsi="Arial" w:cs="Arial"/>
                <w:color w:val="000000"/>
                <w:sz w:val="18"/>
                <w:szCs w:val="18"/>
              </w:rPr>
            </w:pPr>
            <w:r w:rsidRPr="00DF693D">
              <w:rPr>
                <w:rFonts w:ascii="Arial" w:hAnsi="Arial" w:cs="Arial"/>
                <w:color w:val="000000"/>
                <w:sz w:val="18"/>
                <w:szCs w:val="18"/>
              </w:rPr>
              <w:t>Upper Bound</w:t>
            </w:r>
          </w:p>
        </w:tc>
        <w:tc>
          <w:tcPr>
            <w:tcW w:w="1455" w:type="dxa"/>
            <w:tcBorders>
              <w:top w:val="nil"/>
              <w:left w:val="single" w:sz="16" w:space="0" w:color="000000"/>
              <w:bottom w:val="single" w:sz="16" w:space="0" w:color="000000"/>
              <w:right w:val="single" w:sz="16" w:space="0" w:color="000000"/>
            </w:tcBorders>
            <w:shd w:val="clear" w:color="auto" w:fill="FFFFFF"/>
          </w:tcPr>
          <w:p w:rsidR="008E7012" w:rsidRPr="00DF693D" w:rsidRDefault="008E7012" w:rsidP="00EE4ED8">
            <w:pPr>
              <w:keepNext/>
              <w:autoSpaceDE w:val="0"/>
              <w:autoSpaceDN w:val="0"/>
              <w:adjustRightInd w:val="0"/>
              <w:spacing w:after="0" w:line="320" w:lineRule="atLeast"/>
              <w:ind w:left="60" w:right="60"/>
              <w:jc w:val="right"/>
              <w:rPr>
                <w:rFonts w:ascii="Arial" w:hAnsi="Arial" w:cs="Arial"/>
                <w:color w:val="000000"/>
                <w:sz w:val="18"/>
                <w:szCs w:val="18"/>
              </w:rPr>
            </w:pPr>
            <w:r w:rsidRPr="00DF693D">
              <w:rPr>
                <w:rFonts w:ascii="Arial" w:hAnsi="Arial" w:cs="Arial"/>
                <w:color w:val="000000"/>
                <w:sz w:val="18"/>
                <w:szCs w:val="18"/>
              </w:rPr>
              <w:t>-10,271</w:t>
            </w:r>
          </w:p>
        </w:tc>
      </w:tr>
    </w:tbl>
    <w:p w:rsidR="005C72C9" w:rsidRPr="00EE4ED8" w:rsidRDefault="00EE4ED8" w:rsidP="00EE4ED8">
      <w:pPr>
        <w:pStyle w:val="Caption"/>
        <w:rPr>
          <w:rFonts w:ascii="Times New Roman" w:hAnsi="Times New Roman" w:cs="Times New Roman"/>
          <w:iCs/>
          <w:sz w:val="28"/>
          <w:szCs w:val="20"/>
          <w:lang w:val="en-US"/>
        </w:rPr>
      </w:pPr>
      <w:r w:rsidRPr="00EE4ED8">
        <w:rPr>
          <w:sz w:val="20"/>
        </w:rPr>
        <w:t xml:space="preserve">Table </w:t>
      </w:r>
      <w:r w:rsidR="00E4309D" w:rsidRPr="00EE4ED8">
        <w:rPr>
          <w:sz w:val="20"/>
        </w:rPr>
        <w:fldChar w:fldCharType="begin"/>
      </w:r>
      <w:r w:rsidRPr="00EE4ED8">
        <w:rPr>
          <w:sz w:val="20"/>
        </w:rPr>
        <w:instrText xml:space="preserve"> SEQ Table \* ARABIC </w:instrText>
      </w:r>
      <w:r w:rsidR="00E4309D" w:rsidRPr="00EE4ED8">
        <w:rPr>
          <w:sz w:val="20"/>
        </w:rPr>
        <w:fldChar w:fldCharType="separate"/>
      </w:r>
      <w:r w:rsidR="00EA2E6C">
        <w:rPr>
          <w:noProof/>
          <w:sz w:val="20"/>
        </w:rPr>
        <w:t>5</w:t>
      </w:r>
      <w:r w:rsidR="00E4309D" w:rsidRPr="00EE4ED8">
        <w:rPr>
          <w:sz w:val="20"/>
        </w:rPr>
        <w:fldChar w:fldCharType="end"/>
      </w:r>
      <w:r w:rsidRPr="00EE4ED8">
        <w:rPr>
          <w:sz w:val="20"/>
          <w:lang w:val="en-US"/>
        </w:rPr>
        <w:t xml:space="preserve"> </w:t>
      </w:r>
      <w:r w:rsidRPr="00EE4ED8">
        <w:rPr>
          <w:b w:val="0"/>
          <w:color w:val="auto"/>
          <w:sz w:val="20"/>
          <w:lang w:val="en-US"/>
        </w:rPr>
        <w:t>Simple contrasts</w:t>
      </w:r>
    </w:p>
    <w:p w:rsidR="008E7012" w:rsidRPr="006D77D3" w:rsidRDefault="008E7012" w:rsidP="005C72C9">
      <w:pPr>
        <w:pStyle w:val="ListParagraph"/>
        <w:numPr>
          <w:ilvl w:val="0"/>
          <w:numId w:val="1"/>
        </w:numPr>
        <w:spacing w:line="360" w:lineRule="auto"/>
        <w:jc w:val="both"/>
        <w:rPr>
          <w:rFonts w:ascii="Times New Roman" w:hAnsi="Times New Roman" w:cs="Times New Roman"/>
          <w:iCs/>
          <w:sz w:val="24"/>
          <w:szCs w:val="20"/>
          <w:lang w:val="en-US"/>
        </w:rPr>
      </w:pPr>
      <w:r w:rsidRPr="006D77D3">
        <w:rPr>
          <w:rFonts w:ascii="Times New Roman" w:hAnsi="Times New Roman" w:cs="Times New Roman"/>
          <w:iCs/>
          <w:sz w:val="24"/>
          <w:szCs w:val="20"/>
          <w:lang w:val="en-US"/>
        </w:rPr>
        <w:t>There was a non-significant main effect of</w:t>
      </w:r>
      <w:r>
        <w:rPr>
          <w:rFonts w:ascii="Times New Roman" w:hAnsi="Times New Roman" w:cs="Times New Roman"/>
          <w:iCs/>
          <w:sz w:val="24"/>
          <w:szCs w:val="20"/>
          <w:lang w:val="en-US"/>
        </w:rPr>
        <w:t xml:space="preserve"> the</w:t>
      </w:r>
      <w:r w:rsidRPr="006D77D3">
        <w:rPr>
          <w:rFonts w:ascii="Times New Roman" w:hAnsi="Times New Roman" w:cs="Times New Roman"/>
          <w:iCs/>
          <w:sz w:val="24"/>
          <w:szCs w:val="20"/>
          <w:lang w:val="en-US"/>
        </w:rPr>
        <w:t xml:space="preserve"> brand </w:t>
      </w:r>
      <w:r>
        <w:rPr>
          <w:rFonts w:ascii="Times New Roman" w:hAnsi="Times New Roman" w:cs="Times New Roman"/>
          <w:iCs/>
          <w:sz w:val="24"/>
          <w:szCs w:val="20"/>
          <w:lang w:val="en-US"/>
        </w:rPr>
        <w:t>on the purchase probability</w:t>
      </w:r>
      <w:r w:rsidRPr="006D77D3">
        <w:rPr>
          <w:rFonts w:ascii="Times New Roman" w:hAnsi="Times New Roman" w:cs="Times New Roman"/>
          <w:iCs/>
          <w:sz w:val="24"/>
          <w:szCs w:val="20"/>
          <w:lang w:val="en-US"/>
        </w:rPr>
        <w:t xml:space="preserve"> </w:t>
      </w:r>
      <w:r>
        <w:rPr>
          <w:rFonts w:ascii="Times New Roman" w:hAnsi="Times New Roman" w:cs="Times New Roman"/>
          <w:iCs/>
          <w:sz w:val="24"/>
          <w:szCs w:val="20"/>
          <w:lang w:val="en-US"/>
        </w:rPr>
        <w:t xml:space="preserve">        </w:t>
      </w:r>
      <w:r w:rsidRPr="006D77D3">
        <w:rPr>
          <w:rFonts w:ascii="Times New Roman" w:hAnsi="Times New Roman" w:cs="Times New Roman"/>
          <w:i/>
          <w:sz w:val="24"/>
          <w:szCs w:val="24"/>
          <w:lang w:val="en-US"/>
        </w:rPr>
        <w:t xml:space="preserve">F </w:t>
      </w:r>
      <w:r w:rsidRPr="006D77D3">
        <w:rPr>
          <w:rFonts w:ascii="Times New Roman" w:hAnsi="Times New Roman" w:cs="Times New Roman"/>
          <w:sz w:val="24"/>
          <w:szCs w:val="24"/>
          <w:lang w:val="en-US"/>
        </w:rPr>
        <w:t>(1, 180) = .8</w:t>
      </w:r>
      <w:r>
        <w:rPr>
          <w:rFonts w:ascii="Times New Roman" w:hAnsi="Times New Roman" w:cs="Times New Roman"/>
          <w:sz w:val="24"/>
          <w:szCs w:val="24"/>
          <w:lang w:val="en-US"/>
        </w:rPr>
        <w:t>3</w:t>
      </w:r>
      <w:r w:rsidRPr="006D77D3">
        <w:rPr>
          <w:rFonts w:ascii="Times New Roman" w:hAnsi="Times New Roman" w:cs="Times New Roman"/>
          <w:sz w:val="24"/>
          <w:szCs w:val="24"/>
          <w:lang w:val="en-US"/>
        </w:rPr>
        <w:t xml:space="preserve">, </w:t>
      </w:r>
      <w:r w:rsidRPr="006D77D3">
        <w:rPr>
          <w:rFonts w:ascii="Times New Roman" w:hAnsi="Times New Roman" w:cs="Times New Roman"/>
          <w:i/>
          <w:iCs/>
          <w:sz w:val="24"/>
          <w:szCs w:val="24"/>
          <w:lang w:val="en-US"/>
        </w:rPr>
        <w:t>p</w:t>
      </w:r>
      <w:r w:rsidRPr="006D77D3">
        <w:rPr>
          <w:rFonts w:ascii="Times New Roman" w:hAnsi="Times New Roman" w:cs="Times New Roman"/>
          <w:iCs/>
          <w:sz w:val="24"/>
          <w:szCs w:val="24"/>
          <w:lang w:val="en-US"/>
        </w:rPr>
        <w:t xml:space="preserve"> = .365, </w:t>
      </w:r>
      <w:r w:rsidRPr="006D77D3">
        <w:rPr>
          <w:rFonts w:ascii="Times New Roman" w:hAnsi="Times New Roman" w:cs="Times New Roman"/>
          <w:i/>
          <w:iCs/>
          <w:sz w:val="24"/>
          <w:szCs w:val="20"/>
          <w:lang w:val="en-US"/>
        </w:rPr>
        <w:t xml:space="preserve">r </w:t>
      </w:r>
      <w:r w:rsidRPr="006D77D3">
        <w:rPr>
          <w:rFonts w:ascii="Times New Roman" w:hAnsi="Times New Roman" w:cs="Times New Roman"/>
          <w:iCs/>
          <w:sz w:val="24"/>
          <w:szCs w:val="20"/>
          <w:lang w:val="en-US"/>
        </w:rPr>
        <w:t>= .00.</w:t>
      </w:r>
      <w:r>
        <w:rPr>
          <w:rFonts w:ascii="Times New Roman" w:hAnsi="Times New Roman" w:cs="Times New Roman"/>
          <w:iCs/>
          <w:sz w:val="24"/>
          <w:szCs w:val="20"/>
          <w:lang w:val="en-US"/>
        </w:rPr>
        <w:t xml:space="preserve"> This means that whether the brand was mentioned or not, did not affect the chance of buying the product.</w:t>
      </w:r>
    </w:p>
    <w:p w:rsidR="008E7012" w:rsidRDefault="008E7012" w:rsidP="005C72C9">
      <w:pPr>
        <w:pStyle w:val="ListParagraph"/>
        <w:spacing w:line="360" w:lineRule="auto"/>
        <w:jc w:val="both"/>
        <w:rPr>
          <w:rFonts w:ascii="Times New Roman" w:hAnsi="Times New Roman" w:cs="Times New Roman"/>
          <w:iCs/>
          <w:sz w:val="24"/>
          <w:szCs w:val="20"/>
          <w:lang w:val="en-US"/>
        </w:rPr>
      </w:pPr>
    </w:p>
    <w:p w:rsidR="008E7012" w:rsidRDefault="008E7012" w:rsidP="005C72C9">
      <w:pPr>
        <w:pStyle w:val="ListParagraph"/>
        <w:numPr>
          <w:ilvl w:val="0"/>
          <w:numId w:val="1"/>
        </w:numPr>
        <w:spacing w:line="360" w:lineRule="auto"/>
        <w:jc w:val="both"/>
        <w:rPr>
          <w:rFonts w:ascii="Times New Roman" w:hAnsi="Times New Roman" w:cs="Times New Roman"/>
          <w:iCs/>
          <w:sz w:val="24"/>
          <w:szCs w:val="20"/>
          <w:lang w:val="en-US"/>
        </w:rPr>
      </w:pPr>
      <w:r w:rsidRPr="006D77D3">
        <w:rPr>
          <w:rFonts w:ascii="Times New Roman" w:hAnsi="Times New Roman" w:cs="Times New Roman"/>
          <w:iCs/>
          <w:sz w:val="24"/>
          <w:szCs w:val="20"/>
          <w:lang w:val="en-US"/>
        </w:rPr>
        <w:t>There was</w:t>
      </w:r>
      <w:r w:rsidR="00377C2B">
        <w:rPr>
          <w:rFonts w:ascii="Times New Roman" w:hAnsi="Times New Roman" w:cs="Times New Roman"/>
          <w:iCs/>
          <w:sz w:val="24"/>
          <w:szCs w:val="20"/>
          <w:lang w:val="en-US"/>
        </w:rPr>
        <w:t xml:space="preserve"> a</w:t>
      </w:r>
      <w:r w:rsidRPr="006D77D3">
        <w:rPr>
          <w:rFonts w:ascii="Times New Roman" w:hAnsi="Times New Roman" w:cs="Times New Roman"/>
          <w:iCs/>
          <w:sz w:val="24"/>
          <w:szCs w:val="20"/>
          <w:lang w:val="en-US"/>
        </w:rPr>
        <w:t xml:space="preserve"> non-significant interaction</w:t>
      </w:r>
      <w:r>
        <w:rPr>
          <w:rFonts w:ascii="Times New Roman" w:hAnsi="Times New Roman" w:cs="Times New Roman"/>
          <w:iCs/>
          <w:sz w:val="24"/>
          <w:szCs w:val="20"/>
          <w:lang w:val="en-US"/>
        </w:rPr>
        <w:t xml:space="preserve"> effect</w:t>
      </w:r>
      <w:r w:rsidRPr="006D77D3">
        <w:rPr>
          <w:rFonts w:ascii="Times New Roman" w:hAnsi="Times New Roman" w:cs="Times New Roman"/>
          <w:iCs/>
          <w:sz w:val="24"/>
          <w:szCs w:val="20"/>
          <w:lang w:val="en-US"/>
        </w:rPr>
        <w:t xml:space="preserve"> between review valence</w:t>
      </w:r>
      <w:r>
        <w:rPr>
          <w:rFonts w:ascii="Times New Roman" w:hAnsi="Times New Roman" w:cs="Times New Roman"/>
          <w:iCs/>
          <w:sz w:val="24"/>
          <w:szCs w:val="20"/>
          <w:lang w:val="en-US"/>
        </w:rPr>
        <w:t xml:space="preserve"> and brand availability</w:t>
      </w:r>
      <w:r w:rsidRPr="006D77D3">
        <w:rPr>
          <w:rFonts w:ascii="Times New Roman" w:hAnsi="Times New Roman" w:cs="Times New Roman"/>
          <w:iCs/>
          <w:sz w:val="24"/>
          <w:szCs w:val="20"/>
          <w:lang w:val="en-US"/>
        </w:rPr>
        <w:t xml:space="preserve"> </w:t>
      </w:r>
      <w:r w:rsidRPr="006D77D3">
        <w:rPr>
          <w:rFonts w:ascii="Times New Roman" w:hAnsi="Times New Roman" w:cs="Times New Roman"/>
          <w:i/>
          <w:sz w:val="24"/>
          <w:szCs w:val="24"/>
          <w:lang w:val="en-US"/>
        </w:rPr>
        <w:t xml:space="preserve">F </w:t>
      </w:r>
      <w:r w:rsidRPr="006D77D3">
        <w:rPr>
          <w:rFonts w:ascii="Times New Roman" w:hAnsi="Times New Roman" w:cs="Times New Roman"/>
          <w:sz w:val="24"/>
          <w:szCs w:val="24"/>
          <w:lang w:val="en-US"/>
        </w:rPr>
        <w:t>(2, 180) = .</w:t>
      </w:r>
      <w:r>
        <w:rPr>
          <w:rFonts w:ascii="Times New Roman" w:hAnsi="Times New Roman" w:cs="Times New Roman"/>
          <w:sz w:val="24"/>
          <w:szCs w:val="24"/>
          <w:lang w:val="en-US"/>
        </w:rPr>
        <w:t>80</w:t>
      </w:r>
      <w:r w:rsidRPr="006D77D3">
        <w:rPr>
          <w:rFonts w:ascii="Times New Roman" w:hAnsi="Times New Roman" w:cs="Times New Roman"/>
          <w:sz w:val="24"/>
          <w:szCs w:val="24"/>
          <w:lang w:val="en-US"/>
        </w:rPr>
        <w:t xml:space="preserve">, </w:t>
      </w:r>
      <w:r w:rsidRPr="006D77D3">
        <w:rPr>
          <w:rFonts w:ascii="Times New Roman" w:hAnsi="Times New Roman" w:cs="Times New Roman"/>
          <w:i/>
          <w:iCs/>
          <w:sz w:val="24"/>
          <w:szCs w:val="24"/>
          <w:lang w:val="en-US"/>
        </w:rPr>
        <w:t>p</w:t>
      </w:r>
      <w:r w:rsidRPr="006D77D3">
        <w:rPr>
          <w:rFonts w:ascii="Times New Roman" w:hAnsi="Times New Roman" w:cs="Times New Roman"/>
          <w:iCs/>
          <w:sz w:val="24"/>
          <w:szCs w:val="24"/>
          <w:lang w:val="en-US"/>
        </w:rPr>
        <w:t xml:space="preserve"> = .452, </w:t>
      </w:r>
      <w:r w:rsidRPr="006D77D3">
        <w:rPr>
          <w:rFonts w:ascii="Times New Roman" w:hAnsi="Times New Roman" w:cs="Times New Roman"/>
          <w:i/>
          <w:iCs/>
          <w:sz w:val="24"/>
          <w:szCs w:val="20"/>
          <w:lang w:val="en-US"/>
        </w:rPr>
        <w:t xml:space="preserve">r </w:t>
      </w:r>
      <w:r w:rsidRPr="006D77D3">
        <w:rPr>
          <w:rFonts w:ascii="Times New Roman" w:hAnsi="Times New Roman" w:cs="Times New Roman"/>
          <w:iCs/>
          <w:sz w:val="24"/>
          <w:szCs w:val="20"/>
          <w:lang w:val="en-US"/>
        </w:rPr>
        <w:t>= .00.</w:t>
      </w:r>
      <w:r>
        <w:rPr>
          <w:rFonts w:ascii="Times New Roman" w:hAnsi="Times New Roman" w:cs="Times New Roman"/>
          <w:iCs/>
          <w:sz w:val="24"/>
          <w:szCs w:val="20"/>
          <w:lang w:val="en-US"/>
        </w:rPr>
        <w:t xml:space="preserve"> As it could be seen on </w:t>
      </w:r>
      <w:r w:rsidRPr="00377C2B">
        <w:rPr>
          <w:rFonts w:ascii="Times New Roman" w:hAnsi="Times New Roman" w:cs="Times New Roman"/>
          <w:iCs/>
          <w:sz w:val="24"/>
          <w:szCs w:val="20"/>
          <w:lang w:val="en-US"/>
        </w:rPr>
        <w:t xml:space="preserve">Figure </w:t>
      </w:r>
      <w:r w:rsidR="00377C2B" w:rsidRPr="00377C2B">
        <w:rPr>
          <w:rFonts w:ascii="Times New Roman" w:hAnsi="Times New Roman" w:cs="Times New Roman"/>
          <w:iCs/>
          <w:sz w:val="24"/>
          <w:szCs w:val="20"/>
          <w:lang w:val="en-US"/>
        </w:rPr>
        <w:t>4</w:t>
      </w:r>
      <w:r w:rsidRPr="00377C2B">
        <w:rPr>
          <w:rFonts w:ascii="Times New Roman" w:hAnsi="Times New Roman" w:cs="Times New Roman"/>
          <w:iCs/>
          <w:sz w:val="24"/>
          <w:szCs w:val="20"/>
          <w:lang w:val="en-US"/>
        </w:rPr>
        <w:t>,</w:t>
      </w:r>
      <w:r>
        <w:rPr>
          <w:rFonts w:ascii="Times New Roman" w:hAnsi="Times New Roman" w:cs="Times New Roman"/>
          <w:iCs/>
          <w:sz w:val="24"/>
          <w:szCs w:val="20"/>
          <w:lang w:val="en-US"/>
        </w:rPr>
        <w:t xml:space="preserve"> the purchase probability after reading a positive review and negative review changed by a similar amount. There was some difference in purchase probability for the no review case; however this was not enough to make the interaction significant.</w:t>
      </w:r>
    </w:p>
    <w:p w:rsidR="008E7012" w:rsidRPr="00F77113" w:rsidRDefault="008E7012" w:rsidP="008E7012">
      <w:pPr>
        <w:pStyle w:val="ListParagraph"/>
        <w:rPr>
          <w:rFonts w:ascii="Times New Roman" w:hAnsi="Times New Roman" w:cs="Times New Roman"/>
          <w:iCs/>
          <w:sz w:val="24"/>
          <w:szCs w:val="20"/>
          <w:lang w:val="en-US"/>
        </w:rPr>
      </w:pPr>
    </w:p>
    <w:p w:rsidR="00377C2B" w:rsidRDefault="008E7012" w:rsidP="00377C2B">
      <w:pPr>
        <w:keepNext/>
      </w:pPr>
      <w:r w:rsidRPr="00F77113">
        <w:rPr>
          <w:rFonts w:ascii="Times New Roman" w:hAnsi="Times New Roman" w:cs="Times New Roman"/>
          <w:noProof/>
          <w:sz w:val="24"/>
          <w:szCs w:val="24"/>
          <w:lang w:val="en-US"/>
        </w:rPr>
        <w:drawing>
          <wp:inline distT="0" distB="0" distL="0" distR="0">
            <wp:extent cx="5762625" cy="363855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stretch>
                      <a:fillRect/>
                    </a:stretch>
                  </pic:blipFill>
                  <pic:spPr>
                    <a:xfrm>
                      <a:off x="0" y="0"/>
                      <a:ext cx="5760720" cy="3637347"/>
                    </a:xfrm>
                    <a:prstGeom prst="rect">
                      <a:avLst/>
                    </a:prstGeom>
                  </pic:spPr>
                </pic:pic>
              </a:graphicData>
            </a:graphic>
          </wp:inline>
        </w:drawing>
      </w:r>
    </w:p>
    <w:p w:rsidR="008E7012" w:rsidRPr="00377C2B" w:rsidRDefault="00377C2B" w:rsidP="00377C2B">
      <w:pPr>
        <w:pStyle w:val="Caption"/>
        <w:rPr>
          <w:rFonts w:ascii="Times New Roman" w:hAnsi="Times New Roman" w:cs="Times New Roman"/>
          <w:b w:val="0"/>
          <w:iCs/>
          <w:color w:val="auto"/>
          <w:sz w:val="28"/>
          <w:szCs w:val="20"/>
          <w:lang w:val="en-US"/>
        </w:rPr>
      </w:pPr>
      <w:r w:rsidRPr="00377C2B">
        <w:rPr>
          <w:sz w:val="20"/>
        </w:rPr>
        <w:t xml:space="preserve">Figure </w:t>
      </w:r>
      <w:r w:rsidR="00E4309D" w:rsidRPr="00377C2B">
        <w:rPr>
          <w:sz w:val="20"/>
        </w:rPr>
        <w:fldChar w:fldCharType="begin"/>
      </w:r>
      <w:r w:rsidRPr="00377C2B">
        <w:rPr>
          <w:sz w:val="20"/>
        </w:rPr>
        <w:instrText xml:space="preserve"> SEQ Figure \* ARABIC </w:instrText>
      </w:r>
      <w:r w:rsidR="00E4309D" w:rsidRPr="00377C2B">
        <w:rPr>
          <w:sz w:val="20"/>
        </w:rPr>
        <w:fldChar w:fldCharType="separate"/>
      </w:r>
      <w:r w:rsidR="009A2F88">
        <w:rPr>
          <w:noProof/>
          <w:sz w:val="20"/>
        </w:rPr>
        <w:t>4</w:t>
      </w:r>
      <w:r w:rsidR="00E4309D" w:rsidRPr="00377C2B">
        <w:rPr>
          <w:sz w:val="20"/>
        </w:rPr>
        <w:fldChar w:fldCharType="end"/>
      </w:r>
      <w:r w:rsidRPr="00377C2B">
        <w:rPr>
          <w:sz w:val="20"/>
          <w:lang w:val="en-US"/>
        </w:rPr>
        <w:t xml:space="preserve"> </w:t>
      </w:r>
      <w:r w:rsidRPr="00377C2B">
        <w:rPr>
          <w:b w:val="0"/>
          <w:color w:val="auto"/>
          <w:sz w:val="20"/>
          <w:lang w:val="en-US"/>
        </w:rPr>
        <w:t>Interaction effect</w:t>
      </w:r>
    </w:p>
    <w:p w:rsidR="008E7012" w:rsidRDefault="008E7012" w:rsidP="008E7012">
      <w:pPr>
        <w:autoSpaceDE w:val="0"/>
        <w:autoSpaceDN w:val="0"/>
        <w:adjustRightInd w:val="0"/>
        <w:spacing w:after="0" w:line="400" w:lineRule="atLeast"/>
        <w:rPr>
          <w:rFonts w:ascii="Times New Roman" w:hAnsi="Times New Roman" w:cs="Times New Roman"/>
          <w:sz w:val="24"/>
          <w:szCs w:val="24"/>
          <w:lang w:val="en-US"/>
        </w:rPr>
      </w:pPr>
    </w:p>
    <w:p w:rsidR="005C72C9" w:rsidRDefault="005C72C9" w:rsidP="008E7012">
      <w:pPr>
        <w:autoSpaceDE w:val="0"/>
        <w:autoSpaceDN w:val="0"/>
        <w:adjustRightInd w:val="0"/>
        <w:spacing w:after="0" w:line="400" w:lineRule="atLeast"/>
        <w:rPr>
          <w:rFonts w:ascii="Times New Roman" w:hAnsi="Times New Roman" w:cs="Times New Roman"/>
          <w:sz w:val="24"/>
          <w:szCs w:val="24"/>
          <w:lang w:val="en-US"/>
        </w:rPr>
      </w:pPr>
    </w:p>
    <w:p w:rsidR="009717AE" w:rsidRDefault="009717AE" w:rsidP="008E7012">
      <w:pPr>
        <w:autoSpaceDE w:val="0"/>
        <w:autoSpaceDN w:val="0"/>
        <w:adjustRightInd w:val="0"/>
        <w:spacing w:after="0" w:line="400" w:lineRule="atLeast"/>
        <w:rPr>
          <w:rFonts w:ascii="Times New Roman" w:hAnsi="Times New Roman" w:cs="Times New Roman"/>
          <w:sz w:val="24"/>
          <w:szCs w:val="24"/>
          <w:lang w:val="en-US"/>
        </w:rPr>
      </w:pPr>
    </w:p>
    <w:p w:rsidR="009717AE" w:rsidRDefault="009717AE" w:rsidP="008E7012">
      <w:pPr>
        <w:autoSpaceDE w:val="0"/>
        <w:autoSpaceDN w:val="0"/>
        <w:adjustRightInd w:val="0"/>
        <w:spacing w:after="0" w:line="400" w:lineRule="atLeast"/>
        <w:rPr>
          <w:rFonts w:ascii="Times New Roman" w:hAnsi="Times New Roman" w:cs="Times New Roman"/>
          <w:sz w:val="24"/>
          <w:szCs w:val="24"/>
          <w:lang w:val="en-US"/>
        </w:rPr>
      </w:pPr>
    </w:p>
    <w:p w:rsidR="009717AE" w:rsidRDefault="009717AE" w:rsidP="008E7012">
      <w:pPr>
        <w:autoSpaceDE w:val="0"/>
        <w:autoSpaceDN w:val="0"/>
        <w:adjustRightInd w:val="0"/>
        <w:spacing w:after="0" w:line="400" w:lineRule="atLeast"/>
        <w:rPr>
          <w:rFonts w:ascii="Times New Roman" w:hAnsi="Times New Roman" w:cs="Times New Roman"/>
          <w:sz w:val="24"/>
          <w:szCs w:val="24"/>
          <w:lang w:val="en-US"/>
        </w:rPr>
      </w:pPr>
    </w:p>
    <w:p w:rsidR="009717AE" w:rsidRDefault="009717AE" w:rsidP="008E7012">
      <w:pPr>
        <w:autoSpaceDE w:val="0"/>
        <w:autoSpaceDN w:val="0"/>
        <w:adjustRightInd w:val="0"/>
        <w:spacing w:after="0" w:line="400" w:lineRule="atLeast"/>
        <w:rPr>
          <w:rFonts w:ascii="Times New Roman" w:hAnsi="Times New Roman" w:cs="Times New Roman"/>
          <w:sz w:val="24"/>
          <w:szCs w:val="24"/>
          <w:lang w:val="en-US"/>
        </w:rPr>
      </w:pPr>
    </w:p>
    <w:p w:rsidR="009717AE" w:rsidRPr="00715206" w:rsidRDefault="009717AE" w:rsidP="008E7012">
      <w:pPr>
        <w:autoSpaceDE w:val="0"/>
        <w:autoSpaceDN w:val="0"/>
        <w:adjustRightInd w:val="0"/>
        <w:spacing w:after="0" w:line="400" w:lineRule="atLeast"/>
        <w:rPr>
          <w:rFonts w:ascii="Times New Roman" w:hAnsi="Times New Roman" w:cs="Times New Roman"/>
          <w:sz w:val="24"/>
          <w:szCs w:val="24"/>
          <w:lang w:val="en-US"/>
        </w:rPr>
      </w:pPr>
    </w:p>
    <w:p w:rsidR="008E7012" w:rsidRPr="00097A57" w:rsidRDefault="008E7012" w:rsidP="00097A57">
      <w:pPr>
        <w:pStyle w:val="Heading2"/>
        <w:numPr>
          <w:ilvl w:val="1"/>
          <w:numId w:val="5"/>
        </w:numPr>
        <w:rPr>
          <w:sz w:val="28"/>
          <w:lang w:val="en-US"/>
        </w:rPr>
      </w:pPr>
      <w:bookmarkStart w:id="15" w:name="_Toc392026849"/>
      <w:r w:rsidRPr="00097A57">
        <w:rPr>
          <w:sz w:val="28"/>
          <w:lang w:val="en-US"/>
        </w:rPr>
        <w:t>Brand commitment</w:t>
      </w:r>
      <w:bookmarkEnd w:id="15"/>
    </w:p>
    <w:p w:rsidR="00653714" w:rsidRPr="00653714" w:rsidRDefault="00653714" w:rsidP="00653714">
      <w:pPr>
        <w:rPr>
          <w:lang w:val="en-US"/>
        </w:rPr>
      </w:pPr>
    </w:p>
    <w:p w:rsidR="008E7012" w:rsidRDefault="008E7012" w:rsidP="005C72C9">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Analysis of Covariance (ANCOVA) was used to analyze how brand commitment affects purchase probability and alters the effect of review valence. Brand commitment was selected as a covariate. The covariate level in the model was changed in order to understand the consequences on the dependent variable when subjects are categorized as high/low in brand commitment. Parameter estimates and estimated marginal means were used to quantify the results.</w:t>
      </w:r>
    </w:p>
    <w:p w:rsidR="008E7012" w:rsidRPr="00317926" w:rsidRDefault="008E7012" w:rsidP="008E7012">
      <w:pPr>
        <w:autoSpaceDE w:val="0"/>
        <w:autoSpaceDN w:val="0"/>
        <w:adjustRightInd w:val="0"/>
        <w:spacing w:after="0" w:line="240" w:lineRule="auto"/>
        <w:rPr>
          <w:rFonts w:ascii="Times New Roman" w:hAnsi="Times New Roman" w:cs="Times New Roman"/>
          <w:sz w:val="24"/>
          <w:szCs w:val="24"/>
        </w:rPr>
      </w:pPr>
    </w:p>
    <w:tbl>
      <w:tblPr>
        <w:tblW w:w="753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652"/>
        <w:gridCol w:w="1456"/>
        <w:gridCol w:w="1009"/>
        <w:gridCol w:w="1397"/>
        <w:gridCol w:w="1010"/>
        <w:gridCol w:w="1010"/>
      </w:tblGrid>
      <w:tr w:rsidR="008E7012" w:rsidRPr="00317926" w:rsidTr="008E7012">
        <w:trPr>
          <w:cantSplit/>
          <w:tblHeader/>
        </w:trPr>
        <w:tc>
          <w:tcPr>
            <w:tcW w:w="7532" w:type="dxa"/>
            <w:gridSpan w:val="6"/>
            <w:tcBorders>
              <w:top w:val="nil"/>
              <w:left w:val="nil"/>
              <w:bottom w:val="nil"/>
              <w:right w:val="nil"/>
            </w:tcBorders>
            <w:shd w:val="clear" w:color="auto" w:fill="FFFFFF"/>
            <w:vAlign w:val="center"/>
          </w:tcPr>
          <w:p w:rsidR="008E7012" w:rsidRPr="00317926"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317926">
              <w:rPr>
                <w:rFonts w:ascii="Arial" w:hAnsi="Arial" w:cs="Arial"/>
                <w:b/>
                <w:bCs/>
                <w:color w:val="000000"/>
                <w:sz w:val="18"/>
                <w:szCs w:val="18"/>
              </w:rPr>
              <w:t>Tests of Between-Subjects Effects</w:t>
            </w:r>
          </w:p>
        </w:tc>
      </w:tr>
      <w:tr w:rsidR="008E7012" w:rsidRPr="00317926" w:rsidTr="008E7012">
        <w:trPr>
          <w:cantSplit/>
          <w:tblHeader/>
        </w:trPr>
        <w:tc>
          <w:tcPr>
            <w:tcW w:w="7532" w:type="dxa"/>
            <w:gridSpan w:val="6"/>
            <w:tcBorders>
              <w:top w:val="nil"/>
              <w:left w:val="nil"/>
              <w:bottom w:val="nil"/>
              <w:right w:val="nil"/>
            </w:tcBorders>
            <w:shd w:val="clear" w:color="auto" w:fill="FFFFFF"/>
            <w:vAlign w:val="bottom"/>
          </w:tcPr>
          <w:p w:rsidR="008E7012" w:rsidRPr="00317926" w:rsidRDefault="008E7012" w:rsidP="008E7012">
            <w:pPr>
              <w:autoSpaceDE w:val="0"/>
              <w:autoSpaceDN w:val="0"/>
              <w:adjustRightInd w:val="0"/>
              <w:spacing w:after="0" w:line="320" w:lineRule="atLeast"/>
              <w:ind w:left="60" w:right="60"/>
              <w:rPr>
                <w:rFonts w:ascii="Arial" w:hAnsi="Arial" w:cs="Arial"/>
                <w:color w:val="000000"/>
                <w:sz w:val="18"/>
                <w:szCs w:val="18"/>
              </w:rPr>
            </w:pPr>
            <w:r w:rsidRPr="00317926">
              <w:rPr>
                <w:rFonts w:ascii="Arial" w:hAnsi="Arial" w:cs="Arial"/>
                <w:color w:val="000000"/>
                <w:sz w:val="18"/>
                <w:szCs w:val="18"/>
              </w:rPr>
              <w:t>Dependent Variable:Purchase probability</w:t>
            </w:r>
          </w:p>
        </w:tc>
      </w:tr>
      <w:tr w:rsidR="008E7012" w:rsidRPr="00317926" w:rsidTr="008E7012">
        <w:trPr>
          <w:cantSplit/>
          <w:tblHeader/>
        </w:trPr>
        <w:tc>
          <w:tcPr>
            <w:tcW w:w="1651"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8E7012" w:rsidRPr="00317926" w:rsidRDefault="008E7012" w:rsidP="008E7012">
            <w:pPr>
              <w:autoSpaceDE w:val="0"/>
              <w:autoSpaceDN w:val="0"/>
              <w:adjustRightInd w:val="0"/>
              <w:spacing w:after="0" w:line="320" w:lineRule="atLeast"/>
              <w:ind w:left="60" w:right="60"/>
              <w:rPr>
                <w:rFonts w:ascii="Arial" w:hAnsi="Arial" w:cs="Arial"/>
                <w:color w:val="000000"/>
                <w:sz w:val="18"/>
                <w:szCs w:val="18"/>
              </w:rPr>
            </w:pPr>
            <w:r w:rsidRPr="00317926">
              <w:rPr>
                <w:rFonts w:ascii="Arial" w:hAnsi="Arial" w:cs="Arial"/>
                <w:color w:val="000000"/>
                <w:sz w:val="18"/>
                <w:szCs w:val="18"/>
              </w:rPr>
              <w:t>Source</w:t>
            </w:r>
          </w:p>
        </w:tc>
        <w:tc>
          <w:tcPr>
            <w:tcW w:w="1455" w:type="dxa"/>
            <w:tcBorders>
              <w:top w:val="single" w:sz="16" w:space="0" w:color="000000"/>
              <w:left w:val="single" w:sz="16" w:space="0" w:color="000000"/>
              <w:bottom w:val="single" w:sz="16" w:space="0" w:color="000000"/>
            </w:tcBorders>
            <w:shd w:val="clear" w:color="auto" w:fill="FFFFFF"/>
            <w:vAlign w:val="bottom"/>
          </w:tcPr>
          <w:p w:rsidR="008E7012" w:rsidRPr="00317926"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317926">
              <w:rPr>
                <w:rFonts w:ascii="Arial" w:hAnsi="Arial" w:cs="Arial"/>
                <w:color w:val="000000"/>
                <w:sz w:val="18"/>
                <w:szCs w:val="18"/>
              </w:rPr>
              <w:t>Type III Sum of Squares</w:t>
            </w:r>
          </w:p>
        </w:tc>
        <w:tc>
          <w:tcPr>
            <w:tcW w:w="1009" w:type="dxa"/>
            <w:tcBorders>
              <w:top w:val="single" w:sz="16" w:space="0" w:color="000000"/>
              <w:bottom w:val="single" w:sz="16" w:space="0" w:color="000000"/>
            </w:tcBorders>
            <w:shd w:val="clear" w:color="auto" w:fill="FFFFFF"/>
            <w:vAlign w:val="bottom"/>
          </w:tcPr>
          <w:p w:rsidR="008E7012" w:rsidRPr="00317926"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317926">
              <w:rPr>
                <w:rFonts w:ascii="Arial" w:hAnsi="Arial" w:cs="Arial"/>
                <w:color w:val="000000"/>
                <w:sz w:val="18"/>
                <w:szCs w:val="18"/>
              </w:rPr>
              <w:t>df</w:t>
            </w:r>
          </w:p>
        </w:tc>
        <w:tc>
          <w:tcPr>
            <w:tcW w:w="1397" w:type="dxa"/>
            <w:tcBorders>
              <w:top w:val="single" w:sz="16" w:space="0" w:color="000000"/>
              <w:bottom w:val="single" w:sz="16" w:space="0" w:color="000000"/>
            </w:tcBorders>
            <w:shd w:val="clear" w:color="auto" w:fill="FFFFFF"/>
            <w:vAlign w:val="bottom"/>
          </w:tcPr>
          <w:p w:rsidR="008E7012" w:rsidRPr="00317926"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317926">
              <w:rPr>
                <w:rFonts w:ascii="Arial" w:hAnsi="Arial" w:cs="Arial"/>
                <w:color w:val="000000"/>
                <w:sz w:val="18"/>
                <w:szCs w:val="18"/>
              </w:rPr>
              <w:t>Mean Square</w:t>
            </w:r>
          </w:p>
        </w:tc>
        <w:tc>
          <w:tcPr>
            <w:tcW w:w="1010" w:type="dxa"/>
            <w:tcBorders>
              <w:top w:val="single" w:sz="16" w:space="0" w:color="000000"/>
              <w:bottom w:val="single" w:sz="16" w:space="0" w:color="000000"/>
            </w:tcBorders>
            <w:shd w:val="clear" w:color="auto" w:fill="FFFFFF"/>
            <w:vAlign w:val="bottom"/>
          </w:tcPr>
          <w:p w:rsidR="008E7012" w:rsidRPr="00317926"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317926">
              <w:rPr>
                <w:rFonts w:ascii="Arial" w:hAnsi="Arial" w:cs="Arial"/>
                <w:color w:val="000000"/>
                <w:sz w:val="18"/>
                <w:szCs w:val="18"/>
              </w:rPr>
              <w:t>F</w:t>
            </w:r>
          </w:p>
        </w:tc>
        <w:tc>
          <w:tcPr>
            <w:tcW w:w="1010" w:type="dxa"/>
            <w:tcBorders>
              <w:top w:val="single" w:sz="16" w:space="0" w:color="000000"/>
              <w:bottom w:val="single" w:sz="16" w:space="0" w:color="000000"/>
              <w:right w:val="single" w:sz="16" w:space="0" w:color="000000"/>
            </w:tcBorders>
            <w:shd w:val="clear" w:color="auto" w:fill="FFFFFF"/>
            <w:vAlign w:val="bottom"/>
          </w:tcPr>
          <w:p w:rsidR="008E7012" w:rsidRPr="00317926"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317926">
              <w:rPr>
                <w:rFonts w:ascii="Arial" w:hAnsi="Arial" w:cs="Arial"/>
                <w:color w:val="000000"/>
                <w:sz w:val="18"/>
                <w:szCs w:val="18"/>
              </w:rPr>
              <w:t>Sig.</w:t>
            </w:r>
          </w:p>
        </w:tc>
      </w:tr>
      <w:tr w:rsidR="008E7012" w:rsidRPr="00317926" w:rsidTr="008E7012">
        <w:trPr>
          <w:cantSplit/>
          <w:tblHeader/>
        </w:trPr>
        <w:tc>
          <w:tcPr>
            <w:tcW w:w="1651" w:type="dxa"/>
            <w:tcBorders>
              <w:top w:val="single" w:sz="16" w:space="0" w:color="000000"/>
              <w:left w:val="single" w:sz="16" w:space="0" w:color="000000"/>
              <w:bottom w:val="nil"/>
              <w:right w:val="single" w:sz="16" w:space="0" w:color="000000"/>
            </w:tcBorders>
            <w:shd w:val="clear" w:color="auto" w:fill="FFFFFF"/>
          </w:tcPr>
          <w:p w:rsidR="008E7012" w:rsidRPr="00317926" w:rsidRDefault="008E7012" w:rsidP="008E7012">
            <w:pPr>
              <w:autoSpaceDE w:val="0"/>
              <w:autoSpaceDN w:val="0"/>
              <w:adjustRightInd w:val="0"/>
              <w:spacing w:after="0" w:line="320" w:lineRule="atLeast"/>
              <w:ind w:left="60" w:right="60"/>
              <w:rPr>
                <w:rFonts w:ascii="Arial" w:hAnsi="Arial" w:cs="Arial"/>
                <w:color w:val="000000"/>
                <w:sz w:val="18"/>
                <w:szCs w:val="18"/>
              </w:rPr>
            </w:pPr>
            <w:r w:rsidRPr="00317926">
              <w:rPr>
                <w:rFonts w:ascii="Arial" w:hAnsi="Arial" w:cs="Arial"/>
                <w:color w:val="000000"/>
                <w:sz w:val="18"/>
                <w:szCs w:val="18"/>
              </w:rPr>
              <w:t>Corrected Model</w:t>
            </w:r>
          </w:p>
        </w:tc>
        <w:tc>
          <w:tcPr>
            <w:tcW w:w="1455" w:type="dxa"/>
            <w:tcBorders>
              <w:top w:val="single" w:sz="16" w:space="0" w:color="000000"/>
              <w:left w:val="single" w:sz="16" w:space="0" w:color="000000"/>
              <w:bottom w:val="nil"/>
            </w:tcBorders>
            <w:shd w:val="clear" w:color="auto" w:fill="FFFFFF"/>
          </w:tcPr>
          <w:p w:rsidR="008E7012" w:rsidRPr="0031792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317926">
              <w:rPr>
                <w:rFonts w:ascii="Arial" w:hAnsi="Arial" w:cs="Arial"/>
                <w:color w:val="000000"/>
                <w:sz w:val="18"/>
                <w:szCs w:val="18"/>
              </w:rPr>
              <w:t>26311,209</w:t>
            </w:r>
            <w:r w:rsidRPr="00317926">
              <w:rPr>
                <w:rFonts w:ascii="Arial" w:hAnsi="Arial" w:cs="Arial"/>
                <w:color w:val="000000"/>
                <w:sz w:val="18"/>
                <w:szCs w:val="18"/>
                <w:vertAlign w:val="superscript"/>
              </w:rPr>
              <w:t>a</w:t>
            </w:r>
          </w:p>
        </w:tc>
        <w:tc>
          <w:tcPr>
            <w:tcW w:w="1009" w:type="dxa"/>
            <w:tcBorders>
              <w:top w:val="single" w:sz="16" w:space="0" w:color="000000"/>
              <w:bottom w:val="nil"/>
            </w:tcBorders>
            <w:shd w:val="clear" w:color="auto" w:fill="FFFFFF"/>
          </w:tcPr>
          <w:p w:rsidR="008E7012" w:rsidRPr="0031792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317926">
              <w:rPr>
                <w:rFonts w:ascii="Arial" w:hAnsi="Arial" w:cs="Arial"/>
                <w:color w:val="000000"/>
                <w:sz w:val="18"/>
                <w:szCs w:val="18"/>
              </w:rPr>
              <w:t>2</w:t>
            </w:r>
          </w:p>
        </w:tc>
        <w:tc>
          <w:tcPr>
            <w:tcW w:w="1397" w:type="dxa"/>
            <w:tcBorders>
              <w:top w:val="single" w:sz="16" w:space="0" w:color="000000"/>
              <w:bottom w:val="nil"/>
            </w:tcBorders>
            <w:shd w:val="clear" w:color="auto" w:fill="FFFFFF"/>
          </w:tcPr>
          <w:p w:rsidR="008E7012" w:rsidRPr="0031792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317926">
              <w:rPr>
                <w:rFonts w:ascii="Arial" w:hAnsi="Arial" w:cs="Arial"/>
                <w:color w:val="000000"/>
                <w:sz w:val="18"/>
                <w:szCs w:val="18"/>
              </w:rPr>
              <w:t>13155,605</w:t>
            </w:r>
          </w:p>
        </w:tc>
        <w:tc>
          <w:tcPr>
            <w:tcW w:w="1010" w:type="dxa"/>
            <w:tcBorders>
              <w:top w:val="single" w:sz="16" w:space="0" w:color="000000"/>
              <w:bottom w:val="nil"/>
            </w:tcBorders>
            <w:shd w:val="clear" w:color="auto" w:fill="FFFFFF"/>
          </w:tcPr>
          <w:p w:rsidR="008E7012" w:rsidRPr="0031792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317926">
              <w:rPr>
                <w:rFonts w:ascii="Arial" w:hAnsi="Arial" w:cs="Arial"/>
                <w:color w:val="000000"/>
                <w:sz w:val="18"/>
                <w:szCs w:val="18"/>
              </w:rPr>
              <w:t>17,223</w:t>
            </w:r>
          </w:p>
        </w:tc>
        <w:tc>
          <w:tcPr>
            <w:tcW w:w="1010" w:type="dxa"/>
            <w:tcBorders>
              <w:top w:val="single" w:sz="16" w:space="0" w:color="000000"/>
              <w:bottom w:val="nil"/>
              <w:right w:val="single" w:sz="16" w:space="0" w:color="000000"/>
            </w:tcBorders>
            <w:shd w:val="clear" w:color="auto" w:fill="FFFFFF"/>
          </w:tcPr>
          <w:p w:rsidR="008E7012" w:rsidRPr="0031792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317926">
              <w:rPr>
                <w:rFonts w:ascii="Arial" w:hAnsi="Arial" w:cs="Arial"/>
                <w:color w:val="000000"/>
                <w:sz w:val="18"/>
                <w:szCs w:val="18"/>
              </w:rPr>
              <w:t>,000</w:t>
            </w:r>
          </w:p>
        </w:tc>
      </w:tr>
      <w:tr w:rsidR="008E7012" w:rsidRPr="00317926" w:rsidTr="008E7012">
        <w:trPr>
          <w:cantSplit/>
          <w:tblHeader/>
        </w:trPr>
        <w:tc>
          <w:tcPr>
            <w:tcW w:w="1651" w:type="dxa"/>
            <w:tcBorders>
              <w:top w:val="nil"/>
              <w:left w:val="single" w:sz="16" w:space="0" w:color="000000"/>
              <w:bottom w:val="nil"/>
              <w:right w:val="single" w:sz="16" w:space="0" w:color="000000"/>
            </w:tcBorders>
            <w:shd w:val="clear" w:color="auto" w:fill="FFFFFF"/>
          </w:tcPr>
          <w:p w:rsidR="008E7012" w:rsidRPr="00317926" w:rsidRDefault="008E7012" w:rsidP="008E7012">
            <w:pPr>
              <w:autoSpaceDE w:val="0"/>
              <w:autoSpaceDN w:val="0"/>
              <w:adjustRightInd w:val="0"/>
              <w:spacing w:after="0" w:line="320" w:lineRule="atLeast"/>
              <w:ind w:left="60" w:right="60"/>
              <w:rPr>
                <w:rFonts w:ascii="Arial" w:hAnsi="Arial" w:cs="Arial"/>
                <w:color w:val="000000"/>
                <w:sz w:val="18"/>
                <w:szCs w:val="18"/>
              </w:rPr>
            </w:pPr>
            <w:r w:rsidRPr="00317926">
              <w:rPr>
                <w:rFonts w:ascii="Arial" w:hAnsi="Arial" w:cs="Arial"/>
                <w:color w:val="000000"/>
                <w:sz w:val="18"/>
                <w:szCs w:val="18"/>
              </w:rPr>
              <w:t>Intercept</w:t>
            </w:r>
          </w:p>
        </w:tc>
        <w:tc>
          <w:tcPr>
            <w:tcW w:w="1455" w:type="dxa"/>
            <w:tcBorders>
              <w:top w:val="nil"/>
              <w:left w:val="single" w:sz="16" w:space="0" w:color="000000"/>
              <w:bottom w:val="nil"/>
            </w:tcBorders>
            <w:shd w:val="clear" w:color="auto" w:fill="FFFFFF"/>
          </w:tcPr>
          <w:p w:rsidR="008E7012" w:rsidRPr="0031792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317926">
              <w:rPr>
                <w:rFonts w:ascii="Arial" w:hAnsi="Arial" w:cs="Arial"/>
                <w:color w:val="000000"/>
                <w:sz w:val="18"/>
                <w:szCs w:val="18"/>
              </w:rPr>
              <w:t>3355,382</w:t>
            </w:r>
          </w:p>
        </w:tc>
        <w:tc>
          <w:tcPr>
            <w:tcW w:w="1009" w:type="dxa"/>
            <w:tcBorders>
              <w:top w:val="nil"/>
              <w:bottom w:val="nil"/>
            </w:tcBorders>
            <w:shd w:val="clear" w:color="auto" w:fill="FFFFFF"/>
          </w:tcPr>
          <w:p w:rsidR="008E7012" w:rsidRPr="0031792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317926">
              <w:rPr>
                <w:rFonts w:ascii="Arial" w:hAnsi="Arial" w:cs="Arial"/>
                <w:color w:val="000000"/>
                <w:sz w:val="18"/>
                <w:szCs w:val="18"/>
              </w:rPr>
              <w:t>1</w:t>
            </w:r>
          </w:p>
        </w:tc>
        <w:tc>
          <w:tcPr>
            <w:tcW w:w="1397" w:type="dxa"/>
            <w:tcBorders>
              <w:top w:val="nil"/>
              <w:bottom w:val="nil"/>
            </w:tcBorders>
            <w:shd w:val="clear" w:color="auto" w:fill="FFFFFF"/>
          </w:tcPr>
          <w:p w:rsidR="008E7012" w:rsidRPr="0031792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317926">
              <w:rPr>
                <w:rFonts w:ascii="Arial" w:hAnsi="Arial" w:cs="Arial"/>
                <w:color w:val="000000"/>
                <w:sz w:val="18"/>
                <w:szCs w:val="18"/>
              </w:rPr>
              <w:t>3355,382</w:t>
            </w:r>
          </w:p>
        </w:tc>
        <w:tc>
          <w:tcPr>
            <w:tcW w:w="1010" w:type="dxa"/>
            <w:tcBorders>
              <w:top w:val="nil"/>
              <w:bottom w:val="nil"/>
            </w:tcBorders>
            <w:shd w:val="clear" w:color="auto" w:fill="FFFFFF"/>
          </w:tcPr>
          <w:p w:rsidR="008E7012" w:rsidRPr="0031792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317926">
              <w:rPr>
                <w:rFonts w:ascii="Arial" w:hAnsi="Arial" w:cs="Arial"/>
                <w:color w:val="000000"/>
                <w:sz w:val="18"/>
                <w:szCs w:val="18"/>
              </w:rPr>
              <w:t>4,393</w:t>
            </w:r>
          </w:p>
        </w:tc>
        <w:tc>
          <w:tcPr>
            <w:tcW w:w="1010" w:type="dxa"/>
            <w:tcBorders>
              <w:top w:val="nil"/>
              <w:bottom w:val="nil"/>
              <w:right w:val="single" w:sz="16" w:space="0" w:color="000000"/>
            </w:tcBorders>
            <w:shd w:val="clear" w:color="auto" w:fill="FFFFFF"/>
          </w:tcPr>
          <w:p w:rsidR="008E7012" w:rsidRPr="0031792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317926">
              <w:rPr>
                <w:rFonts w:ascii="Arial" w:hAnsi="Arial" w:cs="Arial"/>
                <w:color w:val="000000"/>
                <w:sz w:val="18"/>
                <w:szCs w:val="18"/>
              </w:rPr>
              <w:t>,040</w:t>
            </w:r>
          </w:p>
        </w:tc>
      </w:tr>
      <w:tr w:rsidR="008E7012" w:rsidRPr="00317926" w:rsidTr="008E7012">
        <w:trPr>
          <w:cantSplit/>
          <w:tblHeader/>
        </w:trPr>
        <w:tc>
          <w:tcPr>
            <w:tcW w:w="1651" w:type="dxa"/>
            <w:tcBorders>
              <w:top w:val="nil"/>
              <w:left w:val="single" w:sz="16" w:space="0" w:color="000000"/>
              <w:bottom w:val="nil"/>
              <w:right w:val="single" w:sz="16" w:space="0" w:color="000000"/>
            </w:tcBorders>
            <w:shd w:val="clear" w:color="auto" w:fill="FFFFFF"/>
          </w:tcPr>
          <w:p w:rsidR="008E7012" w:rsidRPr="00317926" w:rsidRDefault="008E7012" w:rsidP="008E7012">
            <w:pPr>
              <w:autoSpaceDE w:val="0"/>
              <w:autoSpaceDN w:val="0"/>
              <w:adjustRightInd w:val="0"/>
              <w:spacing w:after="0" w:line="320" w:lineRule="atLeast"/>
              <w:ind w:left="60" w:right="60"/>
              <w:rPr>
                <w:rFonts w:ascii="Arial" w:hAnsi="Arial" w:cs="Arial"/>
                <w:color w:val="000000"/>
                <w:sz w:val="18"/>
                <w:szCs w:val="18"/>
              </w:rPr>
            </w:pPr>
            <w:r w:rsidRPr="00317926">
              <w:rPr>
                <w:rFonts w:ascii="Arial" w:hAnsi="Arial" w:cs="Arial"/>
                <w:color w:val="000000"/>
                <w:sz w:val="18"/>
                <w:szCs w:val="18"/>
              </w:rPr>
              <w:t>br_com_mean</w:t>
            </w:r>
          </w:p>
        </w:tc>
        <w:tc>
          <w:tcPr>
            <w:tcW w:w="1455" w:type="dxa"/>
            <w:tcBorders>
              <w:top w:val="nil"/>
              <w:left w:val="single" w:sz="16" w:space="0" w:color="000000"/>
              <w:bottom w:val="nil"/>
            </w:tcBorders>
            <w:shd w:val="clear" w:color="auto" w:fill="FFFFFF"/>
          </w:tcPr>
          <w:p w:rsidR="008E7012" w:rsidRPr="0031792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317926">
              <w:rPr>
                <w:rFonts w:ascii="Arial" w:hAnsi="Arial" w:cs="Arial"/>
                <w:color w:val="000000"/>
                <w:sz w:val="18"/>
                <w:szCs w:val="18"/>
              </w:rPr>
              <w:t>12391,193</w:t>
            </w:r>
          </w:p>
        </w:tc>
        <w:tc>
          <w:tcPr>
            <w:tcW w:w="1009" w:type="dxa"/>
            <w:tcBorders>
              <w:top w:val="nil"/>
              <w:bottom w:val="nil"/>
            </w:tcBorders>
            <w:shd w:val="clear" w:color="auto" w:fill="FFFFFF"/>
          </w:tcPr>
          <w:p w:rsidR="008E7012" w:rsidRPr="0031792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317926">
              <w:rPr>
                <w:rFonts w:ascii="Arial" w:hAnsi="Arial" w:cs="Arial"/>
                <w:color w:val="000000"/>
                <w:sz w:val="18"/>
                <w:szCs w:val="18"/>
              </w:rPr>
              <w:t>1</w:t>
            </w:r>
          </w:p>
        </w:tc>
        <w:tc>
          <w:tcPr>
            <w:tcW w:w="1397" w:type="dxa"/>
            <w:tcBorders>
              <w:top w:val="nil"/>
              <w:bottom w:val="nil"/>
            </w:tcBorders>
            <w:shd w:val="clear" w:color="auto" w:fill="FFFFFF"/>
          </w:tcPr>
          <w:p w:rsidR="008E7012" w:rsidRPr="0031792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317926">
              <w:rPr>
                <w:rFonts w:ascii="Arial" w:hAnsi="Arial" w:cs="Arial"/>
                <w:color w:val="000000"/>
                <w:sz w:val="18"/>
                <w:szCs w:val="18"/>
              </w:rPr>
              <w:t>12391,193</w:t>
            </w:r>
          </w:p>
        </w:tc>
        <w:tc>
          <w:tcPr>
            <w:tcW w:w="1010" w:type="dxa"/>
            <w:tcBorders>
              <w:top w:val="nil"/>
              <w:bottom w:val="nil"/>
            </w:tcBorders>
            <w:shd w:val="clear" w:color="auto" w:fill="FFFFFF"/>
          </w:tcPr>
          <w:p w:rsidR="008E7012" w:rsidRPr="0031792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317926">
              <w:rPr>
                <w:rFonts w:ascii="Arial" w:hAnsi="Arial" w:cs="Arial"/>
                <w:color w:val="000000"/>
                <w:sz w:val="18"/>
                <w:szCs w:val="18"/>
              </w:rPr>
              <w:t>16,222</w:t>
            </w:r>
          </w:p>
        </w:tc>
        <w:tc>
          <w:tcPr>
            <w:tcW w:w="1010" w:type="dxa"/>
            <w:tcBorders>
              <w:top w:val="nil"/>
              <w:bottom w:val="nil"/>
              <w:right w:val="single" w:sz="16" w:space="0" w:color="000000"/>
            </w:tcBorders>
            <w:shd w:val="clear" w:color="auto" w:fill="FFFFFF"/>
          </w:tcPr>
          <w:p w:rsidR="008E7012" w:rsidRPr="0031792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317926">
              <w:rPr>
                <w:rFonts w:ascii="Arial" w:hAnsi="Arial" w:cs="Arial"/>
                <w:color w:val="000000"/>
                <w:sz w:val="18"/>
                <w:szCs w:val="18"/>
              </w:rPr>
              <w:t>,000</w:t>
            </w:r>
          </w:p>
        </w:tc>
      </w:tr>
      <w:tr w:rsidR="008E7012" w:rsidRPr="00317926" w:rsidTr="008E7012">
        <w:trPr>
          <w:cantSplit/>
          <w:tblHeader/>
        </w:trPr>
        <w:tc>
          <w:tcPr>
            <w:tcW w:w="1651" w:type="dxa"/>
            <w:tcBorders>
              <w:top w:val="nil"/>
              <w:left w:val="single" w:sz="16" w:space="0" w:color="000000"/>
              <w:bottom w:val="nil"/>
              <w:right w:val="single" w:sz="16" w:space="0" w:color="000000"/>
            </w:tcBorders>
            <w:shd w:val="clear" w:color="auto" w:fill="FFFFFF"/>
          </w:tcPr>
          <w:p w:rsidR="008E7012" w:rsidRPr="00317926" w:rsidRDefault="008E7012" w:rsidP="008E7012">
            <w:pPr>
              <w:autoSpaceDE w:val="0"/>
              <w:autoSpaceDN w:val="0"/>
              <w:adjustRightInd w:val="0"/>
              <w:spacing w:after="0" w:line="320" w:lineRule="atLeast"/>
              <w:ind w:left="60" w:right="60"/>
              <w:rPr>
                <w:rFonts w:ascii="Arial" w:hAnsi="Arial" w:cs="Arial"/>
                <w:color w:val="000000"/>
                <w:sz w:val="18"/>
                <w:szCs w:val="18"/>
              </w:rPr>
            </w:pPr>
            <w:r w:rsidRPr="00317926">
              <w:rPr>
                <w:rFonts w:ascii="Arial" w:hAnsi="Arial" w:cs="Arial"/>
                <w:color w:val="000000"/>
                <w:sz w:val="18"/>
                <w:szCs w:val="18"/>
              </w:rPr>
              <w:t>review</w:t>
            </w:r>
          </w:p>
        </w:tc>
        <w:tc>
          <w:tcPr>
            <w:tcW w:w="1455" w:type="dxa"/>
            <w:tcBorders>
              <w:top w:val="nil"/>
              <w:left w:val="single" w:sz="16" w:space="0" w:color="000000"/>
              <w:bottom w:val="nil"/>
            </w:tcBorders>
            <w:shd w:val="clear" w:color="auto" w:fill="FFFFFF"/>
          </w:tcPr>
          <w:p w:rsidR="008E7012" w:rsidRPr="0031792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317926">
              <w:rPr>
                <w:rFonts w:ascii="Arial" w:hAnsi="Arial" w:cs="Arial"/>
                <w:color w:val="000000"/>
                <w:sz w:val="18"/>
                <w:szCs w:val="18"/>
              </w:rPr>
              <w:t>4428,593</w:t>
            </w:r>
          </w:p>
        </w:tc>
        <w:tc>
          <w:tcPr>
            <w:tcW w:w="1009" w:type="dxa"/>
            <w:tcBorders>
              <w:top w:val="nil"/>
              <w:bottom w:val="nil"/>
            </w:tcBorders>
            <w:shd w:val="clear" w:color="auto" w:fill="FFFFFF"/>
          </w:tcPr>
          <w:p w:rsidR="008E7012" w:rsidRPr="0031792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317926">
              <w:rPr>
                <w:rFonts w:ascii="Arial" w:hAnsi="Arial" w:cs="Arial"/>
                <w:color w:val="000000"/>
                <w:sz w:val="18"/>
                <w:szCs w:val="18"/>
              </w:rPr>
              <w:t>1</w:t>
            </w:r>
          </w:p>
        </w:tc>
        <w:tc>
          <w:tcPr>
            <w:tcW w:w="1397" w:type="dxa"/>
            <w:tcBorders>
              <w:top w:val="nil"/>
              <w:bottom w:val="nil"/>
            </w:tcBorders>
            <w:shd w:val="clear" w:color="auto" w:fill="FFFFFF"/>
          </w:tcPr>
          <w:p w:rsidR="008E7012" w:rsidRPr="0031792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317926">
              <w:rPr>
                <w:rFonts w:ascii="Arial" w:hAnsi="Arial" w:cs="Arial"/>
                <w:color w:val="000000"/>
                <w:sz w:val="18"/>
                <w:szCs w:val="18"/>
              </w:rPr>
              <w:t>4428,593</w:t>
            </w:r>
          </w:p>
        </w:tc>
        <w:tc>
          <w:tcPr>
            <w:tcW w:w="1010" w:type="dxa"/>
            <w:tcBorders>
              <w:top w:val="nil"/>
              <w:bottom w:val="nil"/>
            </w:tcBorders>
            <w:shd w:val="clear" w:color="auto" w:fill="FFFFFF"/>
          </w:tcPr>
          <w:p w:rsidR="008E7012" w:rsidRPr="0031792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317926">
              <w:rPr>
                <w:rFonts w:ascii="Arial" w:hAnsi="Arial" w:cs="Arial"/>
                <w:color w:val="000000"/>
                <w:sz w:val="18"/>
                <w:szCs w:val="18"/>
              </w:rPr>
              <w:t>5,798</w:t>
            </w:r>
          </w:p>
        </w:tc>
        <w:tc>
          <w:tcPr>
            <w:tcW w:w="1010" w:type="dxa"/>
            <w:tcBorders>
              <w:top w:val="nil"/>
              <w:bottom w:val="nil"/>
              <w:right w:val="single" w:sz="16" w:space="0" w:color="000000"/>
            </w:tcBorders>
            <w:shd w:val="clear" w:color="auto" w:fill="FFFFFF"/>
          </w:tcPr>
          <w:p w:rsidR="008E7012" w:rsidRPr="0031792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317926">
              <w:rPr>
                <w:rFonts w:ascii="Arial" w:hAnsi="Arial" w:cs="Arial"/>
                <w:color w:val="000000"/>
                <w:sz w:val="18"/>
                <w:szCs w:val="18"/>
              </w:rPr>
              <w:t>,019</w:t>
            </w:r>
          </w:p>
        </w:tc>
      </w:tr>
      <w:tr w:rsidR="008E7012" w:rsidRPr="00317926" w:rsidTr="008E7012">
        <w:trPr>
          <w:cantSplit/>
          <w:tblHeader/>
        </w:trPr>
        <w:tc>
          <w:tcPr>
            <w:tcW w:w="1651" w:type="dxa"/>
            <w:tcBorders>
              <w:top w:val="nil"/>
              <w:left w:val="single" w:sz="16" w:space="0" w:color="000000"/>
              <w:bottom w:val="nil"/>
              <w:right w:val="single" w:sz="16" w:space="0" w:color="000000"/>
            </w:tcBorders>
            <w:shd w:val="clear" w:color="auto" w:fill="FFFFFF"/>
          </w:tcPr>
          <w:p w:rsidR="008E7012" w:rsidRPr="00317926" w:rsidRDefault="008E7012" w:rsidP="008E7012">
            <w:pPr>
              <w:autoSpaceDE w:val="0"/>
              <w:autoSpaceDN w:val="0"/>
              <w:adjustRightInd w:val="0"/>
              <w:spacing w:after="0" w:line="320" w:lineRule="atLeast"/>
              <w:ind w:left="60" w:right="60"/>
              <w:rPr>
                <w:rFonts w:ascii="Arial" w:hAnsi="Arial" w:cs="Arial"/>
                <w:color w:val="000000"/>
                <w:sz w:val="18"/>
                <w:szCs w:val="18"/>
              </w:rPr>
            </w:pPr>
            <w:r w:rsidRPr="00317926">
              <w:rPr>
                <w:rFonts w:ascii="Arial" w:hAnsi="Arial" w:cs="Arial"/>
                <w:color w:val="000000"/>
                <w:sz w:val="18"/>
                <w:szCs w:val="18"/>
              </w:rPr>
              <w:t>Error</w:t>
            </w:r>
          </w:p>
        </w:tc>
        <w:tc>
          <w:tcPr>
            <w:tcW w:w="1455" w:type="dxa"/>
            <w:tcBorders>
              <w:top w:val="nil"/>
              <w:left w:val="single" w:sz="16" w:space="0" w:color="000000"/>
              <w:bottom w:val="nil"/>
            </w:tcBorders>
            <w:shd w:val="clear" w:color="auto" w:fill="FFFFFF"/>
          </w:tcPr>
          <w:p w:rsidR="008E7012" w:rsidRPr="0031792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317926">
              <w:rPr>
                <w:rFonts w:ascii="Arial" w:hAnsi="Arial" w:cs="Arial"/>
                <w:color w:val="000000"/>
                <w:sz w:val="18"/>
                <w:szCs w:val="18"/>
              </w:rPr>
              <w:t>45065,839</w:t>
            </w:r>
          </w:p>
        </w:tc>
        <w:tc>
          <w:tcPr>
            <w:tcW w:w="1009" w:type="dxa"/>
            <w:tcBorders>
              <w:top w:val="nil"/>
              <w:bottom w:val="nil"/>
            </w:tcBorders>
            <w:shd w:val="clear" w:color="auto" w:fill="FFFFFF"/>
          </w:tcPr>
          <w:p w:rsidR="008E7012" w:rsidRPr="0031792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317926">
              <w:rPr>
                <w:rFonts w:ascii="Arial" w:hAnsi="Arial" w:cs="Arial"/>
                <w:color w:val="000000"/>
                <w:sz w:val="18"/>
                <w:szCs w:val="18"/>
              </w:rPr>
              <w:t>59</w:t>
            </w:r>
          </w:p>
        </w:tc>
        <w:tc>
          <w:tcPr>
            <w:tcW w:w="1397" w:type="dxa"/>
            <w:tcBorders>
              <w:top w:val="nil"/>
              <w:bottom w:val="nil"/>
            </w:tcBorders>
            <w:shd w:val="clear" w:color="auto" w:fill="FFFFFF"/>
          </w:tcPr>
          <w:p w:rsidR="008E7012" w:rsidRPr="0031792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317926">
              <w:rPr>
                <w:rFonts w:ascii="Arial" w:hAnsi="Arial" w:cs="Arial"/>
                <w:color w:val="000000"/>
                <w:sz w:val="18"/>
                <w:szCs w:val="18"/>
              </w:rPr>
              <w:t>763,828</w:t>
            </w:r>
          </w:p>
        </w:tc>
        <w:tc>
          <w:tcPr>
            <w:tcW w:w="1010" w:type="dxa"/>
            <w:tcBorders>
              <w:top w:val="nil"/>
              <w:bottom w:val="nil"/>
            </w:tcBorders>
            <w:shd w:val="clear" w:color="auto" w:fill="FFFFFF"/>
            <w:vAlign w:val="center"/>
          </w:tcPr>
          <w:p w:rsidR="008E7012" w:rsidRPr="00317926" w:rsidRDefault="008E7012" w:rsidP="008E7012">
            <w:pPr>
              <w:autoSpaceDE w:val="0"/>
              <w:autoSpaceDN w:val="0"/>
              <w:adjustRightInd w:val="0"/>
              <w:spacing w:after="0" w:line="240" w:lineRule="auto"/>
              <w:jc w:val="center"/>
              <w:rPr>
                <w:rFonts w:ascii="Times New Roman" w:hAnsi="Times New Roman" w:cs="Times New Roman"/>
                <w:sz w:val="24"/>
                <w:szCs w:val="24"/>
              </w:rPr>
            </w:pPr>
          </w:p>
        </w:tc>
        <w:tc>
          <w:tcPr>
            <w:tcW w:w="1010" w:type="dxa"/>
            <w:tcBorders>
              <w:top w:val="nil"/>
              <w:bottom w:val="nil"/>
              <w:right w:val="single" w:sz="16" w:space="0" w:color="000000"/>
            </w:tcBorders>
            <w:shd w:val="clear" w:color="auto" w:fill="FFFFFF"/>
            <w:vAlign w:val="center"/>
          </w:tcPr>
          <w:p w:rsidR="008E7012" w:rsidRPr="00317926" w:rsidRDefault="008E7012" w:rsidP="008E7012">
            <w:pPr>
              <w:autoSpaceDE w:val="0"/>
              <w:autoSpaceDN w:val="0"/>
              <w:adjustRightInd w:val="0"/>
              <w:spacing w:after="0" w:line="240" w:lineRule="auto"/>
              <w:jc w:val="center"/>
              <w:rPr>
                <w:rFonts w:ascii="Times New Roman" w:hAnsi="Times New Roman" w:cs="Times New Roman"/>
                <w:sz w:val="24"/>
                <w:szCs w:val="24"/>
              </w:rPr>
            </w:pPr>
          </w:p>
        </w:tc>
      </w:tr>
      <w:tr w:rsidR="008E7012" w:rsidRPr="00317926" w:rsidTr="008E7012">
        <w:trPr>
          <w:cantSplit/>
          <w:tblHeader/>
        </w:trPr>
        <w:tc>
          <w:tcPr>
            <w:tcW w:w="1651" w:type="dxa"/>
            <w:tcBorders>
              <w:top w:val="nil"/>
              <w:left w:val="single" w:sz="16" w:space="0" w:color="000000"/>
              <w:bottom w:val="nil"/>
              <w:right w:val="single" w:sz="16" w:space="0" w:color="000000"/>
            </w:tcBorders>
            <w:shd w:val="clear" w:color="auto" w:fill="FFFFFF"/>
          </w:tcPr>
          <w:p w:rsidR="008E7012" w:rsidRPr="00317926" w:rsidRDefault="008E7012" w:rsidP="008E7012">
            <w:pPr>
              <w:autoSpaceDE w:val="0"/>
              <w:autoSpaceDN w:val="0"/>
              <w:adjustRightInd w:val="0"/>
              <w:spacing w:after="0" w:line="320" w:lineRule="atLeast"/>
              <w:ind w:left="60" w:right="60"/>
              <w:rPr>
                <w:rFonts w:ascii="Arial" w:hAnsi="Arial" w:cs="Arial"/>
                <w:color w:val="000000"/>
                <w:sz w:val="18"/>
                <w:szCs w:val="18"/>
              </w:rPr>
            </w:pPr>
            <w:r w:rsidRPr="00317926">
              <w:rPr>
                <w:rFonts w:ascii="Arial" w:hAnsi="Arial" w:cs="Arial"/>
                <w:color w:val="000000"/>
                <w:sz w:val="18"/>
                <w:szCs w:val="18"/>
              </w:rPr>
              <w:t>Total</w:t>
            </w:r>
          </w:p>
        </w:tc>
        <w:tc>
          <w:tcPr>
            <w:tcW w:w="1455" w:type="dxa"/>
            <w:tcBorders>
              <w:top w:val="nil"/>
              <w:left w:val="single" w:sz="16" w:space="0" w:color="000000"/>
              <w:bottom w:val="nil"/>
            </w:tcBorders>
            <w:shd w:val="clear" w:color="auto" w:fill="FFFFFF"/>
          </w:tcPr>
          <w:p w:rsidR="008E7012" w:rsidRPr="0031792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317926">
              <w:rPr>
                <w:rFonts w:ascii="Arial" w:hAnsi="Arial" w:cs="Arial"/>
                <w:color w:val="000000"/>
                <w:sz w:val="18"/>
                <w:szCs w:val="18"/>
              </w:rPr>
              <w:t>186963,000</w:t>
            </w:r>
          </w:p>
        </w:tc>
        <w:tc>
          <w:tcPr>
            <w:tcW w:w="1009" w:type="dxa"/>
            <w:tcBorders>
              <w:top w:val="nil"/>
              <w:bottom w:val="nil"/>
            </w:tcBorders>
            <w:shd w:val="clear" w:color="auto" w:fill="FFFFFF"/>
          </w:tcPr>
          <w:p w:rsidR="008E7012" w:rsidRPr="0031792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317926">
              <w:rPr>
                <w:rFonts w:ascii="Arial" w:hAnsi="Arial" w:cs="Arial"/>
                <w:color w:val="000000"/>
                <w:sz w:val="18"/>
                <w:szCs w:val="18"/>
              </w:rPr>
              <w:t>62</w:t>
            </w:r>
          </w:p>
        </w:tc>
        <w:tc>
          <w:tcPr>
            <w:tcW w:w="1397" w:type="dxa"/>
            <w:tcBorders>
              <w:top w:val="nil"/>
              <w:bottom w:val="nil"/>
            </w:tcBorders>
            <w:shd w:val="clear" w:color="auto" w:fill="FFFFFF"/>
            <w:vAlign w:val="center"/>
          </w:tcPr>
          <w:p w:rsidR="008E7012" w:rsidRPr="00317926" w:rsidRDefault="008E7012" w:rsidP="008E7012">
            <w:pPr>
              <w:autoSpaceDE w:val="0"/>
              <w:autoSpaceDN w:val="0"/>
              <w:adjustRightInd w:val="0"/>
              <w:spacing w:after="0" w:line="240" w:lineRule="auto"/>
              <w:jc w:val="center"/>
              <w:rPr>
                <w:rFonts w:ascii="Times New Roman" w:hAnsi="Times New Roman" w:cs="Times New Roman"/>
                <w:sz w:val="24"/>
                <w:szCs w:val="24"/>
              </w:rPr>
            </w:pPr>
          </w:p>
        </w:tc>
        <w:tc>
          <w:tcPr>
            <w:tcW w:w="1010" w:type="dxa"/>
            <w:tcBorders>
              <w:top w:val="nil"/>
              <w:bottom w:val="nil"/>
            </w:tcBorders>
            <w:shd w:val="clear" w:color="auto" w:fill="FFFFFF"/>
            <w:vAlign w:val="center"/>
          </w:tcPr>
          <w:p w:rsidR="008E7012" w:rsidRPr="00317926" w:rsidRDefault="008E7012" w:rsidP="008E7012">
            <w:pPr>
              <w:autoSpaceDE w:val="0"/>
              <w:autoSpaceDN w:val="0"/>
              <w:adjustRightInd w:val="0"/>
              <w:spacing w:after="0" w:line="240" w:lineRule="auto"/>
              <w:jc w:val="center"/>
              <w:rPr>
                <w:rFonts w:ascii="Times New Roman" w:hAnsi="Times New Roman" w:cs="Times New Roman"/>
                <w:sz w:val="24"/>
                <w:szCs w:val="24"/>
              </w:rPr>
            </w:pPr>
          </w:p>
        </w:tc>
        <w:tc>
          <w:tcPr>
            <w:tcW w:w="1010" w:type="dxa"/>
            <w:tcBorders>
              <w:top w:val="nil"/>
              <w:bottom w:val="nil"/>
              <w:right w:val="single" w:sz="16" w:space="0" w:color="000000"/>
            </w:tcBorders>
            <w:shd w:val="clear" w:color="auto" w:fill="FFFFFF"/>
            <w:vAlign w:val="center"/>
          </w:tcPr>
          <w:p w:rsidR="008E7012" w:rsidRPr="00317926" w:rsidRDefault="008E7012" w:rsidP="008E7012">
            <w:pPr>
              <w:autoSpaceDE w:val="0"/>
              <w:autoSpaceDN w:val="0"/>
              <w:adjustRightInd w:val="0"/>
              <w:spacing w:after="0" w:line="240" w:lineRule="auto"/>
              <w:jc w:val="center"/>
              <w:rPr>
                <w:rFonts w:ascii="Times New Roman" w:hAnsi="Times New Roman" w:cs="Times New Roman"/>
                <w:sz w:val="24"/>
                <w:szCs w:val="24"/>
              </w:rPr>
            </w:pPr>
          </w:p>
        </w:tc>
      </w:tr>
      <w:tr w:rsidR="008E7012" w:rsidRPr="00317926" w:rsidTr="008E7012">
        <w:trPr>
          <w:cantSplit/>
          <w:tblHeader/>
        </w:trPr>
        <w:tc>
          <w:tcPr>
            <w:tcW w:w="1651" w:type="dxa"/>
            <w:tcBorders>
              <w:top w:val="nil"/>
              <w:left w:val="single" w:sz="16" w:space="0" w:color="000000"/>
              <w:bottom w:val="single" w:sz="16" w:space="0" w:color="000000"/>
              <w:right w:val="single" w:sz="16" w:space="0" w:color="000000"/>
            </w:tcBorders>
            <w:shd w:val="clear" w:color="auto" w:fill="FFFFFF"/>
          </w:tcPr>
          <w:p w:rsidR="008E7012" w:rsidRPr="00317926" w:rsidRDefault="008E7012" w:rsidP="008E7012">
            <w:pPr>
              <w:autoSpaceDE w:val="0"/>
              <w:autoSpaceDN w:val="0"/>
              <w:adjustRightInd w:val="0"/>
              <w:spacing w:after="0" w:line="320" w:lineRule="atLeast"/>
              <w:ind w:left="60" w:right="60"/>
              <w:rPr>
                <w:rFonts w:ascii="Arial" w:hAnsi="Arial" w:cs="Arial"/>
                <w:color w:val="000000"/>
                <w:sz w:val="18"/>
                <w:szCs w:val="18"/>
              </w:rPr>
            </w:pPr>
            <w:r w:rsidRPr="00317926">
              <w:rPr>
                <w:rFonts w:ascii="Arial" w:hAnsi="Arial" w:cs="Arial"/>
                <w:color w:val="000000"/>
                <w:sz w:val="18"/>
                <w:szCs w:val="18"/>
              </w:rPr>
              <w:t>Corrected Total</w:t>
            </w:r>
          </w:p>
        </w:tc>
        <w:tc>
          <w:tcPr>
            <w:tcW w:w="1455" w:type="dxa"/>
            <w:tcBorders>
              <w:top w:val="nil"/>
              <w:left w:val="single" w:sz="16" w:space="0" w:color="000000"/>
              <w:bottom w:val="single" w:sz="16" w:space="0" w:color="000000"/>
            </w:tcBorders>
            <w:shd w:val="clear" w:color="auto" w:fill="FFFFFF"/>
          </w:tcPr>
          <w:p w:rsidR="008E7012" w:rsidRPr="0031792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317926">
              <w:rPr>
                <w:rFonts w:ascii="Arial" w:hAnsi="Arial" w:cs="Arial"/>
                <w:color w:val="000000"/>
                <w:sz w:val="18"/>
                <w:szCs w:val="18"/>
              </w:rPr>
              <w:t>71377,048</w:t>
            </w:r>
          </w:p>
        </w:tc>
        <w:tc>
          <w:tcPr>
            <w:tcW w:w="1009" w:type="dxa"/>
            <w:tcBorders>
              <w:top w:val="nil"/>
              <w:bottom w:val="single" w:sz="16" w:space="0" w:color="000000"/>
            </w:tcBorders>
            <w:shd w:val="clear" w:color="auto" w:fill="FFFFFF"/>
          </w:tcPr>
          <w:p w:rsidR="008E7012" w:rsidRPr="0031792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317926">
              <w:rPr>
                <w:rFonts w:ascii="Arial" w:hAnsi="Arial" w:cs="Arial"/>
                <w:color w:val="000000"/>
                <w:sz w:val="18"/>
                <w:szCs w:val="18"/>
              </w:rPr>
              <w:t>61</w:t>
            </w:r>
          </w:p>
        </w:tc>
        <w:tc>
          <w:tcPr>
            <w:tcW w:w="1397" w:type="dxa"/>
            <w:tcBorders>
              <w:top w:val="nil"/>
              <w:bottom w:val="single" w:sz="16" w:space="0" w:color="000000"/>
            </w:tcBorders>
            <w:shd w:val="clear" w:color="auto" w:fill="FFFFFF"/>
            <w:vAlign w:val="center"/>
          </w:tcPr>
          <w:p w:rsidR="008E7012" w:rsidRPr="00317926" w:rsidRDefault="008E7012" w:rsidP="008E7012">
            <w:pPr>
              <w:autoSpaceDE w:val="0"/>
              <w:autoSpaceDN w:val="0"/>
              <w:adjustRightInd w:val="0"/>
              <w:spacing w:after="0" w:line="240" w:lineRule="auto"/>
              <w:jc w:val="center"/>
              <w:rPr>
                <w:rFonts w:ascii="Times New Roman" w:hAnsi="Times New Roman" w:cs="Times New Roman"/>
                <w:sz w:val="24"/>
                <w:szCs w:val="24"/>
              </w:rPr>
            </w:pPr>
          </w:p>
        </w:tc>
        <w:tc>
          <w:tcPr>
            <w:tcW w:w="1010" w:type="dxa"/>
            <w:tcBorders>
              <w:top w:val="nil"/>
              <w:bottom w:val="single" w:sz="16" w:space="0" w:color="000000"/>
            </w:tcBorders>
            <w:shd w:val="clear" w:color="auto" w:fill="FFFFFF"/>
            <w:vAlign w:val="center"/>
          </w:tcPr>
          <w:p w:rsidR="008E7012" w:rsidRPr="00317926" w:rsidRDefault="008E7012" w:rsidP="008E7012">
            <w:pPr>
              <w:autoSpaceDE w:val="0"/>
              <w:autoSpaceDN w:val="0"/>
              <w:adjustRightInd w:val="0"/>
              <w:spacing w:after="0" w:line="240" w:lineRule="auto"/>
              <w:jc w:val="center"/>
              <w:rPr>
                <w:rFonts w:ascii="Times New Roman" w:hAnsi="Times New Roman" w:cs="Times New Roman"/>
                <w:sz w:val="24"/>
                <w:szCs w:val="24"/>
              </w:rPr>
            </w:pPr>
          </w:p>
        </w:tc>
        <w:tc>
          <w:tcPr>
            <w:tcW w:w="1010" w:type="dxa"/>
            <w:tcBorders>
              <w:top w:val="nil"/>
              <w:bottom w:val="single" w:sz="16" w:space="0" w:color="000000"/>
              <w:right w:val="single" w:sz="16" w:space="0" w:color="000000"/>
            </w:tcBorders>
            <w:shd w:val="clear" w:color="auto" w:fill="FFFFFF"/>
            <w:vAlign w:val="center"/>
          </w:tcPr>
          <w:p w:rsidR="008E7012" w:rsidRPr="00317926" w:rsidRDefault="008E7012" w:rsidP="008E7012">
            <w:pPr>
              <w:autoSpaceDE w:val="0"/>
              <w:autoSpaceDN w:val="0"/>
              <w:adjustRightInd w:val="0"/>
              <w:spacing w:after="0" w:line="240" w:lineRule="auto"/>
              <w:jc w:val="center"/>
              <w:rPr>
                <w:rFonts w:ascii="Times New Roman" w:hAnsi="Times New Roman" w:cs="Times New Roman"/>
                <w:sz w:val="24"/>
                <w:szCs w:val="24"/>
              </w:rPr>
            </w:pPr>
          </w:p>
        </w:tc>
      </w:tr>
      <w:tr w:rsidR="008E7012" w:rsidRPr="00317926" w:rsidTr="008E7012">
        <w:trPr>
          <w:cantSplit/>
        </w:trPr>
        <w:tc>
          <w:tcPr>
            <w:tcW w:w="7532" w:type="dxa"/>
            <w:gridSpan w:val="6"/>
            <w:tcBorders>
              <w:top w:val="nil"/>
              <w:left w:val="nil"/>
              <w:bottom w:val="nil"/>
              <w:right w:val="nil"/>
            </w:tcBorders>
            <w:shd w:val="clear" w:color="auto" w:fill="FFFFFF"/>
          </w:tcPr>
          <w:p w:rsidR="008E7012" w:rsidRPr="00317926" w:rsidRDefault="008E7012" w:rsidP="008E7012">
            <w:pPr>
              <w:autoSpaceDE w:val="0"/>
              <w:autoSpaceDN w:val="0"/>
              <w:adjustRightInd w:val="0"/>
              <w:spacing w:after="0" w:line="320" w:lineRule="atLeast"/>
              <w:ind w:left="60" w:right="60"/>
              <w:rPr>
                <w:rFonts w:ascii="Arial" w:hAnsi="Arial" w:cs="Arial"/>
                <w:color w:val="000000"/>
                <w:sz w:val="18"/>
                <w:szCs w:val="18"/>
              </w:rPr>
            </w:pPr>
            <w:r w:rsidRPr="00317926">
              <w:rPr>
                <w:rFonts w:ascii="Arial" w:hAnsi="Arial" w:cs="Arial"/>
                <w:color w:val="000000"/>
                <w:sz w:val="18"/>
                <w:szCs w:val="18"/>
              </w:rPr>
              <w:t>a. R Squared = .369 (Adjusted R Squared = .347)</w:t>
            </w:r>
          </w:p>
          <w:p w:rsidR="008E7012" w:rsidRPr="00317926" w:rsidRDefault="008E7012" w:rsidP="00377C2B">
            <w:pPr>
              <w:keepNext/>
              <w:autoSpaceDE w:val="0"/>
              <w:autoSpaceDN w:val="0"/>
              <w:adjustRightInd w:val="0"/>
              <w:spacing w:after="0" w:line="320" w:lineRule="atLeast"/>
              <w:ind w:left="60" w:right="60"/>
              <w:rPr>
                <w:rFonts w:ascii="Arial" w:hAnsi="Arial" w:cs="Arial"/>
                <w:color w:val="000000"/>
                <w:sz w:val="18"/>
                <w:szCs w:val="18"/>
              </w:rPr>
            </w:pPr>
          </w:p>
        </w:tc>
      </w:tr>
    </w:tbl>
    <w:p w:rsidR="008E7012" w:rsidRPr="00377C2B" w:rsidRDefault="00377C2B" w:rsidP="00377C2B">
      <w:pPr>
        <w:pStyle w:val="Caption"/>
        <w:rPr>
          <w:rFonts w:ascii="Times New Roman" w:hAnsi="Times New Roman" w:cs="Times New Roman"/>
          <w:b w:val="0"/>
          <w:color w:val="auto"/>
          <w:sz w:val="28"/>
          <w:szCs w:val="24"/>
          <w:lang w:val="en-US"/>
        </w:rPr>
      </w:pPr>
      <w:r w:rsidRPr="00377C2B">
        <w:rPr>
          <w:sz w:val="20"/>
        </w:rPr>
        <w:t xml:space="preserve">Table </w:t>
      </w:r>
      <w:r w:rsidR="00E4309D" w:rsidRPr="00377C2B">
        <w:rPr>
          <w:sz w:val="20"/>
        </w:rPr>
        <w:fldChar w:fldCharType="begin"/>
      </w:r>
      <w:r w:rsidRPr="00377C2B">
        <w:rPr>
          <w:sz w:val="20"/>
        </w:rPr>
        <w:instrText xml:space="preserve"> SEQ Table \* ARABIC </w:instrText>
      </w:r>
      <w:r w:rsidR="00E4309D" w:rsidRPr="00377C2B">
        <w:rPr>
          <w:sz w:val="20"/>
        </w:rPr>
        <w:fldChar w:fldCharType="separate"/>
      </w:r>
      <w:r w:rsidR="00EA2E6C">
        <w:rPr>
          <w:noProof/>
          <w:sz w:val="20"/>
        </w:rPr>
        <w:t>6</w:t>
      </w:r>
      <w:r w:rsidR="00E4309D" w:rsidRPr="00377C2B">
        <w:rPr>
          <w:sz w:val="20"/>
        </w:rPr>
        <w:fldChar w:fldCharType="end"/>
      </w:r>
      <w:r w:rsidRPr="00377C2B">
        <w:rPr>
          <w:sz w:val="20"/>
          <w:lang w:val="en-US"/>
        </w:rPr>
        <w:t xml:space="preserve"> </w:t>
      </w:r>
      <w:r w:rsidRPr="00377C2B">
        <w:rPr>
          <w:b w:val="0"/>
          <w:color w:val="auto"/>
          <w:sz w:val="20"/>
          <w:lang w:val="en-US"/>
        </w:rPr>
        <w:t>Test of between-subjects effects</w:t>
      </w:r>
    </w:p>
    <w:p w:rsidR="008E7012" w:rsidRPr="00317926" w:rsidRDefault="008E7012" w:rsidP="008E7012">
      <w:pPr>
        <w:autoSpaceDE w:val="0"/>
        <w:autoSpaceDN w:val="0"/>
        <w:adjustRightInd w:val="0"/>
        <w:spacing w:after="0" w:line="240" w:lineRule="auto"/>
        <w:rPr>
          <w:rFonts w:ascii="Times New Roman" w:hAnsi="Times New Roman" w:cs="Times New Roman"/>
          <w:sz w:val="24"/>
          <w:szCs w:val="24"/>
        </w:rPr>
      </w:pPr>
    </w:p>
    <w:tbl>
      <w:tblPr>
        <w:tblW w:w="404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010"/>
        <w:gridCol w:w="1009"/>
        <w:gridCol w:w="1011"/>
        <w:gridCol w:w="1011"/>
      </w:tblGrid>
      <w:tr w:rsidR="008E7012" w:rsidRPr="00317926" w:rsidTr="00AF7017">
        <w:trPr>
          <w:cantSplit/>
          <w:tblHeader/>
        </w:trPr>
        <w:tc>
          <w:tcPr>
            <w:tcW w:w="4041" w:type="dxa"/>
            <w:gridSpan w:val="4"/>
            <w:tcBorders>
              <w:top w:val="nil"/>
              <w:left w:val="nil"/>
              <w:bottom w:val="nil"/>
              <w:right w:val="nil"/>
            </w:tcBorders>
            <w:shd w:val="clear" w:color="auto" w:fill="FFFFFF"/>
            <w:vAlign w:val="center"/>
          </w:tcPr>
          <w:p w:rsidR="008E7012" w:rsidRPr="00317926"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317926">
              <w:rPr>
                <w:rFonts w:ascii="Arial" w:hAnsi="Arial" w:cs="Arial"/>
                <w:b/>
                <w:bCs/>
                <w:color w:val="000000"/>
                <w:sz w:val="18"/>
                <w:szCs w:val="18"/>
              </w:rPr>
              <w:t>Levene's Test of Equality of Error Variances</w:t>
            </w:r>
            <w:r w:rsidRPr="00317926">
              <w:rPr>
                <w:rFonts w:ascii="Arial" w:hAnsi="Arial" w:cs="Arial"/>
                <w:b/>
                <w:bCs/>
                <w:color w:val="000000"/>
                <w:sz w:val="18"/>
                <w:szCs w:val="18"/>
                <w:vertAlign w:val="superscript"/>
              </w:rPr>
              <w:t>a</w:t>
            </w:r>
          </w:p>
        </w:tc>
      </w:tr>
      <w:tr w:rsidR="008E7012" w:rsidRPr="00317926" w:rsidTr="00AF7017">
        <w:trPr>
          <w:cantSplit/>
          <w:tblHeader/>
        </w:trPr>
        <w:tc>
          <w:tcPr>
            <w:tcW w:w="4041" w:type="dxa"/>
            <w:gridSpan w:val="4"/>
            <w:tcBorders>
              <w:top w:val="nil"/>
              <w:left w:val="nil"/>
              <w:bottom w:val="nil"/>
              <w:right w:val="nil"/>
            </w:tcBorders>
            <w:shd w:val="clear" w:color="auto" w:fill="FFFFFF"/>
            <w:vAlign w:val="bottom"/>
          </w:tcPr>
          <w:p w:rsidR="008E7012" w:rsidRPr="00317926" w:rsidRDefault="008E7012" w:rsidP="008E7012">
            <w:pPr>
              <w:autoSpaceDE w:val="0"/>
              <w:autoSpaceDN w:val="0"/>
              <w:adjustRightInd w:val="0"/>
              <w:spacing w:after="0" w:line="320" w:lineRule="atLeast"/>
              <w:ind w:left="60" w:right="60"/>
              <w:rPr>
                <w:rFonts w:ascii="Arial" w:hAnsi="Arial" w:cs="Arial"/>
                <w:color w:val="000000"/>
                <w:sz w:val="18"/>
                <w:szCs w:val="18"/>
              </w:rPr>
            </w:pPr>
            <w:r w:rsidRPr="00317926">
              <w:rPr>
                <w:rFonts w:ascii="Arial" w:hAnsi="Arial" w:cs="Arial"/>
                <w:color w:val="000000"/>
                <w:sz w:val="18"/>
                <w:szCs w:val="18"/>
              </w:rPr>
              <w:t>Dependent Variable:Purchase probability</w:t>
            </w:r>
          </w:p>
        </w:tc>
      </w:tr>
      <w:tr w:rsidR="008E7012" w:rsidRPr="00317926" w:rsidTr="00AF7017">
        <w:trPr>
          <w:cantSplit/>
          <w:tblHeader/>
        </w:trPr>
        <w:tc>
          <w:tcPr>
            <w:tcW w:w="1010" w:type="dxa"/>
            <w:tcBorders>
              <w:top w:val="single" w:sz="16" w:space="0" w:color="000000"/>
              <w:left w:val="single" w:sz="16" w:space="0" w:color="000000"/>
              <w:bottom w:val="single" w:sz="16" w:space="0" w:color="000000"/>
            </w:tcBorders>
            <w:shd w:val="clear" w:color="auto" w:fill="FFFFFF"/>
            <w:vAlign w:val="bottom"/>
          </w:tcPr>
          <w:p w:rsidR="008E7012" w:rsidRPr="00317926"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317926">
              <w:rPr>
                <w:rFonts w:ascii="Arial" w:hAnsi="Arial" w:cs="Arial"/>
                <w:color w:val="000000"/>
                <w:sz w:val="18"/>
                <w:szCs w:val="18"/>
              </w:rPr>
              <w:t>F</w:t>
            </w:r>
          </w:p>
        </w:tc>
        <w:tc>
          <w:tcPr>
            <w:tcW w:w="1009" w:type="dxa"/>
            <w:tcBorders>
              <w:top w:val="single" w:sz="16" w:space="0" w:color="000000"/>
              <w:bottom w:val="single" w:sz="16" w:space="0" w:color="000000"/>
            </w:tcBorders>
            <w:shd w:val="clear" w:color="auto" w:fill="FFFFFF"/>
            <w:vAlign w:val="bottom"/>
          </w:tcPr>
          <w:p w:rsidR="008E7012" w:rsidRPr="00317926"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317926">
              <w:rPr>
                <w:rFonts w:ascii="Arial" w:hAnsi="Arial" w:cs="Arial"/>
                <w:color w:val="000000"/>
                <w:sz w:val="18"/>
                <w:szCs w:val="18"/>
              </w:rPr>
              <w:t>df1</w:t>
            </w:r>
          </w:p>
        </w:tc>
        <w:tc>
          <w:tcPr>
            <w:tcW w:w="1011" w:type="dxa"/>
            <w:tcBorders>
              <w:top w:val="single" w:sz="16" w:space="0" w:color="000000"/>
              <w:bottom w:val="single" w:sz="16" w:space="0" w:color="000000"/>
            </w:tcBorders>
            <w:shd w:val="clear" w:color="auto" w:fill="FFFFFF"/>
            <w:vAlign w:val="bottom"/>
          </w:tcPr>
          <w:p w:rsidR="008E7012" w:rsidRPr="00317926"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317926">
              <w:rPr>
                <w:rFonts w:ascii="Arial" w:hAnsi="Arial" w:cs="Arial"/>
                <w:color w:val="000000"/>
                <w:sz w:val="18"/>
                <w:szCs w:val="18"/>
              </w:rPr>
              <w:t>df2</w:t>
            </w:r>
          </w:p>
        </w:tc>
        <w:tc>
          <w:tcPr>
            <w:tcW w:w="1011" w:type="dxa"/>
            <w:tcBorders>
              <w:top w:val="single" w:sz="16" w:space="0" w:color="000000"/>
              <w:bottom w:val="single" w:sz="16" w:space="0" w:color="000000"/>
              <w:right w:val="single" w:sz="16" w:space="0" w:color="000000"/>
            </w:tcBorders>
            <w:shd w:val="clear" w:color="auto" w:fill="FFFFFF"/>
            <w:vAlign w:val="bottom"/>
          </w:tcPr>
          <w:p w:rsidR="008E7012" w:rsidRPr="00317926"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317926">
              <w:rPr>
                <w:rFonts w:ascii="Arial" w:hAnsi="Arial" w:cs="Arial"/>
                <w:color w:val="000000"/>
                <w:sz w:val="18"/>
                <w:szCs w:val="18"/>
              </w:rPr>
              <w:t>Sig.</w:t>
            </w:r>
          </w:p>
        </w:tc>
      </w:tr>
      <w:tr w:rsidR="008E7012" w:rsidRPr="00317926" w:rsidTr="00AF7017">
        <w:trPr>
          <w:cantSplit/>
          <w:tblHeader/>
        </w:trPr>
        <w:tc>
          <w:tcPr>
            <w:tcW w:w="1010" w:type="dxa"/>
            <w:tcBorders>
              <w:top w:val="single" w:sz="16" w:space="0" w:color="000000"/>
              <w:left w:val="single" w:sz="16" w:space="0" w:color="000000"/>
              <w:bottom w:val="single" w:sz="16" w:space="0" w:color="000000"/>
            </w:tcBorders>
            <w:shd w:val="clear" w:color="auto" w:fill="FFFFFF"/>
          </w:tcPr>
          <w:p w:rsidR="008E7012" w:rsidRPr="0031792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317926">
              <w:rPr>
                <w:rFonts w:ascii="Arial" w:hAnsi="Arial" w:cs="Arial"/>
                <w:color w:val="000000"/>
                <w:sz w:val="18"/>
                <w:szCs w:val="18"/>
              </w:rPr>
              <w:t>4,629</w:t>
            </w:r>
          </w:p>
        </w:tc>
        <w:tc>
          <w:tcPr>
            <w:tcW w:w="1009" w:type="dxa"/>
            <w:tcBorders>
              <w:top w:val="single" w:sz="16" w:space="0" w:color="000000"/>
              <w:bottom w:val="single" w:sz="16" w:space="0" w:color="000000"/>
            </w:tcBorders>
            <w:shd w:val="clear" w:color="auto" w:fill="FFFFFF"/>
          </w:tcPr>
          <w:p w:rsidR="008E7012" w:rsidRPr="0031792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317926">
              <w:rPr>
                <w:rFonts w:ascii="Arial" w:hAnsi="Arial" w:cs="Arial"/>
                <w:color w:val="000000"/>
                <w:sz w:val="18"/>
                <w:szCs w:val="18"/>
              </w:rPr>
              <w:t>1</w:t>
            </w:r>
          </w:p>
        </w:tc>
        <w:tc>
          <w:tcPr>
            <w:tcW w:w="1011" w:type="dxa"/>
            <w:tcBorders>
              <w:top w:val="single" w:sz="16" w:space="0" w:color="000000"/>
              <w:bottom w:val="single" w:sz="16" w:space="0" w:color="000000"/>
            </w:tcBorders>
            <w:shd w:val="clear" w:color="auto" w:fill="FFFFFF"/>
          </w:tcPr>
          <w:p w:rsidR="008E7012" w:rsidRPr="0031792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317926">
              <w:rPr>
                <w:rFonts w:ascii="Arial" w:hAnsi="Arial" w:cs="Arial"/>
                <w:color w:val="000000"/>
                <w:sz w:val="18"/>
                <w:szCs w:val="18"/>
              </w:rPr>
              <w:t>60</w:t>
            </w:r>
          </w:p>
        </w:tc>
        <w:tc>
          <w:tcPr>
            <w:tcW w:w="1011" w:type="dxa"/>
            <w:tcBorders>
              <w:top w:val="single" w:sz="16" w:space="0" w:color="000000"/>
              <w:bottom w:val="single" w:sz="16" w:space="0" w:color="000000"/>
              <w:right w:val="single" w:sz="16" w:space="0" w:color="000000"/>
            </w:tcBorders>
            <w:shd w:val="clear" w:color="auto" w:fill="FFFFFF"/>
          </w:tcPr>
          <w:p w:rsidR="008E7012" w:rsidRPr="0031792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317926">
              <w:rPr>
                <w:rFonts w:ascii="Arial" w:hAnsi="Arial" w:cs="Arial"/>
                <w:color w:val="000000"/>
                <w:sz w:val="18"/>
                <w:szCs w:val="18"/>
              </w:rPr>
              <w:t>,035</w:t>
            </w:r>
          </w:p>
        </w:tc>
      </w:tr>
      <w:tr w:rsidR="008E7012" w:rsidRPr="00317926" w:rsidTr="00AF7017">
        <w:trPr>
          <w:cantSplit/>
          <w:tblHeader/>
        </w:trPr>
        <w:tc>
          <w:tcPr>
            <w:tcW w:w="4041" w:type="dxa"/>
            <w:gridSpan w:val="4"/>
            <w:tcBorders>
              <w:top w:val="nil"/>
              <w:left w:val="nil"/>
              <w:bottom w:val="nil"/>
              <w:right w:val="nil"/>
            </w:tcBorders>
            <w:shd w:val="clear" w:color="auto" w:fill="FFFFFF"/>
          </w:tcPr>
          <w:p w:rsidR="008E7012" w:rsidRPr="00317926" w:rsidRDefault="008E7012" w:rsidP="008E7012">
            <w:pPr>
              <w:autoSpaceDE w:val="0"/>
              <w:autoSpaceDN w:val="0"/>
              <w:adjustRightInd w:val="0"/>
              <w:spacing w:after="0" w:line="320" w:lineRule="atLeast"/>
              <w:ind w:left="60" w:right="60"/>
              <w:rPr>
                <w:rFonts w:ascii="Arial" w:hAnsi="Arial" w:cs="Arial"/>
                <w:color w:val="000000"/>
                <w:sz w:val="18"/>
                <w:szCs w:val="18"/>
              </w:rPr>
            </w:pPr>
            <w:r w:rsidRPr="00317926">
              <w:rPr>
                <w:rFonts w:ascii="Arial" w:hAnsi="Arial" w:cs="Arial"/>
                <w:color w:val="000000"/>
                <w:sz w:val="18"/>
                <w:szCs w:val="18"/>
              </w:rPr>
              <w:t>Tests the null hypothesis that the error variance of the dependent variable is equal across groups.</w:t>
            </w:r>
          </w:p>
        </w:tc>
      </w:tr>
    </w:tbl>
    <w:p w:rsidR="008E7012" w:rsidRPr="00377C2B" w:rsidRDefault="00377C2B" w:rsidP="00377C2B">
      <w:pPr>
        <w:pStyle w:val="Caption"/>
        <w:rPr>
          <w:rFonts w:ascii="Times New Roman" w:hAnsi="Times New Roman" w:cs="Times New Roman"/>
          <w:b w:val="0"/>
          <w:color w:val="auto"/>
          <w:sz w:val="28"/>
          <w:szCs w:val="24"/>
          <w:lang w:val="en-US"/>
        </w:rPr>
      </w:pPr>
      <w:r w:rsidRPr="00377C2B">
        <w:rPr>
          <w:sz w:val="20"/>
        </w:rPr>
        <w:t xml:space="preserve">Table </w:t>
      </w:r>
      <w:r w:rsidR="00E4309D" w:rsidRPr="00377C2B">
        <w:rPr>
          <w:sz w:val="20"/>
        </w:rPr>
        <w:fldChar w:fldCharType="begin"/>
      </w:r>
      <w:r w:rsidRPr="00377C2B">
        <w:rPr>
          <w:sz w:val="20"/>
        </w:rPr>
        <w:instrText xml:space="preserve"> SEQ Table \* ARABIC </w:instrText>
      </w:r>
      <w:r w:rsidR="00E4309D" w:rsidRPr="00377C2B">
        <w:rPr>
          <w:sz w:val="20"/>
        </w:rPr>
        <w:fldChar w:fldCharType="separate"/>
      </w:r>
      <w:r w:rsidR="00EA2E6C">
        <w:rPr>
          <w:noProof/>
          <w:sz w:val="20"/>
        </w:rPr>
        <w:t>7</w:t>
      </w:r>
      <w:r w:rsidR="00E4309D" w:rsidRPr="00377C2B">
        <w:rPr>
          <w:sz w:val="20"/>
        </w:rPr>
        <w:fldChar w:fldCharType="end"/>
      </w:r>
      <w:r w:rsidRPr="00377C2B">
        <w:rPr>
          <w:sz w:val="20"/>
          <w:lang w:val="en-US"/>
        </w:rPr>
        <w:t xml:space="preserve"> </w:t>
      </w:r>
      <w:r w:rsidRPr="00377C2B">
        <w:rPr>
          <w:b w:val="0"/>
          <w:color w:val="auto"/>
          <w:sz w:val="20"/>
          <w:lang w:val="en-US"/>
        </w:rPr>
        <w:t>Levene’s test</w:t>
      </w:r>
    </w:p>
    <w:p w:rsidR="008E7012" w:rsidRPr="00AF7017" w:rsidRDefault="008E7012" w:rsidP="005C72C9">
      <w:pPr>
        <w:pStyle w:val="ListParagraph"/>
        <w:numPr>
          <w:ilvl w:val="0"/>
          <w:numId w:val="2"/>
        </w:num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Levene’s test was significant, </w:t>
      </w:r>
      <w:r>
        <w:rPr>
          <w:rFonts w:ascii="Times New Roman" w:hAnsi="Times New Roman" w:cs="Times New Roman"/>
          <w:i/>
          <w:sz w:val="24"/>
          <w:szCs w:val="24"/>
          <w:lang w:val="en-US"/>
        </w:rPr>
        <w:t xml:space="preserve">F </w:t>
      </w:r>
      <w:r>
        <w:rPr>
          <w:rFonts w:ascii="Times New Roman" w:hAnsi="Times New Roman" w:cs="Times New Roman"/>
          <w:sz w:val="24"/>
          <w:szCs w:val="24"/>
          <w:lang w:val="en-US"/>
        </w:rPr>
        <w:t xml:space="preserve">(1, 60) = 4.63, </w:t>
      </w:r>
      <w:r>
        <w:rPr>
          <w:rFonts w:ascii="Times New Roman" w:hAnsi="Times New Roman" w:cs="Times New Roman"/>
          <w:i/>
          <w:sz w:val="24"/>
          <w:szCs w:val="24"/>
          <w:lang w:val="en-US"/>
        </w:rPr>
        <w:t>p</w:t>
      </w:r>
      <w:r>
        <w:rPr>
          <w:rFonts w:ascii="Times New Roman" w:hAnsi="Times New Roman" w:cs="Times New Roman"/>
          <w:sz w:val="24"/>
          <w:szCs w:val="24"/>
          <w:lang w:val="en-US"/>
        </w:rPr>
        <w:t xml:space="preserve"> &lt; .05, indicating that the assumption of homogeneity of variance had been broken. </w:t>
      </w:r>
      <w:r w:rsidR="00535DDF">
        <w:rPr>
          <w:rFonts w:ascii="Times New Roman" w:hAnsi="Times New Roman" w:cs="Times New Roman"/>
          <w:sz w:val="24"/>
          <w:szCs w:val="24"/>
          <w:lang w:val="en-US"/>
        </w:rPr>
        <w:t xml:space="preserve">To confirm this, the variance ratio proposed by Hartley was implemented (Pearson &amp; Hartley, 1954). Compared to the </w:t>
      </w:r>
      <w:r w:rsidR="008F15D2">
        <w:rPr>
          <w:rFonts w:ascii="Times New Roman" w:hAnsi="Times New Roman" w:cs="Times New Roman"/>
          <w:sz w:val="24"/>
          <w:szCs w:val="24"/>
          <w:lang w:val="en-US"/>
        </w:rPr>
        <w:t xml:space="preserve">critical values published in the former research the variance ratio was smaller which showed that there was no cause for concern regarding the differences in variances </w:t>
      </w:r>
      <w:r w:rsidR="008F15D2" w:rsidRPr="0063386C">
        <w:rPr>
          <w:rFonts w:ascii="Times New Roman" w:hAnsi="Times New Roman" w:cs="Times New Roman"/>
          <w:sz w:val="24"/>
          <w:szCs w:val="24"/>
          <w:lang w:val="en-US"/>
        </w:rPr>
        <w:t>(</w:t>
      </w:r>
      <w:r w:rsidR="0063386C" w:rsidRPr="0063386C">
        <w:rPr>
          <w:rFonts w:ascii="Times New Roman" w:hAnsi="Times New Roman" w:cs="Times New Roman"/>
          <w:sz w:val="24"/>
          <w:szCs w:val="24"/>
          <w:lang w:val="en-US"/>
        </w:rPr>
        <w:t>Appendix 2</w:t>
      </w:r>
      <w:r w:rsidR="008F15D2" w:rsidRPr="0063386C">
        <w:rPr>
          <w:rFonts w:ascii="Times New Roman" w:hAnsi="Times New Roman" w:cs="Times New Roman"/>
          <w:sz w:val="24"/>
          <w:szCs w:val="24"/>
          <w:lang w:val="en-US"/>
        </w:rPr>
        <w:t>).</w:t>
      </w:r>
      <w:r w:rsidR="008F15D2">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The main effect of review valence was significant, </w:t>
      </w:r>
      <w:r>
        <w:rPr>
          <w:rFonts w:ascii="Times New Roman" w:hAnsi="Times New Roman" w:cs="Times New Roman"/>
          <w:i/>
          <w:sz w:val="24"/>
          <w:szCs w:val="24"/>
          <w:lang w:val="en-US"/>
        </w:rPr>
        <w:t>F</w:t>
      </w:r>
      <w:r>
        <w:rPr>
          <w:rFonts w:ascii="Times New Roman" w:hAnsi="Times New Roman" w:cs="Times New Roman"/>
          <w:sz w:val="24"/>
          <w:szCs w:val="24"/>
          <w:lang w:val="en-US"/>
        </w:rPr>
        <w:t xml:space="preserve"> (1, 59) = 5.80, </w:t>
      </w:r>
      <w:r>
        <w:rPr>
          <w:rFonts w:ascii="Times New Roman" w:hAnsi="Times New Roman" w:cs="Times New Roman"/>
          <w:i/>
          <w:sz w:val="24"/>
          <w:szCs w:val="24"/>
          <w:lang w:val="en-US"/>
        </w:rPr>
        <w:t>p</w:t>
      </w:r>
      <w:r>
        <w:rPr>
          <w:rFonts w:ascii="Times New Roman" w:hAnsi="Times New Roman" w:cs="Times New Roman"/>
          <w:sz w:val="24"/>
          <w:szCs w:val="24"/>
          <w:lang w:val="en-US"/>
        </w:rPr>
        <w:t xml:space="preserve"> &lt; .05, </w:t>
      </w:r>
      <w:r>
        <w:rPr>
          <w:rFonts w:ascii="Times New Roman" w:hAnsi="Times New Roman" w:cs="Times New Roman"/>
          <w:i/>
          <w:sz w:val="24"/>
          <w:szCs w:val="24"/>
          <w:lang w:val="en-US"/>
        </w:rPr>
        <w:t>r</w:t>
      </w:r>
      <w:r>
        <w:rPr>
          <w:rFonts w:ascii="Times New Roman" w:hAnsi="Times New Roman" w:cs="Times New Roman"/>
          <w:sz w:val="24"/>
          <w:szCs w:val="24"/>
          <w:lang w:val="en-US"/>
        </w:rPr>
        <w:t xml:space="preserve"> = .37, indicating that purchase probability was lower after reading the negative review </w:t>
      </w:r>
      <w:r w:rsidRPr="00AB61A7">
        <w:rPr>
          <w:rFonts w:ascii="Times New Roman" w:hAnsi="Times New Roman" w:cs="Times New Roman"/>
          <w:sz w:val="24"/>
          <w:szCs w:val="24"/>
          <w:lang w:val="en-US"/>
        </w:rPr>
        <w:t>(</w:t>
      </w:r>
      <w:r w:rsidRPr="00AB61A7">
        <w:rPr>
          <w:rFonts w:ascii="Times New Roman" w:hAnsi="Times New Roman" w:cs="Times New Roman"/>
          <w:i/>
          <w:sz w:val="24"/>
          <w:szCs w:val="24"/>
          <w:lang w:val="en-US"/>
        </w:rPr>
        <w:t>M</w:t>
      </w:r>
      <w:r w:rsidRPr="00AB61A7">
        <w:rPr>
          <w:rFonts w:ascii="Times New Roman" w:hAnsi="Times New Roman" w:cs="Times New Roman"/>
          <w:sz w:val="24"/>
          <w:szCs w:val="24"/>
          <w:lang w:val="en-US"/>
        </w:rPr>
        <w:t xml:space="preserve"> = 3</w:t>
      </w:r>
      <w:r>
        <w:rPr>
          <w:rFonts w:ascii="Times New Roman" w:hAnsi="Times New Roman" w:cs="Times New Roman"/>
          <w:sz w:val="24"/>
          <w:szCs w:val="24"/>
          <w:lang w:val="en-US"/>
        </w:rPr>
        <w:t>8</w:t>
      </w:r>
      <w:r w:rsidRPr="00AB61A7">
        <w:rPr>
          <w:rFonts w:ascii="Times New Roman" w:hAnsi="Times New Roman" w:cs="Times New Roman"/>
          <w:sz w:val="24"/>
          <w:szCs w:val="24"/>
          <w:lang w:val="en-US"/>
        </w:rPr>
        <w:t>.</w:t>
      </w:r>
      <w:r>
        <w:rPr>
          <w:rFonts w:ascii="Times New Roman" w:hAnsi="Times New Roman" w:cs="Times New Roman"/>
          <w:sz w:val="24"/>
          <w:szCs w:val="24"/>
          <w:lang w:val="en-US"/>
        </w:rPr>
        <w:t>57</w:t>
      </w:r>
      <w:r w:rsidRPr="00AB61A7">
        <w:rPr>
          <w:rFonts w:ascii="Times New Roman" w:hAnsi="Times New Roman" w:cs="Times New Roman"/>
          <w:sz w:val="24"/>
          <w:szCs w:val="24"/>
          <w:lang w:val="en-US"/>
        </w:rPr>
        <w:t xml:space="preserve">, </w:t>
      </w:r>
      <w:r w:rsidRPr="00AB61A7">
        <w:rPr>
          <w:rFonts w:ascii="Times New Roman" w:hAnsi="Times New Roman" w:cs="Times New Roman"/>
          <w:i/>
          <w:sz w:val="24"/>
          <w:szCs w:val="24"/>
          <w:lang w:val="en-US"/>
        </w:rPr>
        <w:t xml:space="preserve">SE = </w:t>
      </w:r>
      <w:r>
        <w:rPr>
          <w:rFonts w:ascii="Times New Roman" w:hAnsi="Times New Roman" w:cs="Times New Roman"/>
          <w:sz w:val="24"/>
          <w:szCs w:val="24"/>
          <w:lang w:val="en-US"/>
        </w:rPr>
        <w:t>5</w:t>
      </w:r>
      <w:r w:rsidRPr="00AB61A7">
        <w:rPr>
          <w:rFonts w:ascii="Times New Roman" w:hAnsi="Times New Roman" w:cs="Times New Roman"/>
          <w:sz w:val="24"/>
          <w:szCs w:val="24"/>
          <w:lang w:val="en-US"/>
        </w:rPr>
        <w:t>.</w:t>
      </w:r>
      <w:r>
        <w:rPr>
          <w:rFonts w:ascii="Times New Roman" w:hAnsi="Times New Roman" w:cs="Times New Roman"/>
          <w:sz w:val="24"/>
          <w:szCs w:val="24"/>
          <w:lang w:val="en-US"/>
        </w:rPr>
        <w:t>60</w:t>
      </w:r>
      <w:r w:rsidRPr="00AB61A7">
        <w:rPr>
          <w:rFonts w:ascii="Times New Roman" w:hAnsi="Times New Roman" w:cs="Times New Roman"/>
          <w:sz w:val="24"/>
          <w:szCs w:val="24"/>
          <w:lang w:val="en-US"/>
        </w:rPr>
        <w:t>) compared to after reading the positive review (</w:t>
      </w:r>
      <w:r w:rsidRPr="00AB61A7">
        <w:rPr>
          <w:rFonts w:ascii="Times New Roman" w:hAnsi="Times New Roman" w:cs="Times New Roman"/>
          <w:i/>
          <w:sz w:val="24"/>
          <w:szCs w:val="24"/>
          <w:lang w:val="en-US"/>
        </w:rPr>
        <w:t>M</w:t>
      </w:r>
      <w:r w:rsidRPr="00AB61A7">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56.86</w:t>
      </w:r>
      <w:r w:rsidRPr="00AB61A7">
        <w:rPr>
          <w:rFonts w:ascii="Times New Roman" w:hAnsi="Times New Roman" w:cs="Times New Roman"/>
          <w:sz w:val="24"/>
          <w:szCs w:val="24"/>
          <w:lang w:val="en-US"/>
        </w:rPr>
        <w:t xml:space="preserve">, </w:t>
      </w:r>
      <w:r w:rsidRPr="00AB61A7">
        <w:rPr>
          <w:rFonts w:ascii="Times New Roman" w:hAnsi="Times New Roman" w:cs="Times New Roman"/>
          <w:i/>
          <w:sz w:val="24"/>
          <w:szCs w:val="24"/>
          <w:lang w:val="en-US"/>
        </w:rPr>
        <w:t xml:space="preserve">SE = </w:t>
      </w:r>
      <w:r>
        <w:rPr>
          <w:rFonts w:ascii="Times New Roman" w:hAnsi="Times New Roman" w:cs="Times New Roman"/>
          <w:sz w:val="24"/>
          <w:szCs w:val="24"/>
          <w:lang w:val="en-US"/>
        </w:rPr>
        <w:t>4</w:t>
      </w:r>
      <w:r w:rsidRPr="00AB61A7">
        <w:rPr>
          <w:rFonts w:ascii="Times New Roman" w:hAnsi="Times New Roman" w:cs="Times New Roman"/>
          <w:sz w:val="24"/>
          <w:szCs w:val="24"/>
          <w:lang w:val="en-US"/>
        </w:rPr>
        <w:t>.</w:t>
      </w:r>
      <w:r>
        <w:rPr>
          <w:rFonts w:ascii="Times New Roman" w:hAnsi="Times New Roman" w:cs="Times New Roman"/>
          <w:sz w:val="24"/>
          <w:szCs w:val="24"/>
          <w:lang w:val="en-US"/>
        </w:rPr>
        <w:t>97</w:t>
      </w:r>
      <w:r w:rsidRPr="00AB61A7">
        <w:rPr>
          <w:rFonts w:ascii="Times New Roman" w:hAnsi="Times New Roman" w:cs="Times New Roman"/>
          <w:sz w:val="24"/>
          <w:szCs w:val="24"/>
          <w:lang w:val="en-US"/>
        </w:rPr>
        <w:t>)</w:t>
      </w:r>
      <w:r>
        <w:rPr>
          <w:rFonts w:ascii="Times New Roman" w:hAnsi="Times New Roman" w:cs="Times New Roman"/>
          <w:sz w:val="24"/>
          <w:szCs w:val="24"/>
          <w:lang w:val="en-US"/>
        </w:rPr>
        <w:t xml:space="preserve"> – </w:t>
      </w:r>
      <w:r w:rsidRPr="00AF7017">
        <w:rPr>
          <w:rFonts w:ascii="Times New Roman" w:hAnsi="Times New Roman" w:cs="Times New Roman"/>
          <w:sz w:val="24"/>
          <w:szCs w:val="24"/>
          <w:lang w:val="en-US"/>
        </w:rPr>
        <w:t xml:space="preserve">Table </w:t>
      </w:r>
      <w:r w:rsidR="00AF7017">
        <w:rPr>
          <w:rFonts w:ascii="Times New Roman" w:hAnsi="Times New Roman" w:cs="Times New Roman"/>
          <w:sz w:val="24"/>
          <w:szCs w:val="24"/>
          <w:lang w:val="en-US"/>
        </w:rPr>
        <w:t>8</w:t>
      </w:r>
      <w:r w:rsidRPr="00AF7017">
        <w:rPr>
          <w:rFonts w:ascii="Times New Roman" w:hAnsi="Times New Roman" w:cs="Times New Roman"/>
          <w:sz w:val="24"/>
          <w:szCs w:val="24"/>
          <w:lang w:val="en-US"/>
        </w:rPr>
        <w:t>.</w:t>
      </w:r>
    </w:p>
    <w:tbl>
      <w:tblPr>
        <w:tblW w:w="64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580"/>
        <w:gridCol w:w="1010"/>
        <w:gridCol w:w="1062"/>
        <w:gridCol w:w="1397"/>
        <w:gridCol w:w="1397"/>
      </w:tblGrid>
      <w:tr w:rsidR="008E7012" w:rsidRPr="009755F6" w:rsidTr="008E7012">
        <w:trPr>
          <w:cantSplit/>
          <w:tblHeader/>
        </w:trPr>
        <w:tc>
          <w:tcPr>
            <w:tcW w:w="6445" w:type="dxa"/>
            <w:gridSpan w:val="5"/>
            <w:tcBorders>
              <w:top w:val="nil"/>
              <w:left w:val="nil"/>
              <w:bottom w:val="nil"/>
              <w:right w:val="nil"/>
            </w:tcBorders>
            <w:shd w:val="clear" w:color="auto" w:fill="FFFFFF"/>
            <w:vAlign w:val="center"/>
          </w:tcPr>
          <w:p w:rsidR="008E7012" w:rsidRPr="009755F6"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9755F6">
              <w:rPr>
                <w:rFonts w:ascii="Arial" w:hAnsi="Arial" w:cs="Arial"/>
                <w:b/>
                <w:bCs/>
                <w:color w:val="000000"/>
                <w:sz w:val="18"/>
                <w:szCs w:val="18"/>
              </w:rPr>
              <w:t>Estimates</w:t>
            </w:r>
          </w:p>
        </w:tc>
      </w:tr>
      <w:tr w:rsidR="008E7012" w:rsidRPr="009755F6" w:rsidTr="008E7012">
        <w:trPr>
          <w:cantSplit/>
          <w:tblHeader/>
        </w:trPr>
        <w:tc>
          <w:tcPr>
            <w:tcW w:w="6445" w:type="dxa"/>
            <w:gridSpan w:val="5"/>
            <w:tcBorders>
              <w:top w:val="nil"/>
              <w:left w:val="nil"/>
              <w:bottom w:val="nil"/>
              <w:right w:val="nil"/>
            </w:tcBorders>
            <w:shd w:val="clear" w:color="auto" w:fill="FFFFFF"/>
            <w:vAlign w:val="bottom"/>
          </w:tcPr>
          <w:p w:rsidR="008E7012" w:rsidRPr="009755F6" w:rsidRDefault="008E7012" w:rsidP="008E7012">
            <w:pPr>
              <w:autoSpaceDE w:val="0"/>
              <w:autoSpaceDN w:val="0"/>
              <w:adjustRightInd w:val="0"/>
              <w:spacing w:after="0" w:line="320" w:lineRule="atLeast"/>
              <w:ind w:left="60" w:right="60"/>
              <w:rPr>
                <w:rFonts w:ascii="Arial" w:hAnsi="Arial" w:cs="Arial"/>
                <w:color w:val="000000"/>
                <w:sz w:val="18"/>
                <w:szCs w:val="18"/>
              </w:rPr>
            </w:pPr>
            <w:r w:rsidRPr="009755F6">
              <w:rPr>
                <w:rFonts w:ascii="Arial" w:hAnsi="Arial" w:cs="Arial"/>
                <w:color w:val="000000"/>
                <w:sz w:val="18"/>
                <w:szCs w:val="18"/>
              </w:rPr>
              <w:t>Dependent Variable:Purchase probability</w:t>
            </w:r>
          </w:p>
        </w:tc>
      </w:tr>
      <w:tr w:rsidR="008E7012" w:rsidRPr="009755F6" w:rsidTr="008E7012">
        <w:trPr>
          <w:cantSplit/>
          <w:tblHeader/>
        </w:trPr>
        <w:tc>
          <w:tcPr>
            <w:tcW w:w="1579"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8E7012" w:rsidRPr="009755F6" w:rsidRDefault="008E7012" w:rsidP="008E7012">
            <w:pPr>
              <w:autoSpaceDE w:val="0"/>
              <w:autoSpaceDN w:val="0"/>
              <w:adjustRightInd w:val="0"/>
              <w:spacing w:after="0" w:line="320" w:lineRule="atLeast"/>
              <w:ind w:left="60" w:right="60"/>
              <w:rPr>
                <w:rFonts w:ascii="Arial" w:hAnsi="Arial" w:cs="Arial"/>
                <w:color w:val="000000"/>
                <w:sz w:val="18"/>
                <w:szCs w:val="18"/>
              </w:rPr>
            </w:pPr>
            <w:r w:rsidRPr="009755F6">
              <w:rPr>
                <w:rFonts w:ascii="Arial" w:hAnsi="Arial" w:cs="Arial"/>
                <w:color w:val="000000"/>
                <w:sz w:val="18"/>
                <w:szCs w:val="18"/>
              </w:rPr>
              <w:t>Review valence</w:t>
            </w:r>
          </w:p>
        </w:tc>
        <w:tc>
          <w:tcPr>
            <w:tcW w:w="1010" w:type="dxa"/>
            <w:vMerge w:val="restart"/>
            <w:tcBorders>
              <w:top w:val="single" w:sz="16" w:space="0" w:color="000000"/>
              <w:left w:val="single" w:sz="16" w:space="0" w:color="000000"/>
              <w:bottom w:val="single" w:sz="16" w:space="0" w:color="000000"/>
            </w:tcBorders>
            <w:shd w:val="clear" w:color="auto" w:fill="FFFFFF"/>
            <w:vAlign w:val="bottom"/>
          </w:tcPr>
          <w:p w:rsidR="008E7012" w:rsidRPr="009755F6"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9755F6">
              <w:rPr>
                <w:rFonts w:ascii="Arial" w:hAnsi="Arial" w:cs="Arial"/>
                <w:color w:val="000000"/>
                <w:sz w:val="18"/>
                <w:szCs w:val="18"/>
              </w:rPr>
              <w:t>Mean</w:t>
            </w:r>
          </w:p>
        </w:tc>
        <w:tc>
          <w:tcPr>
            <w:tcW w:w="1062" w:type="dxa"/>
            <w:vMerge w:val="restart"/>
            <w:tcBorders>
              <w:top w:val="single" w:sz="16" w:space="0" w:color="000000"/>
              <w:bottom w:val="single" w:sz="16" w:space="0" w:color="000000"/>
            </w:tcBorders>
            <w:shd w:val="clear" w:color="auto" w:fill="FFFFFF"/>
            <w:vAlign w:val="bottom"/>
          </w:tcPr>
          <w:p w:rsidR="008E7012" w:rsidRPr="009755F6"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9755F6">
              <w:rPr>
                <w:rFonts w:ascii="Arial" w:hAnsi="Arial" w:cs="Arial"/>
                <w:color w:val="000000"/>
                <w:sz w:val="18"/>
                <w:szCs w:val="18"/>
              </w:rPr>
              <w:t>Std. Error</w:t>
            </w:r>
          </w:p>
        </w:tc>
        <w:tc>
          <w:tcPr>
            <w:tcW w:w="2794" w:type="dxa"/>
            <w:gridSpan w:val="2"/>
            <w:tcBorders>
              <w:top w:val="single" w:sz="16" w:space="0" w:color="000000"/>
              <w:right w:val="single" w:sz="16" w:space="0" w:color="000000"/>
            </w:tcBorders>
            <w:shd w:val="clear" w:color="auto" w:fill="FFFFFF"/>
            <w:vAlign w:val="bottom"/>
          </w:tcPr>
          <w:p w:rsidR="008E7012" w:rsidRPr="009755F6"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9755F6">
              <w:rPr>
                <w:rFonts w:ascii="Arial" w:hAnsi="Arial" w:cs="Arial"/>
                <w:color w:val="000000"/>
                <w:sz w:val="18"/>
                <w:szCs w:val="18"/>
              </w:rPr>
              <w:t>95% Confidence Interval</w:t>
            </w:r>
          </w:p>
        </w:tc>
      </w:tr>
      <w:tr w:rsidR="008E7012" w:rsidRPr="009755F6" w:rsidTr="008E7012">
        <w:trPr>
          <w:cantSplit/>
          <w:tblHeader/>
        </w:trPr>
        <w:tc>
          <w:tcPr>
            <w:tcW w:w="1579" w:type="dxa"/>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8E7012" w:rsidRPr="009755F6" w:rsidRDefault="008E7012" w:rsidP="008E7012">
            <w:pPr>
              <w:autoSpaceDE w:val="0"/>
              <w:autoSpaceDN w:val="0"/>
              <w:adjustRightInd w:val="0"/>
              <w:spacing w:after="0" w:line="240" w:lineRule="auto"/>
              <w:rPr>
                <w:rFonts w:ascii="Arial" w:hAnsi="Arial" w:cs="Arial"/>
                <w:color w:val="000000"/>
                <w:sz w:val="18"/>
                <w:szCs w:val="18"/>
              </w:rPr>
            </w:pPr>
          </w:p>
        </w:tc>
        <w:tc>
          <w:tcPr>
            <w:tcW w:w="1010" w:type="dxa"/>
            <w:vMerge/>
            <w:tcBorders>
              <w:top w:val="single" w:sz="16" w:space="0" w:color="000000"/>
              <w:left w:val="single" w:sz="16" w:space="0" w:color="000000"/>
              <w:bottom w:val="single" w:sz="16" w:space="0" w:color="000000"/>
            </w:tcBorders>
            <w:shd w:val="clear" w:color="auto" w:fill="FFFFFF"/>
            <w:vAlign w:val="bottom"/>
          </w:tcPr>
          <w:p w:rsidR="008E7012" w:rsidRPr="009755F6" w:rsidRDefault="008E7012" w:rsidP="008E7012">
            <w:pPr>
              <w:autoSpaceDE w:val="0"/>
              <w:autoSpaceDN w:val="0"/>
              <w:adjustRightInd w:val="0"/>
              <w:spacing w:after="0" w:line="240" w:lineRule="auto"/>
              <w:rPr>
                <w:rFonts w:ascii="Arial" w:hAnsi="Arial" w:cs="Arial"/>
                <w:color w:val="000000"/>
                <w:sz w:val="18"/>
                <w:szCs w:val="18"/>
              </w:rPr>
            </w:pPr>
          </w:p>
        </w:tc>
        <w:tc>
          <w:tcPr>
            <w:tcW w:w="1062" w:type="dxa"/>
            <w:vMerge/>
            <w:tcBorders>
              <w:top w:val="single" w:sz="16" w:space="0" w:color="000000"/>
              <w:bottom w:val="single" w:sz="16" w:space="0" w:color="000000"/>
            </w:tcBorders>
            <w:shd w:val="clear" w:color="auto" w:fill="FFFFFF"/>
            <w:vAlign w:val="bottom"/>
          </w:tcPr>
          <w:p w:rsidR="008E7012" w:rsidRPr="009755F6" w:rsidRDefault="008E7012" w:rsidP="008E7012">
            <w:pPr>
              <w:autoSpaceDE w:val="0"/>
              <w:autoSpaceDN w:val="0"/>
              <w:adjustRightInd w:val="0"/>
              <w:spacing w:after="0" w:line="240" w:lineRule="auto"/>
              <w:rPr>
                <w:rFonts w:ascii="Arial" w:hAnsi="Arial" w:cs="Arial"/>
                <w:color w:val="000000"/>
                <w:sz w:val="18"/>
                <w:szCs w:val="18"/>
              </w:rPr>
            </w:pPr>
          </w:p>
        </w:tc>
        <w:tc>
          <w:tcPr>
            <w:tcW w:w="1397" w:type="dxa"/>
            <w:tcBorders>
              <w:bottom w:val="single" w:sz="16" w:space="0" w:color="000000"/>
            </w:tcBorders>
            <w:shd w:val="clear" w:color="auto" w:fill="FFFFFF"/>
            <w:vAlign w:val="bottom"/>
          </w:tcPr>
          <w:p w:rsidR="008E7012" w:rsidRPr="009755F6"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9755F6">
              <w:rPr>
                <w:rFonts w:ascii="Arial" w:hAnsi="Arial" w:cs="Arial"/>
                <w:color w:val="000000"/>
                <w:sz w:val="18"/>
                <w:szCs w:val="18"/>
              </w:rPr>
              <w:t>Lower Bound</w:t>
            </w:r>
          </w:p>
        </w:tc>
        <w:tc>
          <w:tcPr>
            <w:tcW w:w="1397" w:type="dxa"/>
            <w:tcBorders>
              <w:bottom w:val="single" w:sz="16" w:space="0" w:color="000000"/>
              <w:right w:val="single" w:sz="16" w:space="0" w:color="000000"/>
            </w:tcBorders>
            <w:shd w:val="clear" w:color="auto" w:fill="FFFFFF"/>
            <w:vAlign w:val="bottom"/>
          </w:tcPr>
          <w:p w:rsidR="008E7012" w:rsidRPr="009755F6"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9755F6">
              <w:rPr>
                <w:rFonts w:ascii="Arial" w:hAnsi="Arial" w:cs="Arial"/>
                <w:color w:val="000000"/>
                <w:sz w:val="18"/>
                <w:szCs w:val="18"/>
              </w:rPr>
              <w:t>Upper Bound</w:t>
            </w:r>
          </w:p>
        </w:tc>
      </w:tr>
      <w:tr w:rsidR="008E7012" w:rsidRPr="009755F6" w:rsidTr="008E7012">
        <w:trPr>
          <w:cantSplit/>
          <w:tblHeader/>
        </w:trPr>
        <w:tc>
          <w:tcPr>
            <w:tcW w:w="1579" w:type="dxa"/>
            <w:tcBorders>
              <w:top w:val="single" w:sz="16" w:space="0" w:color="000000"/>
              <w:left w:val="single" w:sz="16" w:space="0" w:color="000000"/>
              <w:bottom w:val="nil"/>
              <w:right w:val="single" w:sz="16" w:space="0" w:color="000000"/>
            </w:tcBorders>
            <w:shd w:val="clear" w:color="auto" w:fill="FFFFFF"/>
          </w:tcPr>
          <w:p w:rsidR="008E7012" w:rsidRPr="009755F6" w:rsidRDefault="008E7012" w:rsidP="008E7012">
            <w:pPr>
              <w:autoSpaceDE w:val="0"/>
              <w:autoSpaceDN w:val="0"/>
              <w:adjustRightInd w:val="0"/>
              <w:spacing w:after="0" w:line="320" w:lineRule="atLeast"/>
              <w:ind w:left="60" w:right="60"/>
              <w:rPr>
                <w:rFonts w:ascii="Arial" w:hAnsi="Arial" w:cs="Arial"/>
                <w:color w:val="000000"/>
                <w:sz w:val="18"/>
                <w:szCs w:val="18"/>
              </w:rPr>
            </w:pPr>
            <w:r w:rsidRPr="009755F6">
              <w:rPr>
                <w:rFonts w:ascii="Arial" w:hAnsi="Arial" w:cs="Arial"/>
                <w:color w:val="000000"/>
                <w:sz w:val="18"/>
                <w:szCs w:val="18"/>
              </w:rPr>
              <w:t>positive review</w:t>
            </w:r>
          </w:p>
        </w:tc>
        <w:tc>
          <w:tcPr>
            <w:tcW w:w="1010" w:type="dxa"/>
            <w:tcBorders>
              <w:top w:val="single" w:sz="16" w:space="0" w:color="000000"/>
              <w:left w:val="single" w:sz="16" w:space="0" w:color="000000"/>
              <w:bottom w:val="nil"/>
            </w:tcBorders>
            <w:shd w:val="clear" w:color="auto" w:fill="FFFFFF"/>
          </w:tcPr>
          <w:p w:rsidR="008E7012" w:rsidRPr="009755F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9755F6">
              <w:rPr>
                <w:rFonts w:ascii="Arial" w:hAnsi="Arial" w:cs="Arial"/>
                <w:color w:val="000000"/>
                <w:sz w:val="18"/>
                <w:szCs w:val="18"/>
              </w:rPr>
              <w:t>56,864</w:t>
            </w:r>
            <w:r w:rsidRPr="009755F6">
              <w:rPr>
                <w:rFonts w:ascii="Arial" w:hAnsi="Arial" w:cs="Arial"/>
                <w:color w:val="000000"/>
                <w:sz w:val="18"/>
                <w:szCs w:val="18"/>
                <w:vertAlign w:val="superscript"/>
              </w:rPr>
              <w:t>a</w:t>
            </w:r>
          </w:p>
        </w:tc>
        <w:tc>
          <w:tcPr>
            <w:tcW w:w="1062" w:type="dxa"/>
            <w:tcBorders>
              <w:top w:val="single" w:sz="16" w:space="0" w:color="000000"/>
              <w:bottom w:val="nil"/>
            </w:tcBorders>
            <w:shd w:val="clear" w:color="auto" w:fill="FFFFFF"/>
          </w:tcPr>
          <w:p w:rsidR="008E7012" w:rsidRPr="009755F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9755F6">
              <w:rPr>
                <w:rFonts w:ascii="Arial" w:hAnsi="Arial" w:cs="Arial"/>
                <w:color w:val="000000"/>
                <w:sz w:val="18"/>
                <w:szCs w:val="18"/>
              </w:rPr>
              <w:t>4,974</w:t>
            </w:r>
          </w:p>
        </w:tc>
        <w:tc>
          <w:tcPr>
            <w:tcW w:w="1397" w:type="dxa"/>
            <w:tcBorders>
              <w:top w:val="single" w:sz="16" w:space="0" w:color="000000"/>
              <w:bottom w:val="nil"/>
            </w:tcBorders>
            <w:shd w:val="clear" w:color="auto" w:fill="FFFFFF"/>
          </w:tcPr>
          <w:p w:rsidR="008E7012" w:rsidRPr="009755F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9755F6">
              <w:rPr>
                <w:rFonts w:ascii="Arial" w:hAnsi="Arial" w:cs="Arial"/>
                <w:color w:val="000000"/>
                <w:sz w:val="18"/>
                <w:szCs w:val="18"/>
              </w:rPr>
              <w:t>46,910</w:t>
            </w:r>
          </w:p>
        </w:tc>
        <w:tc>
          <w:tcPr>
            <w:tcW w:w="1397" w:type="dxa"/>
            <w:tcBorders>
              <w:top w:val="single" w:sz="16" w:space="0" w:color="000000"/>
              <w:bottom w:val="nil"/>
              <w:right w:val="single" w:sz="16" w:space="0" w:color="000000"/>
            </w:tcBorders>
            <w:shd w:val="clear" w:color="auto" w:fill="FFFFFF"/>
          </w:tcPr>
          <w:p w:rsidR="008E7012" w:rsidRPr="009755F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9755F6">
              <w:rPr>
                <w:rFonts w:ascii="Arial" w:hAnsi="Arial" w:cs="Arial"/>
                <w:color w:val="000000"/>
                <w:sz w:val="18"/>
                <w:szCs w:val="18"/>
              </w:rPr>
              <w:t>66,817</w:t>
            </w:r>
          </w:p>
        </w:tc>
      </w:tr>
      <w:tr w:rsidR="008E7012" w:rsidRPr="009755F6" w:rsidTr="008E7012">
        <w:trPr>
          <w:cantSplit/>
          <w:tblHeader/>
        </w:trPr>
        <w:tc>
          <w:tcPr>
            <w:tcW w:w="1579" w:type="dxa"/>
            <w:tcBorders>
              <w:top w:val="nil"/>
              <w:left w:val="single" w:sz="16" w:space="0" w:color="000000"/>
              <w:bottom w:val="single" w:sz="16" w:space="0" w:color="000000"/>
              <w:right w:val="single" w:sz="16" w:space="0" w:color="000000"/>
            </w:tcBorders>
            <w:shd w:val="clear" w:color="auto" w:fill="FFFFFF"/>
          </w:tcPr>
          <w:p w:rsidR="008E7012" w:rsidRPr="009755F6" w:rsidRDefault="008E7012" w:rsidP="008E7012">
            <w:pPr>
              <w:autoSpaceDE w:val="0"/>
              <w:autoSpaceDN w:val="0"/>
              <w:adjustRightInd w:val="0"/>
              <w:spacing w:after="0" w:line="320" w:lineRule="atLeast"/>
              <w:ind w:left="60" w:right="60"/>
              <w:rPr>
                <w:rFonts w:ascii="Arial" w:hAnsi="Arial" w:cs="Arial"/>
                <w:color w:val="000000"/>
                <w:sz w:val="18"/>
                <w:szCs w:val="18"/>
              </w:rPr>
            </w:pPr>
            <w:r w:rsidRPr="009755F6">
              <w:rPr>
                <w:rFonts w:ascii="Arial" w:hAnsi="Arial" w:cs="Arial"/>
                <w:color w:val="000000"/>
                <w:sz w:val="18"/>
                <w:szCs w:val="18"/>
              </w:rPr>
              <w:t>negative review</w:t>
            </w:r>
          </w:p>
        </w:tc>
        <w:tc>
          <w:tcPr>
            <w:tcW w:w="1010" w:type="dxa"/>
            <w:tcBorders>
              <w:top w:val="nil"/>
              <w:left w:val="single" w:sz="16" w:space="0" w:color="000000"/>
              <w:bottom w:val="single" w:sz="16" w:space="0" w:color="000000"/>
            </w:tcBorders>
            <w:shd w:val="clear" w:color="auto" w:fill="FFFFFF"/>
          </w:tcPr>
          <w:p w:rsidR="008E7012" w:rsidRPr="009755F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9755F6">
              <w:rPr>
                <w:rFonts w:ascii="Arial" w:hAnsi="Arial" w:cs="Arial"/>
                <w:color w:val="000000"/>
                <w:sz w:val="18"/>
                <w:szCs w:val="18"/>
              </w:rPr>
              <w:t>38,575</w:t>
            </w:r>
            <w:r w:rsidRPr="009755F6">
              <w:rPr>
                <w:rFonts w:ascii="Arial" w:hAnsi="Arial" w:cs="Arial"/>
                <w:color w:val="000000"/>
                <w:sz w:val="18"/>
                <w:szCs w:val="18"/>
                <w:vertAlign w:val="superscript"/>
              </w:rPr>
              <w:t>a</w:t>
            </w:r>
          </w:p>
        </w:tc>
        <w:tc>
          <w:tcPr>
            <w:tcW w:w="1062" w:type="dxa"/>
            <w:tcBorders>
              <w:top w:val="nil"/>
              <w:bottom w:val="single" w:sz="16" w:space="0" w:color="000000"/>
            </w:tcBorders>
            <w:shd w:val="clear" w:color="auto" w:fill="FFFFFF"/>
          </w:tcPr>
          <w:p w:rsidR="008E7012" w:rsidRPr="009755F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9755F6">
              <w:rPr>
                <w:rFonts w:ascii="Arial" w:hAnsi="Arial" w:cs="Arial"/>
                <w:color w:val="000000"/>
                <w:sz w:val="18"/>
                <w:szCs w:val="18"/>
              </w:rPr>
              <w:t>5,593</w:t>
            </w:r>
          </w:p>
        </w:tc>
        <w:tc>
          <w:tcPr>
            <w:tcW w:w="1397" w:type="dxa"/>
            <w:tcBorders>
              <w:top w:val="nil"/>
              <w:bottom w:val="single" w:sz="16" w:space="0" w:color="000000"/>
            </w:tcBorders>
            <w:shd w:val="clear" w:color="auto" w:fill="FFFFFF"/>
          </w:tcPr>
          <w:p w:rsidR="008E7012" w:rsidRPr="009755F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9755F6">
              <w:rPr>
                <w:rFonts w:ascii="Arial" w:hAnsi="Arial" w:cs="Arial"/>
                <w:color w:val="000000"/>
                <w:sz w:val="18"/>
                <w:szCs w:val="18"/>
              </w:rPr>
              <w:t>27,383</w:t>
            </w:r>
          </w:p>
        </w:tc>
        <w:tc>
          <w:tcPr>
            <w:tcW w:w="1397" w:type="dxa"/>
            <w:tcBorders>
              <w:top w:val="nil"/>
              <w:bottom w:val="single" w:sz="16" w:space="0" w:color="000000"/>
              <w:right w:val="single" w:sz="16" w:space="0" w:color="000000"/>
            </w:tcBorders>
            <w:shd w:val="clear" w:color="auto" w:fill="FFFFFF"/>
          </w:tcPr>
          <w:p w:rsidR="008E7012" w:rsidRPr="009755F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9755F6">
              <w:rPr>
                <w:rFonts w:ascii="Arial" w:hAnsi="Arial" w:cs="Arial"/>
                <w:color w:val="000000"/>
                <w:sz w:val="18"/>
                <w:szCs w:val="18"/>
              </w:rPr>
              <w:t>49,767</w:t>
            </w:r>
          </w:p>
        </w:tc>
      </w:tr>
      <w:tr w:rsidR="008E7012" w:rsidRPr="009755F6" w:rsidTr="008E7012">
        <w:trPr>
          <w:cantSplit/>
        </w:trPr>
        <w:tc>
          <w:tcPr>
            <w:tcW w:w="6445" w:type="dxa"/>
            <w:gridSpan w:val="5"/>
            <w:tcBorders>
              <w:top w:val="nil"/>
              <w:left w:val="nil"/>
              <w:bottom w:val="nil"/>
              <w:right w:val="nil"/>
            </w:tcBorders>
            <w:shd w:val="clear" w:color="auto" w:fill="FFFFFF"/>
          </w:tcPr>
          <w:p w:rsidR="008E7012" w:rsidRPr="009755F6" w:rsidRDefault="008E7012" w:rsidP="008E7012">
            <w:pPr>
              <w:autoSpaceDE w:val="0"/>
              <w:autoSpaceDN w:val="0"/>
              <w:adjustRightInd w:val="0"/>
              <w:spacing w:after="0" w:line="320" w:lineRule="atLeast"/>
              <w:ind w:left="60" w:right="60"/>
              <w:rPr>
                <w:rFonts w:ascii="Arial" w:hAnsi="Arial" w:cs="Arial"/>
                <w:color w:val="000000"/>
                <w:sz w:val="18"/>
                <w:szCs w:val="18"/>
              </w:rPr>
            </w:pPr>
            <w:r w:rsidRPr="009755F6">
              <w:rPr>
                <w:rFonts w:ascii="Arial" w:hAnsi="Arial" w:cs="Arial"/>
                <w:color w:val="000000"/>
                <w:sz w:val="18"/>
                <w:szCs w:val="18"/>
              </w:rPr>
              <w:t>a. Covariates appearing in the model are evaluated at the following values: Brand commitment = 5.00.</w:t>
            </w:r>
          </w:p>
          <w:p w:rsidR="008E7012" w:rsidRPr="009755F6" w:rsidRDefault="008E7012" w:rsidP="00AF7017">
            <w:pPr>
              <w:keepNext/>
              <w:autoSpaceDE w:val="0"/>
              <w:autoSpaceDN w:val="0"/>
              <w:adjustRightInd w:val="0"/>
              <w:spacing w:after="0" w:line="320" w:lineRule="atLeast"/>
              <w:ind w:left="60" w:right="60"/>
              <w:rPr>
                <w:rFonts w:ascii="Arial" w:hAnsi="Arial" w:cs="Arial"/>
                <w:color w:val="000000"/>
                <w:sz w:val="18"/>
                <w:szCs w:val="18"/>
              </w:rPr>
            </w:pPr>
          </w:p>
        </w:tc>
      </w:tr>
    </w:tbl>
    <w:p w:rsidR="008E7012" w:rsidRPr="00AF7017" w:rsidRDefault="00AF7017" w:rsidP="00AF7017">
      <w:pPr>
        <w:pStyle w:val="Caption"/>
        <w:rPr>
          <w:rFonts w:ascii="Times New Roman" w:hAnsi="Times New Roman" w:cs="Times New Roman"/>
          <w:sz w:val="28"/>
          <w:szCs w:val="24"/>
          <w:lang w:val="en-US"/>
        </w:rPr>
      </w:pPr>
      <w:r w:rsidRPr="00AF7017">
        <w:rPr>
          <w:sz w:val="20"/>
        </w:rPr>
        <w:t xml:space="preserve">Table </w:t>
      </w:r>
      <w:r w:rsidR="00E4309D" w:rsidRPr="00AF7017">
        <w:rPr>
          <w:sz w:val="20"/>
        </w:rPr>
        <w:fldChar w:fldCharType="begin"/>
      </w:r>
      <w:r w:rsidRPr="00AF7017">
        <w:rPr>
          <w:sz w:val="20"/>
        </w:rPr>
        <w:instrText xml:space="preserve"> SEQ Table \* ARABIC </w:instrText>
      </w:r>
      <w:r w:rsidR="00E4309D" w:rsidRPr="00AF7017">
        <w:rPr>
          <w:sz w:val="20"/>
        </w:rPr>
        <w:fldChar w:fldCharType="separate"/>
      </w:r>
      <w:r w:rsidR="00EA2E6C">
        <w:rPr>
          <w:noProof/>
          <w:sz w:val="20"/>
        </w:rPr>
        <w:t>8</w:t>
      </w:r>
      <w:r w:rsidR="00E4309D" w:rsidRPr="00AF7017">
        <w:rPr>
          <w:sz w:val="20"/>
        </w:rPr>
        <w:fldChar w:fldCharType="end"/>
      </w:r>
      <w:r w:rsidRPr="00AF7017">
        <w:rPr>
          <w:sz w:val="20"/>
          <w:lang w:val="en-US"/>
        </w:rPr>
        <w:t xml:space="preserve"> </w:t>
      </w:r>
      <w:r>
        <w:rPr>
          <w:b w:val="0"/>
          <w:color w:val="auto"/>
          <w:sz w:val="20"/>
          <w:lang w:val="en-US"/>
        </w:rPr>
        <w:t>Estimates</w:t>
      </w:r>
      <w:r w:rsidR="007D0C15">
        <w:rPr>
          <w:b w:val="0"/>
          <w:color w:val="auto"/>
          <w:sz w:val="20"/>
          <w:lang w:val="en-US"/>
        </w:rPr>
        <w:t xml:space="preserve"> – neutral commitment</w:t>
      </w:r>
    </w:p>
    <w:p w:rsidR="008E7012" w:rsidRPr="009755F6" w:rsidRDefault="008E7012" w:rsidP="008E7012">
      <w:pPr>
        <w:rPr>
          <w:rFonts w:ascii="Times New Roman" w:hAnsi="Times New Roman" w:cs="Times New Roman"/>
          <w:sz w:val="24"/>
          <w:szCs w:val="24"/>
          <w:lang w:val="en-US"/>
        </w:rPr>
      </w:pPr>
    </w:p>
    <w:p w:rsidR="008E7012" w:rsidRPr="00B51E6D" w:rsidRDefault="008E7012" w:rsidP="005C72C9">
      <w:pPr>
        <w:pStyle w:val="ListParagraph"/>
        <w:numPr>
          <w:ilvl w:val="0"/>
          <w:numId w:val="2"/>
        </w:numPr>
        <w:spacing w:line="360" w:lineRule="auto"/>
        <w:jc w:val="both"/>
        <w:rPr>
          <w:rFonts w:ascii="Times New Roman" w:hAnsi="Times New Roman" w:cs="Times New Roman"/>
          <w:sz w:val="24"/>
          <w:szCs w:val="24"/>
          <w:lang w:val="en-US"/>
        </w:rPr>
      </w:pPr>
      <w:r w:rsidRPr="00B51E6D">
        <w:rPr>
          <w:rFonts w:ascii="Times New Roman" w:hAnsi="Times New Roman" w:cs="Times New Roman"/>
          <w:sz w:val="24"/>
          <w:szCs w:val="24"/>
          <w:lang w:val="en-US"/>
        </w:rPr>
        <w:t xml:space="preserve">The covariate was also significant, </w:t>
      </w:r>
      <w:r w:rsidRPr="00B51E6D">
        <w:rPr>
          <w:rFonts w:ascii="Times New Roman" w:hAnsi="Times New Roman" w:cs="Times New Roman"/>
          <w:i/>
          <w:sz w:val="24"/>
          <w:szCs w:val="24"/>
          <w:lang w:val="en-US"/>
        </w:rPr>
        <w:t>F</w:t>
      </w:r>
      <w:r w:rsidRPr="00B51E6D">
        <w:rPr>
          <w:rFonts w:ascii="Times New Roman" w:hAnsi="Times New Roman" w:cs="Times New Roman"/>
          <w:sz w:val="24"/>
          <w:szCs w:val="24"/>
          <w:lang w:val="en-US"/>
        </w:rPr>
        <w:t xml:space="preserve"> (1, 59) = 16.22, </w:t>
      </w:r>
      <w:r w:rsidRPr="00B51E6D">
        <w:rPr>
          <w:rFonts w:ascii="Times New Roman" w:hAnsi="Times New Roman" w:cs="Times New Roman"/>
          <w:i/>
          <w:sz w:val="24"/>
          <w:szCs w:val="24"/>
          <w:lang w:val="en-US"/>
        </w:rPr>
        <w:t>p</w:t>
      </w:r>
      <w:r w:rsidRPr="00B51E6D">
        <w:rPr>
          <w:rFonts w:ascii="Times New Roman" w:hAnsi="Times New Roman" w:cs="Times New Roman"/>
          <w:sz w:val="24"/>
          <w:szCs w:val="24"/>
          <w:lang w:val="en-US"/>
        </w:rPr>
        <w:t xml:space="preserve"> &lt; .001, </w:t>
      </w:r>
      <w:r w:rsidRPr="00B51E6D">
        <w:rPr>
          <w:rFonts w:ascii="Times New Roman" w:hAnsi="Times New Roman" w:cs="Times New Roman"/>
          <w:i/>
          <w:sz w:val="24"/>
          <w:szCs w:val="24"/>
          <w:lang w:val="en-US"/>
        </w:rPr>
        <w:t>r</w:t>
      </w:r>
      <w:r w:rsidRPr="00B51E6D">
        <w:rPr>
          <w:rFonts w:ascii="Times New Roman" w:hAnsi="Times New Roman" w:cs="Times New Roman"/>
          <w:sz w:val="24"/>
          <w:szCs w:val="24"/>
          <w:lang w:val="en-US"/>
        </w:rPr>
        <w:t xml:space="preserve"> = .57, indicating that level of brand commitment had a significant effect on purchase probability (there was a positive relationship between these two variables). </w:t>
      </w:r>
    </w:p>
    <w:p w:rsidR="008E7012" w:rsidRPr="00EB3A4C" w:rsidRDefault="008E7012" w:rsidP="005C72C9">
      <w:pPr>
        <w:pStyle w:val="ListParagraph"/>
        <w:spacing w:line="360" w:lineRule="auto"/>
        <w:jc w:val="both"/>
        <w:rPr>
          <w:rFonts w:ascii="Times New Roman" w:hAnsi="Times New Roman" w:cs="Times New Roman"/>
          <w:sz w:val="24"/>
          <w:szCs w:val="24"/>
          <w:lang w:val="en-US"/>
        </w:rPr>
      </w:pPr>
    </w:p>
    <w:p w:rsidR="008E7012" w:rsidRPr="00A820C9" w:rsidRDefault="008E7012" w:rsidP="005C72C9">
      <w:pPr>
        <w:spacing w:line="360" w:lineRule="auto"/>
        <w:jc w:val="both"/>
        <w:rPr>
          <w:rFonts w:ascii="Times New Roman" w:hAnsi="Times New Roman" w:cs="Times New Roman"/>
          <w:sz w:val="24"/>
          <w:szCs w:val="24"/>
          <w:lang w:val="en-US"/>
        </w:rPr>
      </w:pPr>
      <w:r w:rsidRPr="00AF7017">
        <w:rPr>
          <w:rFonts w:ascii="Times New Roman" w:hAnsi="Times New Roman" w:cs="Times New Roman"/>
          <w:sz w:val="24"/>
          <w:szCs w:val="24"/>
          <w:lang w:val="en-US"/>
        </w:rPr>
        <w:t xml:space="preserve">Table </w:t>
      </w:r>
      <w:r w:rsidR="00AF7017" w:rsidRPr="00AF7017">
        <w:rPr>
          <w:rFonts w:ascii="Times New Roman" w:hAnsi="Times New Roman" w:cs="Times New Roman"/>
          <w:sz w:val="24"/>
          <w:szCs w:val="24"/>
          <w:lang w:val="en-US"/>
        </w:rPr>
        <w:t>9</w:t>
      </w:r>
      <w:r w:rsidRPr="00AF7017">
        <w:rPr>
          <w:rFonts w:ascii="Times New Roman" w:hAnsi="Times New Roman" w:cs="Times New Roman"/>
          <w:sz w:val="24"/>
          <w:szCs w:val="24"/>
          <w:lang w:val="en-US"/>
        </w:rPr>
        <w:t xml:space="preserve"> shows</w:t>
      </w:r>
      <w:r>
        <w:rPr>
          <w:rFonts w:ascii="Times New Roman" w:hAnsi="Times New Roman" w:cs="Times New Roman"/>
          <w:sz w:val="24"/>
          <w:szCs w:val="24"/>
          <w:lang w:val="en-US"/>
        </w:rPr>
        <w:t xml:space="preserve"> the parameter estimates from the ANCOVA. The parameter estimate for brand commitment (</w:t>
      </w:r>
      <w:r>
        <w:rPr>
          <w:rFonts w:ascii="Times New Roman" w:hAnsi="Times New Roman" w:cs="Times New Roman"/>
          <w:i/>
          <w:sz w:val="24"/>
          <w:szCs w:val="24"/>
          <w:lang w:val="en-US"/>
        </w:rPr>
        <w:t>b</w:t>
      </w:r>
      <w:r>
        <w:rPr>
          <w:rFonts w:ascii="Times New Roman" w:hAnsi="Times New Roman" w:cs="Times New Roman"/>
          <w:sz w:val="24"/>
          <w:szCs w:val="24"/>
          <w:lang w:val="en-US"/>
        </w:rPr>
        <w:t xml:space="preserve"> = 6.35, </w:t>
      </w:r>
      <w:r w:rsidRPr="004E6EBF">
        <w:rPr>
          <w:rFonts w:ascii="Times New Roman" w:hAnsi="Times New Roman" w:cs="Times New Roman"/>
          <w:i/>
          <w:sz w:val="24"/>
          <w:szCs w:val="24"/>
          <w:lang w:val="en-US"/>
        </w:rPr>
        <w:t>p</w:t>
      </w:r>
      <w:r>
        <w:rPr>
          <w:rFonts w:ascii="Times New Roman" w:hAnsi="Times New Roman" w:cs="Times New Roman"/>
          <w:sz w:val="24"/>
          <w:szCs w:val="24"/>
          <w:lang w:val="en-US"/>
        </w:rPr>
        <w:t xml:space="preserve"> &lt; .001) reveals that, everything else being equal, if there is an increase in brand commitment by one unit, then purchase probability should increase by just over 6 units. The positive sign of the coefficient accounts for a positive relationship between brand commitment and purchase probability.</w:t>
      </w:r>
    </w:p>
    <w:p w:rsidR="008E7012" w:rsidRPr="004E6EBF" w:rsidRDefault="008E7012" w:rsidP="008E7012">
      <w:pPr>
        <w:autoSpaceDE w:val="0"/>
        <w:autoSpaceDN w:val="0"/>
        <w:adjustRightInd w:val="0"/>
        <w:spacing w:after="0" w:line="240" w:lineRule="auto"/>
        <w:rPr>
          <w:rFonts w:ascii="Times New Roman" w:hAnsi="Times New Roman" w:cs="Times New Roman"/>
          <w:sz w:val="24"/>
          <w:szCs w:val="24"/>
        </w:rPr>
      </w:pPr>
    </w:p>
    <w:tbl>
      <w:tblPr>
        <w:tblW w:w="84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701"/>
        <w:gridCol w:w="826"/>
        <w:gridCol w:w="1062"/>
        <w:gridCol w:w="1010"/>
        <w:gridCol w:w="1010"/>
        <w:gridCol w:w="1397"/>
        <w:gridCol w:w="1397"/>
      </w:tblGrid>
      <w:tr w:rsidR="008E7012" w:rsidRPr="004E6EBF" w:rsidTr="008E7012">
        <w:trPr>
          <w:cantSplit/>
          <w:tblHeader/>
        </w:trPr>
        <w:tc>
          <w:tcPr>
            <w:tcW w:w="8403" w:type="dxa"/>
            <w:gridSpan w:val="7"/>
            <w:tcBorders>
              <w:top w:val="nil"/>
              <w:left w:val="nil"/>
              <w:bottom w:val="nil"/>
              <w:right w:val="nil"/>
            </w:tcBorders>
            <w:shd w:val="clear" w:color="auto" w:fill="FFFFFF"/>
            <w:vAlign w:val="center"/>
          </w:tcPr>
          <w:p w:rsidR="008E7012" w:rsidRPr="004E6EBF"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4E6EBF">
              <w:rPr>
                <w:rFonts w:ascii="Arial" w:hAnsi="Arial" w:cs="Arial"/>
                <w:b/>
                <w:bCs/>
                <w:color w:val="000000"/>
                <w:sz w:val="18"/>
                <w:szCs w:val="18"/>
              </w:rPr>
              <w:t>Parameter Estimates</w:t>
            </w:r>
          </w:p>
        </w:tc>
      </w:tr>
      <w:tr w:rsidR="008E7012" w:rsidRPr="004E6EBF" w:rsidTr="008E7012">
        <w:trPr>
          <w:cantSplit/>
          <w:tblHeader/>
        </w:trPr>
        <w:tc>
          <w:tcPr>
            <w:tcW w:w="8403" w:type="dxa"/>
            <w:gridSpan w:val="7"/>
            <w:tcBorders>
              <w:top w:val="nil"/>
              <w:left w:val="nil"/>
              <w:bottom w:val="nil"/>
              <w:right w:val="nil"/>
            </w:tcBorders>
            <w:shd w:val="clear" w:color="auto" w:fill="FFFFFF"/>
            <w:vAlign w:val="bottom"/>
          </w:tcPr>
          <w:p w:rsidR="008E7012" w:rsidRPr="004E6EBF" w:rsidRDefault="008E7012" w:rsidP="008E7012">
            <w:pPr>
              <w:autoSpaceDE w:val="0"/>
              <w:autoSpaceDN w:val="0"/>
              <w:adjustRightInd w:val="0"/>
              <w:spacing w:after="0" w:line="320" w:lineRule="atLeast"/>
              <w:ind w:left="60" w:right="60"/>
              <w:rPr>
                <w:rFonts w:ascii="Arial" w:hAnsi="Arial" w:cs="Arial"/>
                <w:color w:val="000000"/>
                <w:sz w:val="18"/>
                <w:szCs w:val="18"/>
              </w:rPr>
            </w:pPr>
            <w:r w:rsidRPr="004E6EBF">
              <w:rPr>
                <w:rFonts w:ascii="Arial" w:hAnsi="Arial" w:cs="Arial"/>
                <w:color w:val="000000"/>
                <w:sz w:val="18"/>
                <w:szCs w:val="18"/>
              </w:rPr>
              <w:t>Dependent Variable:Purchase probability</w:t>
            </w:r>
          </w:p>
        </w:tc>
      </w:tr>
      <w:tr w:rsidR="008E7012" w:rsidRPr="004E6EBF" w:rsidTr="008E7012">
        <w:trPr>
          <w:cantSplit/>
          <w:tblHeader/>
        </w:trPr>
        <w:tc>
          <w:tcPr>
            <w:tcW w:w="1701"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8E7012" w:rsidRPr="004E6EBF" w:rsidRDefault="008E7012" w:rsidP="008E7012">
            <w:pPr>
              <w:autoSpaceDE w:val="0"/>
              <w:autoSpaceDN w:val="0"/>
              <w:adjustRightInd w:val="0"/>
              <w:spacing w:after="0" w:line="320" w:lineRule="atLeast"/>
              <w:ind w:left="60" w:right="60"/>
              <w:rPr>
                <w:rFonts w:ascii="Arial" w:hAnsi="Arial" w:cs="Arial"/>
                <w:color w:val="000000"/>
                <w:sz w:val="18"/>
                <w:szCs w:val="18"/>
              </w:rPr>
            </w:pPr>
            <w:r w:rsidRPr="004E6EBF">
              <w:rPr>
                <w:rFonts w:ascii="Arial" w:hAnsi="Arial" w:cs="Arial"/>
                <w:color w:val="000000"/>
                <w:sz w:val="18"/>
                <w:szCs w:val="18"/>
              </w:rPr>
              <w:t>Parameter</w:t>
            </w:r>
          </w:p>
        </w:tc>
        <w:tc>
          <w:tcPr>
            <w:tcW w:w="826" w:type="dxa"/>
            <w:vMerge w:val="restart"/>
            <w:tcBorders>
              <w:top w:val="single" w:sz="16" w:space="0" w:color="000000"/>
              <w:left w:val="single" w:sz="16" w:space="0" w:color="000000"/>
              <w:bottom w:val="single" w:sz="16" w:space="0" w:color="000000"/>
            </w:tcBorders>
            <w:shd w:val="clear" w:color="auto" w:fill="FFFFFF"/>
            <w:vAlign w:val="bottom"/>
          </w:tcPr>
          <w:p w:rsidR="008E7012" w:rsidRPr="004E6EBF"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4E6EBF">
              <w:rPr>
                <w:rFonts w:ascii="Arial" w:hAnsi="Arial" w:cs="Arial"/>
                <w:color w:val="000000"/>
                <w:sz w:val="18"/>
                <w:szCs w:val="18"/>
              </w:rPr>
              <w:t>B</w:t>
            </w:r>
          </w:p>
        </w:tc>
        <w:tc>
          <w:tcPr>
            <w:tcW w:w="1062" w:type="dxa"/>
            <w:vMerge w:val="restart"/>
            <w:tcBorders>
              <w:top w:val="single" w:sz="16" w:space="0" w:color="000000"/>
              <w:bottom w:val="single" w:sz="16" w:space="0" w:color="000000"/>
            </w:tcBorders>
            <w:shd w:val="clear" w:color="auto" w:fill="FFFFFF"/>
            <w:vAlign w:val="bottom"/>
          </w:tcPr>
          <w:p w:rsidR="008E7012" w:rsidRPr="004E6EBF"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4E6EBF">
              <w:rPr>
                <w:rFonts w:ascii="Arial" w:hAnsi="Arial" w:cs="Arial"/>
                <w:color w:val="000000"/>
                <w:sz w:val="18"/>
                <w:szCs w:val="18"/>
              </w:rPr>
              <w:t>Std. Error</w:t>
            </w:r>
          </w:p>
        </w:tc>
        <w:tc>
          <w:tcPr>
            <w:tcW w:w="1010" w:type="dxa"/>
            <w:vMerge w:val="restart"/>
            <w:tcBorders>
              <w:top w:val="single" w:sz="16" w:space="0" w:color="000000"/>
              <w:bottom w:val="single" w:sz="16" w:space="0" w:color="000000"/>
            </w:tcBorders>
            <w:shd w:val="clear" w:color="auto" w:fill="FFFFFF"/>
            <w:vAlign w:val="bottom"/>
          </w:tcPr>
          <w:p w:rsidR="008E7012" w:rsidRPr="004E6EBF"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4E6EBF">
              <w:rPr>
                <w:rFonts w:ascii="Arial" w:hAnsi="Arial" w:cs="Arial"/>
                <w:color w:val="000000"/>
                <w:sz w:val="18"/>
                <w:szCs w:val="18"/>
              </w:rPr>
              <w:t>t</w:t>
            </w:r>
          </w:p>
        </w:tc>
        <w:tc>
          <w:tcPr>
            <w:tcW w:w="1010" w:type="dxa"/>
            <w:vMerge w:val="restart"/>
            <w:tcBorders>
              <w:top w:val="single" w:sz="16" w:space="0" w:color="000000"/>
              <w:bottom w:val="single" w:sz="16" w:space="0" w:color="000000"/>
            </w:tcBorders>
            <w:shd w:val="clear" w:color="auto" w:fill="FFFFFF"/>
            <w:vAlign w:val="bottom"/>
          </w:tcPr>
          <w:p w:rsidR="008E7012" w:rsidRPr="004E6EBF"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4E6EBF">
              <w:rPr>
                <w:rFonts w:ascii="Arial" w:hAnsi="Arial" w:cs="Arial"/>
                <w:color w:val="000000"/>
                <w:sz w:val="18"/>
                <w:szCs w:val="18"/>
              </w:rPr>
              <w:t>Sig.</w:t>
            </w:r>
          </w:p>
        </w:tc>
        <w:tc>
          <w:tcPr>
            <w:tcW w:w="2794" w:type="dxa"/>
            <w:gridSpan w:val="2"/>
            <w:tcBorders>
              <w:top w:val="single" w:sz="16" w:space="0" w:color="000000"/>
              <w:right w:val="single" w:sz="16" w:space="0" w:color="000000"/>
            </w:tcBorders>
            <w:shd w:val="clear" w:color="auto" w:fill="FFFFFF"/>
            <w:vAlign w:val="bottom"/>
          </w:tcPr>
          <w:p w:rsidR="008E7012" w:rsidRPr="004E6EBF"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4E6EBF">
              <w:rPr>
                <w:rFonts w:ascii="Arial" w:hAnsi="Arial" w:cs="Arial"/>
                <w:color w:val="000000"/>
                <w:sz w:val="18"/>
                <w:szCs w:val="18"/>
              </w:rPr>
              <w:t>95% Confidence Interval</w:t>
            </w:r>
          </w:p>
        </w:tc>
      </w:tr>
      <w:tr w:rsidR="008E7012" w:rsidRPr="004E6EBF" w:rsidTr="008E7012">
        <w:trPr>
          <w:cantSplit/>
          <w:tblHeader/>
        </w:trPr>
        <w:tc>
          <w:tcPr>
            <w:tcW w:w="1701" w:type="dxa"/>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8E7012" w:rsidRPr="004E6EBF" w:rsidRDefault="008E7012" w:rsidP="008E7012">
            <w:pPr>
              <w:autoSpaceDE w:val="0"/>
              <w:autoSpaceDN w:val="0"/>
              <w:adjustRightInd w:val="0"/>
              <w:spacing w:after="0" w:line="240" w:lineRule="auto"/>
              <w:rPr>
                <w:rFonts w:ascii="Arial" w:hAnsi="Arial" w:cs="Arial"/>
                <w:color w:val="000000"/>
                <w:sz w:val="18"/>
                <w:szCs w:val="18"/>
              </w:rPr>
            </w:pPr>
          </w:p>
        </w:tc>
        <w:tc>
          <w:tcPr>
            <w:tcW w:w="826" w:type="dxa"/>
            <w:vMerge/>
            <w:tcBorders>
              <w:top w:val="single" w:sz="16" w:space="0" w:color="000000"/>
              <w:left w:val="single" w:sz="16" w:space="0" w:color="000000"/>
              <w:bottom w:val="single" w:sz="16" w:space="0" w:color="000000"/>
            </w:tcBorders>
            <w:shd w:val="clear" w:color="auto" w:fill="FFFFFF"/>
            <w:vAlign w:val="bottom"/>
          </w:tcPr>
          <w:p w:rsidR="008E7012" w:rsidRPr="004E6EBF" w:rsidRDefault="008E7012" w:rsidP="008E7012">
            <w:pPr>
              <w:autoSpaceDE w:val="0"/>
              <w:autoSpaceDN w:val="0"/>
              <w:adjustRightInd w:val="0"/>
              <w:spacing w:after="0" w:line="240" w:lineRule="auto"/>
              <w:rPr>
                <w:rFonts w:ascii="Arial" w:hAnsi="Arial" w:cs="Arial"/>
                <w:color w:val="000000"/>
                <w:sz w:val="18"/>
                <w:szCs w:val="18"/>
              </w:rPr>
            </w:pPr>
          </w:p>
        </w:tc>
        <w:tc>
          <w:tcPr>
            <w:tcW w:w="1062" w:type="dxa"/>
            <w:vMerge/>
            <w:tcBorders>
              <w:top w:val="single" w:sz="16" w:space="0" w:color="000000"/>
              <w:bottom w:val="single" w:sz="16" w:space="0" w:color="000000"/>
            </w:tcBorders>
            <w:shd w:val="clear" w:color="auto" w:fill="FFFFFF"/>
            <w:vAlign w:val="bottom"/>
          </w:tcPr>
          <w:p w:rsidR="008E7012" w:rsidRPr="004E6EBF" w:rsidRDefault="008E7012" w:rsidP="008E7012">
            <w:pPr>
              <w:autoSpaceDE w:val="0"/>
              <w:autoSpaceDN w:val="0"/>
              <w:adjustRightInd w:val="0"/>
              <w:spacing w:after="0" w:line="240" w:lineRule="auto"/>
              <w:rPr>
                <w:rFonts w:ascii="Arial" w:hAnsi="Arial" w:cs="Arial"/>
                <w:color w:val="000000"/>
                <w:sz w:val="18"/>
                <w:szCs w:val="18"/>
              </w:rPr>
            </w:pPr>
          </w:p>
        </w:tc>
        <w:tc>
          <w:tcPr>
            <w:tcW w:w="1010" w:type="dxa"/>
            <w:vMerge/>
            <w:tcBorders>
              <w:top w:val="single" w:sz="16" w:space="0" w:color="000000"/>
              <w:bottom w:val="single" w:sz="16" w:space="0" w:color="000000"/>
            </w:tcBorders>
            <w:shd w:val="clear" w:color="auto" w:fill="FFFFFF"/>
            <w:vAlign w:val="bottom"/>
          </w:tcPr>
          <w:p w:rsidR="008E7012" w:rsidRPr="004E6EBF" w:rsidRDefault="008E7012" w:rsidP="008E7012">
            <w:pPr>
              <w:autoSpaceDE w:val="0"/>
              <w:autoSpaceDN w:val="0"/>
              <w:adjustRightInd w:val="0"/>
              <w:spacing w:after="0" w:line="240" w:lineRule="auto"/>
              <w:rPr>
                <w:rFonts w:ascii="Arial" w:hAnsi="Arial" w:cs="Arial"/>
                <w:color w:val="000000"/>
                <w:sz w:val="18"/>
                <w:szCs w:val="18"/>
              </w:rPr>
            </w:pPr>
          </w:p>
        </w:tc>
        <w:tc>
          <w:tcPr>
            <w:tcW w:w="1010" w:type="dxa"/>
            <w:vMerge/>
            <w:tcBorders>
              <w:top w:val="single" w:sz="16" w:space="0" w:color="000000"/>
              <w:bottom w:val="single" w:sz="16" w:space="0" w:color="000000"/>
            </w:tcBorders>
            <w:shd w:val="clear" w:color="auto" w:fill="FFFFFF"/>
            <w:vAlign w:val="bottom"/>
          </w:tcPr>
          <w:p w:rsidR="008E7012" w:rsidRPr="004E6EBF" w:rsidRDefault="008E7012" w:rsidP="008E7012">
            <w:pPr>
              <w:autoSpaceDE w:val="0"/>
              <w:autoSpaceDN w:val="0"/>
              <w:adjustRightInd w:val="0"/>
              <w:spacing w:after="0" w:line="240" w:lineRule="auto"/>
              <w:rPr>
                <w:rFonts w:ascii="Arial" w:hAnsi="Arial" w:cs="Arial"/>
                <w:color w:val="000000"/>
                <w:sz w:val="18"/>
                <w:szCs w:val="18"/>
              </w:rPr>
            </w:pPr>
          </w:p>
        </w:tc>
        <w:tc>
          <w:tcPr>
            <w:tcW w:w="1397" w:type="dxa"/>
            <w:tcBorders>
              <w:bottom w:val="single" w:sz="16" w:space="0" w:color="000000"/>
            </w:tcBorders>
            <w:shd w:val="clear" w:color="auto" w:fill="FFFFFF"/>
            <w:vAlign w:val="bottom"/>
          </w:tcPr>
          <w:p w:rsidR="008E7012" w:rsidRPr="004E6EBF"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4E6EBF">
              <w:rPr>
                <w:rFonts w:ascii="Arial" w:hAnsi="Arial" w:cs="Arial"/>
                <w:color w:val="000000"/>
                <w:sz w:val="18"/>
                <w:szCs w:val="18"/>
              </w:rPr>
              <w:t>Lower Bound</w:t>
            </w:r>
          </w:p>
        </w:tc>
        <w:tc>
          <w:tcPr>
            <w:tcW w:w="1397" w:type="dxa"/>
            <w:tcBorders>
              <w:bottom w:val="single" w:sz="16" w:space="0" w:color="000000"/>
              <w:right w:val="single" w:sz="16" w:space="0" w:color="000000"/>
            </w:tcBorders>
            <w:shd w:val="clear" w:color="auto" w:fill="FFFFFF"/>
            <w:vAlign w:val="bottom"/>
          </w:tcPr>
          <w:p w:rsidR="008E7012" w:rsidRPr="004E6EBF"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4E6EBF">
              <w:rPr>
                <w:rFonts w:ascii="Arial" w:hAnsi="Arial" w:cs="Arial"/>
                <w:color w:val="000000"/>
                <w:sz w:val="18"/>
                <w:szCs w:val="18"/>
              </w:rPr>
              <w:t>Upper Bound</w:t>
            </w:r>
          </w:p>
        </w:tc>
      </w:tr>
      <w:tr w:rsidR="008E7012" w:rsidRPr="004E6EBF" w:rsidTr="008E7012">
        <w:trPr>
          <w:cantSplit/>
          <w:tblHeader/>
        </w:trPr>
        <w:tc>
          <w:tcPr>
            <w:tcW w:w="1701" w:type="dxa"/>
            <w:tcBorders>
              <w:top w:val="single" w:sz="16" w:space="0" w:color="000000"/>
              <w:left w:val="single" w:sz="16" w:space="0" w:color="000000"/>
              <w:bottom w:val="nil"/>
              <w:right w:val="single" w:sz="16" w:space="0" w:color="000000"/>
            </w:tcBorders>
            <w:shd w:val="clear" w:color="auto" w:fill="FFFFFF"/>
          </w:tcPr>
          <w:p w:rsidR="008E7012" w:rsidRPr="004E6EBF" w:rsidRDefault="008E7012" w:rsidP="008E7012">
            <w:pPr>
              <w:autoSpaceDE w:val="0"/>
              <w:autoSpaceDN w:val="0"/>
              <w:adjustRightInd w:val="0"/>
              <w:spacing w:after="0" w:line="320" w:lineRule="atLeast"/>
              <w:ind w:left="60" w:right="60"/>
              <w:rPr>
                <w:rFonts w:ascii="Arial" w:hAnsi="Arial" w:cs="Arial"/>
                <w:color w:val="000000"/>
                <w:sz w:val="18"/>
                <w:szCs w:val="18"/>
              </w:rPr>
            </w:pPr>
            <w:r w:rsidRPr="004E6EBF">
              <w:rPr>
                <w:rFonts w:ascii="Arial" w:hAnsi="Arial" w:cs="Arial"/>
                <w:color w:val="000000"/>
                <w:sz w:val="18"/>
                <w:szCs w:val="18"/>
              </w:rPr>
              <w:t>Intercept</w:t>
            </w:r>
          </w:p>
        </w:tc>
        <w:tc>
          <w:tcPr>
            <w:tcW w:w="826" w:type="dxa"/>
            <w:tcBorders>
              <w:top w:val="single" w:sz="16" w:space="0" w:color="000000"/>
              <w:left w:val="single" w:sz="16" w:space="0" w:color="000000"/>
              <w:bottom w:val="nil"/>
            </w:tcBorders>
            <w:shd w:val="clear" w:color="auto" w:fill="FFFFFF"/>
          </w:tcPr>
          <w:p w:rsidR="008E7012" w:rsidRPr="004E6EBF"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4E6EBF">
              <w:rPr>
                <w:rFonts w:ascii="Arial" w:hAnsi="Arial" w:cs="Arial"/>
                <w:color w:val="000000"/>
                <w:sz w:val="18"/>
                <w:szCs w:val="18"/>
              </w:rPr>
              <w:t>6,816</w:t>
            </w:r>
          </w:p>
        </w:tc>
        <w:tc>
          <w:tcPr>
            <w:tcW w:w="1062" w:type="dxa"/>
            <w:tcBorders>
              <w:top w:val="single" w:sz="16" w:space="0" w:color="000000"/>
              <w:bottom w:val="nil"/>
            </w:tcBorders>
            <w:shd w:val="clear" w:color="auto" w:fill="FFFFFF"/>
          </w:tcPr>
          <w:p w:rsidR="008E7012" w:rsidRPr="004E6EBF"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4E6EBF">
              <w:rPr>
                <w:rFonts w:ascii="Arial" w:hAnsi="Arial" w:cs="Arial"/>
                <w:color w:val="000000"/>
                <w:sz w:val="18"/>
                <w:szCs w:val="18"/>
              </w:rPr>
              <w:t>7,267</w:t>
            </w:r>
          </w:p>
        </w:tc>
        <w:tc>
          <w:tcPr>
            <w:tcW w:w="1010" w:type="dxa"/>
            <w:tcBorders>
              <w:top w:val="single" w:sz="16" w:space="0" w:color="000000"/>
              <w:bottom w:val="nil"/>
            </w:tcBorders>
            <w:shd w:val="clear" w:color="auto" w:fill="FFFFFF"/>
          </w:tcPr>
          <w:p w:rsidR="008E7012" w:rsidRPr="004E6EBF"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4E6EBF">
              <w:rPr>
                <w:rFonts w:ascii="Arial" w:hAnsi="Arial" w:cs="Arial"/>
                <w:color w:val="000000"/>
                <w:sz w:val="18"/>
                <w:szCs w:val="18"/>
              </w:rPr>
              <w:t>,938</w:t>
            </w:r>
          </w:p>
        </w:tc>
        <w:tc>
          <w:tcPr>
            <w:tcW w:w="1010" w:type="dxa"/>
            <w:tcBorders>
              <w:top w:val="single" w:sz="16" w:space="0" w:color="000000"/>
              <w:bottom w:val="nil"/>
            </w:tcBorders>
            <w:shd w:val="clear" w:color="auto" w:fill="FFFFFF"/>
          </w:tcPr>
          <w:p w:rsidR="008E7012" w:rsidRPr="004E6EBF"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4E6EBF">
              <w:rPr>
                <w:rFonts w:ascii="Arial" w:hAnsi="Arial" w:cs="Arial"/>
                <w:color w:val="000000"/>
                <w:sz w:val="18"/>
                <w:szCs w:val="18"/>
              </w:rPr>
              <w:t>,352</w:t>
            </w:r>
          </w:p>
        </w:tc>
        <w:tc>
          <w:tcPr>
            <w:tcW w:w="1397" w:type="dxa"/>
            <w:tcBorders>
              <w:top w:val="single" w:sz="16" w:space="0" w:color="000000"/>
              <w:bottom w:val="nil"/>
            </w:tcBorders>
            <w:shd w:val="clear" w:color="auto" w:fill="FFFFFF"/>
          </w:tcPr>
          <w:p w:rsidR="008E7012" w:rsidRPr="004E6EBF"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4E6EBF">
              <w:rPr>
                <w:rFonts w:ascii="Arial" w:hAnsi="Arial" w:cs="Arial"/>
                <w:color w:val="000000"/>
                <w:sz w:val="18"/>
                <w:szCs w:val="18"/>
              </w:rPr>
              <w:t>-7,726</w:t>
            </w:r>
          </w:p>
        </w:tc>
        <w:tc>
          <w:tcPr>
            <w:tcW w:w="1397" w:type="dxa"/>
            <w:tcBorders>
              <w:top w:val="single" w:sz="16" w:space="0" w:color="000000"/>
              <w:bottom w:val="nil"/>
              <w:right w:val="single" w:sz="16" w:space="0" w:color="000000"/>
            </w:tcBorders>
            <w:shd w:val="clear" w:color="auto" w:fill="FFFFFF"/>
          </w:tcPr>
          <w:p w:rsidR="008E7012" w:rsidRPr="004E6EBF"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4E6EBF">
              <w:rPr>
                <w:rFonts w:ascii="Arial" w:hAnsi="Arial" w:cs="Arial"/>
                <w:color w:val="000000"/>
                <w:sz w:val="18"/>
                <w:szCs w:val="18"/>
              </w:rPr>
              <w:t>21,357</w:t>
            </w:r>
          </w:p>
        </w:tc>
      </w:tr>
      <w:tr w:rsidR="008E7012" w:rsidRPr="004E6EBF" w:rsidTr="008E7012">
        <w:trPr>
          <w:cantSplit/>
          <w:tblHeader/>
        </w:trPr>
        <w:tc>
          <w:tcPr>
            <w:tcW w:w="1701" w:type="dxa"/>
            <w:tcBorders>
              <w:top w:val="nil"/>
              <w:left w:val="single" w:sz="16" w:space="0" w:color="000000"/>
              <w:bottom w:val="nil"/>
              <w:right w:val="single" w:sz="16" w:space="0" w:color="000000"/>
            </w:tcBorders>
            <w:shd w:val="clear" w:color="auto" w:fill="FFFFFF"/>
          </w:tcPr>
          <w:p w:rsidR="008E7012" w:rsidRPr="00645B98" w:rsidRDefault="008E7012" w:rsidP="008E7012">
            <w:pPr>
              <w:autoSpaceDE w:val="0"/>
              <w:autoSpaceDN w:val="0"/>
              <w:adjustRightInd w:val="0"/>
              <w:spacing w:after="0" w:line="320" w:lineRule="atLeast"/>
              <w:ind w:left="60" w:right="60"/>
              <w:rPr>
                <w:rFonts w:ascii="Arial" w:hAnsi="Arial" w:cs="Arial"/>
                <w:color w:val="000000"/>
                <w:sz w:val="18"/>
                <w:szCs w:val="18"/>
                <w:lang w:val="en-US"/>
              </w:rPr>
            </w:pPr>
            <w:r>
              <w:rPr>
                <w:rFonts w:ascii="Arial" w:hAnsi="Arial" w:cs="Arial"/>
                <w:color w:val="000000"/>
                <w:sz w:val="18"/>
                <w:szCs w:val="18"/>
                <w:lang w:val="en-US"/>
              </w:rPr>
              <w:t>Brand commitment</w:t>
            </w:r>
          </w:p>
        </w:tc>
        <w:tc>
          <w:tcPr>
            <w:tcW w:w="826" w:type="dxa"/>
            <w:tcBorders>
              <w:top w:val="nil"/>
              <w:left w:val="single" w:sz="16" w:space="0" w:color="000000"/>
              <w:bottom w:val="nil"/>
            </w:tcBorders>
            <w:shd w:val="clear" w:color="auto" w:fill="FFFFFF"/>
          </w:tcPr>
          <w:p w:rsidR="008E7012" w:rsidRPr="004E6EBF"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4E6EBF">
              <w:rPr>
                <w:rFonts w:ascii="Arial" w:hAnsi="Arial" w:cs="Arial"/>
                <w:color w:val="000000"/>
                <w:sz w:val="18"/>
                <w:szCs w:val="18"/>
              </w:rPr>
              <w:t>6,352</w:t>
            </w:r>
          </w:p>
        </w:tc>
        <w:tc>
          <w:tcPr>
            <w:tcW w:w="1062" w:type="dxa"/>
            <w:tcBorders>
              <w:top w:val="nil"/>
              <w:bottom w:val="nil"/>
            </w:tcBorders>
            <w:shd w:val="clear" w:color="auto" w:fill="FFFFFF"/>
          </w:tcPr>
          <w:p w:rsidR="008E7012" w:rsidRPr="004E6EBF"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4E6EBF">
              <w:rPr>
                <w:rFonts w:ascii="Arial" w:hAnsi="Arial" w:cs="Arial"/>
                <w:color w:val="000000"/>
                <w:sz w:val="18"/>
                <w:szCs w:val="18"/>
              </w:rPr>
              <w:t>1,577</w:t>
            </w:r>
          </w:p>
        </w:tc>
        <w:tc>
          <w:tcPr>
            <w:tcW w:w="1010" w:type="dxa"/>
            <w:tcBorders>
              <w:top w:val="nil"/>
              <w:bottom w:val="nil"/>
            </w:tcBorders>
            <w:shd w:val="clear" w:color="auto" w:fill="FFFFFF"/>
          </w:tcPr>
          <w:p w:rsidR="008E7012" w:rsidRPr="004E6EBF"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4E6EBF">
              <w:rPr>
                <w:rFonts w:ascii="Arial" w:hAnsi="Arial" w:cs="Arial"/>
                <w:color w:val="000000"/>
                <w:sz w:val="18"/>
                <w:szCs w:val="18"/>
              </w:rPr>
              <w:t>4,028</w:t>
            </w:r>
          </w:p>
        </w:tc>
        <w:tc>
          <w:tcPr>
            <w:tcW w:w="1010" w:type="dxa"/>
            <w:tcBorders>
              <w:top w:val="nil"/>
              <w:bottom w:val="nil"/>
            </w:tcBorders>
            <w:shd w:val="clear" w:color="auto" w:fill="FFFFFF"/>
          </w:tcPr>
          <w:p w:rsidR="008E7012" w:rsidRPr="004E6EBF"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4E6EBF">
              <w:rPr>
                <w:rFonts w:ascii="Arial" w:hAnsi="Arial" w:cs="Arial"/>
                <w:color w:val="000000"/>
                <w:sz w:val="18"/>
                <w:szCs w:val="18"/>
              </w:rPr>
              <w:t>,000</w:t>
            </w:r>
          </w:p>
        </w:tc>
        <w:tc>
          <w:tcPr>
            <w:tcW w:w="1397" w:type="dxa"/>
            <w:tcBorders>
              <w:top w:val="nil"/>
              <w:bottom w:val="nil"/>
            </w:tcBorders>
            <w:shd w:val="clear" w:color="auto" w:fill="FFFFFF"/>
          </w:tcPr>
          <w:p w:rsidR="008E7012" w:rsidRPr="004E6EBF"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4E6EBF">
              <w:rPr>
                <w:rFonts w:ascii="Arial" w:hAnsi="Arial" w:cs="Arial"/>
                <w:color w:val="000000"/>
                <w:sz w:val="18"/>
                <w:szCs w:val="18"/>
              </w:rPr>
              <w:t>3,196</w:t>
            </w:r>
          </w:p>
        </w:tc>
        <w:tc>
          <w:tcPr>
            <w:tcW w:w="1397" w:type="dxa"/>
            <w:tcBorders>
              <w:top w:val="nil"/>
              <w:bottom w:val="nil"/>
              <w:right w:val="single" w:sz="16" w:space="0" w:color="000000"/>
            </w:tcBorders>
            <w:shd w:val="clear" w:color="auto" w:fill="FFFFFF"/>
          </w:tcPr>
          <w:p w:rsidR="008E7012" w:rsidRPr="004E6EBF"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4E6EBF">
              <w:rPr>
                <w:rFonts w:ascii="Arial" w:hAnsi="Arial" w:cs="Arial"/>
                <w:color w:val="000000"/>
                <w:sz w:val="18"/>
                <w:szCs w:val="18"/>
              </w:rPr>
              <w:t>9,508</w:t>
            </w:r>
          </w:p>
        </w:tc>
      </w:tr>
      <w:tr w:rsidR="008E7012" w:rsidRPr="004E6EBF" w:rsidTr="008E7012">
        <w:trPr>
          <w:cantSplit/>
          <w:tblHeader/>
        </w:trPr>
        <w:tc>
          <w:tcPr>
            <w:tcW w:w="1701" w:type="dxa"/>
            <w:tcBorders>
              <w:top w:val="nil"/>
              <w:left w:val="single" w:sz="16" w:space="0" w:color="000000"/>
              <w:bottom w:val="nil"/>
              <w:right w:val="single" w:sz="16" w:space="0" w:color="000000"/>
            </w:tcBorders>
            <w:shd w:val="clear" w:color="auto" w:fill="FFFFFF"/>
          </w:tcPr>
          <w:p w:rsidR="008E7012" w:rsidRPr="004E6EBF" w:rsidRDefault="008E7012" w:rsidP="008E7012">
            <w:pPr>
              <w:autoSpaceDE w:val="0"/>
              <w:autoSpaceDN w:val="0"/>
              <w:adjustRightInd w:val="0"/>
              <w:spacing w:after="0" w:line="320" w:lineRule="atLeast"/>
              <w:ind w:left="60" w:right="60"/>
              <w:rPr>
                <w:rFonts w:ascii="Arial" w:hAnsi="Arial" w:cs="Arial"/>
                <w:color w:val="000000"/>
                <w:sz w:val="18"/>
                <w:szCs w:val="18"/>
              </w:rPr>
            </w:pPr>
            <w:r w:rsidRPr="004E6EBF">
              <w:rPr>
                <w:rFonts w:ascii="Arial" w:hAnsi="Arial" w:cs="Arial"/>
                <w:color w:val="000000"/>
                <w:sz w:val="18"/>
                <w:szCs w:val="18"/>
              </w:rPr>
              <w:t>[review=2]</w:t>
            </w:r>
          </w:p>
        </w:tc>
        <w:tc>
          <w:tcPr>
            <w:tcW w:w="826" w:type="dxa"/>
            <w:tcBorders>
              <w:top w:val="nil"/>
              <w:left w:val="single" w:sz="16" w:space="0" w:color="000000"/>
              <w:bottom w:val="nil"/>
            </w:tcBorders>
            <w:shd w:val="clear" w:color="auto" w:fill="FFFFFF"/>
          </w:tcPr>
          <w:p w:rsidR="008E7012" w:rsidRPr="004E6EBF"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4E6EBF">
              <w:rPr>
                <w:rFonts w:ascii="Arial" w:hAnsi="Arial" w:cs="Arial"/>
                <w:color w:val="000000"/>
                <w:sz w:val="18"/>
                <w:szCs w:val="18"/>
              </w:rPr>
              <w:t>18,288</w:t>
            </w:r>
          </w:p>
        </w:tc>
        <w:tc>
          <w:tcPr>
            <w:tcW w:w="1062" w:type="dxa"/>
            <w:tcBorders>
              <w:top w:val="nil"/>
              <w:bottom w:val="nil"/>
            </w:tcBorders>
            <w:shd w:val="clear" w:color="auto" w:fill="FFFFFF"/>
          </w:tcPr>
          <w:p w:rsidR="008E7012" w:rsidRPr="004E6EBF"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4E6EBF">
              <w:rPr>
                <w:rFonts w:ascii="Arial" w:hAnsi="Arial" w:cs="Arial"/>
                <w:color w:val="000000"/>
                <w:sz w:val="18"/>
                <w:szCs w:val="18"/>
              </w:rPr>
              <w:t>7,595</w:t>
            </w:r>
          </w:p>
        </w:tc>
        <w:tc>
          <w:tcPr>
            <w:tcW w:w="1010" w:type="dxa"/>
            <w:tcBorders>
              <w:top w:val="nil"/>
              <w:bottom w:val="nil"/>
            </w:tcBorders>
            <w:shd w:val="clear" w:color="auto" w:fill="FFFFFF"/>
          </w:tcPr>
          <w:p w:rsidR="008E7012" w:rsidRPr="004E6EBF"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4E6EBF">
              <w:rPr>
                <w:rFonts w:ascii="Arial" w:hAnsi="Arial" w:cs="Arial"/>
                <w:color w:val="000000"/>
                <w:sz w:val="18"/>
                <w:szCs w:val="18"/>
              </w:rPr>
              <w:t>2,408</w:t>
            </w:r>
          </w:p>
        </w:tc>
        <w:tc>
          <w:tcPr>
            <w:tcW w:w="1010" w:type="dxa"/>
            <w:tcBorders>
              <w:top w:val="nil"/>
              <w:bottom w:val="nil"/>
            </w:tcBorders>
            <w:shd w:val="clear" w:color="auto" w:fill="FFFFFF"/>
          </w:tcPr>
          <w:p w:rsidR="008E7012" w:rsidRPr="004E6EBF"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4E6EBF">
              <w:rPr>
                <w:rFonts w:ascii="Arial" w:hAnsi="Arial" w:cs="Arial"/>
                <w:color w:val="000000"/>
                <w:sz w:val="18"/>
                <w:szCs w:val="18"/>
              </w:rPr>
              <w:t>,019</w:t>
            </w:r>
          </w:p>
        </w:tc>
        <w:tc>
          <w:tcPr>
            <w:tcW w:w="1397" w:type="dxa"/>
            <w:tcBorders>
              <w:top w:val="nil"/>
              <w:bottom w:val="nil"/>
            </w:tcBorders>
            <w:shd w:val="clear" w:color="auto" w:fill="FFFFFF"/>
          </w:tcPr>
          <w:p w:rsidR="008E7012" w:rsidRPr="004E6EBF"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4E6EBF">
              <w:rPr>
                <w:rFonts w:ascii="Arial" w:hAnsi="Arial" w:cs="Arial"/>
                <w:color w:val="000000"/>
                <w:sz w:val="18"/>
                <w:szCs w:val="18"/>
              </w:rPr>
              <w:t>3,090</w:t>
            </w:r>
          </w:p>
        </w:tc>
        <w:tc>
          <w:tcPr>
            <w:tcW w:w="1397" w:type="dxa"/>
            <w:tcBorders>
              <w:top w:val="nil"/>
              <w:bottom w:val="nil"/>
              <w:right w:val="single" w:sz="16" w:space="0" w:color="000000"/>
            </w:tcBorders>
            <w:shd w:val="clear" w:color="auto" w:fill="FFFFFF"/>
          </w:tcPr>
          <w:p w:rsidR="008E7012" w:rsidRPr="004E6EBF"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4E6EBF">
              <w:rPr>
                <w:rFonts w:ascii="Arial" w:hAnsi="Arial" w:cs="Arial"/>
                <w:color w:val="000000"/>
                <w:sz w:val="18"/>
                <w:szCs w:val="18"/>
              </w:rPr>
              <w:t>33,486</w:t>
            </w:r>
          </w:p>
        </w:tc>
      </w:tr>
      <w:tr w:rsidR="008E7012" w:rsidRPr="004E6EBF" w:rsidTr="008E7012">
        <w:trPr>
          <w:cantSplit/>
          <w:tblHeader/>
        </w:trPr>
        <w:tc>
          <w:tcPr>
            <w:tcW w:w="1701" w:type="dxa"/>
            <w:tcBorders>
              <w:top w:val="nil"/>
              <w:left w:val="single" w:sz="16" w:space="0" w:color="000000"/>
              <w:bottom w:val="single" w:sz="16" w:space="0" w:color="000000"/>
              <w:right w:val="single" w:sz="16" w:space="0" w:color="000000"/>
            </w:tcBorders>
            <w:shd w:val="clear" w:color="auto" w:fill="FFFFFF"/>
          </w:tcPr>
          <w:p w:rsidR="008E7012" w:rsidRPr="004E6EBF" w:rsidRDefault="008E7012" w:rsidP="008E7012">
            <w:pPr>
              <w:autoSpaceDE w:val="0"/>
              <w:autoSpaceDN w:val="0"/>
              <w:adjustRightInd w:val="0"/>
              <w:spacing w:after="0" w:line="320" w:lineRule="atLeast"/>
              <w:ind w:left="60" w:right="60"/>
              <w:rPr>
                <w:rFonts w:ascii="Arial" w:hAnsi="Arial" w:cs="Arial"/>
                <w:color w:val="000000"/>
                <w:sz w:val="18"/>
                <w:szCs w:val="18"/>
              </w:rPr>
            </w:pPr>
            <w:r w:rsidRPr="004E6EBF">
              <w:rPr>
                <w:rFonts w:ascii="Arial" w:hAnsi="Arial" w:cs="Arial"/>
                <w:color w:val="000000"/>
                <w:sz w:val="18"/>
                <w:szCs w:val="18"/>
              </w:rPr>
              <w:t>[review=3]</w:t>
            </w:r>
          </w:p>
        </w:tc>
        <w:tc>
          <w:tcPr>
            <w:tcW w:w="826" w:type="dxa"/>
            <w:tcBorders>
              <w:top w:val="nil"/>
              <w:left w:val="single" w:sz="16" w:space="0" w:color="000000"/>
              <w:bottom w:val="single" w:sz="16" w:space="0" w:color="000000"/>
            </w:tcBorders>
            <w:shd w:val="clear" w:color="auto" w:fill="FFFFFF"/>
          </w:tcPr>
          <w:p w:rsidR="008E7012" w:rsidRPr="004E6EBF"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4E6EBF">
              <w:rPr>
                <w:rFonts w:ascii="Arial" w:hAnsi="Arial" w:cs="Arial"/>
                <w:color w:val="000000"/>
                <w:sz w:val="18"/>
                <w:szCs w:val="18"/>
              </w:rPr>
              <w:t>0</w:t>
            </w:r>
            <w:r w:rsidRPr="004E6EBF">
              <w:rPr>
                <w:rFonts w:ascii="Arial" w:hAnsi="Arial" w:cs="Arial"/>
                <w:color w:val="000000"/>
                <w:sz w:val="18"/>
                <w:szCs w:val="18"/>
                <w:vertAlign w:val="superscript"/>
              </w:rPr>
              <w:t>a</w:t>
            </w:r>
          </w:p>
        </w:tc>
        <w:tc>
          <w:tcPr>
            <w:tcW w:w="1062" w:type="dxa"/>
            <w:tcBorders>
              <w:top w:val="nil"/>
              <w:bottom w:val="single" w:sz="16" w:space="0" w:color="000000"/>
            </w:tcBorders>
            <w:shd w:val="clear" w:color="auto" w:fill="FFFFFF"/>
          </w:tcPr>
          <w:p w:rsidR="008E7012" w:rsidRPr="004E6EBF" w:rsidRDefault="008E7012" w:rsidP="008E7012">
            <w:pPr>
              <w:autoSpaceDE w:val="0"/>
              <w:autoSpaceDN w:val="0"/>
              <w:adjustRightInd w:val="0"/>
              <w:spacing w:after="0" w:line="320" w:lineRule="atLeast"/>
              <w:ind w:left="60" w:right="60"/>
              <w:rPr>
                <w:rFonts w:ascii="Arial" w:hAnsi="Arial" w:cs="Arial"/>
                <w:color w:val="000000"/>
                <w:sz w:val="18"/>
                <w:szCs w:val="18"/>
              </w:rPr>
            </w:pPr>
            <w:r w:rsidRPr="004E6EBF">
              <w:rPr>
                <w:rFonts w:ascii="Arial" w:hAnsi="Arial" w:cs="Arial"/>
                <w:color w:val="000000"/>
                <w:sz w:val="18"/>
                <w:szCs w:val="18"/>
              </w:rPr>
              <w:t>.</w:t>
            </w:r>
          </w:p>
        </w:tc>
        <w:tc>
          <w:tcPr>
            <w:tcW w:w="1010" w:type="dxa"/>
            <w:tcBorders>
              <w:top w:val="nil"/>
              <w:bottom w:val="single" w:sz="16" w:space="0" w:color="000000"/>
            </w:tcBorders>
            <w:shd w:val="clear" w:color="auto" w:fill="FFFFFF"/>
          </w:tcPr>
          <w:p w:rsidR="008E7012" w:rsidRPr="004E6EBF" w:rsidRDefault="008E7012" w:rsidP="008E7012">
            <w:pPr>
              <w:autoSpaceDE w:val="0"/>
              <w:autoSpaceDN w:val="0"/>
              <w:adjustRightInd w:val="0"/>
              <w:spacing w:after="0" w:line="320" w:lineRule="atLeast"/>
              <w:ind w:left="60" w:right="60"/>
              <w:rPr>
                <w:rFonts w:ascii="Arial" w:hAnsi="Arial" w:cs="Arial"/>
                <w:color w:val="000000"/>
                <w:sz w:val="18"/>
                <w:szCs w:val="18"/>
              </w:rPr>
            </w:pPr>
            <w:r w:rsidRPr="004E6EBF">
              <w:rPr>
                <w:rFonts w:ascii="Arial" w:hAnsi="Arial" w:cs="Arial"/>
                <w:color w:val="000000"/>
                <w:sz w:val="18"/>
                <w:szCs w:val="18"/>
              </w:rPr>
              <w:t>.</w:t>
            </w:r>
          </w:p>
        </w:tc>
        <w:tc>
          <w:tcPr>
            <w:tcW w:w="1010" w:type="dxa"/>
            <w:tcBorders>
              <w:top w:val="nil"/>
              <w:bottom w:val="single" w:sz="16" w:space="0" w:color="000000"/>
            </w:tcBorders>
            <w:shd w:val="clear" w:color="auto" w:fill="FFFFFF"/>
          </w:tcPr>
          <w:p w:rsidR="008E7012" w:rsidRPr="004E6EBF" w:rsidRDefault="008E7012" w:rsidP="008E7012">
            <w:pPr>
              <w:autoSpaceDE w:val="0"/>
              <w:autoSpaceDN w:val="0"/>
              <w:adjustRightInd w:val="0"/>
              <w:spacing w:after="0" w:line="320" w:lineRule="atLeast"/>
              <w:ind w:left="60" w:right="60"/>
              <w:rPr>
                <w:rFonts w:ascii="Arial" w:hAnsi="Arial" w:cs="Arial"/>
                <w:color w:val="000000"/>
                <w:sz w:val="18"/>
                <w:szCs w:val="18"/>
              </w:rPr>
            </w:pPr>
            <w:r w:rsidRPr="004E6EBF">
              <w:rPr>
                <w:rFonts w:ascii="Arial" w:hAnsi="Arial" w:cs="Arial"/>
                <w:color w:val="000000"/>
                <w:sz w:val="18"/>
                <w:szCs w:val="18"/>
              </w:rPr>
              <w:t>.</w:t>
            </w:r>
          </w:p>
        </w:tc>
        <w:tc>
          <w:tcPr>
            <w:tcW w:w="1397" w:type="dxa"/>
            <w:tcBorders>
              <w:top w:val="nil"/>
              <w:bottom w:val="single" w:sz="16" w:space="0" w:color="000000"/>
            </w:tcBorders>
            <w:shd w:val="clear" w:color="auto" w:fill="FFFFFF"/>
          </w:tcPr>
          <w:p w:rsidR="008E7012" w:rsidRPr="004E6EBF" w:rsidRDefault="008E7012" w:rsidP="008E7012">
            <w:pPr>
              <w:autoSpaceDE w:val="0"/>
              <w:autoSpaceDN w:val="0"/>
              <w:adjustRightInd w:val="0"/>
              <w:spacing w:after="0" w:line="320" w:lineRule="atLeast"/>
              <w:ind w:left="60" w:right="60"/>
              <w:rPr>
                <w:rFonts w:ascii="Arial" w:hAnsi="Arial" w:cs="Arial"/>
                <w:color w:val="000000"/>
                <w:sz w:val="18"/>
                <w:szCs w:val="18"/>
              </w:rPr>
            </w:pPr>
            <w:r w:rsidRPr="004E6EBF">
              <w:rPr>
                <w:rFonts w:ascii="Arial" w:hAnsi="Arial" w:cs="Arial"/>
                <w:color w:val="000000"/>
                <w:sz w:val="18"/>
                <w:szCs w:val="18"/>
              </w:rPr>
              <w:t>.</w:t>
            </w:r>
          </w:p>
        </w:tc>
        <w:tc>
          <w:tcPr>
            <w:tcW w:w="1397" w:type="dxa"/>
            <w:tcBorders>
              <w:top w:val="nil"/>
              <w:bottom w:val="single" w:sz="16" w:space="0" w:color="000000"/>
              <w:right w:val="single" w:sz="16" w:space="0" w:color="000000"/>
            </w:tcBorders>
            <w:shd w:val="clear" w:color="auto" w:fill="FFFFFF"/>
          </w:tcPr>
          <w:p w:rsidR="008E7012" w:rsidRPr="004E6EBF" w:rsidRDefault="008E7012" w:rsidP="008E7012">
            <w:pPr>
              <w:autoSpaceDE w:val="0"/>
              <w:autoSpaceDN w:val="0"/>
              <w:adjustRightInd w:val="0"/>
              <w:spacing w:after="0" w:line="320" w:lineRule="atLeast"/>
              <w:ind w:left="60" w:right="60"/>
              <w:rPr>
                <w:rFonts w:ascii="Arial" w:hAnsi="Arial" w:cs="Arial"/>
                <w:color w:val="000000"/>
                <w:sz w:val="18"/>
                <w:szCs w:val="18"/>
              </w:rPr>
            </w:pPr>
            <w:r w:rsidRPr="004E6EBF">
              <w:rPr>
                <w:rFonts w:ascii="Arial" w:hAnsi="Arial" w:cs="Arial"/>
                <w:color w:val="000000"/>
                <w:sz w:val="18"/>
                <w:szCs w:val="18"/>
              </w:rPr>
              <w:t>.</w:t>
            </w:r>
          </w:p>
        </w:tc>
      </w:tr>
      <w:tr w:rsidR="008E7012" w:rsidRPr="004E6EBF" w:rsidTr="008E7012">
        <w:trPr>
          <w:cantSplit/>
        </w:trPr>
        <w:tc>
          <w:tcPr>
            <w:tcW w:w="8403" w:type="dxa"/>
            <w:gridSpan w:val="7"/>
            <w:tcBorders>
              <w:top w:val="nil"/>
              <w:left w:val="nil"/>
              <w:bottom w:val="nil"/>
              <w:right w:val="nil"/>
            </w:tcBorders>
            <w:shd w:val="clear" w:color="auto" w:fill="FFFFFF"/>
          </w:tcPr>
          <w:p w:rsidR="008E7012" w:rsidRPr="004E6EBF" w:rsidRDefault="008E7012" w:rsidP="008E7012">
            <w:pPr>
              <w:autoSpaceDE w:val="0"/>
              <w:autoSpaceDN w:val="0"/>
              <w:adjustRightInd w:val="0"/>
              <w:spacing w:after="0" w:line="320" w:lineRule="atLeast"/>
              <w:ind w:left="60" w:right="60"/>
              <w:rPr>
                <w:rFonts w:ascii="Arial" w:hAnsi="Arial" w:cs="Arial"/>
                <w:color w:val="000000"/>
                <w:sz w:val="18"/>
                <w:szCs w:val="18"/>
              </w:rPr>
            </w:pPr>
            <w:r w:rsidRPr="004E6EBF">
              <w:rPr>
                <w:rFonts w:ascii="Arial" w:hAnsi="Arial" w:cs="Arial"/>
                <w:color w:val="000000"/>
                <w:sz w:val="18"/>
                <w:szCs w:val="18"/>
              </w:rPr>
              <w:t>a. This parameter is set to zero because it is redundant.</w:t>
            </w:r>
          </w:p>
          <w:p w:rsidR="008E7012" w:rsidRPr="004E6EBF" w:rsidRDefault="008E7012" w:rsidP="008E7012">
            <w:pPr>
              <w:autoSpaceDE w:val="0"/>
              <w:autoSpaceDN w:val="0"/>
              <w:adjustRightInd w:val="0"/>
              <w:spacing w:after="0" w:line="320" w:lineRule="atLeast"/>
              <w:ind w:left="60" w:right="60"/>
              <w:rPr>
                <w:rFonts w:ascii="Arial" w:hAnsi="Arial" w:cs="Arial"/>
                <w:color w:val="000000"/>
                <w:sz w:val="18"/>
                <w:szCs w:val="18"/>
              </w:rPr>
            </w:pPr>
          </w:p>
        </w:tc>
      </w:tr>
    </w:tbl>
    <w:p w:rsidR="008E7012" w:rsidRPr="00AF7017" w:rsidRDefault="00AF7017" w:rsidP="00AF7017">
      <w:pPr>
        <w:pStyle w:val="Caption"/>
        <w:rPr>
          <w:rFonts w:ascii="Times New Roman" w:hAnsi="Times New Roman" w:cs="Times New Roman"/>
          <w:sz w:val="28"/>
          <w:szCs w:val="24"/>
          <w:lang w:val="en-US"/>
        </w:rPr>
      </w:pPr>
      <w:r w:rsidRPr="00AF7017">
        <w:rPr>
          <w:sz w:val="20"/>
        </w:rPr>
        <w:t xml:space="preserve">Table </w:t>
      </w:r>
      <w:r w:rsidR="00E4309D" w:rsidRPr="00AF7017">
        <w:rPr>
          <w:sz w:val="20"/>
        </w:rPr>
        <w:fldChar w:fldCharType="begin"/>
      </w:r>
      <w:r w:rsidRPr="00AF7017">
        <w:rPr>
          <w:sz w:val="20"/>
        </w:rPr>
        <w:instrText xml:space="preserve"> SEQ Table \* ARABIC </w:instrText>
      </w:r>
      <w:r w:rsidR="00E4309D" w:rsidRPr="00AF7017">
        <w:rPr>
          <w:sz w:val="20"/>
        </w:rPr>
        <w:fldChar w:fldCharType="separate"/>
      </w:r>
      <w:r w:rsidR="00EA2E6C">
        <w:rPr>
          <w:noProof/>
          <w:sz w:val="20"/>
        </w:rPr>
        <w:t>9</w:t>
      </w:r>
      <w:r w:rsidR="00E4309D" w:rsidRPr="00AF7017">
        <w:rPr>
          <w:sz w:val="20"/>
        </w:rPr>
        <w:fldChar w:fldCharType="end"/>
      </w:r>
      <w:r w:rsidRPr="00AF7017">
        <w:rPr>
          <w:sz w:val="20"/>
          <w:lang w:val="en-US"/>
        </w:rPr>
        <w:t xml:space="preserve"> </w:t>
      </w:r>
      <w:r w:rsidRPr="00AF7017">
        <w:rPr>
          <w:b w:val="0"/>
          <w:color w:val="auto"/>
          <w:sz w:val="20"/>
          <w:lang w:val="en-US"/>
        </w:rPr>
        <w:t>Parameter estimates</w:t>
      </w:r>
    </w:p>
    <w:p w:rsidR="008E7012" w:rsidRDefault="008E7012" w:rsidP="007D0C15">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To understand how high/low brand commitment affected purchase probability and how it altered the perception of the consumer review, the level of the covariate in the model was respectively increased or decreased</w:t>
      </w:r>
      <w:r w:rsidRPr="007D0C15">
        <w:rPr>
          <w:rFonts w:ascii="Times New Roman" w:hAnsi="Times New Roman" w:cs="Times New Roman"/>
          <w:sz w:val="24"/>
          <w:szCs w:val="24"/>
          <w:lang w:val="en-US"/>
        </w:rPr>
        <w:t xml:space="preserve">. Table </w:t>
      </w:r>
      <w:r w:rsidR="007D0C15" w:rsidRPr="007D0C15">
        <w:rPr>
          <w:rFonts w:ascii="Times New Roman" w:hAnsi="Times New Roman" w:cs="Times New Roman"/>
          <w:sz w:val="24"/>
          <w:szCs w:val="24"/>
          <w:lang w:val="en-US"/>
        </w:rPr>
        <w:t>10</w:t>
      </w:r>
      <w:r w:rsidRPr="007D0C15">
        <w:rPr>
          <w:rFonts w:ascii="Times New Roman" w:hAnsi="Times New Roman" w:cs="Times New Roman"/>
          <w:sz w:val="24"/>
          <w:szCs w:val="24"/>
          <w:lang w:val="en-US"/>
        </w:rPr>
        <w:t xml:space="preserve"> and </w:t>
      </w:r>
      <w:r w:rsidR="007D0C15" w:rsidRPr="007D0C15">
        <w:rPr>
          <w:rFonts w:ascii="Times New Roman" w:hAnsi="Times New Roman" w:cs="Times New Roman"/>
          <w:sz w:val="24"/>
          <w:szCs w:val="24"/>
          <w:lang w:val="en-US"/>
        </w:rPr>
        <w:t>11</w:t>
      </w:r>
      <w:r w:rsidRPr="007D0C15">
        <w:rPr>
          <w:rFonts w:ascii="Times New Roman" w:hAnsi="Times New Roman" w:cs="Times New Roman"/>
          <w:sz w:val="24"/>
          <w:szCs w:val="24"/>
          <w:lang w:val="en-US"/>
        </w:rPr>
        <w:t xml:space="preserve"> display</w:t>
      </w:r>
      <w:r>
        <w:rPr>
          <w:rFonts w:ascii="Times New Roman" w:hAnsi="Times New Roman" w:cs="Times New Roman"/>
          <w:sz w:val="24"/>
          <w:szCs w:val="24"/>
          <w:lang w:val="en-US"/>
        </w:rPr>
        <w:t xml:space="preserve"> the estimated marginal means adjusted for the high/low level of the covariate. Since subjects with scores in the upper (7-9)/lower (1-3) third of the brand commitment measure were considered high/low in commitment, it should be noted that the highest and lowest values for commitment wer</w:t>
      </w:r>
      <w:r w:rsidR="007D0C15">
        <w:rPr>
          <w:rFonts w:ascii="Times New Roman" w:hAnsi="Times New Roman" w:cs="Times New Roman"/>
          <w:sz w:val="24"/>
          <w:szCs w:val="24"/>
          <w:lang w:val="en-US"/>
        </w:rPr>
        <w:t>e used (1 for low, 9 for high).</w:t>
      </w:r>
    </w:p>
    <w:p w:rsidR="008E7012" w:rsidRPr="00832F9A" w:rsidRDefault="008E7012" w:rsidP="008E7012">
      <w:pPr>
        <w:autoSpaceDE w:val="0"/>
        <w:autoSpaceDN w:val="0"/>
        <w:adjustRightInd w:val="0"/>
        <w:spacing w:after="0" w:line="240" w:lineRule="auto"/>
        <w:rPr>
          <w:rFonts w:ascii="Times New Roman" w:hAnsi="Times New Roman" w:cs="Times New Roman"/>
          <w:sz w:val="24"/>
          <w:szCs w:val="24"/>
          <w:lang w:val="en-US"/>
        </w:rPr>
      </w:pPr>
    </w:p>
    <w:tbl>
      <w:tblPr>
        <w:tblW w:w="64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580"/>
        <w:gridCol w:w="1010"/>
        <w:gridCol w:w="1062"/>
        <w:gridCol w:w="1397"/>
        <w:gridCol w:w="1397"/>
      </w:tblGrid>
      <w:tr w:rsidR="008E7012" w:rsidRPr="00832F9A" w:rsidTr="008E7012">
        <w:trPr>
          <w:cantSplit/>
          <w:tblHeader/>
        </w:trPr>
        <w:tc>
          <w:tcPr>
            <w:tcW w:w="6446" w:type="dxa"/>
            <w:gridSpan w:val="5"/>
            <w:tcBorders>
              <w:top w:val="nil"/>
              <w:left w:val="nil"/>
              <w:bottom w:val="nil"/>
              <w:right w:val="nil"/>
            </w:tcBorders>
            <w:shd w:val="clear" w:color="auto" w:fill="FFFFFF"/>
            <w:vAlign w:val="center"/>
          </w:tcPr>
          <w:p w:rsidR="008E7012" w:rsidRPr="00832F9A"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832F9A">
              <w:rPr>
                <w:rFonts w:ascii="Arial" w:hAnsi="Arial" w:cs="Arial"/>
                <w:b/>
                <w:bCs/>
                <w:color w:val="000000"/>
                <w:sz w:val="18"/>
                <w:szCs w:val="18"/>
              </w:rPr>
              <w:t>Estimates</w:t>
            </w:r>
          </w:p>
        </w:tc>
      </w:tr>
      <w:tr w:rsidR="008E7012" w:rsidRPr="00832F9A" w:rsidTr="008E7012">
        <w:trPr>
          <w:cantSplit/>
          <w:tblHeader/>
        </w:trPr>
        <w:tc>
          <w:tcPr>
            <w:tcW w:w="6446" w:type="dxa"/>
            <w:gridSpan w:val="5"/>
            <w:tcBorders>
              <w:top w:val="nil"/>
              <w:left w:val="nil"/>
              <w:bottom w:val="nil"/>
              <w:right w:val="nil"/>
            </w:tcBorders>
            <w:shd w:val="clear" w:color="auto" w:fill="FFFFFF"/>
            <w:vAlign w:val="bottom"/>
          </w:tcPr>
          <w:p w:rsidR="008E7012" w:rsidRPr="00832F9A" w:rsidRDefault="008E7012" w:rsidP="008E7012">
            <w:pPr>
              <w:autoSpaceDE w:val="0"/>
              <w:autoSpaceDN w:val="0"/>
              <w:adjustRightInd w:val="0"/>
              <w:spacing w:after="0" w:line="320" w:lineRule="atLeast"/>
              <w:ind w:left="60" w:right="60"/>
              <w:rPr>
                <w:rFonts w:ascii="Arial" w:hAnsi="Arial" w:cs="Arial"/>
                <w:color w:val="000000"/>
                <w:sz w:val="18"/>
                <w:szCs w:val="18"/>
              </w:rPr>
            </w:pPr>
            <w:r w:rsidRPr="00832F9A">
              <w:rPr>
                <w:rFonts w:ascii="Arial" w:hAnsi="Arial" w:cs="Arial"/>
                <w:color w:val="000000"/>
                <w:sz w:val="18"/>
                <w:szCs w:val="18"/>
              </w:rPr>
              <w:t>Dependent Variable:Purchase probability</w:t>
            </w:r>
          </w:p>
        </w:tc>
      </w:tr>
      <w:tr w:rsidR="008E7012" w:rsidRPr="00832F9A" w:rsidTr="008E7012">
        <w:trPr>
          <w:cantSplit/>
          <w:tblHeader/>
        </w:trPr>
        <w:tc>
          <w:tcPr>
            <w:tcW w:w="1580"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8E7012" w:rsidRPr="00832F9A" w:rsidRDefault="008E7012" w:rsidP="008E7012">
            <w:pPr>
              <w:autoSpaceDE w:val="0"/>
              <w:autoSpaceDN w:val="0"/>
              <w:adjustRightInd w:val="0"/>
              <w:spacing w:after="0" w:line="320" w:lineRule="atLeast"/>
              <w:ind w:left="60" w:right="60"/>
              <w:rPr>
                <w:rFonts w:ascii="Arial" w:hAnsi="Arial" w:cs="Arial"/>
                <w:color w:val="000000"/>
                <w:sz w:val="18"/>
                <w:szCs w:val="18"/>
              </w:rPr>
            </w:pPr>
            <w:r w:rsidRPr="00832F9A">
              <w:rPr>
                <w:rFonts w:ascii="Arial" w:hAnsi="Arial" w:cs="Arial"/>
                <w:color w:val="000000"/>
                <w:sz w:val="18"/>
                <w:szCs w:val="18"/>
              </w:rPr>
              <w:t>Review valence</w:t>
            </w:r>
          </w:p>
        </w:tc>
        <w:tc>
          <w:tcPr>
            <w:tcW w:w="1010" w:type="dxa"/>
            <w:vMerge w:val="restart"/>
            <w:tcBorders>
              <w:top w:val="single" w:sz="16" w:space="0" w:color="000000"/>
              <w:left w:val="single" w:sz="16" w:space="0" w:color="000000"/>
              <w:bottom w:val="single" w:sz="16" w:space="0" w:color="000000"/>
            </w:tcBorders>
            <w:shd w:val="clear" w:color="auto" w:fill="FFFFFF"/>
            <w:vAlign w:val="bottom"/>
          </w:tcPr>
          <w:p w:rsidR="008E7012" w:rsidRPr="00832F9A"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832F9A">
              <w:rPr>
                <w:rFonts w:ascii="Arial" w:hAnsi="Arial" w:cs="Arial"/>
                <w:color w:val="000000"/>
                <w:sz w:val="18"/>
                <w:szCs w:val="18"/>
              </w:rPr>
              <w:t>Mean</w:t>
            </w:r>
          </w:p>
        </w:tc>
        <w:tc>
          <w:tcPr>
            <w:tcW w:w="1062" w:type="dxa"/>
            <w:vMerge w:val="restart"/>
            <w:tcBorders>
              <w:top w:val="single" w:sz="16" w:space="0" w:color="000000"/>
              <w:bottom w:val="single" w:sz="16" w:space="0" w:color="000000"/>
            </w:tcBorders>
            <w:shd w:val="clear" w:color="auto" w:fill="FFFFFF"/>
            <w:vAlign w:val="bottom"/>
          </w:tcPr>
          <w:p w:rsidR="008E7012" w:rsidRPr="00832F9A"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832F9A">
              <w:rPr>
                <w:rFonts w:ascii="Arial" w:hAnsi="Arial" w:cs="Arial"/>
                <w:color w:val="000000"/>
                <w:sz w:val="18"/>
                <w:szCs w:val="18"/>
              </w:rPr>
              <w:t>Std. Error</w:t>
            </w:r>
          </w:p>
        </w:tc>
        <w:tc>
          <w:tcPr>
            <w:tcW w:w="2794" w:type="dxa"/>
            <w:gridSpan w:val="2"/>
            <w:tcBorders>
              <w:top w:val="single" w:sz="16" w:space="0" w:color="000000"/>
              <w:right w:val="single" w:sz="16" w:space="0" w:color="000000"/>
            </w:tcBorders>
            <w:shd w:val="clear" w:color="auto" w:fill="FFFFFF"/>
            <w:vAlign w:val="bottom"/>
          </w:tcPr>
          <w:p w:rsidR="008E7012" w:rsidRPr="00832F9A"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832F9A">
              <w:rPr>
                <w:rFonts w:ascii="Arial" w:hAnsi="Arial" w:cs="Arial"/>
                <w:color w:val="000000"/>
                <w:sz w:val="18"/>
                <w:szCs w:val="18"/>
              </w:rPr>
              <w:t>95% Confidence Interval</w:t>
            </w:r>
          </w:p>
        </w:tc>
      </w:tr>
      <w:tr w:rsidR="008E7012" w:rsidRPr="00832F9A" w:rsidTr="008E7012">
        <w:trPr>
          <w:cantSplit/>
          <w:tblHeader/>
        </w:trPr>
        <w:tc>
          <w:tcPr>
            <w:tcW w:w="1580" w:type="dxa"/>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8E7012" w:rsidRPr="00832F9A" w:rsidRDefault="008E7012" w:rsidP="008E7012">
            <w:pPr>
              <w:autoSpaceDE w:val="0"/>
              <w:autoSpaceDN w:val="0"/>
              <w:adjustRightInd w:val="0"/>
              <w:spacing w:after="0" w:line="240" w:lineRule="auto"/>
              <w:rPr>
                <w:rFonts w:ascii="Arial" w:hAnsi="Arial" w:cs="Arial"/>
                <w:color w:val="000000"/>
                <w:sz w:val="18"/>
                <w:szCs w:val="18"/>
              </w:rPr>
            </w:pPr>
          </w:p>
        </w:tc>
        <w:tc>
          <w:tcPr>
            <w:tcW w:w="1010" w:type="dxa"/>
            <w:vMerge/>
            <w:tcBorders>
              <w:top w:val="single" w:sz="16" w:space="0" w:color="000000"/>
              <w:left w:val="single" w:sz="16" w:space="0" w:color="000000"/>
              <w:bottom w:val="single" w:sz="16" w:space="0" w:color="000000"/>
            </w:tcBorders>
            <w:shd w:val="clear" w:color="auto" w:fill="FFFFFF"/>
            <w:vAlign w:val="bottom"/>
          </w:tcPr>
          <w:p w:rsidR="008E7012" w:rsidRPr="00832F9A" w:rsidRDefault="008E7012" w:rsidP="008E7012">
            <w:pPr>
              <w:autoSpaceDE w:val="0"/>
              <w:autoSpaceDN w:val="0"/>
              <w:adjustRightInd w:val="0"/>
              <w:spacing w:after="0" w:line="240" w:lineRule="auto"/>
              <w:rPr>
                <w:rFonts w:ascii="Arial" w:hAnsi="Arial" w:cs="Arial"/>
                <w:color w:val="000000"/>
                <w:sz w:val="18"/>
                <w:szCs w:val="18"/>
              </w:rPr>
            </w:pPr>
          </w:p>
        </w:tc>
        <w:tc>
          <w:tcPr>
            <w:tcW w:w="1062" w:type="dxa"/>
            <w:vMerge/>
            <w:tcBorders>
              <w:top w:val="single" w:sz="16" w:space="0" w:color="000000"/>
              <w:bottom w:val="single" w:sz="16" w:space="0" w:color="000000"/>
            </w:tcBorders>
            <w:shd w:val="clear" w:color="auto" w:fill="FFFFFF"/>
            <w:vAlign w:val="bottom"/>
          </w:tcPr>
          <w:p w:rsidR="008E7012" w:rsidRPr="00832F9A" w:rsidRDefault="008E7012" w:rsidP="008E7012">
            <w:pPr>
              <w:autoSpaceDE w:val="0"/>
              <w:autoSpaceDN w:val="0"/>
              <w:adjustRightInd w:val="0"/>
              <w:spacing w:after="0" w:line="240" w:lineRule="auto"/>
              <w:rPr>
                <w:rFonts w:ascii="Arial" w:hAnsi="Arial" w:cs="Arial"/>
                <w:color w:val="000000"/>
                <w:sz w:val="18"/>
                <w:szCs w:val="18"/>
              </w:rPr>
            </w:pPr>
          </w:p>
        </w:tc>
        <w:tc>
          <w:tcPr>
            <w:tcW w:w="1397" w:type="dxa"/>
            <w:tcBorders>
              <w:bottom w:val="single" w:sz="16" w:space="0" w:color="000000"/>
            </w:tcBorders>
            <w:shd w:val="clear" w:color="auto" w:fill="FFFFFF"/>
            <w:vAlign w:val="bottom"/>
          </w:tcPr>
          <w:p w:rsidR="008E7012" w:rsidRPr="00832F9A"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832F9A">
              <w:rPr>
                <w:rFonts w:ascii="Arial" w:hAnsi="Arial" w:cs="Arial"/>
                <w:color w:val="000000"/>
                <w:sz w:val="18"/>
                <w:szCs w:val="18"/>
              </w:rPr>
              <w:t>Lower Bound</w:t>
            </w:r>
          </w:p>
        </w:tc>
        <w:tc>
          <w:tcPr>
            <w:tcW w:w="1397" w:type="dxa"/>
            <w:tcBorders>
              <w:bottom w:val="single" w:sz="16" w:space="0" w:color="000000"/>
              <w:right w:val="single" w:sz="16" w:space="0" w:color="000000"/>
            </w:tcBorders>
            <w:shd w:val="clear" w:color="auto" w:fill="FFFFFF"/>
            <w:vAlign w:val="bottom"/>
          </w:tcPr>
          <w:p w:rsidR="008E7012" w:rsidRPr="00832F9A"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832F9A">
              <w:rPr>
                <w:rFonts w:ascii="Arial" w:hAnsi="Arial" w:cs="Arial"/>
                <w:color w:val="000000"/>
                <w:sz w:val="18"/>
                <w:szCs w:val="18"/>
              </w:rPr>
              <w:t>Upper Bound</w:t>
            </w:r>
          </w:p>
        </w:tc>
      </w:tr>
      <w:tr w:rsidR="008E7012" w:rsidRPr="00832F9A" w:rsidTr="008E7012">
        <w:trPr>
          <w:cantSplit/>
          <w:tblHeader/>
        </w:trPr>
        <w:tc>
          <w:tcPr>
            <w:tcW w:w="1580" w:type="dxa"/>
            <w:tcBorders>
              <w:top w:val="single" w:sz="16" w:space="0" w:color="000000"/>
              <w:left w:val="single" w:sz="16" w:space="0" w:color="000000"/>
              <w:bottom w:val="nil"/>
              <w:right w:val="single" w:sz="16" w:space="0" w:color="000000"/>
            </w:tcBorders>
            <w:shd w:val="clear" w:color="auto" w:fill="FFFFFF"/>
          </w:tcPr>
          <w:p w:rsidR="008E7012" w:rsidRPr="00832F9A" w:rsidRDefault="008E7012" w:rsidP="008E7012">
            <w:pPr>
              <w:autoSpaceDE w:val="0"/>
              <w:autoSpaceDN w:val="0"/>
              <w:adjustRightInd w:val="0"/>
              <w:spacing w:after="0" w:line="320" w:lineRule="atLeast"/>
              <w:ind w:left="60" w:right="60"/>
              <w:rPr>
                <w:rFonts w:ascii="Arial" w:hAnsi="Arial" w:cs="Arial"/>
                <w:color w:val="000000"/>
                <w:sz w:val="18"/>
                <w:szCs w:val="18"/>
              </w:rPr>
            </w:pPr>
            <w:r w:rsidRPr="00832F9A">
              <w:rPr>
                <w:rFonts w:ascii="Arial" w:hAnsi="Arial" w:cs="Arial"/>
                <w:color w:val="000000"/>
                <w:sz w:val="18"/>
                <w:szCs w:val="18"/>
              </w:rPr>
              <w:t>positive review</w:t>
            </w:r>
          </w:p>
        </w:tc>
        <w:tc>
          <w:tcPr>
            <w:tcW w:w="1010" w:type="dxa"/>
            <w:tcBorders>
              <w:top w:val="single" w:sz="16" w:space="0" w:color="000000"/>
              <w:left w:val="single" w:sz="16" w:space="0" w:color="000000"/>
              <w:bottom w:val="nil"/>
            </w:tcBorders>
            <w:shd w:val="clear" w:color="auto" w:fill="FFFFFF"/>
          </w:tcPr>
          <w:p w:rsidR="008E7012" w:rsidRPr="00832F9A"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832F9A">
              <w:rPr>
                <w:rFonts w:ascii="Arial" w:hAnsi="Arial" w:cs="Arial"/>
                <w:color w:val="000000"/>
                <w:sz w:val="18"/>
                <w:szCs w:val="18"/>
              </w:rPr>
              <w:t>82,271</w:t>
            </w:r>
            <w:r w:rsidRPr="00832F9A">
              <w:rPr>
                <w:rFonts w:ascii="Arial" w:hAnsi="Arial" w:cs="Arial"/>
                <w:color w:val="000000"/>
                <w:sz w:val="18"/>
                <w:szCs w:val="18"/>
                <w:vertAlign w:val="superscript"/>
              </w:rPr>
              <w:t>a</w:t>
            </w:r>
          </w:p>
        </w:tc>
        <w:tc>
          <w:tcPr>
            <w:tcW w:w="1062" w:type="dxa"/>
            <w:tcBorders>
              <w:top w:val="single" w:sz="16" w:space="0" w:color="000000"/>
              <w:bottom w:val="nil"/>
            </w:tcBorders>
            <w:shd w:val="clear" w:color="auto" w:fill="FFFFFF"/>
          </w:tcPr>
          <w:p w:rsidR="008E7012" w:rsidRPr="00832F9A"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832F9A">
              <w:rPr>
                <w:rFonts w:ascii="Arial" w:hAnsi="Arial" w:cs="Arial"/>
                <w:color w:val="000000"/>
                <w:sz w:val="18"/>
                <w:szCs w:val="18"/>
              </w:rPr>
              <w:t>7,776</w:t>
            </w:r>
          </w:p>
        </w:tc>
        <w:tc>
          <w:tcPr>
            <w:tcW w:w="1397" w:type="dxa"/>
            <w:tcBorders>
              <w:top w:val="single" w:sz="16" w:space="0" w:color="000000"/>
              <w:bottom w:val="nil"/>
            </w:tcBorders>
            <w:shd w:val="clear" w:color="auto" w:fill="FFFFFF"/>
          </w:tcPr>
          <w:p w:rsidR="008E7012" w:rsidRPr="00832F9A"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832F9A">
              <w:rPr>
                <w:rFonts w:ascii="Arial" w:hAnsi="Arial" w:cs="Arial"/>
                <w:color w:val="000000"/>
                <w:sz w:val="18"/>
                <w:szCs w:val="18"/>
              </w:rPr>
              <w:t>66,711</w:t>
            </w:r>
          </w:p>
        </w:tc>
        <w:tc>
          <w:tcPr>
            <w:tcW w:w="1397" w:type="dxa"/>
            <w:tcBorders>
              <w:top w:val="single" w:sz="16" w:space="0" w:color="000000"/>
              <w:bottom w:val="nil"/>
              <w:right w:val="single" w:sz="16" w:space="0" w:color="000000"/>
            </w:tcBorders>
            <w:shd w:val="clear" w:color="auto" w:fill="FFFFFF"/>
          </w:tcPr>
          <w:p w:rsidR="008E7012" w:rsidRPr="00832F9A"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832F9A">
              <w:rPr>
                <w:rFonts w:ascii="Arial" w:hAnsi="Arial" w:cs="Arial"/>
                <w:color w:val="000000"/>
                <w:sz w:val="18"/>
                <w:szCs w:val="18"/>
              </w:rPr>
              <w:t>97,832</w:t>
            </w:r>
          </w:p>
        </w:tc>
      </w:tr>
      <w:tr w:rsidR="008E7012" w:rsidRPr="00832F9A" w:rsidTr="008E7012">
        <w:trPr>
          <w:cantSplit/>
          <w:tblHeader/>
        </w:trPr>
        <w:tc>
          <w:tcPr>
            <w:tcW w:w="1580" w:type="dxa"/>
            <w:tcBorders>
              <w:top w:val="nil"/>
              <w:left w:val="single" w:sz="16" w:space="0" w:color="000000"/>
              <w:bottom w:val="single" w:sz="16" w:space="0" w:color="000000"/>
              <w:right w:val="single" w:sz="16" w:space="0" w:color="000000"/>
            </w:tcBorders>
            <w:shd w:val="clear" w:color="auto" w:fill="FFFFFF"/>
          </w:tcPr>
          <w:p w:rsidR="008E7012" w:rsidRPr="00832F9A" w:rsidRDefault="008E7012" w:rsidP="008E7012">
            <w:pPr>
              <w:autoSpaceDE w:val="0"/>
              <w:autoSpaceDN w:val="0"/>
              <w:adjustRightInd w:val="0"/>
              <w:spacing w:after="0" w:line="320" w:lineRule="atLeast"/>
              <w:ind w:left="60" w:right="60"/>
              <w:rPr>
                <w:rFonts w:ascii="Arial" w:hAnsi="Arial" w:cs="Arial"/>
                <w:color w:val="000000"/>
                <w:sz w:val="18"/>
                <w:szCs w:val="18"/>
              </w:rPr>
            </w:pPr>
            <w:r w:rsidRPr="00832F9A">
              <w:rPr>
                <w:rFonts w:ascii="Arial" w:hAnsi="Arial" w:cs="Arial"/>
                <w:color w:val="000000"/>
                <w:sz w:val="18"/>
                <w:szCs w:val="18"/>
              </w:rPr>
              <w:t>negative review</w:t>
            </w:r>
          </w:p>
        </w:tc>
        <w:tc>
          <w:tcPr>
            <w:tcW w:w="1010" w:type="dxa"/>
            <w:tcBorders>
              <w:top w:val="nil"/>
              <w:left w:val="single" w:sz="16" w:space="0" w:color="000000"/>
              <w:bottom w:val="single" w:sz="16" w:space="0" w:color="000000"/>
            </w:tcBorders>
            <w:shd w:val="clear" w:color="auto" w:fill="FFFFFF"/>
          </w:tcPr>
          <w:p w:rsidR="008E7012" w:rsidRPr="00832F9A"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832F9A">
              <w:rPr>
                <w:rFonts w:ascii="Arial" w:hAnsi="Arial" w:cs="Arial"/>
                <w:color w:val="000000"/>
                <w:sz w:val="18"/>
                <w:szCs w:val="18"/>
              </w:rPr>
              <w:t>63,983</w:t>
            </w:r>
            <w:r w:rsidRPr="00832F9A">
              <w:rPr>
                <w:rFonts w:ascii="Arial" w:hAnsi="Arial" w:cs="Arial"/>
                <w:color w:val="000000"/>
                <w:sz w:val="18"/>
                <w:szCs w:val="18"/>
                <w:vertAlign w:val="superscript"/>
              </w:rPr>
              <w:t>a</w:t>
            </w:r>
          </w:p>
        </w:tc>
        <w:tc>
          <w:tcPr>
            <w:tcW w:w="1062" w:type="dxa"/>
            <w:tcBorders>
              <w:top w:val="nil"/>
              <w:bottom w:val="single" w:sz="16" w:space="0" w:color="000000"/>
            </w:tcBorders>
            <w:shd w:val="clear" w:color="auto" w:fill="FFFFFF"/>
          </w:tcPr>
          <w:p w:rsidR="008E7012" w:rsidRPr="00832F9A"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832F9A">
              <w:rPr>
                <w:rFonts w:ascii="Arial" w:hAnsi="Arial" w:cs="Arial"/>
                <w:color w:val="000000"/>
                <w:sz w:val="18"/>
                <w:szCs w:val="18"/>
              </w:rPr>
              <w:t>10,178</w:t>
            </w:r>
          </w:p>
        </w:tc>
        <w:tc>
          <w:tcPr>
            <w:tcW w:w="1397" w:type="dxa"/>
            <w:tcBorders>
              <w:top w:val="nil"/>
              <w:bottom w:val="single" w:sz="16" w:space="0" w:color="000000"/>
            </w:tcBorders>
            <w:shd w:val="clear" w:color="auto" w:fill="FFFFFF"/>
          </w:tcPr>
          <w:p w:rsidR="008E7012" w:rsidRPr="00832F9A"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832F9A">
              <w:rPr>
                <w:rFonts w:ascii="Arial" w:hAnsi="Arial" w:cs="Arial"/>
                <w:color w:val="000000"/>
                <w:sz w:val="18"/>
                <w:szCs w:val="18"/>
              </w:rPr>
              <w:t>43,616</w:t>
            </w:r>
          </w:p>
        </w:tc>
        <w:tc>
          <w:tcPr>
            <w:tcW w:w="1397" w:type="dxa"/>
            <w:tcBorders>
              <w:top w:val="nil"/>
              <w:bottom w:val="single" w:sz="16" w:space="0" w:color="000000"/>
              <w:right w:val="single" w:sz="16" w:space="0" w:color="000000"/>
            </w:tcBorders>
            <w:shd w:val="clear" w:color="auto" w:fill="FFFFFF"/>
          </w:tcPr>
          <w:p w:rsidR="008E7012" w:rsidRPr="00832F9A"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832F9A">
              <w:rPr>
                <w:rFonts w:ascii="Arial" w:hAnsi="Arial" w:cs="Arial"/>
                <w:color w:val="000000"/>
                <w:sz w:val="18"/>
                <w:szCs w:val="18"/>
              </w:rPr>
              <w:t>84,349</w:t>
            </w:r>
          </w:p>
        </w:tc>
      </w:tr>
      <w:tr w:rsidR="008E7012" w:rsidRPr="00832F9A" w:rsidTr="008E7012">
        <w:trPr>
          <w:cantSplit/>
        </w:trPr>
        <w:tc>
          <w:tcPr>
            <w:tcW w:w="6446" w:type="dxa"/>
            <w:gridSpan w:val="5"/>
            <w:tcBorders>
              <w:top w:val="nil"/>
              <w:left w:val="nil"/>
              <w:bottom w:val="nil"/>
              <w:right w:val="nil"/>
            </w:tcBorders>
            <w:shd w:val="clear" w:color="auto" w:fill="FFFFFF"/>
          </w:tcPr>
          <w:p w:rsidR="008E7012" w:rsidRPr="00832F9A" w:rsidRDefault="008E7012" w:rsidP="008E7012">
            <w:pPr>
              <w:autoSpaceDE w:val="0"/>
              <w:autoSpaceDN w:val="0"/>
              <w:adjustRightInd w:val="0"/>
              <w:spacing w:after="0" w:line="320" w:lineRule="atLeast"/>
              <w:ind w:left="60" w:right="60"/>
              <w:rPr>
                <w:rFonts w:ascii="Arial" w:hAnsi="Arial" w:cs="Arial"/>
                <w:color w:val="000000"/>
                <w:sz w:val="18"/>
                <w:szCs w:val="18"/>
              </w:rPr>
            </w:pPr>
            <w:r w:rsidRPr="00832F9A">
              <w:rPr>
                <w:rFonts w:ascii="Arial" w:hAnsi="Arial" w:cs="Arial"/>
                <w:color w:val="000000"/>
                <w:sz w:val="18"/>
                <w:szCs w:val="18"/>
              </w:rPr>
              <w:t>a. Covariates appearing in the model are evaluated at the following values: Brand commitment = 9.00.</w:t>
            </w:r>
          </w:p>
          <w:p w:rsidR="008E7012" w:rsidRPr="00832F9A" w:rsidRDefault="008E7012" w:rsidP="00AF7017">
            <w:pPr>
              <w:keepNext/>
              <w:autoSpaceDE w:val="0"/>
              <w:autoSpaceDN w:val="0"/>
              <w:adjustRightInd w:val="0"/>
              <w:spacing w:after="0" w:line="320" w:lineRule="atLeast"/>
              <w:ind w:left="60" w:right="60"/>
              <w:rPr>
                <w:rFonts w:ascii="Arial" w:hAnsi="Arial" w:cs="Arial"/>
                <w:color w:val="000000"/>
                <w:sz w:val="18"/>
                <w:szCs w:val="18"/>
              </w:rPr>
            </w:pPr>
          </w:p>
        </w:tc>
      </w:tr>
    </w:tbl>
    <w:p w:rsidR="008E7012" w:rsidRPr="007D0C15" w:rsidRDefault="00AF7017" w:rsidP="00AF7017">
      <w:pPr>
        <w:pStyle w:val="Caption"/>
        <w:rPr>
          <w:rFonts w:ascii="Times New Roman" w:hAnsi="Times New Roman" w:cs="Times New Roman"/>
          <w:sz w:val="28"/>
          <w:szCs w:val="24"/>
          <w:highlight w:val="yellow"/>
          <w:lang w:val="en-US"/>
        </w:rPr>
      </w:pPr>
      <w:r w:rsidRPr="007D0C15">
        <w:rPr>
          <w:sz w:val="20"/>
        </w:rPr>
        <w:t xml:space="preserve">Table </w:t>
      </w:r>
      <w:r w:rsidR="00E4309D" w:rsidRPr="007D0C15">
        <w:rPr>
          <w:sz w:val="20"/>
        </w:rPr>
        <w:fldChar w:fldCharType="begin"/>
      </w:r>
      <w:r w:rsidRPr="007D0C15">
        <w:rPr>
          <w:sz w:val="20"/>
        </w:rPr>
        <w:instrText xml:space="preserve"> SEQ Table \* ARABIC </w:instrText>
      </w:r>
      <w:r w:rsidR="00E4309D" w:rsidRPr="007D0C15">
        <w:rPr>
          <w:sz w:val="20"/>
        </w:rPr>
        <w:fldChar w:fldCharType="separate"/>
      </w:r>
      <w:r w:rsidR="00EA2E6C">
        <w:rPr>
          <w:noProof/>
          <w:sz w:val="20"/>
        </w:rPr>
        <w:t>10</w:t>
      </w:r>
      <w:r w:rsidR="00E4309D" w:rsidRPr="007D0C15">
        <w:rPr>
          <w:sz w:val="20"/>
        </w:rPr>
        <w:fldChar w:fldCharType="end"/>
      </w:r>
      <w:r w:rsidRPr="007D0C15">
        <w:rPr>
          <w:sz w:val="20"/>
          <w:lang w:val="en-US"/>
        </w:rPr>
        <w:t xml:space="preserve"> </w:t>
      </w:r>
      <w:r w:rsidR="007D0C15" w:rsidRPr="007D0C15">
        <w:rPr>
          <w:b w:val="0"/>
          <w:color w:val="auto"/>
          <w:sz w:val="20"/>
          <w:lang w:val="en-US"/>
        </w:rPr>
        <w:t>Estimates – high commitment</w:t>
      </w:r>
    </w:p>
    <w:p w:rsidR="008E7012" w:rsidRPr="00832F9A" w:rsidRDefault="008E7012" w:rsidP="005C72C9">
      <w:pPr>
        <w:spacing w:line="360" w:lineRule="auto"/>
        <w:jc w:val="both"/>
        <w:rPr>
          <w:rFonts w:ascii="Times New Roman" w:hAnsi="Times New Roman" w:cs="Times New Roman"/>
          <w:sz w:val="24"/>
          <w:szCs w:val="24"/>
          <w:lang w:val="en-US"/>
        </w:rPr>
      </w:pPr>
      <w:r w:rsidRPr="007D0C15">
        <w:rPr>
          <w:rFonts w:ascii="Times New Roman" w:hAnsi="Times New Roman" w:cs="Times New Roman"/>
          <w:sz w:val="24"/>
          <w:szCs w:val="24"/>
          <w:lang w:val="en-US"/>
        </w:rPr>
        <w:t xml:space="preserve">Table </w:t>
      </w:r>
      <w:r w:rsidR="007D0C15" w:rsidRPr="007D0C15">
        <w:rPr>
          <w:rFonts w:ascii="Times New Roman" w:hAnsi="Times New Roman" w:cs="Times New Roman"/>
          <w:sz w:val="24"/>
          <w:szCs w:val="24"/>
          <w:lang w:val="en-US"/>
        </w:rPr>
        <w:t>10</w:t>
      </w:r>
      <w:r>
        <w:rPr>
          <w:rFonts w:ascii="Times New Roman" w:hAnsi="Times New Roman" w:cs="Times New Roman"/>
          <w:sz w:val="24"/>
          <w:szCs w:val="24"/>
          <w:lang w:val="en-US"/>
        </w:rPr>
        <w:t xml:space="preserve"> shows the estimated marginal means adjusted for high brand commitment. Mean purchase probability after reading the positive review </w:t>
      </w:r>
      <w:r w:rsidRPr="007667C8">
        <w:rPr>
          <w:rFonts w:ascii="Times New Roman" w:hAnsi="Times New Roman" w:cs="Times New Roman"/>
          <w:sz w:val="24"/>
          <w:szCs w:val="24"/>
          <w:lang w:val="en-US"/>
        </w:rPr>
        <w:t>was 82.27 (</w:t>
      </w:r>
      <w:r w:rsidRPr="007667C8">
        <w:rPr>
          <w:rFonts w:ascii="Times New Roman" w:hAnsi="Times New Roman" w:cs="Times New Roman"/>
          <w:i/>
          <w:sz w:val="24"/>
          <w:szCs w:val="24"/>
          <w:lang w:val="en-US"/>
        </w:rPr>
        <w:t>SE</w:t>
      </w:r>
      <w:r w:rsidRPr="007667C8">
        <w:rPr>
          <w:rFonts w:ascii="Times New Roman" w:hAnsi="Times New Roman" w:cs="Times New Roman"/>
          <w:sz w:val="24"/>
          <w:szCs w:val="24"/>
          <w:lang w:val="en-US"/>
        </w:rPr>
        <w:t xml:space="preserve"> = 7.78)</w:t>
      </w:r>
      <w:r>
        <w:rPr>
          <w:rFonts w:ascii="Times New Roman" w:hAnsi="Times New Roman" w:cs="Times New Roman"/>
          <w:sz w:val="24"/>
          <w:szCs w:val="24"/>
          <w:lang w:val="en-US"/>
        </w:rPr>
        <w:t xml:space="preserve"> and after reading the </w:t>
      </w:r>
      <w:r w:rsidRPr="007667C8">
        <w:rPr>
          <w:rFonts w:ascii="Times New Roman" w:hAnsi="Times New Roman" w:cs="Times New Roman"/>
          <w:sz w:val="24"/>
          <w:szCs w:val="24"/>
          <w:lang w:val="en-US"/>
        </w:rPr>
        <w:t>negative 63.98 (</w:t>
      </w:r>
      <w:r w:rsidRPr="007667C8">
        <w:rPr>
          <w:rFonts w:ascii="Times New Roman" w:hAnsi="Times New Roman" w:cs="Times New Roman"/>
          <w:i/>
          <w:sz w:val="24"/>
          <w:szCs w:val="24"/>
          <w:lang w:val="en-US"/>
        </w:rPr>
        <w:t xml:space="preserve">SE </w:t>
      </w:r>
      <w:r w:rsidRPr="007667C8">
        <w:rPr>
          <w:rFonts w:ascii="Times New Roman" w:hAnsi="Times New Roman" w:cs="Times New Roman"/>
          <w:sz w:val="24"/>
          <w:szCs w:val="24"/>
          <w:lang w:val="en-US"/>
        </w:rPr>
        <w:t>= 10.18). Compared</w:t>
      </w:r>
      <w:r>
        <w:rPr>
          <w:rFonts w:ascii="Times New Roman" w:hAnsi="Times New Roman" w:cs="Times New Roman"/>
          <w:sz w:val="24"/>
          <w:szCs w:val="24"/>
          <w:lang w:val="en-US"/>
        </w:rPr>
        <w:t xml:space="preserve"> to the means when brand commitment was 5 </w:t>
      </w:r>
      <w:r w:rsidRPr="007D0C15">
        <w:rPr>
          <w:rFonts w:ascii="Times New Roman" w:hAnsi="Times New Roman" w:cs="Times New Roman"/>
          <w:sz w:val="24"/>
          <w:szCs w:val="24"/>
          <w:lang w:val="en-US"/>
        </w:rPr>
        <w:t xml:space="preserve">(Table </w:t>
      </w:r>
      <w:r w:rsidR="007D0C15" w:rsidRPr="007D0C15">
        <w:rPr>
          <w:rFonts w:ascii="Times New Roman" w:hAnsi="Times New Roman" w:cs="Times New Roman"/>
          <w:sz w:val="24"/>
          <w:szCs w:val="24"/>
          <w:lang w:val="en-US"/>
        </w:rPr>
        <w:t>8</w:t>
      </w:r>
      <w:r w:rsidRPr="007D0C15">
        <w:rPr>
          <w:rFonts w:ascii="Times New Roman" w:hAnsi="Times New Roman" w:cs="Times New Roman"/>
          <w:sz w:val="24"/>
          <w:szCs w:val="24"/>
          <w:lang w:val="en-US"/>
        </w:rPr>
        <w:t>),</w:t>
      </w:r>
      <w:r>
        <w:rPr>
          <w:rFonts w:ascii="Times New Roman" w:hAnsi="Times New Roman" w:cs="Times New Roman"/>
          <w:sz w:val="24"/>
          <w:szCs w:val="24"/>
          <w:lang w:val="en-US"/>
        </w:rPr>
        <w:t xml:space="preserve"> which could be considered neutral, there was an increase for both the positive and negative review condition.</w:t>
      </w:r>
    </w:p>
    <w:p w:rsidR="008E7012" w:rsidRPr="00832F9A" w:rsidRDefault="008E7012" w:rsidP="008E7012">
      <w:pPr>
        <w:autoSpaceDE w:val="0"/>
        <w:autoSpaceDN w:val="0"/>
        <w:adjustRightInd w:val="0"/>
        <w:spacing w:after="0" w:line="240" w:lineRule="auto"/>
        <w:rPr>
          <w:rFonts w:ascii="Times New Roman" w:hAnsi="Times New Roman" w:cs="Times New Roman"/>
          <w:sz w:val="24"/>
          <w:szCs w:val="24"/>
          <w:lang w:val="en-US"/>
        </w:rPr>
      </w:pPr>
    </w:p>
    <w:tbl>
      <w:tblPr>
        <w:tblW w:w="64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580"/>
        <w:gridCol w:w="1010"/>
        <w:gridCol w:w="1062"/>
        <w:gridCol w:w="1397"/>
        <w:gridCol w:w="1397"/>
      </w:tblGrid>
      <w:tr w:rsidR="008E7012" w:rsidRPr="009755F6" w:rsidTr="008E7012">
        <w:trPr>
          <w:cantSplit/>
          <w:tblHeader/>
        </w:trPr>
        <w:tc>
          <w:tcPr>
            <w:tcW w:w="6445" w:type="dxa"/>
            <w:gridSpan w:val="5"/>
            <w:tcBorders>
              <w:top w:val="nil"/>
              <w:left w:val="nil"/>
              <w:bottom w:val="nil"/>
              <w:right w:val="nil"/>
            </w:tcBorders>
            <w:shd w:val="clear" w:color="auto" w:fill="FFFFFF"/>
            <w:vAlign w:val="center"/>
          </w:tcPr>
          <w:p w:rsidR="008E7012" w:rsidRPr="009755F6"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9755F6">
              <w:rPr>
                <w:rFonts w:ascii="Arial" w:hAnsi="Arial" w:cs="Arial"/>
                <w:b/>
                <w:bCs/>
                <w:color w:val="000000"/>
                <w:sz w:val="18"/>
                <w:szCs w:val="18"/>
              </w:rPr>
              <w:t>Estimates</w:t>
            </w:r>
          </w:p>
        </w:tc>
      </w:tr>
      <w:tr w:rsidR="008E7012" w:rsidRPr="009755F6" w:rsidTr="008E7012">
        <w:trPr>
          <w:cantSplit/>
          <w:tblHeader/>
        </w:trPr>
        <w:tc>
          <w:tcPr>
            <w:tcW w:w="6445" w:type="dxa"/>
            <w:gridSpan w:val="5"/>
            <w:tcBorders>
              <w:top w:val="nil"/>
              <w:left w:val="nil"/>
              <w:bottom w:val="nil"/>
              <w:right w:val="nil"/>
            </w:tcBorders>
            <w:shd w:val="clear" w:color="auto" w:fill="FFFFFF"/>
            <w:vAlign w:val="bottom"/>
          </w:tcPr>
          <w:p w:rsidR="008E7012" w:rsidRPr="009755F6" w:rsidRDefault="008E7012" w:rsidP="008E7012">
            <w:pPr>
              <w:autoSpaceDE w:val="0"/>
              <w:autoSpaceDN w:val="0"/>
              <w:adjustRightInd w:val="0"/>
              <w:spacing w:after="0" w:line="320" w:lineRule="atLeast"/>
              <w:ind w:left="60" w:right="60"/>
              <w:rPr>
                <w:rFonts w:ascii="Arial" w:hAnsi="Arial" w:cs="Arial"/>
                <w:color w:val="000000"/>
                <w:sz w:val="18"/>
                <w:szCs w:val="18"/>
              </w:rPr>
            </w:pPr>
            <w:r w:rsidRPr="009755F6">
              <w:rPr>
                <w:rFonts w:ascii="Arial" w:hAnsi="Arial" w:cs="Arial"/>
                <w:color w:val="000000"/>
                <w:sz w:val="18"/>
                <w:szCs w:val="18"/>
              </w:rPr>
              <w:t>Dependent Variable:Purchase probability</w:t>
            </w:r>
          </w:p>
        </w:tc>
      </w:tr>
      <w:tr w:rsidR="008E7012" w:rsidRPr="009755F6" w:rsidTr="008E7012">
        <w:trPr>
          <w:cantSplit/>
          <w:tblHeader/>
        </w:trPr>
        <w:tc>
          <w:tcPr>
            <w:tcW w:w="1579"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8E7012" w:rsidRPr="009755F6" w:rsidRDefault="008E7012" w:rsidP="008E7012">
            <w:pPr>
              <w:autoSpaceDE w:val="0"/>
              <w:autoSpaceDN w:val="0"/>
              <w:adjustRightInd w:val="0"/>
              <w:spacing w:after="0" w:line="320" w:lineRule="atLeast"/>
              <w:ind w:left="60" w:right="60"/>
              <w:rPr>
                <w:rFonts w:ascii="Arial" w:hAnsi="Arial" w:cs="Arial"/>
                <w:color w:val="000000"/>
                <w:sz w:val="18"/>
                <w:szCs w:val="18"/>
              </w:rPr>
            </w:pPr>
            <w:r w:rsidRPr="009755F6">
              <w:rPr>
                <w:rFonts w:ascii="Arial" w:hAnsi="Arial" w:cs="Arial"/>
                <w:color w:val="000000"/>
                <w:sz w:val="18"/>
                <w:szCs w:val="18"/>
              </w:rPr>
              <w:t>Review valence</w:t>
            </w:r>
          </w:p>
        </w:tc>
        <w:tc>
          <w:tcPr>
            <w:tcW w:w="1010" w:type="dxa"/>
            <w:vMerge w:val="restart"/>
            <w:tcBorders>
              <w:top w:val="single" w:sz="16" w:space="0" w:color="000000"/>
              <w:left w:val="single" w:sz="16" w:space="0" w:color="000000"/>
              <w:bottom w:val="single" w:sz="16" w:space="0" w:color="000000"/>
            </w:tcBorders>
            <w:shd w:val="clear" w:color="auto" w:fill="FFFFFF"/>
            <w:vAlign w:val="bottom"/>
          </w:tcPr>
          <w:p w:rsidR="008E7012" w:rsidRPr="009755F6"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9755F6">
              <w:rPr>
                <w:rFonts w:ascii="Arial" w:hAnsi="Arial" w:cs="Arial"/>
                <w:color w:val="000000"/>
                <w:sz w:val="18"/>
                <w:szCs w:val="18"/>
              </w:rPr>
              <w:t>Mean</w:t>
            </w:r>
          </w:p>
        </w:tc>
        <w:tc>
          <w:tcPr>
            <w:tcW w:w="1062" w:type="dxa"/>
            <w:vMerge w:val="restart"/>
            <w:tcBorders>
              <w:top w:val="single" w:sz="16" w:space="0" w:color="000000"/>
              <w:bottom w:val="single" w:sz="16" w:space="0" w:color="000000"/>
            </w:tcBorders>
            <w:shd w:val="clear" w:color="auto" w:fill="FFFFFF"/>
            <w:vAlign w:val="bottom"/>
          </w:tcPr>
          <w:p w:rsidR="008E7012" w:rsidRPr="009755F6"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9755F6">
              <w:rPr>
                <w:rFonts w:ascii="Arial" w:hAnsi="Arial" w:cs="Arial"/>
                <w:color w:val="000000"/>
                <w:sz w:val="18"/>
                <w:szCs w:val="18"/>
              </w:rPr>
              <w:t>Std. Error</w:t>
            </w:r>
          </w:p>
        </w:tc>
        <w:tc>
          <w:tcPr>
            <w:tcW w:w="2794" w:type="dxa"/>
            <w:gridSpan w:val="2"/>
            <w:tcBorders>
              <w:top w:val="single" w:sz="16" w:space="0" w:color="000000"/>
              <w:right w:val="single" w:sz="16" w:space="0" w:color="000000"/>
            </w:tcBorders>
            <w:shd w:val="clear" w:color="auto" w:fill="FFFFFF"/>
            <w:vAlign w:val="bottom"/>
          </w:tcPr>
          <w:p w:rsidR="008E7012" w:rsidRPr="009755F6"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9755F6">
              <w:rPr>
                <w:rFonts w:ascii="Arial" w:hAnsi="Arial" w:cs="Arial"/>
                <w:color w:val="000000"/>
                <w:sz w:val="18"/>
                <w:szCs w:val="18"/>
              </w:rPr>
              <w:t>95% Confidence Interval</w:t>
            </w:r>
          </w:p>
        </w:tc>
      </w:tr>
      <w:tr w:rsidR="008E7012" w:rsidRPr="009755F6" w:rsidTr="008E7012">
        <w:trPr>
          <w:cantSplit/>
          <w:tblHeader/>
        </w:trPr>
        <w:tc>
          <w:tcPr>
            <w:tcW w:w="1579" w:type="dxa"/>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8E7012" w:rsidRPr="009755F6" w:rsidRDefault="008E7012" w:rsidP="008E7012">
            <w:pPr>
              <w:autoSpaceDE w:val="0"/>
              <w:autoSpaceDN w:val="0"/>
              <w:adjustRightInd w:val="0"/>
              <w:spacing w:after="0" w:line="240" w:lineRule="auto"/>
              <w:rPr>
                <w:rFonts w:ascii="Arial" w:hAnsi="Arial" w:cs="Arial"/>
                <w:color w:val="000000"/>
                <w:sz w:val="18"/>
                <w:szCs w:val="18"/>
              </w:rPr>
            </w:pPr>
          </w:p>
        </w:tc>
        <w:tc>
          <w:tcPr>
            <w:tcW w:w="1010" w:type="dxa"/>
            <w:vMerge/>
            <w:tcBorders>
              <w:top w:val="single" w:sz="16" w:space="0" w:color="000000"/>
              <w:left w:val="single" w:sz="16" w:space="0" w:color="000000"/>
              <w:bottom w:val="single" w:sz="16" w:space="0" w:color="000000"/>
            </w:tcBorders>
            <w:shd w:val="clear" w:color="auto" w:fill="FFFFFF"/>
            <w:vAlign w:val="bottom"/>
          </w:tcPr>
          <w:p w:rsidR="008E7012" w:rsidRPr="009755F6" w:rsidRDefault="008E7012" w:rsidP="008E7012">
            <w:pPr>
              <w:autoSpaceDE w:val="0"/>
              <w:autoSpaceDN w:val="0"/>
              <w:adjustRightInd w:val="0"/>
              <w:spacing w:after="0" w:line="240" w:lineRule="auto"/>
              <w:rPr>
                <w:rFonts w:ascii="Arial" w:hAnsi="Arial" w:cs="Arial"/>
                <w:color w:val="000000"/>
                <w:sz w:val="18"/>
                <w:szCs w:val="18"/>
              </w:rPr>
            </w:pPr>
          </w:p>
        </w:tc>
        <w:tc>
          <w:tcPr>
            <w:tcW w:w="1062" w:type="dxa"/>
            <w:vMerge/>
            <w:tcBorders>
              <w:top w:val="single" w:sz="16" w:space="0" w:color="000000"/>
              <w:bottom w:val="single" w:sz="16" w:space="0" w:color="000000"/>
            </w:tcBorders>
            <w:shd w:val="clear" w:color="auto" w:fill="FFFFFF"/>
            <w:vAlign w:val="bottom"/>
          </w:tcPr>
          <w:p w:rsidR="008E7012" w:rsidRPr="009755F6" w:rsidRDefault="008E7012" w:rsidP="008E7012">
            <w:pPr>
              <w:autoSpaceDE w:val="0"/>
              <w:autoSpaceDN w:val="0"/>
              <w:adjustRightInd w:val="0"/>
              <w:spacing w:after="0" w:line="240" w:lineRule="auto"/>
              <w:rPr>
                <w:rFonts w:ascii="Arial" w:hAnsi="Arial" w:cs="Arial"/>
                <w:color w:val="000000"/>
                <w:sz w:val="18"/>
                <w:szCs w:val="18"/>
              </w:rPr>
            </w:pPr>
          </w:p>
        </w:tc>
        <w:tc>
          <w:tcPr>
            <w:tcW w:w="1397" w:type="dxa"/>
            <w:tcBorders>
              <w:bottom w:val="single" w:sz="16" w:space="0" w:color="000000"/>
            </w:tcBorders>
            <w:shd w:val="clear" w:color="auto" w:fill="FFFFFF"/>
            <w:vAlign w:val="bottom"/>
          </w:tcPr>
          <w:p w:rsidR="008E7012" w:rsidRPr="009755F6"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9755F6">
              <w:rPr>
                <w:rFonts w:ascii="Arial" w:hAnsi="Arial" w:cs="Arial"/>
                <w:color w:val="000000"/>
                <w:sz w:val="18"/>
                <w:szCs w:val="18"/>
              </w:rPr>
              <w:t>Lower Bound</w:t>
            </w:r>
          </w:p>
        </w:tc>
        <w:tc>
          <w:tcPr>
            <w:tcW w:w="1397" w:type="dxa"/>
            <w:tcBorders>
              <w:bottom w:val="single" w:sz="16" w:space="0" w:color="000000"/>
              <w:right w:val="single" w:sz="16" w:space="0" w:color="000000"/>
            </w:tcBorders>
            <w:shd w:val="clear" w:color="auto" w:fill="FFFFFF"/>
            <w:vAlign w:val="bottom"/>
          </w:tcPr>
          <w:p w:rsidR="008E7012" w:rsidRPr="009755F6" w:rsidRDefault="008E7012" w:rsidP="008E7012">
            <w:pPr>
              <w:autoSpaceDE w:val="0"/>
              <w:autoSpaceDN w:val="0"/>
              <w:adjustRightInd w:val="0"/>
              <w:spacing w:after="0" w:line="320" w:lineRule="atLeast"/>
              <w:ind w:left="60" w:right="60"/>
              <w:jc w:val="center"/>
              <w:rPr>
                <w:rFonts w:ascii="Arial" w:hAnsi="Arial" w:cs="Arial"/>
                <w:color w:val="000000"/>
                <w:sz w:val="18"/>
                <w:szCs w:val="18"/>
              </w:rPr>
            </w:pPr>
            <w:r w:rsidRPr="009755F6">
              <w:rPr>
                <w:rFonts w:ascii="Arial" w:hAnsi="Arial" w:cs="Arial"/>
                <w:color w:val="000000"/>
                <w:sz w:val="18"/>
                <w:szCs w:val="18"/>
              </w:rPr>
              <w:t>Upper Bound</w:t>
            </w:r>
          </w:p>
        </w:tc>
      </w:tr>
      <w:tr w:rsidR="008E7012" w:rsidRPr="009755F6" w:rsidTr="008E7012">
        <w:trPr>
          <w:cantSplit/>
          <w:tblHeader/>
        </w:trPr>
        <w:tc>
          <w:tcPr>
            <w:tcW w:w="1579" w:type="dxa"/>
            <w:tcBorders>
              <w:top w:val="single" w:sz="16" w:space="0" w:color="000000"/>
              <w:left w:val="single" w:sz="16" w:space="0" w:color="000000"/>
              <w:bottom w:val="nil"/>
              <w:right w:val="single" w:sz="16" w:space="0" w:color="000000"/>
            </w:tcBorders>
            <w:shd w:val="clear" w:color="auto" w:fill="FFFFFF"/>
          </w:tcPr>
          <w:p w:rsidR="008E7012" w:rsidRPr="009755F6" w:rsidRDefault="008E7012" w:rsidP="008E7012">
            <w:pPr>
              <w:autoSpaceDE w:val="0"/>
              <w:autoSpaceDN w:val="0"/>
              <w:adjustRightInd w:val="0"/>
              <w:spacing w:after="0" w:line="320" w:lineRule="atLeast"/>
              <w:ind w:left="60" w:right="60"/>
              <w:rPr>
                <w:rFonts w:ascii="Arial" w:hAnsi="Arial" w:cs="Arial"/>
                <w:color w:val="000000"/>
                <w:sz w:val="18"/>
                <w:szCs w:val="18"/>
              </w:rPr>
            </w:pPr>
            <w:r w:rsidRPr="009755F6">
              <w:rPr>
                <w:rFonts w:ascii="Arial" w:hAnsi="Arial" w:cs="Arial"/>
                <w:color w:val="000000"/>
                <w:sz w:val="18"/>
                <w:szCs w:val="18"/>
              </w:rPr>
              <w:t>positive review</w:t>
            </w:r>
          </w:p>
        </w:tc>
        <w:tc>
          <w:tcPr>
            <w:tcW w:w="1010" w:type="dxa"/>
            <w:tcBorders>
              <w:top w:val="single" w:sz="16" w:space="0" w:color="000000"/>
              <w:left w:val="single" w:sz="16" w:space="0" w:color="000000"/>
              <w:bottom w:val="nil"/>
            </w:tcBorders>
            <w:shd w:val="clear" w:color="auto" w:fill="FFFFFF"/>
          </w:tcPr>
          <w:p w:rsidR="008E7012" w:rsidRPr="009755F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9755F6">
              <w:rPr>
                <w:rFonts w:ascii="Arial" w:hAnsi="Arial" w:cs="Arial"/>
                <w:color w:val="000000"/>
                <w:sz w:val="18"/>
                <w:szCs w:val="18"/>
              </w:rPr>
              <w:t>31,456</w:t>
            </w:r>
            <w:r w:rsidRPr="009755F6">
              <w:rPr>
                <w:rFonts w:ascii="Arial" w:hAnsi="Arial" w:cs="Arial"/>
                <w:color w:val="000000"/>
                <w:sz w:val="18"/>
                <w:szCs w:val="18"/>
                <w:vertAlign w:val="superscript"/>
              </w:rPr>
              <w:t>a</w:t>
            </w:r>
          </w:p>
        </w:tc>
        <w:tc>
          <w:tcPr>
            <w:tcW w:w="1062" w:type="dxa"/>
            <w:tcBorders>
              <w:top w:val="single" w:sz="16" w:space="0" w:color="000000"/>
              <w:bottom w:val="nil"/>
            </w:tcBorders>
            <w:shd w:val="clear" w:color="auto" w:fill="FFFFFF"/>
          </w:tcPr>
          <w:p w:rsidR="008E7012" w:rsidRPr="009755F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9755F6">
              <w:rPr>
                <w:rFonts w:ascii="Arial" w:hAnsi="Arial" w:cs="Arial"/>
                <w:color w:val="000000"/>
                <w:sz w:val="18"/>
                <w:szCs w:val="18"/>
              </w:rPr>
              <w:t>8,283</w:t>
            </w:r>
          </w:p>
        </w:tc>
        <w:tc>
          <w:tcPr>
            <w:tcW w:w="1397" w:type="dxa"/>
            <w:tcBorders>
              <w:top w:val="single" w:sz="16" w:space="0" w:color="000000"/>
              <w:bottom w:val="nil"/>
            </w:tcBorders>
            <w:shd w:val="clear" w:color="auto" w:fill="FFFFFF"/>
          </w:tcPr>
          <w:p w:rsidR="008E7012" w:rsidRPr="009755F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9755F6">
              <w:rPr>
                <w:rFonts w:ascii="Arial" w:hAnsi="Arial" w:cs="Arial"/>
                <w:color w:val="000000"/>
                <w:sz w:val="18"/>
                <w:szCs w:val="18"/>
              </w:rPr>
              <w:t>14,883</w:t>
            </w:r>
          </w:p>
        </w:tc>
        <w:tc>
          <w:tcPr>
            <w:tcW w:w="1397" w:type="dxa"/>
            <w:tcBorders>
              <w:top w:val="single" w:sz="16" w:space="0" w:color="000000"/>
              <w:bottom w:val="nil"/>
              <w:right w:val="single" w:sz="16" w:space="0" w:color="000000"/>
            </w:tcBorders>
            <w:shd w:val="clear" w:color="auto" w:fill="FFFFFF"/>
          </w:tcPr>
          <w:p w:rsidR="008E7012" w:rsidRPr="009755F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9755F6">
              <w:rPr>
                <w:rFonts w:ascii="Arial" w:hAnsi="Arial" w:cs="Arial"/>
                <w:color w:val="000000"/>
                <w:sz w:val="18"/>
                <w:szCs w:val="18"/>
              </w:rPr>
              <w:t>48,029</w:t>
            </w:r>
          </w:p>
        </w:tc>
      </w:tr>
      <w:tr w:rsidR="008E7012" w:rsidRPr="009755F6" w:rsidTr="008E7012">
        <w:trPr>
          <w:cantSplit/>
          <w:tblHeader/>
        </w:trPr>
        <w:tc>
          <w:tcPr>
            <w:tcW w:w="1579" w:type="dxa"/>
            <w:tcBorders>
              <w:top w:val="nil"/>
              <w:left w:val="single" w:sz="16" w:space="0" w:color="000000"/>
              <w:bottom w:val="single" w:sz="16" w:space="0" w:color="000000"/>
              <w:right w:val="single" w:sz="16" w:space="0" w:color="000000"/>
            </w:tcBorders>
            <w:shd w:val="clear" w:color="auto" w:fill="FFFFFF"/>
          </w:tcPr>
          <w:p w:rsidR="008E7012" w:rsidRPr="009755F6" w:rsidRDefault="008E7012" w:rsidP="008E7012">
            <w:pPr>
              <w:autoSpaceDE w:val="0"/>
              <w:autoSpaceDN w:val="0"/>
              <w:adjustRightInd w:val="0"/>
              <w:spacing w:after="0" w:line="320" w:lineRule="atLeast"/>
              <w:ind w:left="60" w:right="60"/>
              <w:rPr>
                <w:rFonts w:ascii="Arial" w:hAnsi="Arial" w:cs="Arial"/>
                <w:color w:val="000000"/>
                <w:sz w:val="18"/>
                <w:szCs w:val="18"/>
              </w:rPr>
            </w:pPr>
            <w:r w:rsidRPr="009755F6">
              <w:rPr>
                <w:rFonts w:ascii="Arial" w:hAnsi="Arial" w:cs="Arial"/>
                <w:color w:val="000000"/>
                <w:sz w:val="18"/>
                <w:szCs w:val="18"/>
              </w:rPr>
              <w:t>negative review</w:t>
            </w:r>
          </w:p>
        </w:tc>
        <w:tc>
          <w:tcPr>
            <w:tcW w:w="1010" w:type="dxa"/>
            <w:tcBorders>
              <w:top w:val="nil"/>
              <w:left w:val="single" w:sz="16" w:space="0" w:color="000000"/>
              <w:bottom w:val="single" w:sz="16" w:space="0" w:color="000000"/>
            </w:tcBorders>
            <w:shd w:val="clear" w:color="auto" w:fill="FFFFFF"/>
          </w:tcPr>
          <w:p w:rsidR="008E7012" w:rsidRPr="009755F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9755F6">
              <w:rPr>
                <w:rFonts w:ascii="Arial" w:hAnsi="Arial" w:cs="Arial"/>
                <w:color w:val="000000"/>
                <w:sz w:val="18"/>
                <w:szCs w:val="18"/>
              </w:rPr>
              <w:t>13,168</w:t>
            </w:r>
            <w:r w:rsidRPr="009755F6">
              <w:rPr>
                <w:rFonts w:ascii="Arial" w:hAnsi="Arial" w:cs="Arial"/>
                <w:color w:val="000000"/>
                <w:sz w:val="18"/>
                <w:szCs w:val="18"/>
                <w:vertAlign w:val="superscript"/>
              </w:rPr>
              <w:t>a</w:t>
            </w:r>
          </w:p>
        </w:tc>
        <w:tc>
          <w:tcPr>
            <w:tcW w:w="1062" w:type="dxa"/>
            <w:tcBorders>
              <w:top w:val="nil"/>
              <w:bottom w:val="single" w:sz="16" w:space="0" w:color="000000"/>
            </w:tcBorders>
            <w:shd w:val="clear" w:color="auto" w:fill="FFFFFF"/>
          </w:tcPr>
          <w:p w:rsidR="008E7012" w:rsidRPr="009755F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9755F6">
              <w:rPr>
                <w:rFonts w:ascii="Arial" w:hAnsi="Arial" w:cs="Arial"/>
                <w:color w:val="000000"/>
                <w:sz w:val="18"/>
                <w:szCs w:val="18"/>
              </w:rPr>
              <w:t>6,209</w:t>
            </w:r>
          </w:p>
        </w:tc>
        <w:tc>
          <w:tcPr>
            <w:tcW w:w="1397" w:type="dxa"/>
            <w:tcBorders>
              <w:top w:val="nil"/>
              <w:bottom w:val="single" w:sz="16" w:space="0" w:color="000000"/>
            </w:tcBorders>
            <w:shd w:val="clear" w:color="auto" w:fill="FFFFFF"/>
          </w:tcPr>
          <w:p w:rsidR="008E7012" w:rsidRPr="009755F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9755F6">
              <w:rPr>
                <w:rFonts w:ascii="Arial" w:hAnsi="Arial" w:cs="Arial"/>
                <w:color w:val="000000"/>
                <w:sz w:val="18"/>
                <w:szCs w:val="18"/>
              </w:rPr>
              <w:t>,742</w:t>
            </w:r>
          </w:p>
        </w:tc>
        <w:tc>
          <w:tcPr>
            <w:tcW w:w="1397" w:type="dxa"/>
            <w:tcBorders>
              <w:top w:val="nil"/>
              <w:bottom w:val="single" w:sz="16" w:space="0" w:color="000000"/>
              <w:right w:val="single" w:sz="16" w:space="0" w:color="000000"/>
            </w:tcBorders>
            <w:shd w:val="clear" w:color="auto" w:fill="FFFFFF"/>
          </w:tcPr>
          <w:p w:rsidR="008E7012" w:rsidRPr="009755F6" w:rsidRDefault="008E7012" w:rsidP="008E7012">
            <w:pPr>
              <w:autoSpaceDE w:val="0"/>
              <w:autoSpaceDN w:val="0"/>
              <w:adjustRightInd w:val="0"/>
              <w:spacing w:after="0" w:line="320" w:lineRule="atLeast"/>
              <w:ind w:left="60" w:right="60"/>
              <w:jc w:val="right"/>
              <w:rPr>
                <w:rFonts w:ascii="Arial" w:hAnsi="Arial" w:cs="Arial"/>
                <w:color w:val="000000"/>
                <w:sz w:val="18"/>
                <w:szCs w:val="18"/>
              </w:rPr>
            </w:pPr>
            <w:r w:rsidRPr="009755F6">
              <w:rPr>
                <w:rFonts w:ascii="Arial" w:hAnsi="Arial" w:cs="Arial"/>
                <w:color w:val="000000"/>
                <w:sz w:val="18"/>
                <w:szCs w:val="18"/>
              </w:rPr>
              <w:t>25,593</w:t>
            </w:r>
          </w:p>
        </w:tc>
      </w:tr>
      <w:tr w:rsidR="008E7012" w:rsidRPr="009755F6" w:rsidTr="008E7012">
        <w:trPr>
          <w:cantSplit/>
        </w:trPr>
        <w:tc>
          <w:tcPr>
            <w:tcW w:w="6445" w:type="dxa"/>
            <w:gridSpan w:val="5"/>
            <w:tcBorders>
              <w:top w:val="nil"/>
              <w:left w:val="nil"/>
              <w:bottom w:val="nil"/>
              <w:right w:val="nil"/>
            </w:tcBorders>
            <w:shd w:val="clear" w:color="auto" w:fill="FFFFFF"/>
          </w:tcPr>
          <w:p w:rsidR="008E7012" w:rsidRPr="009755F6" w:rsidRDefault="008E7012" w:rsidP="008E7012">
            <w:pPr>
              <w:autoSpaceDE w:val="0"/>
              <w:autoSpaceDN w:val="0"/>
              <w:adjustRightInd w:val="0"/>
              <w:spacing w:after="0" w:line="320" w:lineRule="atLeast"/>
              <w:ind w:left="60" w:right="60"/>
              <w:rPr>
                <w:rFonts w:ascii="Arial" w:hAnsi="Arial" w:cs="Arial"/>
                <w:color w:val="000000"/>
                <w:sz w:val="18"/>
                <w:szCs w:val="18"/>
              </w:rPr>
            </w:pPr>
            <w:r w:rsidRPr="009755F6">
              <w:rPr>
                <w:rFonts w:ascii="Arial" w:hAnsi="Arial" w:cs="Arial"/>
                <w:color w:val="000000"/>
                <w:sz w:val="18"/>
                <w:szCs w:val="18"/>
              </w:rPr>
              <w:t>a. Covariates appearing in the model are evaluated at the following values: Brand commitment = 1.00.</w:t>
            </w:r>
          </w:p>
          <w:p w:rsidR="008E7012" w:rsidRPr="009755F6" w:rsidRDefault="008E7012" w:rsidP="007D0C15">
            <w:pPr>
              <w:keepNext/>
              <w:autoSpaceDE w:val="0"/>
              <w:autoSpaceDN w:val="0"/>
              <w:adjustRightInd w:val="0"/>
              <w:spacing w:after="0" w:line="320" w:lineRule="atLeast"/>
              <w:ind w:left="60" w:right="60"/>
              <w:rPr>
                <w:rFonts w:ascii="Arial" w:hAnsi="Arial" w:cs="Arial"/>
                <w:color w:val="000000"/>
                <w:sz w:val="18"/>
                <w:szCs w:val="18"/>
              </w:rPr>
            </w:pPr>
          </w:p>
        </w:tc>
      </w:tr>
    </w:tbl>
    <w:p w:rsidR="008E7012" w:rsidRPr="007D0C15" w:rsidRDefault="007D0C15" w:rsidP="007D0C15">
      <w:pPr>
        <w:pStyle w:val="Caption"/>
        <w:rPr>
          <w:rFonts w:ascii="Times New Roman" w:hAnsi="Times New Roman" w:cs="Times New Roman"/>
          <w:sz w:val="28"/>
          <w:szCs w:val="24"/>
          <w:lang w:val="en-US"/>
        </w:rPr>
      </w:pPr>
      <w:r w:rsidRPr="007D0C15">
        <w:rPr>
          <w:sz w:val="20"/>
        </w:rPr>
        <w:t xml:space="preserve">Table </w:t>
      </w:r>
      <w:r w:rsidR="00E4309D" w:rsidRPr="007D0C15">
        <w:rPr>
          <w:sz w:val="20"/>
        </w:rPr>
        <w:fldChar w:fldCharType="begin"/>
      </w:r>
      <w:r w:rsidRPr="007D0C15">
        <w:rPr>
          <w:sz w:val="20"/>
        </w:rPr>
        <w:instrText xml:space="preserve"> SEQ Table \* ARABIC </w:instrText>
      </w:r>
      <w:r w:rsidR="00E4309D" w:rsidRPr="007D0C15">
        <w:rPr>
          <w:sz w:val="20"/>
        </w:rPr>
        <w:fldChar w:fldCharType="separate"/>
      </w:r>
      <w:r w:rsidR="00EA2E6C">
        <w:rPr>
          <w:noProof/>
          <w:sz w:val="20"/>
        </w:rPr>
        <w:t>11</w:t>
      </w:r>
      <w:r w:rsidR="00E4309D" w:rsidRPr="007D0C15">
        <w:rPr>
          <w:sz w:val="20"/>
        </w:rPr>
        <w:fldChar w:fldCharType="end"/>
      </w:r>
      <w:r w:rsidRPr="007D0C15">
        <w:rPr>
          <w:sz w:val="20"/>
          <w:lang w:val="en-US"/>
        </w:rPr>
        <w:t xml:space="preserve"> </w:t>
      </w:r>
      <w:r w:rsidRPr="007D0C15">
        <w:rPr>
          <w:b w:val="0"/>
          <w:color w:val="auto"/>
          <w:sz w:val="20"/>
          <w:lang w:val="en-US"/>
        </w:rPr>
        <w:t>Estimates – low commitment</w:t>
      </w:r>
    </w:p>
    <w:p w:rsidR="008E7012" w:rsidRDefault="008E7012" w:rsidP="005C72C9">
      <w:pPr>
        <w:spacing w:line="360" w:lineRule="auto"/>
        <w:jc w:val="both"/>
        <w:rPr>
          <w:rFonts w:ascii="Times New Roman" w:hAnsi="Times New Roman" w:cs="Times New Roman"/>
          <w:sz w:val="24"/>
          <w:szCs w:val="24"/>
          <w:lang w:val="en-US"/>
        </w:rPr>
      </w:pPr>
      <w:r w:rsidRPr="007D0C15">
        <w:rPr>
          <w:rFonts w:ascii="Times New Roman" w:hAnsi="Times New Roman" w:cs="Times New Roman"/>
          <w:sz w:val="24"/>
          <w:szCs w:val="24"/>
          <w:lang w:val="en-US"/>
        </w:rPr>
        <w:t xml:space="preserve">Table </w:t>
      </w:r>
      <w:r w:rsidR="007D0C15" w:rsidRPr="007D0C15">
        <w:rPr>
          <w:rFonts w:ascii="Times New Roman" w:hAnsi="Times New Roman" w:cs="Times New Roman"/>
          <w:sz w:val="24"/>
          <w:szCs w:val="24"/>
          <w:lang w:val="en-US"/>
        </w:rPr>
        <w:t>11</w:t>
      </w:r>
      <w:r>
        <w:rPr>
          <w:rFonts w:ascii="Times New Roman" w:hAnsi="Times New Roman" w:cs="Times New Roman"/>
          <w:sz w:val="24"/>
          <w:szCs w:val="24"/>
          <w:lang w:val="en-US"/>
        </w:rPr>
        <w:t xml:space="preserve"> shows the estimated marginal means adjusted for low brand commitment. Mean purchase probability after being exposed to the positive and to the negative review was, </w:t>
      </w:r>
      <w:r w:rsidRPr="007667C8">
        <w:rPr>
          <w:rFonts w:ascii="Times New Roman" w:hAnsi="Times New Roman" w:cs="Times New Roman"/>
          <w:sz w:val="24"/>
          <w:szCs w:val="24"/>
          <w:lang w:val="en-US"/>
        </w:rPr>
        <w:t>respectively 31.46 (</w:t>
      </w:r>
      <w:r w:rsidRPr="007667C8">
        <w:rPr>
          <w:rFonts w:ascii="Times New Roman" w:hAnsi="Times New Roman" w:cs="Times New Roman"/>
          <w:i/>
          <w:sz w:val="24"/>
          <w:szCs w:val="24"/>
          <w:lang w:val="en-US"/>
        </w:rPr>
        <w:t xml:space="preserve">SE </w:t>
      </w:r>
      <w:r w:rsidRPr="007667C8">
        <w:rPr>
          <w:rFonts w:ascii="Times New Roman" w:hAnsi="Times New Roman" w:cs="Times New Roman"/>
          <w:sz w:val="24"/>
          <w:szCs w:val="24"/>
          <w:lang w:val="en-US"/>
        </w:rPr>
        <w:t>= 8.28) and 13.17 (</w:t>
      </w:r>
      <w:r w:rsidRPr="007667C8">
        <w:rPr>
          <w:rFonts w:ascii="Times New Roman" w:hAnsi="Times New Roman" w:cs="Times New Roman"/>
          <w:i/>
          <w:sz w:val="24"/>
          <w:szCs w:val="24"/>
          <w:lang w:val="en-US"/>
        </w:rPr>
        <w:t>SE</w:t>
      </w:r>
      <w:r w:rsidRPr="007667C8">
        <w:rPr>
          <w:rFonts w:ascii="Times New Roman" w:hAnsi="Times New Roman" w:cs="Times New Roman"/>
          <w:sz w:val="24"/>
          <w:szCs w:val="24"/>
          <w:lang w:val="en-US"/>
        </w:rPr>
        <w:t xml:space="preserve"> = 6.21).</w:t>
      </w:r>
      <w:r>
        <w:rPr>
          <w:rFonts w:ascii="Times New Roman" w:hAnsi="Times New Roman" w:cs="Times New Roman"/>
          <w:sz w:val="24"/>
          <w:szCs w:val="24"/>
          <w:lang w:val="en-US"/>
        </w:rPr>
        <w:t xml:space="preserve"> Compared to the values when brand commitment was neutral </w:t>
      </w:r>
      <w:r w:rsidRPr="007D0C15">
        <w:rPr>
          <w:rFonts w:ascii="Times New Roman" w:hAnsi="Times New Roman" w:cs="Times New Roman"/>
          <w:sz w:val="24"/>
          <w:szCs w:val="24"/>
          <w:lang w:val="en-US"/>
        </w:rPr>
        <w:t xml:space="preserve">(Table </w:t>
      </w:r>
      <w:r w:rsidR="007D0C15" w:rsidRPr="007D0C15">
        <w:rPr>
          <w:rFonts w:ascii="Times New Roman" w:hAnsi="Times New Roman" w:cs="Times New Roman"/>
          <w:sz w:val="24"/>
          <w:szCs w:val="24"/>
          <w:lang w:val="en-US"/>
        </w:rPr>
        <w:t>8</w:t>
      </w:r>
      <w:r w:rsidRPr="007D0C15">
        <w:rPr>
          <w:rFonts w:ascii="Times New Roman" w:hAnsi="Times New Roman" w:cs="Times New Roman"/>
          <w:sz w:val="24"/>
          <w:szCs w:val="24"/>
          <w:lang w:val="en-US"/>
        </w:rPr>
        <w:t>),</w:t>
      </w:r>
      <w:r>
        <w:rPr>
          <w:rFonts w:ascii="Times New Roman" w:hAnsi="Times New Roman" w:cs="Times New Roman"/>
          <w:sz w:val="24"/>
          <w:szCs w:val="24"/>
          <w:lang w:val="en-US"/>
        </w:rPr>
        <w:t xml:space="preserve"> there was a decrease for both experimental conditions.</w:t>
      </w:r>
    </w:p>
    <w:p w:rsidR="007D0C15" w:rsidRDefault="007D0C15" w:rsidP="005C72C9">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Low/high brand commitment led to a decrease/increase of 25.41 units in purchase probability.</w:t>
      </w:r>
    </w:p>
    <w:p w:rsidR="008E7012" w:rsidRPr="00523598" w:rsidRDefault="008E7012" w:rsidP="005C72C9">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These findings suggest that H</w:t>
      </w:r>
      <w:r w:rsidRPr="004A0E0D">
        <w:rPr>
          <w:rFonts w:ascii="Times New Roman" w:hAnsi="Times New Roman" w:cs="Times New Roman"/>
          <w:sz w:val="24"/>
          <w:szCs w:val="24"/>
          <w:vertAlign w:val="subscript"/>
          <w:lang w:val="en-US"/>
        </w:rPr>
        <w:t>4</w:t>
      </w:r>
      <w:r>
        <w:rPr>
          <w:rFonts w:ascii="Times New Roman" w:hAnsi="Times New Roman" w:cs="Times New Roman"/>
          <w:sz w:val="24"/>
          <w:szCs w:val="24"/>
          <w:lang w:val="en-US"/>
        </w:rPr>
        <w:t xml:space="preserve"> and H</w:t>
      </w:r>
      <w:r w:rsidRPr="004A0E0D">
        <w:rPr>
          <w:rFonts w:ascii="Times New Roman" w:hAnsi="Times New Roman" w:cs="Times New Roman"/>
          <w:sz w:val="24"/>
          <w:szCs w:val="24"/>
          <w:vertAlign w:val="subscript"/>
          <w:lang w:val="en-US"/>
        </w:rPr>
        <w:t>5</w:t>
      </w:r>
      <w:r>
        <w:rPr>
          <w:rFonts w:ascii="Times New Roman" w:hAnsi="Times New Roman" w:cs="Times New Roman"/>
          <w:sz w:val="24"/>
          <w:szCs w:val="24"/>
          <w:lang w:val="en-US"/>
        </w:rPr>
        <w:t xml:space="preserve"> were supported i.e. positive/negative consumer reviews have a positive/negative effect on individual’s purchase decision when his/her commitment to the brand is low. H</w:t>
      </w:r>
      <w:r w:rsidRPr="004A0E0D">
        <w:rPr>
          <w:rFonts w:ascii="Times New Roman" w:hAnsi="Times New Roman" w:cs="Times New Roman"/>
          <w:sz w:val="24"/>
          <w:szCs w:val="24"/>
          <w:vertAlign w:val="subscript"/>
          <w:lang w:val="en-US"/>
        </w:rPr>
        <w:t>6</w:t>
      </w:r>
      <w:r>
        <w:rPr>
          <w:rFonts w:ascii="Times New Roman" w:hAnsi="Times New Roman" w:cs="Times New Roman"/>
          <w:sz w:val="24"/>
          <w:szCs w:val="24"/>
          <w:lang w:val="en-US"/>
        </w:rPr>
        <w:t xml:space="preserve"> and H</w:t>
      </w:r>
      <w:r w:rsidRPr="004A0E0D">
        <w:rPr>
          <w:rFonts w:ascii="Times New Roman" w:hAnsi="Times New Roman" w:cs="Times New Roman"/>
          <w:sz w:val="24"/>
          <w:szCs w:val="24"/>
          <w:vertAlign w:val="subscript"/>
          <w:lang w:val="en-US"/>
        </w:rPr>
        <w:t>7</w:t>
      </w:r>
      <w:r>
        <w:rPr>
          <w:rFonts w:ascii="Times New Roman" w:hAnsi="Times New Roman" w:cs="Times New Roman"/>
          <w:sz w:val="24"/>
          <w:szCs w:val="24"/>
          <w:vertAlign w:val="subscript"/>
          <w:lang w:val="en-US"/>
        </w:rPr>
        <w:t xml:space="preserve"> </w:t>
      </w:r>
      <w:r>
        <w:rPr>
          <w:rFonts w:ascii="Times New Roman" w:hAnsi="Times New Roman" w:cs="Times New Roman"/>
          <w:sz w:val="24"/>
          <w:szCs w:val="24"/>
          <w:lang w:val="en-US"/>
        </w:rPr>
        <w:t>were also supported i.e. positive consumer reviews have a positive effect on purchase decision; however negative reviews are resisted when commitment to the brand is high. The results show that there was a decrease in purchase probability with 25</w:t>
      </w:r>
      <w:r w:rsidR="007D0C15">
        <w:rPr>
          <w:rFonts w:ascii="Times New Roman" w:hAnsi="Times New Roman" w:cs="Times New Roman"/>
          <w:sz w:val="24"/>
          <w:szCs w:val="24"/>
          <w:lang w:val="en-US"/>
        </w:rPr>
        <w:t>.41</w:t>
      </w:r>
      <w:r>
        <w:rPr>
          <w:rFonts w:ascii="Times New Roman" w:hAnsi="Times New Roman" w:cs="Times New Roman"/>
          <w:sz w:val="24"/>
          <w:szCs w:val="24"/>
          <w:lang w:val="en-US"/>
        </w:rPr>
        <w:t xml:space="preserve"> units after reading the positive/negative review when brand commitment was low compared to neutral. When commitment was high compared to neutral, an increase of 25</w:t>
      </w:r>
      <w:r w:rsidR="007D0C15">
        <w:rPr>
          <w:rFonts w:ascii="Times New Roman" w:hAnsi="Times New Roman" w:cs="Times New Roman"/>
          <w:sz w:val="24"/>
          <w:szCs w:val="24"/>
          <w:lang w:val="en-US"/>
        </w:rPr>
        <w:t>.41</w:t>
      </w:r>
      <w:r>
        <w:rPr>
          <w:rFonts w:ascii="Times New Roman" w:hAnsi="Times New Roman" w:cs="Times New Roman"/>
          <w:sz w:val="24"/>
          <w:szCs w:val="24"/>
          <w:lang w:val="en-US"/>
        </w:rPr>
        <w:t xml:space="preserve"> units was present for both conditions. </w:t>
      </w:r>
      <w:r w:rsidRPr="009717AE">
        <w:rPr>
          <w:rFonts w:ascii="Times New Roman" w:hAnsi="Times New Roman" w:cs="Times New Roman"/>
          <w:sz w:val="24"/>
          <w:szCs w:val="24"/>
          <w:lang w:val="en-US"/>
        </w:rPr>
        <w:t>This means that brand commitment moderated the effect of review valence on purchase probability. Low brand commitment led to a weake</w:t>
      </w:r>
      <w:r w:rsidR="00337CA6">
        <w:rPr>
          <w:rFonts w:ascii="Times New Roman" w:hAnsi="Times New Roman" w:cs="Times New Roman"/>
          <w:sz w:val="24"/>
          <w:szCs w:val="24"/>
          <w:lang w:val="en-US"/>
        </w:rPr>
        <w:t>r effect of the positive review i.e. purchase probability decreased even though information strongly supporting the product was read.</w:t>
      </w:r>
      <w:r w:rsidRPr="009717AE">
        <w:rPr>
          <w:rFonts w:ascii="Times New Roman" w:hAnsi="Times New Roman" w:cs="Times New Roman"/>
          <w:sz w:val="24"/>
          <w:szCs w:val="24"/>
          <w:lang w:val="en-US"/>
        </w:rPr>
        <w:t xml:space="preserve"> Contrary, when the review was with negative valence, the impact of the review became stronger i.e. it further decreased the chance of buying the smartphone. High commitment to the brand of the reviewed product, on the other hand, amplified the effect of the positive review – it increased purchase intention. This, however, was not true when the review was negative – high commitment led to subjects resisting the unfavorable information about the brand they like. The direction of the effect was reversed i.e. the chance of buying the smartphone increased.</w:t>
      </w:r>
      <w:r>
        <w:rPr>
          <w:rFonts w:ascii="Times New Roman" w:hAnsi="Times New Roman" w:cs="Times New Roman"/>
          <w:sz w:val="24"/>
          <w:szCs w:val="24"/>
          <w:lang w:val="en-US"/>
        </w:rPr>
        <w:t xml:space="preserve"> </w:t>
      </w:r>
    </w:p>
    <w:p w:rsidR="008E7012" w:rsidRPr="0084247F" w:rsidRDefault="008E7012" w:rsidP="008E7012">
      <w:pPr>
        <w:rPr>
          <w:rFonts w:ascii="Times New Roman" w:hAnsi="Times New Roman" w:cs="Times New Roman"/>
          <w:sz w:val="24"/>
          <w:szCs w:val="24"/>
          <w:lang w:val="en-US"/>
        </w:rPr>
      </w:pPr>
      <w:r>
        <w:rPr>
          <w:rFonts w:ascii="Times New Roman" w:hAnsi="Times New Roman" w:cs="Times New Roman"/>
          <w:sz w:val="24"/>
          <w:szCs w:val="24"/>
          <w:lang w:val="en-US"/>
        </w:rPr>
        <w:t xml:space="preserve"> </w:t>
      </w:r>
    </w:p>
    <w:p w:rsidR="008E7012" w:rsidRDefault="008E7012">
      <w:pPr>
        <w:rPr>
          <w:lang w:val="en-US"/>
        </w:rPr>
      </w:pPr>
    </w:p>
    <w:p w:rsidR="008E7012" w:rsidRDefault="008E7012">
      <w:pPr>
        <w:rPr>
          <w:lang w:val="en-US"/>
        </w:rPr>
      </w:pPr>
    </w:p>
    <w:p w:rsidR="008E7012" w:rsidRDefault="008E7012">
      <w:pPr>
        <w:rPr>
          <w:lang w:val="en-US"/>
        </w:rPr>
      </w:pPr>
    </w:p>
    <w:p w:rsidR="008E7012" w:rsidRDefault="008E7012">
      <w:pPr>
        <w:rPr>
          <w:lang w:val="en-US"/>
        </w:rPr>
      </w:pPr>
    </w:p>
    <w:p w:rsidR="008E7012" w:rsidRDefault="008E7012">
      <w:pPr>
        <w:rPr>
          <w:lang w:val="en-US"/>
        </w:rPr>
      </w:pPr>
    </w:p>
    <w:p w:rsidR="008E7012" w:rsidRDefault="008E7012">
      <w:pPr>
        <w:rPr>
          <w:lang w:val="en-US"/>
        </w:rPr>
      </w:pPr>
    </w:p>
    <w:p w:rsidR="005C72C9" w:rsidRDefault="005C72C9">
      <w:pPr>
        <w:rPr>
          <w:lang w:val="en-US"/>
        </w:rPr>
      </w:pPr>
    </w:p>
    <w:p w:rsidR="005C72C9" w:rsidRDefault="005C72C9">
      <w:pPr>
        <w:rPr>
          <w:lang w:val="en-US"/>
        </w:rPr>
      </w:pPr>
    </w:p>
    <w:p w:rsidR="001E7557" w:rsidRDefault="001E7557">
      <w:pPr>
        <w:rPr>
          <w:lang w:val="en-US"/>
        </w:rPr>
      </w:pPr>
    </w:p>
    <w:p w:rsidR="008E7012" w:rsidRPr="00097A57" w:rsidRDefault="008E7012" w:rsidP="00097A57">
      <w:pPr>
        <w:pStyle w:val="Title"/>
        <w:numPr>
          <w:ilvl w:val="0"/>
          <w:numId w:val="5"/>
        </w:numPr>
        <w:rPr>
          <w:b w:val="0"/>
          <w:sz w:val="44"/>
          <w:lang w:val="en-US"/>
        </w:rPr>
      </w:pPr>
      <w:bookmarkStart w:id="16" w:name="_Toc392026850"/>
      <w:r w:rsidRPr="00097A57">
        <w:rPr>
          <w:b w:val="0"/>
          <w:sz w:val="44"/>
          <w:lang w:val="en-US"/>
        </w:rPr>
        <w:t>Discussion</w:t>
      </w:r>
      <w:bookmarkEnd w:id="16"/>
    </w:p>
    <w:p w:rsidR="001E7557" w:rsidRPr="00097A57" w:rsidRDefault="001E7557" w:rsidP="00097A57">
      <w:pPr>
        <w:pStyle w:val="Heading2"/>
        <w:numPr>
          <w:ilvl w:val="1"/>
          <w:numId w:val="5"/>
        </w:numPr>
        <w:rPr>
          <w:sz w:val="28"/>
          <w:lang w:val="en-US"/>
        </w:rPr>
      </w:pPr>
      <w:bookmarkStart w:id="17" w:name="_Toc392026851"/>
      <w:r w:rsidRPr="00097A57">
        <w:rPr>
          <w:sz w:val="28"/>
          <w:lang w:val="en-US"/>
        </w:rPr>
        <w:t>Main discussion</w:t>
      </w:r>
      <w:bookmarkEnd w:id="17"/>
      <w:r w:rsidR="001E5117">
        <w:rPr>
          <w:sz w:val="28"/>
          <w:lang w:val="en-US"/>
        </w:rPr>
        <w:t xml:space="preserve"> and conclusion</w:t>
      </w:r>
    </w:p>
    <w:p w:rsidR="001E7557" w:rsidRPr="001E7557" w:rsidRDefault="001E7557" w:rsidP="001E7557">
      <w:pPr>
        <w:rPr>
          <w:lang w:val="en-US"/>
        </w:rPr>
      </w:pPr>
    </w:p>
    <w:p w:rsidR="008E7012" w:rsidRDefault="008E7012" w:rsidP="005C72C9">
      <w:pPr>
        <w:spacing w:line="360" w:lineRule="auto"/>
        <w:jc w:val="both"/>
        <w:rPr>
          <w:rFonts w:ascii="Times New Roman" w:hAnsi="Times New Roman" w:cs="Times New Roman"/>
          <w:sz w:val="24"/>
          <w:lang w:val="en-US"/>
        </w:rPr>
      </w:pPr>
      <w:r>
        <w:rPr>
          <w:rFonts w:ascii="Times New Roman" w:hAnsi="Times New Roman" w:cs="Times New Roman"/>
          <w:sz w:val="24"/>
          <w:lang w:val="en-US"/>
        </w:rPr>
        <w:t>The main result of this study was that</w:t>
      </w:r>
      <w:r w:rsidR="006235FB">
        <w:rPr>
          <w:rFonts w:ascii="Times New Roman" w:hAnsi="Times New Roman" w:cs="Times New Roman"/>
          <w:sz w:val="24"/>
          <w:lang w:val="en-US"/>
        </w:rPr>
        <w:t xml:space="preserve"> reading</w:t>
      </w:r>
      <w:r>
        <w:rPr>
          <w:rFonts w:ascii="Times New Roman" w:hAnsi="Times New Roman" w:cs="Times New Roman"/>
          <w:sz w:val="24"/>
          <w:lang w:val="en-US"/>
        </w:rPr>
        <w:t xml:space="preserve"> a negative consumer review decreased the probability of </w:t>
      </w:r>
      <w:r w:rsidR="006235FB">
        <w:rPr>
          <w:rFonts w:ascii="Times New Roman" w:hAnsi="Times New Roman" w:cs="Times New Roman"/>
          <w:sz w:val="24"/>
          <w:lang w:val="en-US"/>
        </w:rPr>
        <w:t xml:space="preserve">a consumer </w:t>
      </w:r>
      <w:r>
        <w:rPr>
          <w:rFonts w:ascii="Times New Roman" w:hAnsi="Times New Roman" w:cs="Times New Roman"/>
          <w:sz w:val="24"/>
          <w:lang w:val="en-US"/>
        </w:rPr>
        <w:t>purchasing the reviewed product – in this case the smartphone. This was true, regardless if the brand name was mentioned or not. There was no evidence that a positi</w:t>
      </w:r>
      <w:r w:rsidR="006235FB">
        <w:rPr>
          <w:rFonts w:ascii="Times New Roman" w:hAnsi="Times New Roman" w:cs="Times New Roman"/>
          <w:sz w:val="24"/>
          <w:lang w:val="en-US"/>
        </w:rPr>
        <w:t xml:space="preserve">ve consumer review increased </w:t>
      </w:r>
      <w:r w:rsidR="00BF2089">
        <w:rPr>
          <w:rFonts w:ascii="Times New Roman" w:hAnsi="Times New Roman" w:cs="Times New Roman"/>
          <w:sz w:val="24"/>
          <w:lang w:val="en-US"/>
        </w:rPr>
        <w:t>participant</w:t>
      </w:r>
      <w:r w:rsidR="006235FB">
        <w:rPr>
          <w:rFonts w:ascii="Times New Roman" w:hAnsi="Times New Roman" w:cs="Times New Roman"/>
          <w:sz w:val="24"/>
          <w:lang w:val="en-US"/>
        </w:rPr>
        <w:t>’s</w:t>
      </w:r>
      <w:r>
        <w:rPr>
          <w:rFonts w:ascii="Times New Roman" w:hAnsi="Times New Roman" w:cs="Times New Roman"/>
          <w:sz w:val="24"/>
          <w:lang w:val="en-US"/>
        </w:rPr>
        <w:t xml:space="preserve"> chance of buying the product. Brand commitment altered the effect of review valence on purchase probability. Low commitment to the brand of the reviewed smartphone diminished the influence of the positive review and made the negative review more influential. High brand commitment increased the weight of the positive review on purchase intention and led to rejection of the negative review. The effect of the unfavorable information was reversed – it affected positively the buying decision.</w:t>
      </w:r>
    </w:p>
    <w:p w:rsidR="008E7012" w:rsidRDefault="008E7012" w:rsidP="005C72C9">
      <w:pPr>
        <w:spacing w:line="360" w:lineRule="auto"/>
        <w:jc w:val="both"/>
        <w:rPr>
          <w:rFonts w:ascii="Times New Roman" w:hAnsi="Times New Roman" w:cs="Times New Roman"/>
          <w:sz w:val="24"/>
          <w:lang w:val="en-US"/>
        </w:rPr>
      </w:pPr>
      <w:r>
        <w:rPr>
          <w:rFonts w:ascii="Times New Roman" w:hAnsi="Times New Roman" w:cs="Times New Roman"/>
          <w:sz w:val="24"/>
          <w:lang w:val="en-US"/>
        </w:rPr>
        <w:t>The negativity effect or bias i.e. the disproportionate weight given to negative information compared to equally valenced positive information when forming judgments (Kellerman</w:t>
      </w:r>
      <w:r w:rsidR="002D2644">
        <w:rPr>
          <w:rFonts w:ascii="Times New Roman" w:hAnsi="Times New Roman" w:cs="Times New Roman"/>
          <w:sz w:val="24"/>
          <w:lang w:val="en-US"/>
        </w:rPr>
        <w:t>n</w:t>
      </w:r>
      <w:r>
        <w:rPr>
          <w:rFonts w:ascii="Times New Roman" w:hAnsi="Times New Roman" w:cs="Times New Roman"/>
          <w:sz w:val="24"/>
          <w:lang w:val="en-US"/>
        </w:rPr>
        <w:t xml:space="preserve">, 1984), was found to be existent. The negative consumer review had a bigger impact on purchase likelihood in contrast to the equally extreme positive review. The change in purchase probability was significantly higher for the negative scenario. This might be due to the higher perceived </w:t>
      </w:r>
      <w:r w:rsidRPr="00053EEC">
        <w:rPr>
          <w:rFonts w:ascii="Times New Roman" w:hAnsi="Times New Roman" w:cs="Times New Roman"/>
          <w:sz w:val="24"/>
          <w:lang w:val="en-US"/>
        </w:rPr>
        <w:t>diagnosticity</w:t>
      </w:r>
      <w:r>
        <w:rPr>
          <w:rFonts w:ascii="Times New Roman" w:hAnsi="Times New Roman" w:cs="Times New Roman"/>
          <w:sz w:val="24"/>
          <w:lang w:val="en-US"/>
        </w:rPr>
        <w:t xml:space="preserve"> of </w:t>
      </w:r>
      <w:r w:rsidR="00BB0A88">
        <w:rPr>
          <w:rFonts w:ascii="Times New Roman" w:hAnsi="Times New Roman" w:cs="Times New Roman"/>
          <w:sz w:val="24"/>
          <w:lang w:val="en-US"/>
        </w:rPr>
        <w:t>unfavorable</w:t>
      </w:r>
      <w:r>
        <w:rPr>
          <w:rFonts w:ascii="Times New Roman" w:hAnsi="Times New Roman" w:cs="Times New Roman"/>
          <w:sz w:val="24"/>
          <w:lang w:val="en-US"/>
        </w:rPr>
        <w:t xml:space="preserve"> information (Skowronski &amp; Carlston, 1989; Herr, Kardes &amp; Kim, 1991).</w:t>
      </w:r>
    </w:p>
    <w:p w:rsidR="008E7012" w:rsidRDefault="008E7012" w:rsidP="005C72C9">
      <w:pPr>
        <w:spacing w:line="360" w:lineRule="auto"/>
        <w:jc w:val="both"/>
        <w:rPr>
          <w:rFonts w:ascii="Times New Roman" w:hAnsi="Times New Roman" w:cs="Times New Roman"/>
          <w:sz w:val="24"/>
          <w:lang w:val="en-US"/>
        </w:rPr>
      </w:pPr>
      <w:r>
        <w:rPr>
          <w:rFonts w:ascii="Times New Roman" w:hAnsi="Times New Roman" w:cs="Times New Roman"/>
          <w:sz w:val="24"/>
          <w:lang w:val="en-US"/>
        </w:rPr>
        <w:t>The present study is consistent with the work of Chevalier and Mayzlin (2006) who examined the effect of consumer reviews on relative sales of books. They concluded that one-star reviews have a greater impact on sales than five-star reviews. Taken together, these studies suggest that negative reviews are more influential than positive when it comes to buying the reviewed product. The finding of Chevalier and Mayzlin that an improvement in reviews leads to an increase in sales is not confirmed. However, their study was based on numerous product reviews and in this case there was a single review. The proportion of favorable/unfavorable reviews is something that should be considered.</w:t>
      </w:r>
    </w:p>
    <w:p w:rsidR="008E7012" w:rsidRDefault="008E7012" w:rsidP="005C72C9">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Sen and Lerman (2007) put the existence of the negativity effect in consumer reviews to a test. Their research classified product type as a moderator of the effect of review valence on product evaluation. According to their findings, the negativity bias was present only for utilitarian products and not for hedonic products.</w:t>
      </w:r>
      <w:r w:rsidR="0084325C">
        <w:rPr>
          <w:rFonts w:ascii="Times New Roman" w:hAnsi="Times New Roman" w:cs="Times New Roman"/>
          <w:sz w:val="24"/>
          <w:szCs w:val="24"/>
          <w:lang w:val="en-US"/>
        </w:rPr>
        <w:t xml:space="preserve"> </w:t>
      </w:r>
      <w:r>
        <w:rPr>
          <w:rFonts w:ascii="Times New Roman" w:hAnsi="Times New Roman" w:cs="Times New Roman"/>
          <w:sz w:val="24"/>
          <w:szCs w:val="24"/>
          <w:lang w:val="en-US"/>
        </w:rPr>
        <w:t>Arguably, smartphones could be categorized as utilitarian products, rather than hedonic. This result is consistent with the present study, excluding the case when brand commitment is high. The negativity bias was also found in critical reviews by Basuroy, Chatterjee and Ravid (2003). They concluded that negative reviews hurt performance of movies more than positive improve it. This was explained by the reluctance of people to believe critics because they might be paid by studios to promote their films. This makes sense for the aforementioned context since critics are opinion leaders and could influence large number of people. However, customer reviews are written by consumers for their peers to read, so this is highly unlikely to be the case.</w:t>
      </w:r>
    </w:p>
    <w:p w:rsidR="008E7012" w:rsidRDefault="008E7012" w:rsidP="005C72C9">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belief that people give more weight to negative publications than to positive ones is not supported by all work in the field. East, Hammond and Lomax (2008) reached the conclusion that positive WOM is more influential than negative WOM. They attributed similar impact to positive and negative WOM but emphasized that positive WOM is slightly more effective.  This discrepancy with the current study may be due to the form of WOM that was researched. East et al. used offline WOM part of which were positive and negative advices given from friends. The relationship of the respondent with the source of the advice could have had an effect on the persuasive power of the information. Moreover, role play experiments and retrospective surveys were used to collect data and subjects were asked directly how WOM affected their purchase decision. The present research included a single type of product – smartphone and respondents were asked to state the probability of buying the product right after exposure to the consumer review. East et al. had several product categories in their surveys and substantial amount of time had passed before collecting information about purchase likelihood. Time is an important factor since the impact of WOM may fade or develop with time. </w:t>
      </w:r>
    </w:p>
    <w:p w:rsidR="008E7012" w:rsidRDefault="008E7012" w:rsidP="005C72C9">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Taking into consideration consumption goals, Zhang et al. (20</w:t>
      </w:r>
      <w:r w:rsidR="00984717">
        <w:rPr>
          <w:rFonts w:ascii="Times New Roman" w:hAnsi="Times New Roman" w:cs="Times New Roman"/>
          <w:sz w:val="24"/>
          <w:szCs w:val="24"/>
          <w:lang w:val="en-US"/>
        </w:rPr>
        <w:t>10</w:t>
      </w:r>
      <w:r>
        <w:rPr>
          <w:rFonts w:ascii="Times New Roman" w:hAnsi="Times New Roman" w:cs="Times New Roman"/>
          <w:sz w:val="24"/>
          <w:szCs w:val="24"/>
          <w:lang w:val="en-US"/>
        </w:rPr>
        <w:t xml:space="preserve">) found out that, products with promotion consumption goals displayed positivity bias, whereas products with prevention consumption goals – negativity bias. The present research does not contradict the former since smartphones could be associated with both promotion and prevention goals. </w:t>
      </w:r>
    </w:p>
    <w:p w:rsidR="008E7012" w:rsidRDefault="008E7012" w:rsidP="005C72C9">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Brand commitment turned out to be essential when interpreting the effect of review valence on purchase probability for brands to which the reader is attached, likes or cares about. Brand familiarity was found by Ahluwalia (2002) to impact the occurrence of the negativity effect. Moreover, consumers who were familiar with the brand supported attitude-consistent information more than unfamiliar consumers. The negativity bias was attenuated in the case of familiarity with the brand. This shows that being aware of the brand and having fairly favorable impression about it could influence perception of related information. The consequences of high involvement are far more beneficial for companies. The findings of this study are consistent with the work of Ahluwalia, Burnkrant and Unnava (2000) where brand commitment was identified as a moderator of negative information effects. Taken together, these studies suggest that the negativity effect is more likely to appear when commitment is low. The current paper finds evidence that not only is the negativity effect absent, but also purchase probability could increase under exposure to a negative review, at high levels of commitment. </w:t>
      </w:r>
    </w:p>
    <w:p w:rsidR="008E7012" w:rsidRDefault="008E7012" w:rsidP="008E7012">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Berger, Sorensen and Rasmussen (2009) provide evidence that negative publicity could increase purchase likelihood when product awareness is low. The results from this study showed that purchase probability can also increase after being exposed to a negative review when brand commitment is high. It should be noted that this may not be valid when the number of negative publications reaches a critical point. It could be expected that accumulating a certain amount of negative feedback could start decreasing purchase likelihood under high brand commitment. This is something that could be</w:t>
      </w:r>
      <w:r w:rsidR="005C72C9">
        <w:rPr>
          <w:rFonts w:ascii="Times New Roman" w:hAnsi="Times New Roman" w:cs="Times New Roman"/>
          <w:sz w:val="24"/>
          <w:szCs w:val="24"/>
          <w:lang w:val="en-US"/>
        </w:rPr>
        <w:t xml:space="preserve"> a subject for future research.</w:t>
      </w:r>
    </w:p>
    <w:p w:rsidR="001E5117" w:rsidRPr="001E5117" w:rsidRDefault="001E5117" w:rsidP="008E7012">
      <w:pPr>
        <w:spacing w:line="360" w:lineRule="auto"/>
        <w:jc w:val="both"/>
        <w:rPr>
          <w:rFonts w:ascii="Times New Roman" w:hAnsi="Times New Roman" w:cs="Times New Roman"/>
          <w:sz w:val="24"/>
          <w:lang w:val="en-US"/>
        </w:rPr>
      </w:pPr>
      <w:r>
        <w:rPr>
          <w:rFonts w:ascii="Times New Roman" w:hAnsi="Times New Roman" w:cs="Times New Roman"/>
          <w:sz w:val="24"/>
          <w:lang w:val="en-US"/>
        </w:rPr>
        <w:t>The negativity effect, a phenomenon which existence in consumer environments is questioned, was found to be existent. Negative consumer inputs were more influential than equally extreme positive. Brand commitment moderated the effect of review valence. These results suggested that consumer purchase behavior is influenced by online consumer publications.</w:t>
      </w:r>
    </w:p>
    <w:p w:rsidR="008E7012" w:rsidRDefault="008E7012" w:rsidP="00097A57">
      <w:pPr>
        <w:pStyle w:val="Heading2"/>
        <w:numPr>
          <w:ilvl w:val="1"/>
          <w:numId w:val="5"/>
        </w:numPr>
        <w:rPr>
          <w:sz w:val="28"/>
          <w:lang w:val="en-US"/>
        </w:rPr>
      </w:pPr>
      <w:bookmarkStart w:id="18" w:name="_Toc392026852"/>
      <w:r w:rsidRPr="00097A57">
        <w:rPr>
          <w:sz w:val="28"/>
          <w:lang w:val="en-US"/>
        </w:rPr>
        <w:t>Managerial implications</w:t>
      </w:r>
      <w:bookmarkEnd w:id="18"/>
    </w:p>
    <w:p w:rsidR="00057A91" w:rsidRPr="00057A91" w:rsidRDefault="00057A91" w:rsidP="00057A91">
      <w:pPr>
        <w:rPr>
          <w:lang w:val="en-US"/>
        </w:rPr>
      </w:pPr>
    </w:p>
    <w:p w:rsidR="00A1606C" w:rsidRDefault="008E7012" w:rsidP="008E7012">
      <w:pPr>
        <w:spacing w:line="360" w:lineRule="auto"/>
        <w:jc w:val="both"/>
        <w:rPr>
          <w:rFonts w:ascii="Times New Roman" w:hAnsi="Times New Roman" w:cs="Times New Roman"/>
          <w:sz w:val="24"/>
          <w:lang w:val="en-US"/>
        </w:rPr>
      </w:pPr>
      <w:r>
        <w:rPr>
          <w:rFonts w:ascii="Times New Roman" w:hAnsi="Times New Roman" w:cs="Times New Roman"/>
          <w:sz w:val="24"/>
          <w:lang w:val="en-US"/>
        </w:rPr>
        <w:t>The internet allows consumers to gather and spread product related information effortlessly.</w:t>
      </w:r>
      <w:r w:rsidR="00F072D6">
        <w:rPr>
          <w:rFonts w:ascii="Times New Roman" w:hAnsi="Times New Roman" w:cs="Times New Roman"/>
          <w:sz w:val="24"/>
          <w:lang w:val="en-US"/>
        </w:rPr>
        <w:t xml:space="preserve"> The results of the present study revealed that a negative review hurt purchase likelihood more than a positive improved it. With that being said, overlooking consumer publications could have </w:t>
      </w:r>
      <w:r w:rsidR="004C7463">
        <w:rPr>
          <w:rFonts w:ascii="Times New Roman" w:hAnsi="Times New Roman" w:cs="Times New Roman"/>
          <w:sz w:val="24"/>
          <w:lang w:val="en-US"/>
        </w:rPr>
        <w:t>harmful effect on sales. This adds to what has already been found in past research (Tirunillai &amp; Tellis, 2011</w:t>
      </w:r>
      <w:r w:rsidR="00F91C21">
        <w:rPr>
          <w:rFonts w:ascii="Times New Roman" w:hAnsi="Times New Roman" w:cs="Times New Roman"/>
          <w:sz w:val="24"/>
          <w:lang w:val="en-US"/>
        </w:rPr>
        <w:t>; Sonnier, McAlister &amp; Rutz, 2011</w:t>
      </w:r>
      <w:r w:rsidR="004C7463">
        <w:rPr>
          <w:rFonts w:ascii="Times New Roman" w:hAnsi="Times New Roman" w:cs="Times New Roman"/>
          <w:sz w:val="24"/>
          <w:lang w:val="en-US"/>
        </w:rPr>
        <w:t xml:space="preserve">). Negative e-WOM and consumer reviews in particular could be a signal for consumer discontent and should not be ignored by managers. </w:t>
      </w:r>
      <w:r w:rsidR="00CC523F">
        <w:rPr>
          <w:rFonts w:ascii="Times New Roman" w:hAnsi="Times New Roman" w:cs="Times New Roman"/>
          <w:sz w:val="24"/>
          <w:lang w:val="en-US"/>
        </w:rPr>
        <w:t xml:space="preserve">Negative opinions on the web could reveal valuable insights about directions for improvement of the product. Taking </w:t>
      </w:r>
      <w:r w:rsidR="0019322F">
        <w:rPr>
          <w:rFonts w:ascii="Times New Roman" w:hAnsi="Times New Roman" w:cs="Times New Roman"/>
          <w:sz w:val="24"/>
          <w:lang w:val="en-US"/>
        </w:rPr>
        <w:t xml:space="preserve">them </w:t>
      </w:r>
      <w:r w:rsidR="00CC523F">
        <w:rPr>
          <w:rFonts w:ascii="Times New Roman" w:hAnsi="Times New Roman" w:cs="Times New Roman"/>
          <w:sz w:val="24"/>
          <w:lang w:val="en-US"/>
        </w:rPr>
        <w:t>into account</w:t>
      </w:r>
      <w:r w:rsidR="0019322F">
        <w:rPr>
          <w:rFonts w:ascii="Times New Roman" w:hAnsi="Times New Roman" w:cs="Times New Roman"/>
          <w:sz w:val="24"/>
          <w:lang w:val="en-US"/>
        </w:rPr>
        <w:t xml:space="preserve"> would make the customer feel appreciated, increase satisfaction and subsequently decrease negative e-WOM, which will positively influence sales.</w:t>
      </w:r>
      <w:r w:rsidR="00CC523F">
        <w:rPr>
          <w:rFonts w:ascii="Times New Roman" w:hAnsi="Times New Roman" w:cs="Times New Roman"/>
          <w:sz w:val="24"/>
          <w:lang w:val="en-US"/>
        </w:rPr>
        <w:t xml:space="preserve"> </w:t>
      </w:r>
      <w:r w:rsidR="00F91C21">
        <w:rPr>
          <w:rFonts w:ascii="Times New Roman" w:hAnsi="Times New Roman" w:cs="Times New Roman"/>
          <w:sz w:val="24"/>
          <w:lang w:val="en-US"/>
        </w:rPr>
        <w:t>Moreover, companies could try to increase commitment to the brand in order to reduce the aftermath of negative publications</w:t>
      </w:r>
      <w:r w:rsidR="006375CD">
        <w:rPr>
          <w:rFonts w:ascii="Times New Roman" w:hAnsi="Times New Roman" w:cs="Times New Roman"/>
          <w:sz w:val="24"/>
          <w:lang w:val="en-US"/>
        </w:rPr>
        <w:t xml:space="preserve"> and increase the consequences of positive</w:t>
      </w:r>
      <w:r w:rsidR="00F91C21">
        <w:rPr>
          <w:rFonts w:ascii="Times New Roman" w:hAnsi="Times New Roman" w:cs="Times New Roman"/>
          <w:sz w:val="24"/>
          <w:lang w:val="en-US"/>
        </w:rPr>
        <w:t xml:space="preserve">. </w:t>
      </w:r>
    </w:p>
    <w:p w:rsidR="008E7012" w:rsidRPr="00097A57" w:rsidRDefault="008E7012" w:rsidP="00097A57">
      <w:pPr>
        <w:pStyle w:val="Heading2"/>
        <w:numPr>
          <w:ilvl w:val="1"/>
          <w:numId w:val="5"/>
        </w:numPr>
        <w:rPr>
          <w:sz w:val="28"/>
          <w:lang w:val="en-US"/>
        </w:rPr>
      </w:pPr>
      <w:bookmarkStart w:id="19" w:name="_Toc392026853"/>
      <w:r w:rsidRPr="00097A57">
        <w:rPr>
          <w:sz w:val="28"/>
          <w:lang w:val="en-US"/>
        </w:rPr>
        <w:t>Limitations and future research</w:t>
      </w:r>
      <w:bookmarkEnd w:id="19"/>
    </w:p>
    <w:p w:rsidR="008E7012" w:rsidRPr="00424A2A" w:rsidRDefault="008E7012" w:rsidP="008E7012">
      <w:pPr>
        <w:jc w:val="both"/>
        <w:rPr>
          <w:rFonts w:ascii="Times New Roman" w:hAnsi="Times New Roman" w:cs="Times New Roman"/>
          <w:b/>
          <w:sz w:val="24"/>
          <w:u w:val="single"/>
          <w:lang w:val="en-US"/>
        </w:rPr>
      </w:pPr>
    </w:p>
    <w:p w:rsidR="008E7012" w:rsidRDefault="0087680D" w:rsidP="00EC7DEC">
      <w:pPr>
        <w:spacing w:line="360" w:lineRule="auto"/>
        <w:jc w:val="both"/>
        <w:rPr>
          <w:rFonts w:ascii="Times New Roman" w:hAnsi="Times New Roman" w:cs="Times New Roman"/>
          <w:sz w:val="24"/>
          <w:lang w:val="en-US"/>
        </w:rPr>
      </w:pPr>
      <w:r>
        <w:rPr>
          <w:rFonts w:ascii="Times New Roman" w:hAnsi="Times New Roman" w:cs="Times New Roman"/>
          <w:sz w:val="24"/>
          <w:lang w:val="en-US"/>
        </w:rPr>
        <w:t>Although it was demonstrated that review valence impacts purchase probability for smartphones, generalizations should be careful. Evidence has been found that product type moderates the effect of review valence (Sen &amp; Lerman, 2007). These inconsistencies in findings of different studies (</w:t>
      </w:r>
      <w:r>
        <w:rPr>
          <w:rFonts w:ascii="Times New Roman" w:hAnsi="Times New Roman" w:cs="Times New Roman"/>
          <w:sz w:val="24"/>
          <w:szCs w:val="24"/>
          <w:lang w:val="en-US"/>
        </w:rPr>
        <w:t>Chevalier &amp; Mayzlin, 2006; East, Hammond &amp; Lomax, 2008)</w:t>
      </w:r>
      <w:r>
        <w:rPr>
          <w:rFonts w:ascii="Times New Roman" w:hAnsi="Times New Roman" w:cs="Times New Roman"/>
          <w:sz w:val="24"/>
          <w:lang w:val="en-US"/>
        </w:rPr>
        <w:t xml:space="preserve"> may largely be due to the product category used. </w:t>
      </w:r>
      <w:r w:rsidR="00944289">
        <w:rPr>
          <w:rFonts w:ascii="Times New Roman" w:hAnsi="Times New Roman" w:cs="Times New Roman"/>
          <w:sz w:val="24"/>
          <w:lang w:val="en-US"/>
        </w:rPr>
        <w:t>The importance of product type has been discussed by other authors (Zhu &amp; Zhang, 2010).</w:t>
      </w:r>
    </w:p>
    <w:p w:rsidR="00944289" w:rsidRDefault="00944289" w:rsidP="00EC7DEC">
      <w:pPr>
        <w:spacing w:line="360" w:lineRule="auto"/>
        <w:jc w:val="both"/>
        <w:rPr>
          <w:rFonts w:ascii="Times New Roman" w:hAnsi="Times New Roman" w:cs="Times New Roman"/>
          <w:sz w:val="24"/>
          <w:lang w:val="en-US"/>
        </w:rPr>
      </w:pPr>
      <w:r>
        <w:rPr>
          <w:rFonts w:ascii="Times New Roman" w:hAnsi="Times New Roman" w:cs="Times New Roman"/>
          <w:sz w:val="24"/>
          <w:lang w:val="en-US"/>
        </w:rPr>
        <w:t>Another limitation is the extremity of the consumer reviews used in the experiment. The content in both the positive and negative valence condition was rather extreme – highly praising the smartphone or</w:t>
      </w:r>
      <w:r w:rsidR="002F2155">
        <w:rPr>
          <w:rFonts w:ascii="Times New Roman" w:hAnsi="Times New Roman" w:cs="Times New Roman"/>
          <w:sz w:val="24"/>
          <w:lang w:val="en-US"/>
        </w:rPr>
        <w:t xml:space="preserve"> expressing strong disapproval.</w:t>
      </w:r>
      <w:r w:rsidR="0019322F">
        <w:rPr>
          <w:rFonts w:ascii="Times New Roman" w:hAnsi="Times New Roman" w:cs="Times New Roman"/>
          <w:sz w:val="24"/>
          <w:lang w:val="en-US"/>
        </w:rPr>
        <w:t xml:space="preserve"> Lower </w:t>
      </w:r>
      <w:r w:rsidR="00C33F06">
        <w:rPr>
          <w:rFonts w:ascii="Times New Roman" w:hAnsi="Times New Roman" w:cs="Times New Roman"/>
          <w:sz w:val="24"/>
          <w:lang w:val="en-US"/>
        </w:rPr>
        <w:t xml:space="preserve">levels of satisfaction/dissatisfaction expressed </w:t>
      </w:r>
      <w:r w:rsidR="0019322F">
        <w:rPr>
          <w:rFonts w:ascii="Times New Roman" w:hAnsi="Times New Roman" w:cs="Times New Roman"/>
          <w:sz w:val="24"/>
          <w:lang w:val="en-US"/>
        </w:rPr>
        <w:t xml:space="preserve">would most likely </w:t>
      </w:r>
      <w:r w:rsidR="00C33F06">
        <w:rPr>
          <w:rFonts w:ascii="Times New Roman" w:hAnsi="Times New Roman" w:cs="Times New Roman"/>
          <w:sz w:val="24"/>
          <w:lang w:val="en-US"/>
        </w:rPr>
        <w:t>influence readers differently.</w:t>
      </w:r>
    </w:p>
    <w:p w:rsidR="00376D0E" w:rsidRDefault="002F2155" w:rsidP="00EC7DEC">
      <w:pPr>
        <w:spacing w:line="360" w:lineRule="auto"/>
        <w:jc w:val="both"/>
        <w:rPr>
          <w:rFonts w:ascii="Times New Roman" w:hAnsi="Times New Roman" w:cs="Times New Roman"/>
          <w:sz w:val="24"/>
          <w:lang w:val="en-US"/>
        </w:rPr>
      </w:pPr>
      <w:r>
        <w:rPr>
          <w:rFonts w:ascii="Times New Roman" w:hAnsi="Times New Roman" w:cs="Times New Roman"/>
          <w:sz w:val="24"/>
          <w:lang w:val="en-US"/>
        </w:rPr>
        <w:t>The number of reviews available should also be considered. In this case there was a single piece of information</w:t>
      </w:r>
      <w:r w:rsidR="00BC0628">
        <w:rPr>
          <w:rFonts w:ascii="Times New Roman" w:hAnsi="Times New Roman" w:cs="Times New Roman"/>
          <w:sz w:val="24"/>
          <w:lang w:val="en-US"/>
        </w:rPr>
        <w:t xml:space="preserve"> </w:t>
      </w:r>
      <w:r>
        <w:rPr>
          <w:rFonts w:ascii="Times New Roman" w:hAnsi="Times New Roman" w:cs="Times New Roman"/>
          <w:sz w:val="24"/>
          <w:lang w:val="en-US"/>
        </w:rPr>
        <w:t xml:space="preserve">to which the participants were exposed. </w:t>
      </w:r>
      <w:r w:rsidR="00683CC0">
        <w:rPr>
          <w:rFonts w:ascii="Times New Roman" w:hAnsi="Times New Roman" w:cs="Times New Roman"/>
          <w:sz w:val="24"/>
          <w:lang w:val="en-US"/>
        </w:rPr>
        <w:t>There was also a single brand of smartphone being reviewed</w:t>
      </w:r>
      <w:r w:rsidR="00C33F06">
        <w:rPr>
          <w:rFonts w:ascii="Times New Roman" w:hAnsi="Times New Roman" w:cs="Times New Roman"/>
          <w:sz w:val="24"/>
          <w:lang w:val="en-US"/>
        </w:rPr>
        <w:t xml:space="preserve"> or no brand at all</w:t>
      </w:r>
      <w:r w:rsidR="00683CC0">
        <w:rPr>
          <w:rFonts w:ascii="Times New Roman" w:hAnsi="Times New Roman" w:cs="Times New Roman"/>
          <w:sz w:val="24"/>
          <w:lang w:val="en-US"/>
        </w:rPr>
        <w:t xml:space="preserve">. </w:t>
      </w:r>
      <w:r>
        <w:rPr>
          <w:rFonts w:ascii="Times New Roman" w:hAnsi="Times New Roman" w:cs="Times New Roman"/>
          <w:sz w:val="24"/>
          <w:lang w:val="en-US"/>
        </w:rPr>
        <w:t>Some authors analyze the effect of valence taking into account the proportion of reviews (</w:t>
      </w:r>
      <w:r w:rsidR="00EC7DEC">
        <w:rPr>
          <w:rFonts w:ascii="Times New Roman" w:hAnsi="Times New Roman" w:cs="Times New Roman"/>
          <w:sz w:val="24"/>
          <w:lang w:val="en-US"/>
        </w:rPr>
        <w:t>Lee, Park &amp; Han, 2007</w:t>
      </w:r>
      <w:r w:rsidR="001F6720">
        <w:rPr>
          <w:rFonts w:ascii="Times New Roman" w:hAnsi="Times New Roman" w:cs="Times New Roman"/>
          <w:sz w:val="24"/>
          <w:lang w:val="en-US"/>
        </w:rPr>
        <w:t xml:space="preserve">). Other important part is the level of detail. The consumer review consisted of </w:t>
      </w:r>
      <w:r w:rsidR="00376D0E">
        <w:rPr>
          <w:rFonts w:ascii="Times New Roman" w:hAnsi="Times New Roman" w:cs="Times New Roman"/>
          <w:sz w:val="24"/>
          <w:lang w:val="en-US"/>
        </w:rPr>
        <w:t>detailed information about the smartphone features, the so called “in-depth” review.</w:t>
      </w:r>
      <w:r w:rsidR="00C33F06">
        <w:rPr>
          <w:rFonts w:ascii="Times New Roman" w:hAnsi="Times New Roman" w:cs="Times New Roman"/>
          <w:sz w:val="24"/>
          <w:lang w:val="en-US"/>
        </w:rPr>
        <w:t xml:space="preserve"> Generalizations about all type of reviews should be careful since reviews of two or three sentences would weigh differently on consumer’s judgment. </w:t>
      </w:r>
    </w:p>
    <w:p w:rsidR="002F2155" w:rsidRDefault="00376D0E" w:rsidP="00EC7DEC">
      <w:pPr>
        <w:spacing w:line="360" w:lineRule="auto"/>
        <w:jc w:val="both"/>
        <w:rPr>
          <w:rFonts w:ascii="Times New Roman" w:hAnsi="Times New Roman" w:cs="Times New Roman"/>
          <w:sz w:val="24"/>
          <w:lang w:val="en-US"/>
        </w:rPr>
      </w:pPr>
      <w:r>
        <w:rPr>
          <w:rFonts w:ascii="Times New Roman" w:hAnsi="Times New Roman" w:cs="Times New Roman"/>
          <w:sz w:val="24"/>
          <w:lang w:val="en-US"/>
        </w:rPr>
        <w:t xml:space="preserve">Finally, time should also be regarded. Subjects were asked to </w:t>
      </w:r>
      <w:r w:rsidR="00BC0628">
        <w:rPr>
          <w:rFonts w:ascii="Times New Roman" w:hAnsi="Times New Roman" w:cs="Times New Roman"/>
          <w:sz w:val="24"/>
          <w:lang w:val="en-US"/>
        </w:rPr>
        <w:t>share</w:t>
      </w:r>
      <w:r>
        <w:rPr>
          <w:rFonts w:ascii="Times New Roman" w:hAnsi="Times New Roman" w:cs="Times New Roman"/>
          <w:sz w:val="24"/>
          <w:lang w:val="en-US"/>
        </w:rPr>
        <w:t xml:space="preserve"> the</w:t>
      </w:r>
      <w:r w:rsidR="00BC0628">
        <w:rPr>
          <w:rFonts w:ascii="Times New Roman" w:hAnsi="Times New Roman" w:cs="Times New Roman"/>
          <w:sz w:val="24"/>
          <w:lang w:val="en-US"/>
        </w:rPr>
        <w:t>ir</w:t>
      </w:r>
      <w:r>
        <w:rPr>
          <w:rFonts w:ascii="Times New Roman" w:hAnsi="Times New Roman" w:cs="Times New Roman"/>
          <w:sz w:val="24"/>
          <w:lang w:val="en-US"/>
        </w:rPr>
        <w:t xml:space="preserve"> p</w:t>
      </w:r>
      <w:r w:rsidR="00BC0628">
        <w:rPr>
          <w:rFonts w:ascii="Times New Roman" w:hAnsi="Times New Roman" w:cs="Times New Roman"/>
          <w:sz w:val="24"/>
          <w:lang w:val="en-US"/>
        </w:rPr>
        <w:t>urchase likelihood</w:t>
      </w:r>
      <w:r>
        <w:rPr>
          <w:rFonts w:ascii="Times New Roman" w:hAnsi="Times New Roman" w:cs="Times New Roman"/>
          <w:sz w:val="24"/>
          <w:lang w:val="en-US"/>
        </w:rPr>
        <w:t xml:space="preserve"> directly after reading the review</w:t>
      </w:r>
      <w:r w:rsidR="00BC0628">
        <w:rPr>
          <w:rFonts w:ascii="Times New Roman" w:hAnsi="Times New Roman" w:cs="Times New Roman"/>
          <w:sz w:val="24"/>
          <w:lang w:val="en-US"/>
        </w:rPr>
        <w:t>. The influence of the review may change as the impact of information fades or develops with time.</w:t>
      </w:r>
    </w:p>
    <w:p w:rsidR="00164F1D" w:rsidRDefault="00BC0628" w:rsidP="00EC7DEC">
      <w:pPr>
        <w:spacing w:line="360" w:lineRule="auto"/>
        <w:jc w:val="both"/>
        <w:rPr>
          <w:rFonts w:ascii="Times New Roman" w:hAnsi="Times New Roman" w:cs="Times New Roman"/>
          <w:sz w:val="24"/>
          <w:lang w:val="en-US"/>
        </w:rPr>
      </w:pPr>
      <w:r>
        <w:rPr>
          <w:rFonts w:ascii="Times New Roman" w:hAnsi="Times New Roman" w:cs="Times New Roman"/>
          <w:sz w:val="24"/>
          <w:lang w:val="en-US"/>
        </w:rPr>
        <w:t>In further research, it would be useful to</w:t>
      </w:r>
      <w:r w:rsidR="00683CC0">
        <w:rPr>
          <w:rFonts w:ascii="Times New Roman" w:hAnsi="Times New Roman" w:cs="Times New Roman"/>
          <w:sz w:val="24"/>
          <w:lang w:val="en-US"/>
        </w:rPr>
        <w:t xml:space="preserve"> </w:t>
      </w:r>
      <w:r w:rsidR="00AD5F48">
        <w:rPr>
          <w:rFonts w:ascii="Times New Roman" w:hAnsi="Times New Roman" w:cs="Times New Roman"/>
          <w:sz w:val="24"/>
          <w:lang w:val="en-US"/>
        </w:rPr>
        <w:t xml:space="preserve">understand how purchase behavior is affected when factors such as the extremity of the content, the level of detail and the number of available reviews are manipulated.  </w:t>
      </w:r>
      <w:r w:rsidR="00EB29E8">
        <w:rPr>
          <w:rFonts w:ascii="Times New Roman" w:hAnsi="Times New Roman" w:cs="Times New Roman"/>
          <w:sz w:val="24"/>
          <w:lang w:val="en-US"/>
        </w:rPr>
        <w:t>Moreover, the exact impact of the proportion of positive to negative consumer publications</w:t>
      </w:r>
      <w:r w:rsidR="00164F1D">
        <w:rPr>
          <w:rFonts w:ascii="Times New Roman" w:hAnsi="Times New Roman" w:cs="Times New Roman"/>
          <w:sz w:val="24"/>
          <w:lang w:val="en-US"/>
        </w:rPr>
        <w:t xml:space="preserve"> has not been quantified.</w:t>
      </w:r>
      <w:r w:rsidR="003D2652">
        <w:rPr>
          <w:rFonts w:ascii="Times New Roman" w:hAnsi="Times New Roman" w:cs="Times New Roman"/>
          <w:sz w:val="24"/>
          <w:lang w:val="en-US"/>
        </w:rPr>
        <w:t xml:space="preserve"> Ambivalent reviews could also be a subject for research since most studies concentrate on positive and negative valence.</w:t>
      </w:r>
    </w:p>
    <w:p w:rsidR="00BC0628" w:rsidRDefault="00EB29E8" w:rsidP="00EC7DEC">
      <w:pPr>
        <w:spacing w:line="360" w:lineRule="auto"/>
        <w:jc w:val="both"/>
        <w:rPr>
          <w:rFonts w:ascii="Times New Roman" w:hAnsi="Times New Roman" w:cs="Times New Roman"/>
          <w:sz w:val="24"/>
          <w:lang w:val="en-US"/>
        </w:rPr>
      </w:pPr>
      <w:r>
        <w:rPr>
          <w:rFonts w:ascii="Times New Roman" w:hAnsi="Times New Roman" w:cs="Times New Roman"/>
          <w:sz w:val="24"/>
          <w:lang w:val="en-US"/>
        </w:rPr>
        <w:t xml:space="preserve"> </w:t>
      </w:r>
      <w:r w:rsidR="0021301F">
        <w:rPr>
          <w:rFonts w:ascii="Times New Roman" w:hAnsi="Times New Roman" w:cs="Times New Roman"/>
          <w:sz w:val="24"/>
          <w:lang w:val="en-US"/>
        </w:rPr>
        <w:t xml:space="preserve">There was evidence that high brand commitment led to resisting unfavorable information about the brand’s product. </w:t>
      </w:r>
      <w:r>
        <w:rPr>
          <w:rFonts w:ascii="Times New Roman" w:hAnsi="Times New Roman" w:cs="Times New Roman"/>
          <w:sz w:val="24"/>
          <w:lang w:val="en-US"/>
        </w:rPr>
        <w:t xml:space="preserve">Building on that, </w:t>
      </w:r>
      <w:r w:rsidR="0021301F">
        <w:rPr>
          <w:rFonts w:ascii="Times New Roman" w:hAnsi="Times New Roman" w:cs="Times New Roman"/>
          <w:sz w:val="24"/>
          <w:lang w:val="en-US"/>
        </w:rPr>
        <w:t xml:space="preserve">it would be interesting to see if there </w:t>
      </w:r>
      <w:r w:rsidR="00164F1D">
        <w:rPr>
          <w:rFonts w:ascii="Times New Roman" w:hAnsi="Times New Roman" w:cs="Times New Roman"/>
          <w:sz w:val="24"/>
          <w:lang w:val="en-US"/>
        </w:rPr>
        <w:t>are</w:t>
      </w:r>
      <w:r w:rsidR="0021301F">
        <w:rPr>
          <w:rFonts w:ascii="Times New Roman" w:hAnsi="Times New Roman" w:cs="Times New Roman"/>
          <w:sz w:val="24"/>
          <w:lang w:val="en-US"/>
        </w:rPr>
        <w:t xml:space="preserve"> a critical number of negative reviews, after which purchase probability will start declining under high commitment</w:t>
      </w:r>
      <w:r w:rsidR="00164F1D">
        <w:rPr>
          <w:rFonts w:ascii="Times New Roman" w:hAnsi="Times New Roman" w:cs="Times New Roman"/>
          <w:sz w:val="24"/>
          <w:lang w:val="en-US"/>
        </w:rPr>
        <w:t xml:space="preserve">. </w:t>
      </w:r>
      <w:r w:rsidR="003D2652">
        <w:rPr>
          <w:rFonts w:ascii="Times New Roman" w:hAnsi="Times New Roman" w:cs="Times New Roman"/>
          <w:sz w:val="24"/>
          <w:lang w:val="en-US"/>
        </w:rPr>
        <w:t xml:space="preserve">As it was found that a very extreme negative review was not able to diminish purchase likelihood for highly-committed consumers, maybe accumulation of negative reviews will start weighing in on the attitudes and behavior at a certain point. Same for positive reviews under low commitment – could they increase the likelihood of buying the product with accumulation. </w:t>
      </w:r>
    </w:p>
    <w:p w:rsidR="00EE326A" w:rsidRDefault="00EE326A" w:rsidP="00EC7DEC">
      <w:pPr>
        <w:spacing w:line="360" w:lineRule="auto"/>
        <w:jc w:val="both"/>
        <w:rPr>
          <w:rFonts w:ascii="Times New Roman" w:hAnsi="Times New Roman" w:cs="Times New Roman"/>
          <w:sz w:val="24"/>
          <w:lang w:val="en-US"/>
        </w:rPr>
      </w:pPr>
      <w:r>
        <w:rPr>
          <w:rFonts w:ascii="Times New Roman" w:hAnsi="Times New Roman" w:cs="Times New Roman"/>
          <w:sz w:val="24"/>
          <w:lang w:val="en-US"/>
        </w:rPr>
        <w:t xml:space="preserve">Future research could use time as a moderator of the influence of WOM. Berger et al. (2010) showed </w:t>
      </w:r>
      <w:r w:rsidR="002B25C8">
        <w:rPr>
          <w:rFonts w:ascii="Times New Roman" w:hAnsi="Times New Roman" w:cs="Times New Roman"/>
          <w:sz w:val="24"/>
          <w:lang w:val="en-US"/>
        </w:rPr>
        <w:t xml:space="preserve">that negative publicity could be advantageous when there was time between receiving the information and purchase occasion. </w:t>
      </w:r>
    </w:p>
    <w:p w:rsidR="002B25C8" w:rsidRDefault="002B25C8" w:rsidP="001E5117">
      <w:pPr>
        <w:pStyle w:val="Heading2"/>
        <w:rPr>
          <w:sz w:val="28"/>
          <w:lang w:val="en-US"/>
        </w:rPr>
      </w:pPr>
    </w:p>
    <w:p w:rsidR="002B25C8" w:rsidRDefault="002B25C8" w:rsidP="002B25C8">
      <w:pPr>
        <w:rPr>
          <w:lang w:val="en-US"/>
        </w:rPr>
      </w:pPr>
    </w:p>
    <w:p w:rsidR="008A3735" w:rsidRDefault="008A3735" w:rsidP="00995350">
      <w:pPr>
        <w:spacing w:line="360" w:lineRule="auto"/>
        <w:jc w:val="both"/>
        <w:rPr>
          <w:rFonts w:ascii="Times New Roman" w:hAnsi="Times New Roman" w:cs="Times New Roman"/>
          <w:sz w:val="24"/>
          <w:lang w:val="en-US"/>
        </w:rPr>
      </w:pPr>
    </w:p>
    <w:p w:rsidR="008A3735" w:rsidRDefault="008A3735" w:rsidP="00995350">
      <w:pPr>
        <w:spacing w:line="360" w:lineRule="auto"/>
        <w:jc w:val="both"/>
        <w:rPr>
          <w:rFonts w:ascii="Times New Roman" w:hAnsi="Times New Roman" w:cs="Times New Roman"/>
          <w:sz w:val="24"/>
          <w:lang w:val="en-US"/>
        </w:rPr>
      </w:pPr>
    </w:p>
    <w:p w:rsidR="008A3735" w:rsidRDefault="008A3735" w:rsidP="00995350">
      <w:pPr>
        <w:spacing w:line="360" w:lineRule="auto"/>
        <w:jc w:val="both"/>
        <w:rPr>
          <w:rFonts w:ascii="Times New Roman" w:hAnsi="Times New Roman" w:cs="Times New Roman"/>
          <w:sz w:val="24"/>
          <w:lang w:val="en-US"/>
        </w:rPr>
      </w:pPr>
    </w:p>
    <w:p w:rsidR="008A3735" w:rsidRDefault="008A3735" w:rsidP="00995350">
      <w:pPr>
        <w:spacing w:line="360" w:lineRule="auto"/>
        <w:jc w:val="both"/>
        <w:rPr>
          <w:rFonts w:ascii="Times New Roman" w:hAnsi="Times New Roman" w:cs="Times New Roman"/>
          <w:sz w:val="24"/>
          <w:lang w:val="en-US"/>
        </w:rPr>
      </w:pPr>
    </w:p>
    <w:p w:rsidR="008A3735" w:rsidRDefault="008A3735" w:rsidP="00995350">
      <w:pPr>
        <w:spacing w:line="360" w:lineRule="auto"/>
        <w:jc w:val="both"/>
        <w:rPr>
          <w:rFonts w:ascii="Times New Roman" w:hAnsi="Times New Roman" w:cs="Times New Roman"/>
          <w:sz w:val="24"/>
          <w:lang w:val="en-US"/>
        </w:rPr>
      </w:pPr>
    </w:p>
    <w:p w:rsidR="008A3735" w:rsidRDefault="008A3735" w:rsidP="00995350">
      <w:pPr>
        <w:spacing w:line="360" w:lineRule="auto"/>
        <w:jc w:val="both"/>
        <w:rPr>
          <w:rFonts w:ascii="Times New Roman" w:hAnsi="Times New Roman" w:cs="Times New Roman"/>
          <w:sz w:val="24"/>
          <w:lang w:val="en-US"/>
        </w:rPr>
      </w:pPr>
    </w:p>
    <w:p w:rsidR="008A3735" w:rsidRDefault="008A3735" w:rsidP="00995350">
      <w:pPr>
        <w:spacing w:line="360" w:lineRule="auto"/>
        <w:jc w:val="both"/>
        <w:rPr>
          <w:rFonts w:ascii="Times New Roman" w:hAnsi="Times New Roman" w:cs="Times New Roman"/>
          <w:sz w:val="24"/>
          <w:lang w:val="en-US"/>
        </w:rPr>
      </w:pPr>
    </w:p>
    <w:p w:rsidR="008A3735" w:rsidRDefault="008A3735" w:rsidP="00995350">
      <w:pPr>
        <w:spacing w:line="360" w:lineRule="auto"/>
        <w:jc w:val="both"/>
        <w:rPr>
          <w:rFonts w:ascii="Times New Roman" w:hAnsi="Times New Roman" w:cs="Times New Roman"/>
          <w:sz w:val="24"/>
          <w:lang w:val="en-US"/>
        </w:rPr>
      </w:pPr>
    </w:p>
    <w:p w:rsidR="008A3735" w:rsidRDefault="008A3735" w:rsidP="00995350">
      <w:pPr>
        <w:spacing w:line="360" w:lineRule="auto"/>
        <w:jc w:val="both"/>
        <w:rPr>
          <w:rFonts w:ascii="Times New Roman" w:hAnsi="Times New Roman" w:cs="Times New Roman"/>
          <w:sz w:val="24"/>
          <w:lang w:val="en-US"/>
        </w:rPr>
      </w:pPr>
    </w:p>
    <w:p w:rsidR="008A3735" w:rsidRDefault="008A3735" w:rsidP="00995350">
      <w:pPr>
        <w:spacing w:line="360" w:lineRule="auto"/>
        <w:jc w:val="both"/>
        <w:rPr>
          <w:rFonts w:ascii="Times New Roman" w:hAnsi="Times New Roman" w:cs="Times New Roman"/>
          <w:sz w:val="24"/>
          <w:lang w:val="en-US"/>
        </w:rPr>
      </w:pPr>
    </w:p>
    <w:p w:rsidR="008A3735" w:rsidRDefault="008A3735" w:rsidP="00995350">
      <w:pPr>
        <w:spacing w:line="360" w:lineRule="auto"/>
        <w:jc w:val="both"/>
        <w:rPr>
          <w:rFonts w:ascii="Times New Roman" w:hAnsi="Times New Roman" w:cs="Times New Roman"/>
          <w:sz w:val="24"/>
          <w:lang w:val="en-US"/>
        </w:rPr>
      </w:pPr>
    </w:p>
    <w:p w:rsidR="008A3735" w:rsidRDefault="008A3735" w:rsidP="00995350">
      <w:pPr>
        <w:spacing w:line="360" w:lineRule="auto"/>
        <w:jc w:val="both"/>
        <w:rPr>
          <w:rFonts w:ascii="Times New Roman" w:hAnsi="Times New Roman" w:cs="Times New Roman"/>
          <w:sz w:val="24"/>
          <w:lang w:val="en-US"/>
        </w:rPr>
      </w:pPr>
    </w:p>
    <w:p w:rsidR="008A3735" w:rsidRDefault="008A3735" w:rsidP="008A3735">
      <w:pPr>
        <w:pStyle w:val="Title"/>
        <w:rPr>
          <w:b w:val="0"/>
          <w:sz w:val="44"/>
          <w:lang w:val="en-US"/>
        </w:rPr>
      </w:pPr>
      <w:bookmarkStart w:id="20" w:name="_Toc392026855"/>
      <w:r w:rsidRPr="008A3735">
        <w:rPr>
          <w:b w:val="0"/>
          <w:sz w:val="44"/>
          <w:lang w:val="en-US"/>
        </w:rPr>
        <w:t>List of references</w:t>
      </w:r>
      <w:bookmarkEnd w:id="20"/>
    </w:p>
    <w:p w:rsidR="008A3735" w:rsidRDefault="008A3735" w:rsidP="008A3735">
      <w:pPr>
        <w:rPr>
          <w:lang w:val="en-US"/>
        </w:rPr>
      </w:pPr>
    </w:p>
    <w:p w:rsidR="00D2731D" w:rsidRDefault="00D2731D"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Ahluwalia, R., Burnkrant, R., &amp; Unnava, H. (2000). Consumer response to negative publicity: the moderating role of commitment. </w:t>
      </w:r>
      <w:r>
        <w:rPr>
          <w:rFonts w:ascii="Times New Roman" w:hAnsi="Times New Roman" w:cs="Times New Roman"/>
          <w:i/>
          <w:iCs/>
          <w:sz w:val="24"/>
          <w:szCs w:val="24"/>
          <w:lang w:val="en-US"/>
        </w:rPr>
        <w:t>Journal Of Marketing Research</w:t>
      </w:r>
      <w:r>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37</w:t>
      </w:r>
      <w:r w:rsidR="00750D63">
        <w:rPr>
          <w:rFonts w:ascii="Times New Roman" w:hAnsi="Times New Roman" w:cs="Times New Roman"/>
          <w:sz w:val="24"/>
          <w:szCs w:val="24"/>
          <w:lang w:val="en-US"/>
        </w:rPr>
        <w:t>(2), 203</w:t>
      </w:r>
      <w:r>
        <w:rPr>
          <w:rFonts w:ascii="Times New Roman" w:hAnsi="Times New Roman" w:cs="Times New Roman"/>
          <w:sz w:val="24"/>
          <w:szCs w:val="24"/>
          <w:lang w:val="en-US"/>
        </w:rPr>
        <w:t>-214.</w:t>
      </w:r>
    </w:p>
    <w:p w:rsidR="00D2731D" w:rsidRDefault="00D2731D"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Ahluwalia, R. (2002). How prevalent is the negativity effect in consumer environments?. </w:t>
      </w:r>
      <w:r>
        <w:rPr>
          <w:rFonts w:ascii="Times New Roman" w:hAnsi="Times New Roman" w:cs="Times New Roman"/>
          <w:i/>
          <w:iCs/>
          <w:sz w:val="24"/>
          <w:szCs w:val="24"/>
          <w:lang w:val="en-US"/>
        </w:rPr>
        <w:t>Journal Of Consumer Research</w:t>
      </w:r>
      <w:r>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29</w:t>
      </w:r>
      <w:r w:rsidR="00750D63">
        <w:rPr>
          <w:rFonts w:ascii="Times New Roman" w:hAnsi="Times New Roman" w:cs="Times New Roman"/>
          <w:sz w:val="24"/>
          <w:szCs w:val="24"/>
          <w:lang w:val="en-US"/>
        </w:rPr>
        <w:t>(2), 270</w:t>
      </w:r>
      <w:r>
        <w:rPr>
          <w:rFonts w:ascii="Times New Roman" w:hAnsi="Times New Roman" w:cs="Times New Roman"/>
          <w:sz w:val="24"/>
          <w:szCs w:val="24"/>
          <w:lang w:val="en-US"/>
        </w:rPr>
        <w:t>-279.</w:t>
      </w:r>
    </w:p>
    <w:p w:rsidR="00D2731D" w:rsidRDefault="00D2731D"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Alan, F. (2014). Survey of smartphone owners shows the power of brand loyalty. </w:t>
      </w:r>
      <w:r>
        <w:rPr>
          <w:rFonts w:ascii="Times New Roman" w:hAnsi="Times New Roman" w:cs="Times New Roman"/>
          <w:i/>
          <w:iCs/>
          <w:sz w:val="24"/>
          <w:szCs w:val="24"/>
          <w:lang w:val="en-US"/>
        </w:rPr>
        <w:t>Phone Arena</w:t>
      </w:r>
      <w:r>
        <w:rPr>
          <w:rFonts w:ascii="Times New Roman" w:hAnsi="Times New Roman" w:cs="Times New Roman"/>
          <w:sz w:val="24"/>
          <w:szCs w:val="24"/>
          <w:lang w:val="en-US"/>
        </w:rPr>
        <w:t>. Retrieved 30 June 2014, from http://www.phonearena.com/news/Survey-of-smartphone-owners-shows-the-power-of-brand-loyalty_id53939</w:t>
      </w:r>
    </w:p>
    <w:p w:rsidR="00D2731D" w:rsidRDefault="00D2731D"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Basuroy, S., Chatterjee, S., &amp; Ravid, S. (2003). How critical are critical reviews? The box office effects of film critics, star power, and budgets. </w:t>
      </w:r>
      <w:r>
        <w:rPr>
          <w:rFonts w:ascii="Times New Roman" w:hAnsi="Times New Roman" w:cs="Times New Roman"/>
          <w:i/>
          <w:iCs/>
          <w:sz w:val="24"/>
          <w:szCs w:val="24"/>
          <w:lang w:val="en-US"/>
        </w:rPr>
        <w:t>Journal Of Marketing</w:t>
      </w:r>
      <w:r>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67</w:t>
      </w:r>
      <w:r w:rsidR="00750D63">
        <w:rPr>
          <w:rFonts w:ascii="Times New Roman" w:hAnsi="Times New Roman" w:cs="Times New Roman"/>
          <w:sz w:val="24"/>
          <w:szCs w:val="24"/>
          <w:lang w:val="en-US"/>
        </w:rPr>
        <w:t>(4), 103</w:t>
      </w:r>
      <w:r>
        <w:rPr>
          <w:rFonts w:ascii="Times New Roman" w:hAnsi="Times New Roman" w:cs="Times New Roman"/>
          <w:sz w:val="24"/>
          <w:szCs w:val="24"/>
          <w:lang w:val="en-US"/>
        </w:rPr>
        <w:t>-117.</w:t>
      </w:r>
    </w:p>
    <w:p w:rsidR="00D2731D" w:rsidRDefault="00D2731D"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Beatty, S., Homer, P., &amp; Kahle, L. (1988). The involvement—commitment model: Theory and implications. </w:t>
      </w:r>
      <w:r>
        <w:rPr>
          <w:rFonts w:ascii="Times New Roman" w:hAnsi="Times New Roman" w:cs="Times New Roman"/>
          <w:i/>
          <w:iCs/>
          <w:sz w:val="24"/>
          <w:szCs w:val="24"/>
          <w:lang w:val="en-US"/>
        </w:rPr>
        <w:t>Journal Of Business Research</w:t>
      </w:r>
      <w:r>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16</w:t>
      </w:r>
      <w:r w:rsidR="00750D63">
        <w:rPr>
          <w:rFonts w:ascii="Times New Roman" w:hAnsi="Times New Roman" w:cs="Times New Roman"/>
          <w:sz w:val="24"/>
          <w:szCs w:val="24"/>
          <w:lang w:val="en-US"/>
        </w:rPr>
        <w:t>(2), 149</w:t>
      </w:r>
      <w:r>
        <w:rPr>
          <w:rFonts w:ascii="Times New Roman" w:hAnsi="Times New Roman" w:cs="Times New Roman"/>
          <w:sz w:val="24"/>
          <w:szCs w:val="24"/>
          <w:lang w:val="en-US"/>
        </w:rPr>
        <w:t>-167.</w:t>
      </w:r>
    </w:p>
    <w:p w:rsidR="00D2731D" w:rsidRDefault="00D2731D"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Berger, J., Sorensen, A., &amp; Rasmussen, S. (2010). Positive Effects of Negative Publicity: When Negative Reviews Increase Sales. </w:t>
      </w:r>
      <w:r>
        <w:rPr>
          <w:rFonts w:ascii="Times New Roman" w:hAnsi="Times New Roman" w:cs="Times New Roman"/>
          <w:i/>
          <w:iCs/>
          <w:sz w:val="24"/>
          <w:szCs w:val="24"/>
          <w:lang w:val="en-US"/>
        </w:rPr>
        <w:t>Marketing Science</w:t>
      </w:r>
      <w:r>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29</w:t>
      </w:r>
      <w:r>
        <w:rPr>
          <w:rFonts w:ascii="Times New Roman" w:hAnsi="Times New Roman" w:cs="Times New Roman"/>
          <w:sz w:val="24"/>
          <w:szCs w:val="24"/>
          <w:lang w:val="en-US"/>
        </w:rPr>
        <w:t>(5), 815-827.</w:t>
      </w:r>
    </w:p>
    <w:p w:rsidR="00A60F94" w:rsidRDefault="00A60F94" w:rsidP="00A60F94">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Bishop, J. (2013). The Opportunities With User-Generated Content. </w:t>
      </w:r>
      <w:r>
        <w:rPr>
          <w:rFonts w:ascii="Times New Roman" w:hAnsi="Times New Roman" w:cs="Times New Roman"/>
          <w:i/>
          <w:iCs/>
          <w:sz w:val="24"/>
          <w:szCs w:val="24"/>
          <w:lang w:val="en-US"/>
        </w:rPr>
        <w:t>Jon Bishop</w:t>
      </w:r>
      <w:r>
        <w:rPr>
          <w:rFonts w:ascii="Times New Roman" w:hAnsi="Times New Roman" w:cs="Times New Roman"/>
          <w:sz w:val="24"/>
          <w:szCs w:val="24"/>
          <w:lang w:val="en-US"/>
        </w:rPr>
        <w:t>. Retrieved 30 June 2014, from http://www.jonbishop.com/2013/08/the-opportunities-with-user-generated-content/</w:t>
      </w:r>
    </w:p>
    <w:p w:rsidR="00A60F94" w:rsidRDefault="00A60F94" w:rsidP="00A60F94">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Blakley, J. (2014). Today's Publishers: A Look at How Branded + User-Generated Content is Changing Marketing. </w:t>
      </w:r>
      <w:r>
        <w:rPr>
          <w:rFonts w:ascii="Times New Roman" w:hAnsi="Times New Roman" w:cs="Times New Roman"/>
          <w:i/>
          <w:iCs/>
          <w:sz w:val="24"/>
          <w:szCs w:val="24"/>
          <w:lang w:val="en-US"/>
        </w:rPr>
        <w:t>CMSWire.com</w:t>
      </w:r>
      <w:r>
        <w:rPr>
          <w:rFonts w:ascii="Times New Roman" w:hAnsi="Times New Roman" w:cs="Times New Roman"/>
          <w:sz w:val="24"/>
          <w:szCs w:val="24"/>
          <w:lang w:val="en-US"/>
        </w:rPr>
        <w:t>. Retrieved 30 June 2014, from http://www.cmswire.com/cms/customer-experience/todays-publishers-a-look-at-how-branded-usergenerated-content-is-changing-marketing-022124.php</w:t>
      </w:r>
    </w:p>
    <w:p w:rsidR="00D2731D" w:rsidRDefault="00D2731D"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Cacioppo, J., &amp; Berntson, G. (1994). Relationship between attitudes and evaluative space: A critical review, with emphasis on the separability of positive and negative substrates. </w:t>
      </w:r>
      <w:r>
        <w:rPr>
          <w:rFonts w:ascii="Times New Roman" w:hAnsi="Times New Roman" w:cs="Times New Roman"/>
          <w:i/>
          <w:iCs/>
          <w:sz w:val="24"/>
          <w:szCs w:val="24"/>
          <w:lang w:val="en-US"/>
        </w:rPr>
        <w:t>Psychological Bulletin</w:t>
      </w:r>
      <w:r>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115</w:t>
      </w:r>
      <w:r>
        <w:rPr>
          <w:rFonts w:ascii="Times New Roman" w:hAnsi="Times New Roman" w:cs="Times New Roman"/>
          <w:sz w:val="24"/>
          <w:szCs w:val="24"/>
          <w:lang w:val="en-US"/>
        </w:rPr>
        <w:t>(3), 401.</w:t>
      </w:r>
    </w:p>
    <w:p w:rsidR="00D2731D" w:rsidRDefault="00D2731D"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Cacioppo, J., Gardner, W., &amp; Berntson, G. (1997). Beyond bipolar conceptualizations and measures: The case of attitudes and evaluative space. </w:t>
      </w:r>
      <w:r>
        <w:rPr>
          <w:rFonts w:ascii="Times New Roman" w:hAnsi="Times New Roman" w:cs="Times New Roman"/>
          <w:i/>
          <w:iCs/>
          <w:sz w:val="24"/>
          <w:szCs w:val="24"/>
          <w:lang w:val="en-US"/>
        </w:rPr>
        <w:t>Personality And Social Psychology Review</w:t>
      </w:r>
      <w:r>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1</w:t>
      </w:r>
      <w:r w:rsidR="00750D63">
        <w:rPr>
          <w:rFonts w:ascii="Times New Roman" w:hAnsi="Times New Roman" w:cs="Times New Roman"/>
          <w:sz w:val="24"/>
          <w:szCs w:val="24"/>
          <w:lang w:val="en-US"/>
        </w:rPr>
        <w:t>(1), 3</w:t>
      </w:r>
      <w:r>
        <w:rPr>
          <w:rFonts w:ascii="Times New Roman" w:hAnsi="Times New Roman" w:cs="Times New Roman"/>
          <w:sz w:val="24"/>
          <w:szCs w:val="24"/>
          <w:lang w:val="en-US"/>
        </w:rPr>
        <w:t>-25.</w:t>
      </w:r>
    </w:p>
    <w:p w:rsidR="00D2731D" w:rsidRDefault="00D2731D"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Chevalier, J., &amp; Mayzlin, D. (2006). The effect of word of mouth on sales: Online book reviews. </w:t>
      </w:r>
      <w:r>
        <w:rPr>
          <w:rFonts w:ascii="Times New Roman" w:hAnsi="Times New Roman" w:cs="Times New Roman"/>
          <w:i/>
          <w:iCs/>
          <w:sz w:val="24"/>
          <w:szCs w:val="24"/>
          <w:lang w:val="en-US"/>
        </w:rPr>
        <w:t>Journal Of Marketing Research</w:t>
      </w:r>
      <w:r>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43</w:t>
      </w:r>
      <w:r w:rsidR="00750D63">
        <w:rPr>
          <w:rFonts w:ascii="Times New Roman" w:hAnsi="Times New Roman" w:cs="Times New Roman"/>
          <w:sz w:val="24"/>
          <w:szCs w:val="24"/>
          <w:lang w:val="en-US"/>
        </w:rPr>
        <w:t>(3), 345</w:t>
      </w:r>
      <w:r>
        <w:rPr>
          <w:rFonts w:ascii="Times New Roman" w:hAnsi="Times New Roman" w:cs="Times New Roman"/>
          <w:sz w:val="24"/>
          <w:szCs w:val="24"/>
          <w:lang w:val="en-US"/>
        </w:rPr>
        <w:t>-354.</w:t>
      </w:r>
    </w:p>
    <w:p w:rsidR="00D2731D" w:rsidRDefault="00D2731D"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Crosby, L., &amp; Taylor, J. (1983). Psychological commitment and its effects on post-decision evaluation and preference stability among voters. </w:t>
      </w:r>
      <w:r>
        <w:rPr>
          <w:rFonts w:ascii="Times New Roman" w:hAnsi="Times New Roman" w:cs="Times New Roman"/>
          <w:i/>
          <w:iCs/>
          <w:sz w:val="24"/>
          <w:szCs w:val="24"/>
          <w:lang w:val="en-US"/>
        </w:rPr>
        <w:t>Journal Of Consumer Research</w:t>
      </w:r>
      <w:r w:rsidR="00750D63">
        <w:rPr>
          <w:rFonts w:ascii="Times New Roman" w:hAnsi="Times New Roman" w:cs="Times New Roman"/>
          <w:sz w:val="24"/>
          <w:szCs w:val="24"/>
          <w:lang w:val="en-US"/>
        </w:rPr>
        <w:t>, 413</w:t>
      </w:r>
      <w:r>
        <w:rPr>
          <w:rFonts w:ascii="Times New Roman" w:hAnsi="Times New Roman" w:cs="Times New Roman"/>
          <w:sz w:val="24"/>
          <w:szCs w:val="24"/>
          <w:lang w:val="en-US"/>
        </w:rPr>
        <w:t>-431.</w:t>
      </w:r>
    </w:p>
    <w:p w:rsidR="00D2731D" w:rsidRDefault="00D2731D"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Csestrategies.com,. (2011). 2011 Global Consumer Shopping Habits Survey - ChannelAdvisor Blog. Retrieved 30 June 2014, from http://www.csestrategies.com/channel_advisor_blog/2011/10/global-consumer-shopping-habits-survey.html</w:t>
      </w:r>
    </w:p>
    <w:p w:rsidR="00750D63" w:rsidRDefault="00750D63" w:rsidP="00750D63">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Cui, G., Lui, H., &amp; Guo, X. (2012). The effect of online consumer reviews on new product sales. </w:t>
      </w:r>
      <w:r>
        <w:rPr>
          <w:rFonts w:ascii="Times New Roman" w:hAnsi="Times New Roman" w:cs="Times New Roman"/>
          <w:i/>
          <w:iCs/>
          <w:sz w:val="24"/>
          <w:szCs w:val="24"/>
          <w:lang w:val="en-US"/>
        </w:rPr>
        <w:t>International Journal Of Electronic Commerce</w:t>
      </w:r>
      <w:r>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17</w:t>
      </w:r>
      <w:r>
        <w:rPr>
          <w:rFonts w:ascii="Times New Roman" w:hAnsi="Times New Roman" w:cs="Times New Roman"/>
          <w:sz w:val="24"/>
          <w:szCs w:val="24"/>
          <w:lang w:val="en-US"/>
        </w:rPr>
        <w:t>(1), 39-58.</w:t>
      </w:r>
    </w:p>
    <w:p w:rsidR="00A60F94" w:rsidRDefault="00A60F94" w:rsidP="00A60F94">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Digital Visitor,. (2011). The Benefits of User Generated Content - Digital Visitor. Retrieved 30 June 2014, from http://www.digitalvisitor.com/the-benefits-of-user-generated-content/</w:t>
      </w:r>
    </w:p>
    <w:p w:rsidR="00D2731D" w:rsidRDefault="00D2731D"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East, R., Hammond, K., &amp; Lomax, W. (2008). Measuring the impact of positive and negative word of mouth on brand purchase probability. </w:t>
      </w:r>
      <w:r>
        <w:rPr>
          <w:rFonts w:ascii="Times New Roman" w:hAnsi="Times New Roman" w:cs="Times New Roman"/>
          <w:i/>
          <w:iCs/>
          <w:sz w:val="24"/>
          <w:szCs w:val="24"/>
          <w:lang w:val="en-US"/>
        </w:rPr>
        <w:t>International Journal Of Research In Marketing</w:t>
      </w:r>
      <w:r>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25</w:t>
      </w:r>
      <w:r w:rsidR="00750D63">
        <w:rPr>
          <w:rFonts w:ascii="Times New Roman" w:hAnsi="Times New Roman" w:cs="Times New Roman"/>
          <w:sz w:val="24"/>
          <w:szCs w:val="24"/>
          <w:lang w:val="en-US"/>
        </w:rPr>
        <w:t>(3), 215</w:t>
      </w:r>
      <w:r>
        <w:rPr>
          <w:rFonts w:ascii="Times New Roman" w:hAnsi="Times New Roman" w:cs="Times New Roman"/>
          <w:sz w:val="24"/>
          <w:szCs w:val="24"/>
          <w:lang w:val="en-US"/>
        </w:rPr>
        <w:t>-224.</w:t>
      </w:r>
    </w:p>
    <w:p w:rsidR="00D2731D" w:rsidRDefault="00D2731D"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Field, A., &amp; Hole, G. (2003). </w:t>
      </w:r>
      <w:r>
        <w:rPr>
          <w:rFonts w:ascii="Times New Roman" w:hAnsi="Times New Roman" w:cs="Times New Roman"/>
          <w:i/>
          <w:iCs/>
          <w:sz w:val="24"/>
          <w:szCs w:val="24"/>
          <w:lang w:val="en-US"/>
        </w:rPr>
        <w:t>How to design and report experiments</w:t>
      </w:r>
      <w:r>
        <w:rPr>
          <w:rFonts w:ascii="Times New Roman" w:hAnsi="Times New Roman" w:cs="Times New Roman"/>
          <w:sz w:val="24"/>
          <w:szCs w:val="24"/>
          <w:lang w:val="en-US"/>
        </w:rPr>
        <w:t xml:space="preserve"> (1st ed.). London: Sage Publications.</w:t>
      </w:r>
    </w:p>
    <w:p w:rsidR="00D2731D" w:rsidRDefault="00D2731D"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Field, A. (2009). </w:t>
      </w:r>
      <w:r>
        <w:rPr>
          <w:rFonts w:ascii="Times New Roman" w:hAnsi="Times New Roman" w:cs="Times New Roman"/>
          <w:i/>
          <w:iCs/>
          <w:sz w:val="24"/>
          <w:szCs w:val="24"/>
          <w:lang w:val="en-US"/>
        </w:rPr>
        <w:t>Discovering Statistics Using SPSS</w:t>
      </w:r>
      <w:r>
        <w:rPr>
          <w:rFonts w:ascii="Times New Roman" w:hAnsi="Times New Roman" w:cs="Times New Roman"/>
          <w:sz w:val="24"/>
          <w:szCs w:val="24"/>
          <w:lang w:val="en-US"/>
        </w:rPr>
        <w:t xml:space="preserve"> (3rd ed.). London: Sage Publications.</w:t>
      </w:r>
    </w:p>
    <w:p w:rsidR="00A60F94" w:rsidRDefault="00A60F94" w:rsidP="00A60F94">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Froggatt, L. (2014). The Significant Benefits of User Generated Content. </w:t>
      </w:r>
      <w:r>
        <w:rPr>
          <w:rFonts w:ascii="Times New Roman" w:hAnsi="Times New Roman" w:cs="Times New Roman"/>
          <w:i/>
          <w:iCs/>
          <w:sz w:val="24"/>
          <w:szCs w:val="24"/>
          <w:lang w:val="en-US"/>
        </w:rPr>
        <w:t>Benchmark Email Marketing Blog</w:t>
      </w:r>
      <w:r>
        <w:rPr>
          <w:rFonts w:ascii="Times New Roman" w:hAnsi="Times New Roman" w:cs="Times New Roman"/>
          <w:sz w:val="24"/>
          <w:szCs w:val="24"/>
          <w:lang w:val="en-US"/>
        </w:rPr>
        <w:t>. Retrieved 30 June 2014, from http://www.benchmarkemail.com/blogs/detail/the-significant-benefits-of-user-generated-content</w:t>
      </w:r>
    </w:p>
    <w:p w:rsidR="00D2731D" w:rsidRDefault="00D2731D"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Herr, P., Kardes, F., &amp; Kim, J. (1991). Effects of Word-of-Mouth and Product-Attribute Information on Persuasion: An Accessibility-Diagnosticity Perspective. </w:t>
      </w:r>
      <w:r>
        <w:rPr>
          <w:rFonts w:ascii="Times New Roman" w:hAnsi="Times New Roman" w:cs="Times New Roman"/>
          <w:i/>
          <w:iCs/>
          <w:sz w:val="24"/>
          <w:szCs w:val="24"/>
          <w:lang w:val="en-US"/>
        </w:rPr>
        <w:t>Journal Of Consumer Research</w:t>
      </w:r>
      <w:r>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17</w:t>
      </w:r>
      <w:r>
        <w:rPr>
          <w:rFonts w:ascii="Times New Roman" w:hAnsi="Times New Roman" w:cs="Times New Roman"/>
          <w:sz w:val="24"/>
          <w:szCs w:val="24"/>
          <w:lang w:val="en-US"/>
        </w:rPr>
        <w:t>(4), 454-462.</w:t>
      </w:r>
    </w:p>
    <w:p w:rsidR="00D2731D" w:rsidRDefault="00D2731D"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Hirschman, E., &amp; Holbrook, M. (1982). Hedonic consumption: emerging concepts, methods and propositions. </w:t>
      </w:r>
      <w:r>
        <w:rPr>
          <w:rFonts w:ascii="Times New Roman" w:hAnsi="Times New Roman" w:cs="Times New Roman"/>
          <w:i/>
          <w:iCs/>
          <w:sz w:val="24"/>
          <w:szCs w:val="24"/>
          <w:lang w:val="en-US"/>
        </w:rPr>
        <w:t>The Journal Of Marketing</w:t>
      </w:r>
      <w:r w:rsidR="00750D63">
        <w:rPr>
          <w:rFonts w:ascii="Times New Roman" w:hAnsi="Times New Roman" w:cs="Times New Roman"/>
          <w:sz w:val="24"/>
          <w:szCs w:val="24"/>
          <w:lang w:val="en-US"/>
        </w:rPr>
        <w:t>, 92-</w:t>
      </w:r>
      <w:r>
        <w:rPr>
          <w:rFonts w:ascii="Times New Roman" w:hAnsi="Times New Roman" w:cs="Times New Roman"/>
          <w:sz w:val="24"/>
          <w:szCs w:val="24"/>
          <w:lang w:val="en-US"/>
        </w:rPr>
        <w:t>101.</w:t>
      </w:r>
    </w:p>
    <w:p w:rsidR="00D2731D" w:rsidRDefault="00D2731D"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Jacoby, J., Chestnut, R., &amp; Fisher, W. (1978). Simulating Non-Durable Purchase: Individual Differences and Information Acquisition Behavior. </w:t>
      </w:r>
      <w:r>
        <w:rPr>
          <w:rFonts w:ascii="Times New Roman" w:hAnsi="Times New Roman" w:cs="Times New Roman"/>
          <w:i/>
          <w:iCs/>
          <w:sz w:val="24"/>
          <w:szCs w:val="24"/>
          <w:lang w:val="en-US"/>
        </w:rPr>
        <w:t>Journal Of Marketing Research</w:t>
      </w:r>
      <w:r>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15</w:t>
      </w:r>
      <w:r>
        <w:rPr>
          <w:rFonts w:ascii="Times New Roman" w:hAnsi="Times New Roman" w:cs="Times New Roman"/>
          <w:sz w:val="24"/>
          <w:szCs w:val="24"/>
          <w:lang w:val="en-US"/>
        </w:rPr>
        <w:t>, 532-544.</w:t>
      </w:r>
    </w:p>
    <w:p w:rsidR="00D2731D" w:rsidRDefault="00D2731D"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Keller, K. (1993). Conceptualizing, measuring, and managing customer-based brand equity. </w:t>
      </w:r>
      <w:r>
        <w:rPr>
          <w:rFonts w:ascii="Times New Roman" w:hAnsi="Times New Roman" w:cs="Times New Roman"/>
          <w:i/>
          <w:iCs/>
          <w:sz w:val="24"/>
          <w:szCs w:val="24"/>
          <w:lang w:val="en-US"/>
        </w:rPr>
        <w:t>The Journal Of Marketing</w:t>
      </w:r>
      <w:r w:rsidR="00750D63">
        <w:rPr>
          <w:rFonts w:ascii="Times New Roman" w:hAnsi="Times New Roman" w:cs="Times New Roman"/>
          <w:sz w:val="24"/>
          <w:szCs w:val="24"/>
          <w:lang w:val="en-US"/>
        </w:rPr>
        <w:t>, 1-</w:t>
      </w:r>
      <w:r>
        <w:rPr>
          <w:rFonts w:ascii="Times New Roman" w:hAnsi="Times New Roman" w:cs="Times New Roman"/>
          <w:sz w:val="24"/>
          <w:szCs w:val="24"/>
          <w:lang w:val="en-US"/>
        </w:rPr>
        <w:t>22.</w:t>
      </w:r>
    </w:p>
    <w:p w:rsidR="00D2731D" w:rsidRDefault="00D2731D"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Kellermann, K. (1984). The negativity effect and its implications for initial interaction. </w:t>
      </w:r>
      <w:r>
        <w:rPr>
          <w:rFonts w:ascii="Times New Roman" w:hAnsi="Times New Roman" w:cs="Times New Roman"/>
          <w:i/>
          <w:iCs/>
          <w:sz w:val="24"/>
          <w:szCs w:val="24"/>
          <w:lang w:val="en-US"/>
        </w:rPr>
        <w:t>Communication Monographs</w:t>
      </w:r>
      <w:r>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51</w:t>
      </w:r>
      <w:r>
        <w:rPr>
          <w:rFonts w:ascii="Times New Roman" w:hAnsi="Times New Roman" w:cs="Times New Roman"/>
          <w:sz w:val="24"/>
          <w:szCs w:val="24"/>
          <w:lang w:val="en-US"/>
        </w:rPr>
        <w:t>(1), 37-55.</w:t>
      </w:r>
    </w:p>
    <w:p w:rsidR="00D2731D" w:rsidRDefault="00D2731D"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Lastovicka, J., &amp; Gardner, D. (1978). Low Involvement Versus High Involvement Cognitive Structures. </w:t>
      </w:r>
      <w:r>
        <w:rPr>
          <w:rFonts w:ascii="Times New Roman" w:hAnsi="Times New Roman" w:cs="Times New Roman"/>
          <w:i/>
          <w:iCs/>
          <w:sz w:val="24"/>
          <w:szCs w:val="24"/>
          <w:lang w:val="en-US"/>
        </w:rPr>
        <w:t>Advances In Consumer Research</w:t>
      </w:r>
      <w:r>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5</w:t>
      </w:r>
      <w:r>
        <w:rPr>
          <w:rFonts w:ascii="Times New Roman" w:hAnsi="Times New Roman" w:cs="Times New Roman"/>
          <w:sz w:val="24"/>
          <w:szCs w:val="24"/>
          <w:lang w:val="en-US"/>
        </w:rPr>
        <w:t>, 87-92.</w:t>
      </w:r>
    </w:p>
    <w:p w:rsidR="00750D63" w:rsidRDefault="00750D63" w:rsidP="00750D63">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Lee, H., &amp; Ma, Y. (2012). Consumer perceptions of online consumer product and service reviews: Focusing on information processing confidence and susceptibility to peer influence. </w:t>
      </w:r>
      <w:r>
        <w:rPr>
          <w:rFonts w:ascii="Times New Roman" w:hAnsi="Times New Roman" w:cs="Times New Roman"/>
          <w:i/>
          <w:iCs/>
          <w:sz w:val="24"/>
          <w:szCs w:val="24"/>
          <w:lang w:val="en-US"/>
        </w:rPr>
        <w:t>Journal Of Research In Interactive Marketing</w:t>
      </w:r>
      <w:r>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6</w:t>
      </w:r>
      <w:r>
        <w:rPr>
          <w:rFonts w:ascii="Times New Roman" w:hAnsi="Times New Roman" w:cs="Times New Roman"/>
          <w:sz w:val="24"/>
          <w:szCs w:val="24"/>
          <w:lang w:val="en-US"/>
        </w:rPr>
        <w:t>(2), 110-132.</w:t>
      </w:r>
    </w:p>
    <w:p w:rsidR="00D2731D" w:rsidRDefault="00D2731D"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Lee, J., Park, D., &amp; Han, I. (2008). The effect of negative online consumer reviews on product attitude: An information processing view. </w:t>
      </w:r>
      <w:r>
        <w:rPr>
          <w:rFonts w:ascii="Times New Roman" w:hAnsi="Times New Roman" w:cs="Times New Roman"/>
          <w:i/>
          <w:iCs/>
          <w:sz w:val="24"/>
          <w:szCs w:val="24"/>
          <w:lang w:val="en-US"/>
        </w:rPr>
        <w:t>Electronic Commerce Research And Applications</w:t>
      </w:r>
      <w:r>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7</w:t>
      </w:r>
      <w:r>
        <w:rPr>
          <w:rFonts w:ascii="Times New Roman" w:hAnsi="Times New Roman" w:cs="Times New Roman"/>
          <w:sz w:val="24"/>
          <w:szCs w:val="24"/>
          <w:lang w:val="en-US"/>
        </w:rPr>
        <w:t>(3</w:t>
      </w:r>
      <w:r w:rsidR="00750D63">
        <w:rPr>
          <w:rFonts w:ascii="Times New Roman" w:hAnsi="Times New Roman" w:cs="Times New Roman"/>
          <w:sz w:val="24"/>
          <w:szCs w:val="24"/>
          <w:lang w:val="en-US"/>
        </w:rPr>
        <w:t>), 341</w:t>
      </w:r>
      <w:r>
        <w:rPr>
          <w:rFonts w:ascii="Times New Roman" w:hAnsi="Times New Roman" w:cs="Times New Roman"/>
          <w:sz w:val="24"/>
          <w:szCs w:val="24"/>
          <w:lang w:val="en-US"/>
        </w:rPr>
        <w:t>-352.</w:t>
      </w:r>
    </w:p>
    <w:p w:rsidR="00D2731D" w:rsidRDefault="00D2731D"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Pearson, E., &amp; Hartley, H. (1954). </w:t>
      </w:r>
      <w:r>
        <w:rPr>
          <w:rFonts w:ascii="Times New Roman" w:hAnsi="Times New Roman" w:cs="Times New Roman"/>
          <w:i/>
          <w:iCs/>
          <w:sz w:val="24"/>
          <w:szCs w:val="24"/>
          <w:lang w:val="en-US"/>
        </w:rPr>
        <w:t>Biometrika tables for statisticians. [Based on "Tables for statisticians and biometricians" by Karl Pearson]</w:t>
      </w:r>
      <w:r>
        <w:rPr>
          <w:rFonts w:ascii="Times New Roman" w:hAnsi="Times New Roman" w:cs="Times New Roman"/>
          <w:sz w:val="24"/>
          <w:szCs w:val="24"/>
          <w:lang w:val="en-US"/>
        </w:rPr>
        <w:t xml:space="preserve"> (1st ed.). Cambridge.</w:t>
      </w:r>
    </w:p>
    <w:p w:rsidR="00D2731D" w:rsidRDefault="00D2731D"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Petty, R., &amp; Krosnick, J. (1995). </w:t>
      </w:r>
      <w:r>
        <w:rPr>
          <w:rFonts w:ascii="Times New Roman" w:hAnsi="Times New Roman" w:cs="Times New Roman"/>
          <w:i/>
          <w:iCs/>
          <w:sz w:val="24"/>
          <w:szCs w:val="24"/>
          <w:lang w:val="en-US"/>
        </w:rPr>
        <w:t>Attitude strength</w:t>
      </w:r>
      <w:r>
        <w:rPr>
          <w:rFonts w:ascii="Times New Roman" w:hAnsi="Times New Roman" w:cs="Times New Roman"/>
          <w:sz w:val="24"/>
          <w:szCs w:val="24"/>
          <w:lang w:val="en-US"/>
        </w:rPr>
        <w:t xml:space="preserve"> (1st ed.). Mahwah, N.J.: Lawrence Erlbaum Associates.</w:t>
      </w:r>
    </w:p>
    <w:p w:rsidR="00A60F94" w:rsidRDefault="00A60F94" w:rsidP="00A60F94">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Raven Blog,. (2013). The Benefits of User-Generated Content. Retrieved 30 June 2014, from http://raventools.com/blog/benefits-user-generated-content/</w:t>
      </w:r>
    </w:p>
    <w:p w:rsidR="00D2731D" w:rsidRDefault="00D2731D"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Rozin, P., &amp; Royzman, E. (2001). Negativity bias, negativity dominance, and contagion. </w:t>
      </w:r>
      <w:r>
        <w:rPr>
          <w:rFonts w:ascii="Times New Roman" w:hAnsi="Times New Roman" w:cs="Times New Roman"/>
          <w:i/>
          <w:iCs/>
          <w:sz w:val="24"/>
          <w:szCs w:val="24"/>
          <w:lang w:val="en-US"/>
        </w:rPr>
        <w:t>Personality And Social Psychology Review</w:t>
      </w:r>
      <w:r>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5</w:t>
      </w:r>
      <w:r w:rsidR="00750D63">
        <w:rPr>
          <w:rFonts w:ascii="Times New Roman" w:hAnsi="Times New Roman" w:cs="Times New Roman"/>
          <w:sz w:val="24"/>
          <w:szCs w:val="24"/>
          <w:lang w:val="en-US"/>
        </w:rPr>
        <w:t>(4), 296</w:t>
      </w:r>
      <w:r>
        <w:rPr>
          <w:rFonts w:ascii="Times New Roman" w:hAnsi="Times New Roman" w:cs="Times New Roman"/>
          <w:sz w:val="24"/>
          <w:szCs w:val="24"/>
          <w:lang w:val="en-US"/>
        </w:rPr>
        <w:t>-320.</w:t>
      </w:r>
    </w:p>
    <w:p w:rsidR="00D2731D" w:rsidRDefault="00D2731D"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Samson, A. (2006). Understanding the buzz that matters: negative vs positive word of mouth. </w:t>
      </w:r>
      <w:r>
        <w:rPr>
          <w:rFonts w:ascii="Times New Roman" w:hAnsi="Times New Roman" w:cs="Times New Roman"/>
          <w:i/>
          <w:iCs/>
          <w:sz w:val="24"/>
          <w:szCs w:val="24"/>
          <w:lang w:val="en-US"/>
        </w:rPr>
        <w:t>International Journal Of Market Research</w:t>
      </w:r>
      <w:r>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48</w:t>
      </w:r>
      <w:r w:rsidR="00750D63">
        <w:rPr>
          <w:rFonts w:ascii="Times New Roman" w:hAnsi="Times New Roman" w:cs="Times New Roman"/>
          <w:sz w:val="24"/>
          <w:szCs w:val="24"/>
          <w:lang w:val="en-US"/>
        </w:rPr>
        <w:t>(6), 647</w:t>
      </w:r>
      <w:r>
        <w:rPr>
          <w:rFonts w:ascii="Times New Roman" w:hAnsi="Times New Roman" w:cs="Times New Roman"/>
          <w:sz w:val="24"/>
          <w:szCs w:val="24"/>
          <w:lang w:val="en-US"/>
        </w:rPr>
        <w:t>-657.</w:t>
      </w:r>
    </w:p>
    <w:p w:rsidR="00D2731D" w:rsidRDefault="00D2731D"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Sen, S., &amp; Lerman, D. (2007). Why are you telling me this? An examination into negative consumer reviews on the web. </w:t>
      </w:r>
      <w:r>
        <w:rPr>
          <w:rFonts w:ascii="Times New Roman" w:hAnsi="Times New Roman" w:cs="Times New Roman"/>
          <w:i/>
          <w:iCs/>
          <w:sz w:val="24"/>
          <w:szCs w:val="24"/>
          <w:lang w:val="en-US"/>
        </w:rPr>
        <w:t>Journal Of Interactive Marketing</w:t>
      </w:r>
      <w:r>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21</w:t>
      </w:r>
      <w:r w:rsidR="00750D63">
        <w:rPr>
          <w:rFonts w:ascii="Times New Roman" w:hAnsi="Times New Roman" w:cs="Times New Roman"/>
          <w:sz w:val="24"/>
          <w:szCs w:val="24"/>
          <w:lang w:val="en-US"/>
        </w:rPr>
        <w:t>(4), 76</w:t>
      </w:r>
      <w:r>
        <w:rPr>
          <w:rFonts w:ascii="Times New Roman" w:hAnsi="Times New Roman" w:cs="Times New Roman"/>
          <w:sz w:val="24"/>
          <w:szCs w:val="24"/>
          <w:lang w:val="en-US"/>
        </w:rPr>
        <w:t>-94.</w:t>
      </w:r>
    </w:p>
    <w:p w:rsidR="00D2731D" w:rsidRDefault="00D2731D"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Skowronski, J., &amp; Carlston, D. (1989). Negativity and extremity biases in impression formation: A review of explanations. </w:t>
      </w:r>
      <w:r>
        <w:rPr>
          <w:rFonts w:ascii="Times New Roman" w:hAnsi="Times New Roman" w:cs="Times New Roman"/>
          <w:i/>
          <w:iCs/>
          <w:sz w:val="24"/>
          <w:szCs w:val="24"/>
          <w:lang w:val="en-US"/>
        </w:rPr>
        <w:t>Psychological Bulletin</w:t>
      </w:r>
      <w:r>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105</w:t>
      </w:r>
      <w:r>
        <w:rPr>
          <w:rFonts w:ascii="Times New Roman" w:hAnsi="Times New Roman" w:cs="Times New Roman"/>
          <w:sz w:val="24"/>
          <w:szCs w:val="24"/>
          <w:lang w:val="en-US"/>
        </w:rPr>
        <w:t>(1), 131.</w:t>
      </w:r>
    </w:p>
    <w:p w:rsidR="00D2731D" w:rsidRDefault="00D2731D"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Sonnier, G., McAlister, L., &amp; Rutz, O. (2011). A dynamic model of the effect of online communications on firm sales. </w:t>
      </w:r>
      <w:r>
        <w:rPr>
          <w:rFonts w:ascii="Times New Roman" w:hAnsi="Times New Roman" w:cs="Times New Roman"/>
          <w:i/>
          <w:iCs/>
          <w:sz w:val="24"/>
          <w:szCs w:val="24"/>
          <w:lang w:val="en-US"/>
        </w:rPr>
        <w:t>Marketing Science</w:t>
      </w:r>
      <w:r>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30</w:t>
      </w:r>
      <w:r w:rsidR="00750D63">
        <w:rPr>
          <w:rFonts w:ascii="Times New Roman" w:hAnsi="Times New Roman" w:cs="Times New Roman"/>
          <w:sz w:val="24"/>
          <w:szCs w:val="24"/>
          <w:lang w:val="en-US"/>
        </w:rPr>
        <w:t>(4), 702</w:t>
      </w:r>
      <w:r>
        <w:rPr>
          <w:rFonts w:ascii="Times New Roman" w:hAnsi="Times New Roman" w:cs="Times New Roman"/>
          <w:sz w:val="24"/>
          <w:szCs w:val="24"/>
          <w:lang w:val="en-US"/>
        </w:rPr>
        <w:t>-716.</w:t>
      </w:r>
    </w:p>
    <w:p w:rsidR="00D2731D" w:rsidRDefault="00D2731D"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Strahilevitz, M., &amp; Myers, J. (1998). Donations to charity as purchase incentives: How well they work may depend on what you are trying to sell. </w:t>
      </w:r>
      <w:r>
        <w:rPr>
          <w:rFonts w:ascii="Times New Roman" w:hAnsi="Times New Roman" w:cs="Times New Roman"/>
          <w:i/>
          <w:iCs/>
          <w:sz w:val="24"/>
          <w:szCs w:val="24"/>
          <w:lang w:val="en-US"/>
        </w:rPr>
        <w:t>Journal Of Consumer Research</w:t>
      </w:r>
      <w:r>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24</w:t>
      </w:r>
      <w:r w:rsidR="00750D63">
        <w:rPr>
          <w:rFonts w:ascii="Times New Roman" w:hAnsi="Times New Roman" w:cs="Times New Roman"/>
          <w:sz w:val="24"/>
          <w:szCs w:val="24"/>
          <w:lang w:val="en-US"/>
        </w:rPr>
        <w:t>(4), 434</w:t>
      </w:r>
      <w:r>
        <w:rPr>
          <w:rFonts w:ascii="Times New Roman" w:hAnsi="Times New Roman" w:cs="Times New Roman"/>
          <w:sz w:val="24"/>
          <w:szCs w:val="24"/>
          <w:lang w:val="en-US"/>
        </w:rPr>
        <w:t>-446.</w:t>
      </w:r>
    </w:p>
    <w:p w:rsidR="00D2731D" w:rsidRDefault="00D2731D"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Thompson, N. (2003). More companies pay heed to their'word of mouse'reputation. </w:t>
      </w:r>
      <w:r>
        <w:rPr>
          <w:rFonts w:ascii="Times New Roman" w:hAnsi="Times New Roman" w:cs="Times New Roman"/>
          <w:i/>
          <w:iCs/>
          <w:sz w:val="24"/>
          <w:szCs w:val="24"/>
          <w:lang w:val="en-US"/>
        </w:rPr>
        <w:t>New York Times</w:t>
      </w:r>
      <w:r>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23</w:t>
      </w:r>
      <w:r>
        <w:rPr>
          <w:rFonts w:ascii="Times New Roman" w:hAnsi="Times New Roman" w:cs="Times New Roman"/>
          <w:sz w:val="24"/>
          <w:szCs w:val="24"/>
          <w:lang w:val="en-US"/>
        </w:rPr>
        <w:t>.</w:t>
      </w:r>
    </w:p>
    <w:p w:rsidR="00D2731D" w:rsidRDefault="00D2731D"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Tirunillai, S., &amp; Tellis, G. (2011). Does Chatter Really Matter? Dynamics of User-Generated Content and Stock Performance. </w:t>
      </w:r>
      <w:r>
        <w:rPr>
          <w:rFonts w:ascii="Times New Roman" w:hAnsi="Times New Roman" w:cs="Times New Roman"/>
          <w:i/>
          <w:iCs/>
          <w:sz w:val="24"/>
          <w:szCs w:val="24"/>
          <w:lang w:val="en-US"/>
        </w:rPr>
        <w:t>ERIM Report Series Reference No. ERS-2011-021-MKT</w:t>
      </w:r>
      <w:r>
        <w:rPr>
          <w:rFonts w:ascii="Times New Roman" w:hAnsi="Times New Roman" w:cs="Times New Roman"/>
          <w:sz w:val="24"/>
          <w:szCs w:val="24"/>
          <w:lang w:val="en-US"/>
        </w:rPr>
        <w:t>.</w:t>
      </w:r>
    </w:p>
    <w:p w:rsidR="00D2731D" w:rsidRDefault="00D2731D"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Tirunillai, S., &amp; Tellis, G. (2011). Does Online Chatter Really Matter? Dynamics of User-Generated Content and Stock Performance.</w:t>
      </w:r>
    </w:p>
    <w:p w:rsidR="00D2731D" w:rsidRDefault="00D2731D"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Zhang, J., Craciun, G., &amp; Shin, D. (2010). When does electronic word-of-mouth matter? A study of consumer product reviews. </w:t>
      </w:r>
      <w:r>
        <w:rPr>
          <w:rFonts w:ascii="Times New Roman" w:hAnsi="Times New Roman" w:cs="Times New Roman"/>
          <w:i/>
          <w:iCs/>
          <w:sz w:val="24"/>
          <w:szCs w:val="24"/>
          <w:lang w:val="en-US"/>
        </w:rPr>
        <w:t>Journal Of Business Research</w:t>
      </w:r>
      <w:r>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63</w:t>
      </w:r>
      <w:r w:rsidR="00750D63">
        <w:rPr>
          <w:rFonts w:ascii="Times New Roman" w:hAnsi="Times New Roman" w:cs="Times New Roman"/>
          <w:sz w:val="24"/>
          <w:szCs w:val="24"/>
          <w:lang w:val="en-US"/>
        </w:rPr>
        <w:t>(12), 1336-</w:t>
      </w:r>
      <w:r>
        <w:rPr>
          <w:rFonts w:ascii="Times New Roman" w:hAnsi="Times New Roman" w:cs="Times New Roman"/>
          <w:sz w:val="24"/>
          <w:szCs w:val="24"/>
          <w:lang w:val="en-US"/>
        </w:rPr>
        <w:t>1341.</w:t>
      </w:r>
    </w:p>
    <w:p w:rsidR="008A3735" w:rsidRDefault="00D2731D"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r>
        <w:rPr>
          <w:rFonts w:ascii="Times New Roman" w:hAnsi="Times New Roman" w:cs="Times New Roman"/>
          <w:sz w:val="24"/>
          <w:szCs w:val="24"/>
          <w:lang w:val="en-US"/>
        </w:rPr>
        <w:t xml:space="preserve">Zhu, F., &amp; Zhang, X. (2010). Impact of online consumer reviews on sales: The moderating role of product and consumer characteristics. </w:t>
      </w:r>
      <w:r>
        <w:rPr>
          <w:rFonts w:ascii="Times New Roman" w:hAnsi="Times New Roman" w:cs="Times New Roman"/>
          <w:i/>
          <w:iCs/>
          <w:sz w:val="24"/>
          <w:szCs w:val="24"/>
          <w:lang w:val="en-US"/>
        </w:rPr>
        <w:t>Journal Of Marketing</w:t>
      </w:r>
      <w:r>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74</w:t>
      </w:r>
      <w:r w:rsidR="00750D63">
        <w:rPr>
          <w:rFonts w:ascii="Times New Roman" w:hAnsi="Times New Roman" w:cs="Times New Roman"/>
          <w:sz w:val="24"/>
          <w:szCs w:val="24"/>
          <w:lang w:val="en-US"/>
        </w:rPr>
        <w:t>(2), 133</w:t>
      </w:r>
      <w:r>
        <w:rPr>
          <w:rFonts w:ascii="Times New Roman" w:hAnsi="Times New Roman" w:cs="Times New Roman"/>
          <w:sz w:val="24"/>
          <w:szCs w:val="24"/>
          <w:lang w:val="en-US"/>
        </w:rPr>
        <w:t>-148.</w:t>
      </w:r>
    </w:p>
    <w:p w:rsidR="00A60F94" w:rsidRDefault="00A60F94"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p>
    <w:p w:rsidR="00A60F94" w:rsidRDefault="00A60F94"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p>
    <w:p w:rsidR="00A60F94" w:rsidRDefault="00A60F94"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p>
    <w:p w:rsidR="00A60F94" w:rsidRDefault="00A60F94"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p>
    <w:p w:rsidR="00A60F94" w:rsidRDefault="00A60F94"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p>
    <w:p w:rsidR="00A60F94" w:rsidRDefault="00A60F94" w:rsidP="00D2731D">
      <w:pPr>
        <w:widowControl w:val="0"/>
        <w:autoSpaceDE w:val="0"/>
        <w:autoSpaceDN w:val="0"/>
        <w:adjustRightInd w:val="0"/>
        <w:spacing w:line="360" w:lineRule="auto"/>
        <w:ind w:left="500" w:hanging="500"/>
        <w:rPr>
          <w:rFonts w:ascii="Times New Roman" w:hAnsi="Times New Roman" w:cs="Times New Roman"/>
          <w:sz w:val="24"/>
          <w:szCs w:val="24"/>
          <w:lang w:val="en-US"/>
        </w:rPr>
      </w:pPr>
    </w:p>
    <w:p w:rsidR="00A60F94" w:rsidRPr="00D2731D" w:rsidRDefault="00A60F94" w:rsidP="00750D63">
      <w:pPr>
        <w:widowControl w:val="0"/>
        <w:autoSpaceDE w:val="0"/>
        <w:autoSpaceDN w:val="0"/>
        <w:adjustRightInd w:val="0"/>
        <w:spacing w:line="360" w:lineRule="auto"/>
        <w:rPr>
          <w:rFonts w:ascii="Times New Roman" w:hAnsi="Times New Roman" w:cs="Times New Roman"/>
          <w:sz w:val="24"/>
          <w:szCs w:val="24"/>
          <w:lang w:val="en-US"/>
        </w:rPr>
      </w:pPr>
    </w:p>
    <w:p w:rsidR="008A3735" w:rsidRDefault="008A3735" w:rsidP="008A3735">
      <w:pPr>
        <w:pStyle w:val="Title"/>
        <w:rPr>
          <w:b w:val="0"/>
          <w:sz w:val="44"/>
          <w:lang w:val="en-US"/>
        </w:rPr>
      </w:pPr>
      <w:bookmarkStart w:id="21" w:name="_Toc392026856"/>
      <w:r w:rsidRPr="008A3735">
        <w:rPr>
          <w:b w:val="0"/>
          <w:sz w:val="44"/>
          <w:lang w:val="en-US"/>
        </w:rPr>
        <w:t>Appendices</w:t>
      </w:r>
      <w:bookmarkEnd w:id="21"/>
    </w:p>
    <w:p w:rsidR="008A3735" w:rsidRDefault="00A1606C" w:rsidP="008A3735">
      <w:pPr>
        <w:rPr>
          <w:rFonts w:ascii="Times New Roman" w:hAnsi="Times New Roman" w:cs="Times New Roman"/>
          <w:sz w:val="24"/>
          <w:lang w:val="en-US"/>
        </w:rPr>
      </w:pPr>
      <w:r>
        <w:rPr>
          <w:rFonts w:ascii="Times New Roman" w:hAnsi="Times New Roman" w:cs="Times New Roman"/>
          <w:sz w:val="24"/>
          <w:lang w:val="en-US"/>
        </w:rPr>
        <w:t>Appendix 1: Demographics and informative questions</w:t>
      </w:r>
    </w:p>
    <w:p w:rsidR="00A1606C" w:rsidRDefault="00A1606C" w:rsidP="008A3735">
      <w:pPr>
        <w:rPr>
          <w:rFonts w:ascii="Times New Roman" w:hAnsi="Times New Roman" w:cs="Times New Roman"/>
          <w:sz w:val="24"/>
          <w:lang w:val="en-US"/>
        </w:rPr>
      </w:pPr>
      <w:r>
        <w:rPr>
          <w:rFonts w:ascii="Times New Roman" w:hAnsi="Times New Roman" w:cs="Times New Roman"/>
          <w:sz w:val="24"/>
          <w:lang w:val="en-US"/>
        </w:rPr>
        <w:t>Appendix 2: Brand commitment measure</w:t>
      </w:r>
      <w:r w:rsidR="00E26658">
        <w:rPr>
          <w:rFonts w:ascii="Times New Roman" w:hAnsi="Times New Roman" w:cs="Times New Roman"/>
          <w:sz w:val="24"/>
          <w:lang w:val="en-US"/>
        </w:rPr>
        <w:t xml:space="preserve"> and s</w:t>
      </w:r>
      <w:r w:rsidR="00E26658" w:rsidRPr="00E26658">
        <w:rPr>
          <w:rFonts w:ascii="Times New Roman" w:hAnsi="Times New Roman" w:cs="Times New Roman"/>
          <w:sz w:val="24"/>
          <w:lang w:val="en-US"/>
        </w:rPr>
        <w:t>elected critical values for Hartley’s variance ratio</w:t>
      </w:r>
    </w:p>
    <w:p w:rsidR="00A1606C" w:rsidRPr="00A1606C" w:rsidRDefault="00A1606C" w:rsidP="008A3735">
      <w:pPr>
        <w:rPr>
          <w:rFonts w:ascii="Times New Roman" w:hAnsi="Times New Roman" w:cs="Times New Roman"/>
          <w:sz w:val="24"/>
          <w:lang w:val="en-US"/>
        </w:rPr>
      </w:pPr>
      <w:r>
        <w:rPr>
          <w:rFonts w:ascii="Times New Roman" w:hAnsi="Times New Roman" w:cs="Times New Roman"/>
          <w:sz w:val="24"/>
          <w:lang w:val="en-US"/>
        </w:rPr>
        <w:t>Appendix 3: Experimental scenarios and questionnaire</w:t>
      </w:r>
    </w:p>
    <w:p w:rsidR="008A3735" w:rsidRDefault="008A3735" w:rsidP="008A3735">
      <w:pPr>
        <w:ind w:firstLine="708"/>
        <w:rPr>
          <w:lang w:val="en-US"/>
        </w:rPr>
      </w:pPr>
    </w:p>
    <w:p w:rsidR="00BC6358" w:rsidRDefault="00BC6358" w:rsidP="008A3735">
      <w:pPr>
        <w:ind w:firstLine="708"/>
        <w:rPr>
          <w:lang w:val="en-US"/>
        </w:rPr>
      </w:pPr>
    </w:p>
    <w:p w:rsidR="00BC6358" w:rsidRDefault="00BC6358" w:rsidP="008A3735">
      <w:pPr>
        <w:ind w:firstLine="708"/>
        <w:rPr>
          <w:lang w:val="en-US"/>
        </w:rPr>
      </w:pPr>
    </w:p>
    <w:p w:rsidR="00BC6358" w:rsidRDefault="00BC6358" w:rsidP="008A3735">
      <w:pPr>
        <w:ind w:firstLine="708"/>
        <w:rPr>
          <w:lang w:val="en-US"/>
        </w:rPr>
      </w:pPr>
    </w:p>
    <w:p w:rsidR="00BC6358" w:rsidRDefault="00BC6358" w:rsidP="008A3735">
      <w:pPr>
        <w:ind w:firstLine="708"/>
        <w:rPr>
          <w:lang w:val="en-US"/>
        </w:rPr>
      </w:pPr>
    </w:p>
    <w:p w:rsidR="00BC6358" w:rsidRDefault="00BC6358" w:rsidP="008A3735">
      <w:pPr>
        <w:ind w:firstLine="708"/>
        <w:rPr>
          <w:lang w:val="en-US"/>
        </w:rPr>
      </w:pPr>
    </w:p>
    <w:p w:rsidR="00BC6358" w:rsidRDefault="00BC6358" w:rsidP="008A3735">
      <w:pPr>
        <w:ind w:firstLine="708"/>
        <w:rPr>
          <w:lang w:val="en-US"/>
        </w:rPr>
      </w:pPr>
    </w:p>
    <w:p w:rsidR="00BC6358" w:rsidRDefault="00BC6358" w:rsidP="008A3735">
      <w:pPr>
        <w:ind w:firstLine="708"/>
        <w:rPr>
          <w:lang w:val="en-US"/>
        </w:rPr>
      </w:pPr>
    </w:p>
    <w:p w:rsidR="00BC6358" w:rsidRDefault="00BC6358" w:rsidP="008A3735">
      <w:pPr>
        <w:ind w:firstLine="708"/>
        <w:rPr>
          <w:lang w:val="en-US"/>
        </w:rPr>
      </w:pPr>
    </w:p>
    <w:p w:rsidR="00BC6358" w:rsidRDefault="00BC6358" w:rsidP="008A3735">
      <w:pPr>
        <w:ind w:firstLine="708"/>
        <w:rPr>
          <w:lang w:val="en-US"/>
        </w:rPr>
      </w:pPr>
    </w:p>
    <w:p w:rsidR="00BC6358" w:rsidRDefault="00BC6358" w:rsidP="008A3735">
      <w:pPr>
        <w:ind w:firstLine="708"/>
        <w:rPr>
          <w:lang w:val="en-US"/>
        </w:rPr>
      </w:pPr>
    </w:p>
    <w:p w:rsidR="00BC6358" w:rsidRDefault="00BC6358" w:rsidP="008A3735">
      <w:pPr>
        <w:ind w:firstLine="708"/>
        <w:rPr>
          <w:lang w:val="en-US"/>
        </w:rPr>
      </w:pPr>
    </w:p>
    <w:p w:rsidR="00BC6358" w:rsidRDefault="00BC6358" w:rsidP="008A3735">
      <w:pPr>
        <w:ind w:firstLine="708"/>
        <w:rPr>
          <w:lang w:val="en-US"/>
        </w:rPr>
      </w:pPr>
    </w:p>
    <w:p w:rsidR="00BC6358" w:rsidRDefault="00BC6358" w:rsidP="008A3735">
      <w:pPr>
        <w:ind w:firstLine="708"/>
        <w:rPr>
          <w:lang w:val="en-US"/>
        </w:rPr>
      </w:pPr>
    </w:p>
    <w:p w:rsidR="00BC6358" w:rsidRDefault="00BC6358" w:rsidP="008A3735">
      <w:pPr>
        <w:ind w:firstLine="708"/>
        <w:rPr>
          <w:lang w:val="en-US"/>
        </w:rPr>
      </w:pPr>
    </w:p>
    <w:p w:rsidR="00BC6358" w:rsidRDefault="00BC6358" w:rsidP="008A3735">
      <w:pPr>
        <w:ind w:firstLine="708"/>
        <w:rPr>
          <w:lang w:val="en-US"/>
        </w:rPr>
      </w:pPr>
    </w:p>
    <w:p w:rsidR="00BC6358" w:rsidRDefault="00BC6358" w:rsidP="008A3735">
      <w:pPr>
        <w:ind w:firstLine="708"/>
        <w:rPr>
          <w:lang w:val="en-US"/>
        </w:rPr>
      </w:pPr>
    </w:p>
    <w:p w:rsidR="00BC6358" w:rsidRDefault="00BC6358" w:rsidP="008A3735">
      <w:pPr>
        <w:ind w:firstLine="708"/>
        <w:rPr>
          <w:lang w:val="en-US"/>
        </w:rPr>
      </w:pPr>
    </w:p>
    <w:p w:rsidR="00BC6358" w:rsidRDefault="00BC6358" w:rsidP="008A3735">
      <w:pPr>
        <w:ind w:firstLine="708"/>
        <w:rPr>
          <w:lang w:val="en-US"/>
        </w:rPr>
      </w:pPr>
    </w:p>
    <w:p w:rsidR="00BC6358" w:rsidRDefault="00BC6358" w:rsidP="008A3735">
      <w:pPr>
        <w:ind w:firstLine="708"/>
        <w:rPr>
          <w:lang w:val="en-US"/>
        </w:rPr>
      </w:pPr>
    </w:p>
    <w:p w:rsidR="00BC6358" w:rsidRDefault="00BC6358" w:rsidP="00E26658">
      <w:pPr>
        <w:rPr>
          <w:lang w:val="en-US"/>
        </w:rPr>
      </w:pPr>
    </w:p>
    <w:p w:rsidR="00BC6358" w:rsidRDefault="00BC6358" w:rsidP="008A3735">
      <w:pPr>
        <w:ind w:firstLine="708"/>
        <w:rPr>
          <w:lang w:val="en-US"/>
        </w:rPr>
      </w:pPr>
    </w:p>
    <w:p w:rsidR="00BC6358" w:rsidRDefault="00BC6358" w:rsidP="00BC6358">
      <w:pPr>
        <w:pStyle w:val="Title"/>
        <w:rPr>
          <w:b w:val="0"/>
          <w:sz w:val="44"/>
          <w:lang w:val="en-US"/>
        </w:rPr>
      </w:pPr>
      <w:bookmarkStart w:id="22" w:name="_Toc392026857"/>
      <w:r w:rsidRPr="00BC6358">
        <w:rPr>
          <w:b w:val="0"/>
          <w:sz w:val="44"/>
          <w:lang w:val="en-US"/>
        </w:rPr>
        <w:t>Appendix 1: Demographics and informative questions</w:t>
      </w:r>
      <w:bookmarkEnd w:id="22"/>
    </w:p>
    <w:p w:rsidR="00BC6358" w:rsidRDefault="00BC6358" w:rsidP="00BC6358">
      <w:pPr>
        <w:rPr>
          <w:lang w:val="en-US"/>
        </w:rPr>
      </w:pPr>
    </w:p>
    <w:tbl>
      <w:tblPr>
        <w:tblW w:w="66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7"/>
        <w:gridCol w:w="923"/>
        <w:gridCol w:w="1155"/>
        <w:gridCol w:w="1009"/>
        <w:gridCol w:w="1382"/>
        <w:gridCol w:w="1456"/>
      </w:tblGrid>
      <w:tr w:rsidR="00BC6358" w:rsidRPr="00D422D2" w:rsidTr="00BC6358">
        <w:trPr>
          <w:cantSplit/>
          <w:tblHeader/>
        </w:trPr>
        <w:tc>
          <w:tcPr>
            <w:tcW w:w="6649" w:type="dxa"/>
            <w:gridSpan w:val="6"/>
            <w:tcBorders>
              <w:top w:val="nil"/>
              <w:left w:val="nil"/>
              <w:bottom w:val="nil"/>
              <w:right w:val="nil"/>
            </w:tcBorders>
            <w:shd w:val="clear" w:color="auto" w:fill="FFFFFF"/>
            <w:vAlign w:val="center"/>
          </w:tcPr>
          <w:p w:rsidR="00BC6358" w:rsidRPr="00D422D2" w:rsidRDefault="00BC6358" w:rsidP="00BC6358">
            <w:pPr>
              <w:autoSpaceDE w:val="0"/>
              <w:autoSpaceDN w:val="0"/>
              <w:adjustRightInd w:val="0"/>
              <w:spacing w:after="0" w:line="320" w:lineRule="atLeast"/>
              <w:ind w:left="60" w:right="60"/>
              <w:jc w:val="center"/>
              <w:rPr>
                <w:rFonts w:ascii="Arial" w:hAnsi="Arial" w:cs="Arial"/>
                <w:color w:val="000000"/>
                <w:sz w:val="18"/>
                <w:szCs w:val="18"/>
              </w:rPr>
            </w:pPr>
            <w:r w:rsidRPr="00D422D2">
              <w:rPr>
                <w:rFonts w:ascii="Arial" w:hAnsi="Arial" w:cs="Arial"/>
                <w:b/>
                <w:bCs/>
                <w:color w:val="000000"/>
                <w:sz w:val="18"/>
                <w:szCs w:val="18"/>
              </w:rPr>
              <w:t>Gender</w:t>
            </w:r>
          </w:p>
        </w:tc>
      </w:tr>
      <w:tr w:rsidR="00BC6358" w:rsidRPr="00D422D2" w:rsidTr="00BC6358">
        <w:trPr>
          <w:cantSplit/>
          <w:tblHeader/>
        </w:trPr>
        <w:tc>
          <w:tcPr>
            <w:tcW w:w="1650"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BC6358" w:rsidRPr="00D422D2" w:rsidRDefault="00BC6358" w:rsidP="00BC6358">
            <w:pPr>
              <w:autoSpaceDE w:val="0"/>
              <w:autoSpaceDN w:val="0"/>
              <w:adjustRightInd w:val="0"/>
              <w:spacing w:after="0" w:line="240" w:lineRule="auto"/>
              <w:jc w:val="center"/>
              <w:rPr>
                <w:rFonts w:ascii="Times New Roman" w:hAnsi="Times New Roman" w:cs="Times New Roman"/>
                <w:sz w:val="24"/>
                <w:szCs w:val="24"/>
              </w:rPr>
            </w:pPr>
          </w:p>
        </w:tc>
        <w:tc>
          <w:tcPr>
            <w:tcW w:w="1154" w:type="dxa"/>
            <w:tcBorders>
              <w:top w:val="single" w:sz="16" w:space="0" w:color="000000"/>
              <w:left w:val="single" w:sz="16" w:space="0" w:color="000000"/>
              <w:bottom w:val="single" w:sz="16" w:space="0" w:color="000000"/>
            </w:tcBorders>
            <w:shd w:val="clear" w:color="auto" w:fill="FFFFFF"/>
            <w:vAlign w:val="bottom"/>
          </w:tcPr>
          <w:p w:rsidR="00BC6358" w:rsidRPr="00D422D2" w:rsidRDefault="00BC6358" w:rsidP="00BC6358">
            <w:pPr>
              <w:autoSpaceDE w:val="0"/>
              <w:autoSpaceDN w:val="0"/>
              <w:adjustRightInd w:val="0"/>
              <w:spacing w:after="0" w:line="320" w:lineRule="atLeast"/>
              <w:ind w:left="60" w:right="60"/>
              <w:jc w:val="center"/>
              <w:rPr>
                <w:rFonts w:ascii="Arial" w:hAnsi="Arial" w:cs="Arial"/>
                <w:color w:val="000000"/>
                <w:sz w:val="18"/>
                <w:szCs w:val="18"/>
              </w:rPr>
            </w:pPr>
            <w:r w:rsidRPr="00D422D2">
              <w:rPr>
                <w:rFonts w:ascii="Arial" w:hAnsi="Arial" w:cs="Arial"/>
                <w:color w:val="000000"/>
                <w:sz w:val="18"/>
                <w:szCs w:val="18"/>
              </w:rPr>
              <w:t>Frequency</w:t>
            </w:r>
          </w:p>
        </w:tc>
        <w:tc>
          <w:tcPr>
            <w:tcW w:w="1009" w:type="dxa"/>
            <w:tcBorders>
              <w:top w:val="single" w:sz="16" w:space="0" w:color="000000"/>
              <w:bottom w:val="single" w:sz="16" w:space="0" w:color="000000"/>
            </w:tcBorders>
            <w:shd w:val="clear" w:color="auto" w:fill="FFFFFF"/>
            <w:vAlign w:val="bottom"/>
          </w:tcPr>
          <w:p w:rsidR="00BC6358" w:rsidRPr="00D422D2" w:rsidRDefault="00BC6358" w:rsidP="00BC6358">
            <w:pPr>
              <w:autoSpaceDE w:val="0"/>
              <w:autoSpaceDN w:val="0"/>
              <w:adjustRightInd w:val="0"/>
              <w:spacing w:after="0" w:line="320" w:lineRule="atLeast"/>
              <w:ind w:left="60" w:right="60"/>
              <w:jc w:val="center"/>
              <w:rPr>
                <w:rFonts w:ascii="Arial" w:hAnsi="Arial" w:cs="Arial"/>
                <w:color w:val="000000"/>
                <w:sz w:val="18"/>
                <w:szCs w:val="18"/>
              </w:rPr>
            </w:pPr>
            <w:r w:rsidRPr="00D422D2">
              <w:rPr>
                <w:rFonts w:ascii="Arial" w:hAnsi="Arial" w:cs="Arial"/>
                <w:color w:val="000000"/>
                <w:sz w:val="18"/>
                <w:szCs w:val="18"/>
              </w:rPr>
              <w:t>Percent</w:t>
            </w:r>
          </w:p>
        </w:tc>
        <w:tc>
          <w:tcPr>
            <w:tcW w:w="1381" w:type="dxa"/>
            <w:tcBorders>
              <w:top w:val="single" w:sz="16" w:space="0" w:color="000000"/>
              <w:bottom w:val="single" w:sz="16" w:space="0" w:color="000000"/>
            </w:tcBorders>
            <w:shd w:val="clear" w:color="auto" w:fill="FFFFFF"/>
            <w:vAlign w:val="bottom"/>
          </w:tcPr>
          <w:p w:rsidR="00BC6358" w:rsidRPr="00D422D2" w:rsidRDefault="00BC6358" w:rsidP="00BC6358">
            <w:pPr>
              <w:autoSpaceDE w:val="0"/>
              <w:autoSpaceDN w:val="0"/>
              <w:adjustRightInd w:val="0"/>
              <w:spacing w:after="0" w:line="320" w:lineRule="atLeast"/>
              <w:ind w:left="60" w:right="60"/>
              <w:jc w:val="center"/>
              <w:rPr>
                <w:rFonts w:ascii="Arial" w:hAnsi="Arial" w:cs="Arial"/>
                <w:color w:val="000000"/>
                <w:sz w:val="18"/>
                <w:szCs w:val="18"/>
              </w:rPr>
            </w:pPr>
            <w:r w:rsidRPr="00D422D2">
              <w:rPr>
                <w:rFonts w:ascii="Arial" w:hAnsi="Arial" w:cs="Arial"/>
                <w:color w:val="000000"/>
                <w:sz w:val="18"/>
                <w:szCs w:val="18"/>
              </w:rPr>
              <w:t>Valid Percent</w:t>
            </w:r>
          </w:p>
        </w:tc>
        <w:tc>
          <w:tcPr>
            <w:tcW w:w="1455" w:type="dxa"/>
            <w:tcBorders>
              <w:top w:val="single" w:sz="16" w:space="0" w:color="000000"/>
              <w:bottom w:val="single" w:sz="16" w:space="0" w:color="000000"/>
              <w:right w:val="single" w:sz="16" w:space="0" w:color="000000"/>
            </w:tcBorders>
            <w:shd w:val="clear" w:color="auto" w:fill="FFFFFF"/>
            <w:vAlign w:val="bottom"/>
          </w:tcPr>
          <w:p w:rsidR="00BC6358" w:rsidRPr="00D422D2" w:rsidRDefault="00BC6358" w:rsidP="00BC6358">
            <w:pPr>
              <w:autoSpaceDE w:val="0"/>
              <w:autoSpaceDN w:val="0"/>
              <w:adjustRightInd w:val="0"/>
              <w:spacing w:after="0" w:line="320" w:lineRule="atLeast"/>
              <w:ind w:left="60" w:right="60"/>
              <w:jc w:val="center"/>
              <w:rPr>
                <w:rFonts w:ascii="Arial" w:hAnsi="Arial" w:cs="Arial"/>
                <w:color w:val="000000"/>
                <w:sz w:val="18"/>
                <w:szCs w:val="18"/>
              </w:rPr>
            </w:pPr>
            <w:r w:rsidRPr="00D422D2">
              <w:rPr>
                <w:rFonts w:ascii="Arial" w:hAnsi="Arial" w:cs="Arial"/>
                <w:color w:val="000000"/>
                <w:sz w:val="18"/>
                <w:szCs w:val="18"/>
              </w:rPr>
              <w:t>Cumulative Percent</w:t>
            </w:r>
          </w:p>
        </w:tc>
      </w:tr>
      <w:tr w:rsidR="00BC6358" w:rsidRPr="00D422D2" w:rsidTr="00BC6358">
        <w:trPr>
          <w:cantSplit/>
          <w:tblHeader/>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BC6358" w:rsidRPr="00D422D2" w:rsidRDefault="00BC6358" w:rsidP="00BC6358">
            <w:pPr>
              <w:autoSpaceDE w:val="0"/>
              <w:autoSpaceDN w:val="0"/>
              <w:adjustRightInd w:val="0"/>
              <w:spacing w:after="0" w:line="320" w:lineRule="atLeast"/>
              <w:ind w:left="60" w:right="60"/>
              <w:rPr>
                <w:rFonts w:ascii="Arial" w:hAnsi="Arial" w:cs="Arial"/>
                <w:color w:val="000000"/>
                <w:sz w:val="18"/>
                <w:szCs w:val="18"/>
              </w:rPr>
            </w:pPr>
            <w:r w:rsidRPr="00D422D2">
              <w:rPr>
                <w:rFonts w:ascii="Arial" w:hAnsi="Arial" w:cs="Arial"/>
                <w:color w:val="000000"/>
                <w:sz w:val="18"/>
                <w:szCs w:val="18"/>
              </w:rPr>
              <w:t>Valid</w:t>
            </w:r>
          </w:p>
        </w:tc>
        <w:tc>
          <w:tcPr>
            <w:tcW w:w="923" w:type="dxa"/>
            <w:tcBorders>
              <w:top w:val="single" w:sz="16" w:space="0" w:color="000000"/>
              <w:left w:val="nil"/>
              <w:bottom w:val="nil"/>
              <w:right w:val="single" w:sz="16" w:space="0" w:color="000000"/>
            </w:tcBorders>
            <w:shd w:val="clear" w:color="auto" w:fill="FFFFFF"/>
          </w:tcPr>
          <w:p w:rsidR="00BC6358" w:rsidRPr="00D422D2" w:rsidRDefault="00BC6358" w:rsidP="00BC6358">
            <w:pPr>
              <w:autoSpaceDE w:val="0"/>
              <w:autoSpaceDN w:val="0"/>
              <w:adjustRightInd w:val="0"/>
              <w:spacing w:after="0" w:line="320" w:lineRule="atLeast"/>
              <w:ind w:left="60" w:right="60"/>
              <w:rPr>
                <w:rFonts w:ascii="Arial" w:hAnsi="Arial" w:cs="Arial"/>
                <w:color w:val="000000"/>
                <w:sz w:val="18"/>
                <w:szCs w:val="18"/>
              </w:rPr>
            </w:pPr>
            <w:r w:rsidRPr="00D422D2">
              <w:rPr>
                <w:rFonts w:ascii="Arial" w:hAnsi="Arial" w:cs="Arial"/>
                <w:color w:val="000000"/>
                <w:sz w:val="18"/>
                <w:szCs w:val="18"/>
              </w:rPr>
              <w:t>Male</w:t>
            </w:r>
          </w:p>
        </w:tc>
        <w:tc>
          <w:tcPr>
            <w:tcW w:w="1154" w:type="dxa"/>
            <w:tcBorders>
              <w:top w:val="single" w:sz="16" w:space="0" w:color="000000"/>
              <w:left w:val="single" w:sz="16" w:space="0" w:color="000000"/>
              <w:bottom w:val="nil"/>
            </w:tcBorders>
            <w:shd w:val="clear" w:color="auto" w:fill="FFFFFF"/>
          </w:tcPr>
          <w:p w:rsidR="00BC6358" w:rsidRPr="00D422D2" w:rsidRDefault="00BC6358" w:rsidP="00BC6358">
            <w:pPr>
              <w:autoSpaceDE w:val="0"/>
              <w:autoSpaceDN w:val="0"/>
              <w:adjustRightInd w:val="0"/>
              <w:spacing w:after="0" w:line="320" w:lineRule="atLeast"/>
              <w:ind w:left="60" w:right="60"/>
              <w:jc w:val="right"/>
              <w:rPr>
                <w:rFonts w:ascii="Arial" w:hAnsi="Arial" w:cs="Arial"/>
                <w:color w:val="000000"/>
                <w:sz w:val="18"/>
                <w:szCs w:val="18"/>
              </w:rPr>
            </w:pPr>
            <w:r w:rsidRPr="00D422D2">
              <w:rPr>
                <w:rFonts w:ascii="Arial" w:hAnsi="Arial" w:cs="Arial"/>
                <w:color w:val="000000"/>
                <w:sz w:val="18"/>
                <w:szCs w:val="18"/>
              </w:rPr>
              <w:t>150</w:t>
            </w:r>
          </w:p>
        </w:tc>
        <w:tc>
          <w:tcPr>
            <w:tcW w:w="1009" w:type="dxa"/>
            <w:tcBorders>
              <w:top w:val="single" w:sz="16" w:space="0" w:color="000000"/>
              <w:bottom w:val="nil"/>
            </w:tcBorders>
            <w:shd w:val="clear" w:color="auto" w:fill="FFFFFF"/>
          </w:tcPr>
          <w:p w:rsidR="00BC6358" w:rsidRPr="00D422D2" w:rsidRDefault="00BC6358" w:rsidP="00BC6358">
            <w:pPr>
              <w:autoSpaceDE w:val="0"/>
              <w:autoSpaceDN w:val="0"/>
              <w:adjustRightInd w:val="0"/>
              <w:spacing w:after="0" w:line="320" w:lineRule="atLeast"/>
              <w:ind w:left="60" w:right="60"/>
              <w:jc w:val="right"/>
              <w:rPr>
                <w:rFonts w:ascii="Arial" w:hAnsi="Arial" w:cs="Arial"/>
                <w:color w:val="000000"/>
                <w:sz w:val="18"/>
                <w:szCs w:val="18"/>
              </w:rPr>
            </w:pPr>
            <w:r w:rsidRPr="00D422D2">
              <w:rPr>
                <w:rFonts w:ascii="Arial" w:hAnsi="Arial" w:cs="Arial"/>
                <w:color w:val="000000"/>
                <w:sz w:val="18"/>
                <w:szCs w:val="18"/>
              </w:rPr>
              <w:t>80,6</w:t>
            </w:r>
          </w:p>
        </w:tc>
        <w:tc>
          <w:tcPr>
            <w:tcW w:w="1381" w:type="dxa"/>
            <w:tcBorders>
              <w:top w:val="single" w:sz="16" w:space="0" w:color="000000"/>
              <w:bottom w:val="nil"/>
            </w:tcBorders>
            <w:shd w:val="clear" w:color="auto" w:fill="FFFFFF"/>
          </w:tcPr>
          <w:p w:rsidR="00BC6358" w:rsidRPr="00D422D2" w:rsidRDefault="00BC6358" w:rsidP="00BC6358">
            <w:pPr>
              <w:autoSpaceDE w:val="0"/>
              <w:autoSpaceDN w:val="0"/>
              <w:adjustRightInd w:val="0"/>
              <w:spacing w:after="0" w:line="320" w:lineRule="atLeast"/>
              <w:ind w:left="60" w:right="60"/>
              <w:jc w:val="right"/>
              <w:rPr>
                <w:rFonts w:ascii="Arial" w:hAnsi="Arial" w:cs="Arial"/>
                <w:color w:val="000000"/>
                <w:sz w:val="18"/>
                <w:szCs w:val="18"/>
              </w:rPr>
            </w:pPr>
            <w:r w:rsidRPr="00D422D2">
              <w:rPr>
                <w:rFonts w:ascii="Arial" w:hAnsi="Arial" w:cs="Arial"/>
                <w:color w:val="000000"/>
                <w:sz w:val="18"/>
                <w:szCs w:val="18"/>
              </w:rPr>
              <w:t>80,6</w:t>
            </w:r>
          </w:p>
        </w:tc>
        <w:tc>
          <w:tcPr>
            <w:tcW w:w="1455" w:type="dxa"/>
            <w:tcBorders>
              <w:top w:val="single" w:sz="16" w:space="0" w:color="000000"/>
              <w:bottom w:val="nil"/>
              <w:right w:val="single" w:sz="16" w:space="0" w:color="000000"/>
            </w:tcBorders>
            <w:shd w:val="clear" w:color="auto" w:fill="FFFFFF"/>
          </w:tcPr>
          <w:p w:rsidR="00BC6358" w:rsidRPr="00D422D2" w:rsidRDefault="00BC6358" w:rsidP="00BC6358">
            <w:pPr>
              <w:autoSpaceDE w:val="0"/>
              <w:autoSpaceDN w:val="0"/>
              <w:adjustRightInd w:val="0"/>
              <w:spacing w:after="0" w:line="320" w:lineRule="atLeast"/>
              <w:ind w:left="60" w:right="60"/>
              <w:jc w:val="right"/>
              <w:rPr>
                <w:rFonts w:ascii="Arial" w:hAnsi="Arial" w:cs="Arial"/>
                <w:color w:val="000000"/>
                <w:sz w:val="18"/>
                <w:szCs w:val="18"/>
              </w:rPr>
            </w:pPr>
            <w:r w:rsidRPr="00D422D2">
              <w:rPr>
                <w:rFonts w:ascii="Arial" w:hAnsi="Arial" w:cs="Arial"/>
                <w:color w:val="000000"/>
                <w:sz w:val="18"/>
                <w:szCs w:val="18"/>
              </w:rPr>
              <w:t>80,6</w:t>
            </w:r>
          </w:p>
        </w:tc>
      </w:tr>
      <w:tr w:rsidR="00BC6358" w:rsidRPr="00D422D2" w:rsidTr="00BC6358">
        <w:trPr>
          <w:cantSplit/>
          <w:tblHeader/>
        </w:trPr>
        <w:tc>
          <w:tcPr>
            <w:tcW w:w="727" w:type="dxa"/>
            <w:vMerge/>
            <w:tcBorders>
              <w:top w:val="single" w:sz="16" w:space="0" w:color="000000"/>
              <w:left w:val="single" w:sz="16" w:space="0" w:color="000000"/>
              <w:bottom w:val="single" w:sz="16" w:space="0" w:color="000000"/>
              <w:right w:val="nil"/>
            </w:tcBorders>
            <w:shd w:val="clear" w:color="auto" w:fill="FFFFFF"/>
          </w:tcPr>
          <w:p w:rsidR="00BC6358" w:rsidRPr="00D422D2" w:rsidRDefault="00BC6358" w:rsidP="00BC6358">
            <w:pPr>
              <w:autoSpaceDE w:val="0"/>
              <w:autoSpaceDN w:val="0"/>
              <w:adjustRightInd w:val="0"/>
              <w:spacing w:after="0" w:line="240" w:lineRule="auto"/>
              <w:rPr>
                <w:rFonts w:ascii="Arial" w:hAnsi="Arial" w:cs="Arial"/>
                <w:color w:val="000000"/>
                <w:sz w:val="18"/>
                <w:szCs w:val="18"/>
              </w:rPr>
            </w:pPr>
          </w:p>
        </w:tc>
        <w:tc>
          <w:tcPr>
            <w:tcW w:w="923" w:type="dxa"/>
            <w:tcBorders>
              <w:top w:val="nil"/>
              <w:left w:val="nil"/>
              <w:bottom w:val="nil"/>
              <w:right w:val="single" w:sz="16" w:space="0" w:color="000000"/>
            </w:tcBorders>
            <w:shd w:val="clear" w:color="auto" w:fill="FFFFFF"/>
          </w:tcPr>
          <w:p w:rsidR="00BC6358" w:rsidRPr="00D422D2" w:rsidRDefault="00BC6358" w:rsidP="00BC6358">
            <w:pPr>
              <w:autoSpaceDE w:val="0"/>
              <w:autoSpaceDN w:val="0"/>
              <w:adjustRightInd w:val="0"/>
              <w:spacing w:after="0" w:line="320" w:lineRule="atLeast"/>
              <w:ind w:left="60" w:right="60"/>
              <w:rPr>
                <w:rFonts w:ascii="Arial" w:hAnsi="Arial" w:cs="Arial"/>
                <w:color w:val="000000"/>
                <w:sz w:val="18"/>
                <w:szCs w:val="18"/>
              </w:rPr>
            </w:pPr>
            <w:r w:rsidRPr="00D422D2">
              <w:rPr>
                <w:rFonts w:ascii="Arial" w:hAnsi="Arial" w:cs="Arial"/>
                <w:color w:val="000000"/>
                <w:sz w:val="18"/>
                <w:szCs w:val="18"/>
              </w:rPr>
              <w:t>Female</w:t>
            </w:r>
          </w:p>
        </w:tc>
        <w:tc>
          <w:tcPr>
            <w:tcW w:w="1154" w:type="dxa"/>
            <w:tcBorders>
              <w:top w:val="nil"/>
              <w:left w:val="single" w:sz="16" w:space="0" w:color="000000"/>
              <w:bottom w:val="nil"/>
            </w:tcBorders>
            <w:shd w:val="clear" w:color="auto" w:fill="FFFFFF"/>
          </w:tcPr>
          <w:p w:rsidR="00BC6358" w:rsidRPr="00D422D2" w:rsidRDefault="00BC6358" w:rsidP="00BC6358">
            <w:pPr>
              <w:autoSpaceDE w:val="0"/>
              <w:autoSpaceDN w:val="0"/>
              <w:adjustRightInd w:val="0"/>
              <w:spacing w:after="0" w:line="320" w:lineRule="atLeast"/>
              <w:ind w:left="60" w:right="60"/>
              <w:jc w:val="right"/>
              <w:rPr>
                <w:rFonts w:ascii="Arial" w:hAnsi="Arial" w:cs="Arial"/>
                <w:color w:val="000000"/>
                <w:sz w:val="18"/>
                <w:szCs w:val="18"/>
              </w:rPr>
            </w:pPr>
            <w:r w:rsidRPr="00D422D2">
              <w:rPr>
                <w:rFonts w:ascii="Arial" w:hAnsi="Arial" w:cs="Arial"/>
                <w:color w:val="000000"/>
                <w:sz w:val="18"/>
                <w:szCs w:val="18"/>
              </w:rPr>
              <w:t>36</w:t>
            </w:r>
          </w:p>
        </w:tc>
        <w:tc>
          <w:tcPr>
            <w:tcW w:w="1009" w:type="dxa"/>
            <w:tcBorders>
              <w:top w:val="nil"/>
              <w:bottom w:val="nil"/>
            </w:tcBorders>
            <w:shd w:val="clear" w:color="auto" w:fill="FFFFFF"/>
          </w:tcPr>
          <w:p w:rsidR="00BC6358" w:rsidRPr="00D422D2" w:rsidRDefault="00BC6358" w:rsidP="00BC6358">
            <w:pPr>
              <w:autoSpaceDE w:val="0"/>
              <w:autoSpaceDN w:val="0"/>
              <w:adjustRightInd w:val="0"/>
              <w:spacing w:after="0" w:line="320" w:lineRule="atLeast"/>
              <w:ind w:left="60" w:right="60"/>
              <w:jc w:val="right"/>
              <w:rPr>
                <w:rFonts w:ascii="Arial" w:hAnsi="Arial" w:cs="Arial"/>
                <w:color w:val="000000"/>
                <w:sz w:val="18"/>
                <w:szCs w:val="18"/>
              </w:rPr>
            </w:pPr>
            <w:r w:rsidRPr="00D422D2">
              <w:rPr>
                <w:rFonts w:ascii="Arial" w:hAnsi="Arial" w:cs="Arial"/>
                <w:color w:val="000000"/>
                <w:sz w:val="18"/>
                <w:szCs w:val="18"/>
              </w:rPr>
              <w:t>19,4</w:t>
            </w:r>
          </w:p>
        </w:tc>
        <w:tc>
          <w:tcPr>
            <w:tcW w:w="1381" w:type="dxa"/>
            <w:tcBorders>
              <w:top w:val="nil"/>
              <w:bottom w:val="nil"/>
            </w:tcBorders>
            <w:shd w:val="clear" w:color="auto" w:fill="FFFFFF"/>
          </w:tcPr>
          <w:p w:rsidR="00BC6358" w:rsidRPr="00D422D2" w:rsidRDefault="00BC6358" w:rsidP="00BC6358">
            <w:pPr>
              <w:autoSpaceDE w:val="0"/>
              <w:autoSpaceDN w:val="0"/>
              <w:adjustRightInd w:val="0"/>
              <w:spacing w:after="0" w:line="320" w:lineRule="atLeast"/>
              <w:ind w:left="60" w:right="60"/>
              <w:jc w:val="right"/>
              <w:rPr>
                <w:rFonts w:ascii="Arial" w:hAnsi="Arial" w:cs="Arial"/>
                <w:color w:val="000000"/>
                <w:sz w:val="18"/>
                <w:szCs w:val="18"/>
              </w:rPr>
            </w:pPr>
            <w:r w:rsidRPr="00D422D2">
              <w:rPr>
                <w:rFonts w:ascii="Arial" w:hAnsi="Arial" w:cs="Arial"/>
                <w:color w:val="000000"/>
                <w:sz w:val="18"/>
                <w:szCs w:val="18"/>
              </w:rPr>
              <w:t>19,4</w:t>
            </w:r>
          </w:p>
        </w:tc>
        <w:tc>
          <w:tcPr>
            <w:tcW w:w="1455" w:type="dxa"/>
            <w:tcBorders>
              <w:top w:val="nil"/>
              <w:bottom w:val="nil"/>
              <w:right w:val="single" w:sz="16" w:space="0" w:color="000000"/>
            </w:tcBorders>
            <w:shd w:val="clear" w:color="auto" w:fill="FFFFFF"/>
          </w:tcPr>
          <w:p w:rsidR="00BC6358" w:rsidRPr="00D422D2" w:rsidRDefault="00BC6358" w:rsidP="00BC6358">
            <w:pPr>
              <w:autoSpaceDE w:val="0"/>
              <w:autoSpaceDN w:val="0"/>
              <w:adjustRightInd w:val="0"/>
              <w:spacing w:after="0" w:line="320" w:lineRule="atLeast"/>
              <w:ind w:left="60" w:right="60"/>
              <w:jc w:val="right"/>
              <w:rPr>
                <w:rFonts w:ascii="Arial" w:hAnsi="Arial" w:cs="Arial"/>
                <w:color w:val="000000"/>
                <w:sz w:val="18"/>
                <w:szCs w:val="18"/>
              </w:rPr>
            </w:pPr>
            <w:r w:rsidRPr="00D422D2">
              <w:rPr>
                <w:rFonts w:ascii="Arial" w:hAnsi="Arial" w:cs="Arial"/>
                <w:color w:val="000000"/>
                <w:sz w:val="18"/>
                <w:szCs w:val="18"/>
              </w:rPr>
              <w:t>100,0</w:t>
            </w:r>
          </w:p>
        </w:tc>
      </w:tr>
      <w:tr w:rsidR="00BC6358" w:rsidRPr="00D422D2" w:rsidTr="00BC6358">
        <w:trPr>
          <w:cantSplit/>
        </w:trPr>
        <w:tc>
          <w:tcPr>
            <w:tcW w:w="727" w:type="dxa"/>
            <w:vMerge/>
            <w:tcBorders>
              <w:top w:val="single" w:sz="16" w:space="0" w:color="000000"/>
              <w:left w:val="single" w:sz="16" w:space="0" w:color="000000"/>
              <w:bottom w:val="single" w:sz="16" w:space="0" w:color="000000"/>
              <w:right w:val="nil"/>
            </w:tcBorders>
            <w:shd w:val="clear" w:color="auto" w:fill="FFFFFF"/>
          </w:tcPr>
          <w:p w:rsidR="00BC6358" w:rsidRPr="00D422D2" w:rsidRDefault="00BC6358" w:rsidP="00BC6358">
            <w:pPr>
              <w:autoSpaceDE w:val="0"/>
              <w:autoSpaceDN w:val="0"/>
              <w:adjustRightInd w:val="0"/>
              <w:spacing w:after="0" w:line="240" w:lineRule="auto"/>
              <w:rPr>
                <w:rFonts w:ascii="Arial" w:hAnsi="Arial" w:cs="Arial"/>
                <w:color w:val="000000"/>
                <w:sz w:val="18"/>
                <w:szCs w:val="18"/>
              </w:rPr>
            </w:pPr>
          </w:p>
        </w:tc>
        <w:tc>
          <w:tcPr>
            <w:tcW w:w="923" w:type="dxa"/>
            <w:tcBorders>
              <w:top w:val="nil"/>
              <w:left w:val="nil"/>
              <w:bottom w:val="single" w:sz="16" w:space="0" w:color="000000"/>
              <w:right w:val="single" w:sz="16" w:space="0" w:color="000000"/>
            </w:tcBorders>
            <w:shd w:val="clear" w:color="auto" w:fill="FFFFFF"/>
          </w:tcPr>
          <w:p w:rsidR="00BC6358" w:rsidRPr="00D422D2" w:rsidRDefault="00BC6358" w:rsidP="00BC6358">
            <w:pPr>
              <w:autoSpaceDE w:val="0"/>
              <w:autoSpaceDN w:val="0"/>
              <w:adjustRightInd w:val="0"/>
              <w:spacing w:after="0" w:line="320" w:lineRule="atLeast"/>
              <w:ind w:left="60" w:right="60"/>
              <w:rPr>
                <w:rFonts w:ascii="Arial" w:hAnsi="Arial" w:cs="Arial"/>
                <w:color w:val="000000"/>
                <w:sz w:val="18"/>
                <w:szCs w:val="18"/>
              </w:rPr>
            </w:pPr>
            <w:r w:rsidRPr="00D422D2">
              <w:rPr>
                <w:rFonts w:ascii="Arial" w:hAnsi="Arial" w:cs="Arial"/>
                <w:color w:val="000000"/>
                <w:sz w:val="18"/>
                <w:szCs w:val="18"/>
              </w:rPr>
              <w:t>Total</w:t>
            </w:r>
          </w:p>
        </w:tc>
        <w:tc>
          <w:tcPr>
            <w:tcW w:w="1154" w:type="dxa"/>
            <w:tcBorders>
              <w:top w:val="nil"/>
              <w:left w:val="single" w:sz="16" w:space="0" w:color="000000"/>
              <w:bottom w:val="single" w:sz="16" w:space="0" w:color="000000"/>
            </w:tcBorders>
            <w:shd w:val="clear" w:color="auto" w:fill="FFFFFF"/>
          </w:tcPr>
          <w:p w:rsidR="00BC6358" w:rsidRPr="00D422D2" w:rsidRDefault="00BC6358" w:rsidP="00BC6358">
            <w:pPr>
              <w:autoSpaceDE w:val="0"/>
              <w:autoSpaceDN w:val="0"/>
              <w:adjustRightInd w:val="0"/>
              <w:spacing w:after="0" w:line="320" w:lineRule="atLeast"/>
              <w:ind w:left="60" w:right="60"/>
              <w:jc w:val="right"/>
              <w:rPr>
                <w:rFonts w:ascii="Arial" w:hAnsi="Arial" w:cs="Arial"/>
                <w:color w:val="000000"/>
                <w:sz w:val="18"/>
                <w:szCs w:val="18"/>
              </w:rPr>
            </w:pPr>
            <w:r w:rsidRPr="00D422D2">
              <w:rPr>
                <w:rFonts w:ascii="Arial" w:hAnsi="Arial" w:cs="Arial"/>
                <w:color w:val="000000"/>
                <w:sz w:val="18"/>
                <w:szCs w:val="18"/>
              </w:rPr>
              <w:t>186</w:t>
            </w:r>
          </w:p>
        </w:tc>
        <w:tc>
          <w:tcPr>
            <w:tcW w:w="1009" w:type="dxa"/>
            <w:tcBorders>
              <w:top w:val="nil"/>
              <w:bottom w:val="single" w:sz="16" w:space="0" w:color="000000"/>
            </w:tcBorders>
            <w:shd w:val="clear" w:color="auto" w:fill="FFFFFF"/>
          </w:tcPr>
          <w:p w:rsidR="00BC6358" w:rsidRPr="00D422D2" w:rsidRDefault="00BC6358" w:rsidP="00BC6358">
            <w:pPr>
              <w:autoSpaceDE w:val="0"/>
              <w:autoSpaceDN w:val="0"/>
              <w:adjustRightInd w:val="0"/>
              <w:spacing w:after="0" w:line="320" w:lineRule="atLeast"/>
              <w:ind w:left="60" w:right="60"/>
              <w:jc w:val="right"/>
              <w:rPr>
                <w:rFonts w:ascii="Arial" w:hAnsi="Arial" w:cs="Arial"/>
                <w:color w:val="000000"/>
                <w:sz w:val="18"/>
                <w:szCs w:val="18"/>
              </w:rPr>
            </w:pPr>
            <w:r w:rsidRPr="00D422D2">
              <w:rPr>
                <w:rFonts w:ascii="Arial" w:hAnsi="Arial" w:cs="Arial"/>
                <w:color w:val="000000"/>
                <w:sz w:val="18"/>
                <w:szCs w:val="18"/>
              </w:rPr>
              <w:t>100,0</w:t>
            </w:r>
          </w:p>
        </w:tc>
        <w:tc>
          <w:tcPr>
            <w:tcW w:w="1381" w:type="dxa"/>
            <w:tcBorders>
              <w:top w:val="nil"/>
              <w:bottom w:val="single" w:sz="16" w:space="0" w:color="000000"/>
            </w:tcBorders>
            <w:shd w:val="clear" w:color="auto" w:fill="FFFFFF"/>
          </w:tcPr>
          <w:p w:rsidR="00BC6358" w:rsidRPr="00D422D2" w:rsidRDefault="00BC6358" w:rsidP="00BC6358">
            <w:pPr>
              <w:autoSpaceDE w:val="0"/>
              <w:autoSpaceDN w:val="0"/>
              <w:adjustRightInd w:val="0"/>
              <w:spacing w:after="0" w:line="320" w:lineRule="atLeast"/>
              <w:ind w:left="60" w:right="60"/>
              <w:jc w:val="right"/>
              <w:rPr>
                <w:rFonts w:ascii="Arial" w:hAnsi="Arial" w:cs="Arial"/>
                <w:color w:val="000000"/>
                <w:sz w:val="18"/>
                <w:szCs w:val="18"/>
              </w:rPr>
            </w:pPr>
            <w:r w:rsidRPr="00D422D2">
              <w:rPr>
                <w:rFonts w:ascii="Arial" w:hAnsi="Arial" w:cs="Arial"/>
                <w:color w:val="000000"/>
                <w:sz w:val="18"/>
                <w:szCs w:val="18"/>
              </w:rPr>
              <w:t>100,0</w:t>
            </w:r>
          </w:p>
        </w:tc>
        <w:tc>
          <w:tcPr>
            <w:tcW w:w="1455" w:type="dxa"/>
            <w:tcBorders>
              <w:top w:val="nil"/>
              <w:bottom w:val="single" w:sz="16" w:space="0" w:color="000000"/>
              <w:right w:val="single" w:sz="16" w:space="0" w:color="000000"/>
            </w:tcBorders>
            <w:shd w:val="clear" w:color="auto" w:fill="FFFFFF"/>
            <w:vAlign w:val="center"/>
          </w:tcPr>
          <w:p w:rsidR="00BC6358" w:rsidRPr="00D422D2" w:rsidRDefault="00BC6358" w:rsidP="00BC6358">
            <w:pPr>
              <w:keepNext/>
              <w:autoSpaceDE w:val="0"/>
              <w:autoSpaceDN w:val="0"/>
              <w:adjustRightInd w:val="0"/>
              <w:spacing w:after="0" w:line="240" w:lineRule="auto"/>
              <w:jc w:val="center"/>
              <w:rPr>
                <w:rFonts w:ascii="Times New Roman" w:hAnsi="Times New Roman" w:cs="Times New Roman"/>
                <w:sz w:val="24"/>
                <w:szCs w:val="24"/>
              </w:rPr>
            </w:pPr>
          </w:p>
        </w:tc>
      </w:tr>
    </w:tbl>
    <w:p w:rsidR="00BC6358" w:rsidRPr="00BC6358" w:rsidRDefault="00BC6358" w:rsidP="00BC6358">
      <w:pPr>
        <w:pStyle w:val="Caption"/>
        <w:rPr>
          <w:sz w:val="20"/>
          <w:lang w:val="en-US"/>
        </w:rPr>
      </w:pPr>
      <w:r w:rsidRPr="00BC6358">
        <w:rPr>
          <w:sz w:val="20"/>
        </w:rPr>
        <w:t xml:space="preserve">Table </w:t>
      </w:r>
      <w:r w:rsidR="00E4309D" w:rsidRPr="00BC6358">
        <w:rPr>
          <w:sz w:val="20"/>
        </w:rPr>
        <w:fldChar w:fldCharType="begin"/>
      </w:r>
      <w:r w:rsidRPr="00BC6358">
        <w:rPr>
          <w:sz w:val="20"/>
        </w:rPr>
        <w:instrText xml:space="preserve"> SEQ Table \* ARABIC </w:instrText>
      </w:r>
      <w:r w:rsidR="00E4309D" w:rsidRPr="00BC6358">
        <w:rPr>
          <w:sz w:val="20"/>
        </w:rPr>
        <w:fldChar w:fldCharType="separate"/>
      </w:r>
      <w:r w:rsidR="00EA2E6C">
        <w:rPr>
          <w:noProof/>
          <w:sz w:val="20"/>
        </w:rPr>
        <w:t>12</w:t>
      </w:r>
      <w:r w:rsidR="00E4309D" w:rsidRPr="00BC6358">
        <w:rPr>
          <w:sz w:val="20"/>
        </w:rPr>
        <w:fldChar w:fldCharType="end"/>
      </w:r>
      <w:r w:rsidRPr="00BC6358">
        <w:rPr>
          <w:sz w:val="20"/>
          <w:lang w:val="en-US"/>
        </w:rPr>
        <w:t xml:space="preserve"> </w:t>
      </w:r>
      <w:r w:rsidRPr="00BC6358">
        <w:rPr>
          <w:b w:val="0"/>
          <w:color w:val="auto"/>
          <w:sz w:val="20"/>
          <w:lang w:val="en-US"/>
        </w:rPr>
        <w:t>Gender of respondents</w:t>
      </w:r>
    </w:p>
    <w:tbl>
      <w:tblPr>
        <w:tblW w:w="728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683"/>
        <w:gridCol w:w="1010"/>
        <w:gridCol w:w="1062"/>
        <w:gridCol w:w="1093"/>
        <w:gridCol w:w="1010"/>
        <w:gridCol w:w="1428"/>
      </w:tblGrid>
      <w:tr w:rsidR="00BC6358" w:rsidRPr="00D422D2" w:rsidTr="00BC6358">
        <w:trPr>
          <w:cantSplit/>
          <w:tblHeader/>
        </w:trPr>
        <w:tc>
          <w:tcPr>
            <w:tcW w:w="7283" w:type="dxa"/>
            <w:gridSpan w:val="6"/>
            <w:tcBorders>
              <w:top w:val="nil"/>
              <w:left w:val="nil"/>
              <w:bottom w:val="nil"/>
              <w:right w:val="nil"/>
            </w:tcBorders>
            <w:shd w:val="clear" w:color="auto" w:fill="FFFFFF"/>
            <w:vAlign w:val="center"/>
          </w:tcPr>
          <w:p w:rsidR="00BC6358" w:rsidRPr="00D422D2" w:rsidRDefault="00BC6358" w:rsidP="00BC6358">
            <w:pPr>
              <w:autoSpaceDE w:val="0"/>
              <w:autoSpaceDN w:val="0"/>
              <w:adjustRightInd w:val="0"/>
              <w:spacing w:after="0" w:line="320" w:lineRule="atLeast"/>
              <w:ind w:left="60" w:right="60"/>
              <w:jc w:val="center"/>
              <w:rPr>
                <w:rFonts w:ascii="Arial" w:hAnsi="Arial" w:cs="Arial"/>
                <w:color w:val="000000"/>
                <w:sz w:val="18"/>
                <w:szCs w:val="18"/>
              </w:rPr>
            </w:pPr>
            <w:r w:rsidRPr="00D422D2">
              <w:rPr>
                <w:rFonts w:ascii="Arial" w:hAnsi="Arial" w:cs="Arial"/>
                <w:b/>
                <w:bCs/>
                <w:color w:val="000000"/>
                <w:sz w:val="18"/>
                <w:szCs w:val="18"/>
              </w:rPr>
              <w:t>Descriptive Statistics</w:t>
            </w:r>
          </w:p>
        </w:tc>
      </w:tr>
      <w:tr w:rsidR="00BC6358" w:rsidRPr="00D422D2" w:rsidTr="00BC6358">
        <w:trPr>
          <w:cantSplit/>
          <w:tblHeader/>
        </w:trPr>
        <w:tc>
          <w:tcPr>
            <w:tcW w:w="1681"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BC6358" w:rsidRPr="00D422D2" w:rsidRDefault="00BC6358" w:rsidP="00BC6358">
            <w:pPr>
              <w:autoSpaceDE w:val="0"/>
              <w:autoSpaceDN w:val="0"/>
              <w:adjustRightInd w:val="0"/>
              <w:spacing w:after="0" w:line="240" w:lineRule="auto"/>
              <w:jc w:val="center"/>
              <w:rPr>
                <w:rFonts w:ascii="Times New Roman" w:hAnsi="Times New Roman" w:cs="Times New Roman"/>
                <w:sz w:val="24"/>
                <w:szCs w:val="24"/>
              </w:rPr>
            </w:pPr>
          </w:p>
        </w:tc>
        <w:tc>
          <w:tcPr>
            <w:tcW w:w="1010" w:type="dxa"/>
            <w:tcBorders>
              <w:top w:val="single" w:sz="16" w:space="0" w:color="000000"/>
              <w:left w:val="single" w:sz="16" w:space="0" w:color="000000"/>
              <w:bottom w:val="single" w:sz="16" w:space="0" w:color="000000"/>
            </w:tcBorders>
            <w:shd w:val="clear" w:color="auto" w:fill="FFFFFF"/>
            <w:vAlign w:val="bottom"/>
          </w:tcPr>
          <w:p w:rsidR="00BC6358" w:rsidRPr="00D422D2" w:rsidRDefault="00BC6358" w:rsidP="00BC6358">
            <w:pPr>
              <w:autoSpaceDE w:val="0"/>
              <w:autoSpaceDN w:val="0"/>
              <w:adjustRightInd w:val="0"/>
              <w:spacing w:after="0" w:line="320" w:lineRule="atLeast"/>
              <w:ind w:left="60" w:right="60"/>
              <w:jc w:val="center"/>
              <w:rPr>
                <w:rFonts w:ascii="Arial" w:hAnsi="Arial" w:cs="Arial"/>
                <w:color w:val="000000"/>
                <w:sz w:val="18"/>
                <w:szCs w:val="18"/>
              </w:rPr>
            </w:pPr>
            <w:r w:rsidRPr="00D422D2">
              <w:rPr>
                <w:rFonts w:ascii="Arial" w:hAnsi="Arial" w:cs="Arial"/>
                <w:color w:val="000000"/>
                <w:sz w:val="18"/>
                <w:szCs w:val="18"/>
              </w:rPr>
              <w:t>N</w:t>
            </w:r>
          </w:p>
        </w:tc>
        <w:tc>
          <w:tcPr>
            <w:tcW w:w="1062" w:type="dxa"/>
            <w:tcBorders>
              <w:top w:val="single" w:sz="16" w:space="0" w:color="000000"/>
              <w:bottom w:val="single" w:sz="16" w:space="0" w:color="000000"/>
            </w:tcBorders>
            <w:shd w:val="clear" w:color="auto" w:fill="FFFFFF"/>
            <w:vAlign w:val="bottom"/>
          </w:tcPr>
          <w:p w:rsidR="00BC6358" w:rsidRPr="00D422D2" w:rsidRDefault="00BC6358" w:rsidP="00BC6358">
            <w:pPr>
              <w:autoSpaceDE w:val="0"/>
              <w:autoSpaceDN w:val="0"/>
              <w:adjustRightInd w:val="0"/>
              <w:spacing w:after="0" w:line="320" w:lineRule="atLeast"/>
              <w:ind w:left="60" w:right="60"/>
              <w:jc w:val="center"/>
              <w:rPr>
                <w:rFonts w:ascii="Arial" w:hAnsi="Arial" w:cs="Arial"/>
                <w:color w:val="000000"/>
                <w:sz w:val="18"/>
                <w:szCs w:val="18"/>
              </w:rPr>
            </w:pPr>
            <w:r w:rsidRPr="00D422D2">
              <w:rPr>
                <w:rFonts w:ascii="Arial" w:hAnsi="Arial" w:cs="Arial"/>
                <w:color w:val="000000"/>
                <w:sz w:val="18"/>
                <w:szCs w:val="18"/>
              </w:rPr>
              <w:t>Minimum</w:t>
            </w:r>
          </w:p>
        </w:tc>
        <w:tc>
          <w:tcPr>
            <w:tcW w:w="1093" w:type="dxa"/>
            <w:tcBorders>
              <w:top w:val="single" w:sz="16" w:space="0" w:color="000000"/>
              <w:bottom w:val="single" w:sz="16" w:space="0" w:color="000000"/>
            </w:tcBorders>
            <w:shd w:val="clear" w:color="auto" w:fill="FFFFFF"/>
            <w:vAlign w:val="bottom"/>
          </w:tcPr>
          <w:p w:rsidR="00BC6358" w:rsidRPr="00D422D2" w:rsidRDefault="00BC6358" w:rsidP="00BC6358">
            <w:pPr>
              <w:autoSpaceDE w:val="0"/>
              <w:autoSpaceDN w:val="0"/>
              <w:adjustRightInd w:val="0"/>
              <w:spacing w:after="0" w:line="320" w:lineRule="atLeast"/>
              <w:ind w:left="60" w:right="60"/>
              <w:jc w:val="center"/>
              <w:rPr>
                <w:rFonts w:ascii="Arial" w:hAnsi="Arial" w:cs="Arial"/>
                <w:color w:val="000000"/>
                <w:sz w:val="18"/>
                <w:szCs w:val="18"/>
              </w:rPr>
            </w:pPr>
            <w:r w:rsidRPr="00D422D2">
              <w:rPr>
                <w:rFonts w:ascii="Arial" w:hAnsi="Arial" w:cs="Arial"/>
                <w:color w:val="000000"/>
                <w:sz w:val="18"/>
                <w:szCs w:val="18"/>
              </w:rPr>
              <w:t>Maximum</w:t>
            </w:r>
          </w:p>
        </w:tc>
        <w:tc>
          <w:tcPr>
            <w:tcW w:w="1010" w:type="dxa"/>
            <w:tcBorders>
              <w:top w:val="single" w:sz="16" w:space="0" w:color="000000"/>
              <w:bottom w:val="single" w:sz="16" w:space="0" w:color="000000"/>
            </w:tcBorders>
            <w:shd w:val="clear" w:color="auto" w:fill="FFFFFF"/>
            <w:vAlign w:val="bottom"/>
          </w:tcPr>
          <w:p w:rsidR="00BC6358" w:rsidRPr="00D422D2" w:rsidRDefault="00BC6358" w:rsidP="00BC6358">
            <w:pPr>
              <w:autoSpaceDE w:val="0"/>
              <w:autoSpaceDN w:val="0"/>
              <w:adjustRightInd w:val="0"/>
              <w:spacing w:after="0" w:line="320" w:lineRule="atLeast"/>
              <w:ind w:left="60" w:right="60"/>
              <w:jc w:val="center"/>
              <w:rPr>
                <w:rFonts w:ascii="Arial" w:hAnsi="Arial" w:cs="Arial"/>
                <w:color w:val="000000"/>
                <w:sz w:val="18"/>
                <w:szCs w:val="18"/>
              </w:rPr>
            </w:pPr>
            <w:r w:rsidRPr="00D422D2">
              <w:rPr>
                <w:rFonts w:ascii="Arial" w:hAnsi="Arial" w:cs="Arial"/>
                <w:color w:val="000000"/>
                <w:sz w:val="18"/>
                <w:szCs w:val="18"/>
              </w:rPr>
              <w:t>Mean</w:t>
            </w:r>
          </w:p>
        </w:tc>
        <w:tc>
          <w:tcPr>
            <w:tcW w:w="1427" w:type="dxa"/>
            <w:tcBorders>
              <w:top w:val="single" w:sz="16" w:space="0" w:color="000000"/>
              <w:bottom w:val="single" w:sz="16" w:space="0" w:color="000000"/>
              <w:right w:val="single" w:sz="16" w:space="0" w:color="000000"/>
            </w:tcBorders>
            <w:shd w:val="clear" w:color="auto" w:fill="FFFFFF"/>
            <w:vAlign w:val="bottom"/>
          </w:tcPr>
          <w:p w:rsidR="00BC6358" w:rsidRPr="00D422D2" w:rsidRDefault="00BC6358" w:rsidP="00BC6358">
            <w:pPr>
              <w:autoSpaceDE w:val="0"/>
              <w:autoSpaceDN w:val="0"/>
              <w:adjustRightInd w:val="0"/>
              <w:spacing w:after="0" w:line="320" w:lineRule="atLeast"/>
              <w:ind w:left="60" w:right="60"/>
              <w:jc w:val="center"/>
              <w:rPr>
                <w:rFonts w:ascii="Arial" w:hAnsi="Arial" w:cs="Arial"/>
                <w:color w:val="000000"/>
                <w:sz w:val="18"/>
                <w:szCs w:val="18"/>
              </w:rPr>
            </w:pPr>
            <w:r w:rsidRPr="00D422D2">
              <w:rPr>
                <w:rFonts w:ascii="Arial" w:hAnsi="Arial" w:cs="Arial"/>
                <w:color w:val="000000"/>
                <w:sz w:val="18"/>
                <w:szCs w:val="18"/>
              </w:rPr>
              <w:t>Std. Deviation</w:t>
            </w:r>
          </w:p>
        </w:tc>
      </w:tr>
      <w:tr w:rsidR="00BC6358" w:rsidRPr="00D422D2" w:rsidTr="00BC6358">
        <w:trPr>
          <w:cantSplit/>
          <w:tblHeader/>
        </w:trPr>
        <w:tc>
          <w:tcPr>
            <w:tcW w:w="1681" w:type="dxa"/>
            <w:tcBorders>
              <w:top w:val="single" w:sz="16" w:space="0" w:color="000000"/>
              <w:left w:val="single" w:sz="16" w:space="0" w:color="000000"/>
              <w:bottom w:val="nil"/>
              <w:right w:val="single" w:sz="16" w:space="0" w:color="000000"/>
            </w:tcBorders>
            <w:shd w:val="clear" w:color="auto" w:fill="FFFFFF"/>
          </w:tcPr>
          <w:p w:rsidR="00BC6358" w:rsidRPr="00D422D2" w:rsidRDefault="00BC6358" w:rsidP="00BC6358">
            <w:pPr>
              <w:autoSpaceDE w:val="0"/>
              <w:autoSpaceDN w:val="0"/>
              <w:adjustRightInd w:val="0"/>
              <w:spacing w:after="0" w:line="320" w:lineRule="atLeast"/>
              <w:ind w:left="60" w:right="60"/>
              <w:rPr>
                <w:rFonts w:ascii="Arial" w:hAnsi="Arial" w:cs="Arial"/>
                <w:color w:val="000000"/>
                <w:sz w:val="18"/>
                <w:szCs w:val="18"/>
              </w:rPr>
            </w:pPr>
            <w:r w:rsidRPr="00D422D2">
              <w:rPr>
                <w:rFonts w:ascii="Arial" w:hAnsi="Arial" w:cs="Arial"/>
                <w:color w:val="000000"/>
                <w:sz w:val="18"/>
                <w:szCs w:val="18"/>
              </w:rPr>
              <w:t>Age</w:t>
            </w:r>
          </w:p>
        </w:tc>
        <w:tc>
          <w:tcPr>
            <w:tcW w:w="1010" w:type="dxa"/>
            <w:tcBorders>
              <w:top w:val="single" w:sz="16" w:space="0" w:color="000000"/>
              <w:left w:val="single" w:sz="16" w:space="0" w:color="000000"/>
              <w:bottom w:val="nil"/>
            </w:tcBorders>
            <w:shd w:val="clear" w:color="auto" w:fill="FFFFFF"/>
          </w:tcPr>
          <w:p w:rsidR="00BC6358" w:rsidRPr="00D422D2" w:rsidRDefault="00BC6358" w:rsidP="00BC6358">
            <w:pPr>
              <w:autoSpaceDE w:val="0"/>
              <w:autoSpaceDN w:val="0"/>
              <w:adjustRightInd w:val="0"/>
              <w:spacing w:after="0" w:line="320" w:lineRule="atLeast"/>
              <w:ind w:left="60" w:right="60"/>
              <w:jc w:val="right"/>
              <w:rPr>
                <w:rFonts w:ascii="Arial" w:hAnsi="Arial" w:cs="Arial"/>
                <w:color w:val="000000"/>
                <w:sz w:val="18"/>
                <w:szCs w:val="18"/>
              </w:rPr>
            </w:pPr>
            <w:r w:rsidRPr="00D422D2">
              <w:rPr>
                <w:rFonts w:ascii="Arial" w:hAnsi="Arial" w:cs="Arial"/>
                <w:color w:val="000000"/>
                <w:sz w:val="18"/>
                <w:szCs w:val="18"/>
              </w:rPr>
              <w:t>181</w:t>
            </w:r>
          </w:p>
        </w:tc>
        <w:tc>
          <w:tcPr>
            <w:tcW w:w="1062" w:type="dxa"/>
            <w:tcBorders>
              <w:top w:val="single" w:sz="16" w:space="0" w:color="000000"/>
              <w:bottom w:val="nil"/>
            </w:tcBorders>
            <w:shd w:val="clear" w:color="auto" w:fill="FFFFFF"/>
          </w:tcPr>
          <w:p w:rsidR="00BC6358" w:rsidRPr="00D422D2" w:rsidRDefault="00BC6358" w:rsidP="00BC6358">
            <w:pPr>
              <w:autoSpaceDE w:val="0"/>
              <w:autoSpaceDN w:val="0"/>
              <w:adjustRightInd w:val="0"/>
              <w:spacing w:after="0" w:line="320" w:lineRule="atLeast"/>
              <w:ind w:left="60" w:right="60"/>
              <w:jc w:val="right"/>
              <w:rPr>
                <w:rFonts w:ascii="Arial" w:hAnsi="Arial" w:cs="Arial"/>
                <w:color w:val="000000"/>
                <w:sz w:val="18"/>
                <w:szCs w:val="18"/>
              </w:rPr>
            </w:pPr>
            <w:r w:rsidRPr="00D422D2">
              <w:rPr>
                <w:rFonts w:ascii="Arial" w:hAnsi="Arial" w:cs="Arial"/>
                <w:color w:val="000000"/>
                <w:sz w:val="18"/>
                <w:szCs w:val="18"/>
              </w:rPr>
              <w:t>18</w:t>
            </w:r>
          </w:p>
        </w:tc>
        <w:tc>
          <w:tcPr>
            <w:tcW w:w="1093" w:type="dxa"/>
            <w:tcBorders>
              <w:top w:val="single" w:sz="16" w:space="0" w:color="000000"/>
              <w:bottom w:val="nil"/>
            </w:tcBorders>
            <w:shd w:val="clear" w:color="auto" w:fill="FFFFFF"/>
          </w:tcPr>
          <w:p w:rsidR="00BC6358" w:rsidRPr="00D422D2" w:rsidRDefault="00BC6358" w:rsidP="00BC6358">
            <w:pPr>
              <w:autoSpaceDE w:val="0"/>
              <w:autoSpaceDN w:val="0"/>
              <w:adjustRightInd w:val="0"/>
              <w:spacing w:after="0" w:line="320" w:lineRule="atLeast"/>
              <w:ind w:left="60" w:right="60"/>
              <w:jc w:val="right"/>
              <w:rPr>
                <w:rFonts w:ascii="Arial" w:hAnsi="Arial" w:cs="Arial"/>
                <w:color w:val="000000"/>
                <w:sz w:val="18"/>
                <w:szCs w:val="18"/>
              </w:rPr>
            </w:pPr>
            <w:r w:rsidRPr="00D422D2">
              <w:rPr>
                <w:rFonts w:ascii="Arial" w:hAnsi="Arial" w:cs="Arial"/>
                <w:color w:val="000000"/>
                <w:sz w:val="18"/>
                <w:szCs w:val="18"/>
              </w:rPr>
              <w:t>64</w:t>
            </w:r>
          </w:p>
        </w:tc>
        <w:tc>
          <w:tcPr>
            <w:tcW w:w="1010" w:type="dxa"/>
            <w:tcBorders>
              <w:top w:val="single" w:sz="16" w:space="0" w:color="000000"/>
              <w:bottom w:val="nil"/>
            </w:tcBorders>
            <w:shd w:val="clear" w:color="auto" w:fill="FFFFFF"/>
          </w:tcPr>
          <w:p w:rsidR="00BC6358" w:rsidRPr="00D422D2" w:rsidRDefault="00BC6358" w:rsidP="00BC6358">
            <w:pPr>
              <w:autoSpaceDE w:val="0"/>
              <w:autoSpaceDN w:val="0"/>
              <w:adjustRightInd w:val="0"/>
              <w:spacing w:after="0" w:line="320" w:lineRule="atLeast"/>
              <w:ind w:left="60" w:right="60"/>
              <w:jc w:val="right"/>
              <w:rPr>
                <w:rFonts w:ascii="Arial" w:hAnsi="Arial" w:cs="Arial"/>
                <w:color w:val="000000"/>
                <w:sz w:val="18"/>
                <w:szCs w:val="18"/>
              </w:rPr>
            </w:pPr>
            <w:r w:rsidRPr="00D422D2">
              <w:rPr>
                <w:rFonts w:ascii="Arial" w:hAnsi="Arial" w:cs="Arial"/>
                <w:color w:val="000000"/>
                <w:sz w:val="18"/>
                <w:szCs w:val="18"/>
              </w:rPr>
              <w:t>30,76</w:t>
            </w:r>
          </w:p>
        </w:tc>
        <w:tc>
          <w:tcPr>
            <w:tcW w:w="1427" w:type="dxa"/>
            <w:tcBorders>
              <w:top w:val="single" w:sz="16" w:space="0" w:color="000000"/>
              <w:bottom w:val="nil"/>
              <w:right w:val="single" w:sz="16" w:space="0" w:color="000000"/>
            </w:tcBorders>
            <w:shd w:val="clear" w:color="auto" w:fill="FFFFFF"/>
          </w:tcPr>
          <w:p w:rsidR="00BC6358" w:rsidRPr="00D422D2" w:rsidRDefault="00BC6358" w:rsidP="00BC6358">
            <w:pPr>
              <w:autoSpaceDE w:val="0"/>
              <w:autoSpaceDN w:val="0"/>
              <w:adjustRightInd w:val="0"/>
              <w:spacing w:after="0" w:line="320" w:lineRule="atLeast"/>
              <w:ind w:left="60" w:right="60"/>
              <w:jc w:val="right"/>
              <w:rPr>
                <w:rFonts w:ascii="Arial" w:hAnsi="Arial" w:cs="Arial"/>
                <w:color w:val="000000"/>
                <w:sz w:val="18"/>
                <w:szCs w:val="18"/>
              </w:rPr>
            </w:pPr>
            <w:r w:rsidRPr="00D422D2">
              <w:rPr>
                <w:rFonts w:ascii="Arial" w:hAnsi="Arial" w:cs="Arial"/>
                <w:color w:val="000000"/>
                <w:sz w:val="18"/>
                <w:szCs w:val="18"/>
              </w:rPr>
              <w:t>9,178</w:t>
            </w:r>
          </w:p>
        </w:tc>
      </w:tr>
      <w:tr w:rsidR="00BC6358" w:rsidRPr="00D422D2" w:rsidTr="00BC6358">
        <w:trPr>
          <w:cantSplit/>
        </w:trPr>
        <w:tc>
          <w:tcPr>
            <w:tcW w:w="1681" w:type="dxa"/>
            <w:tcBorders>
              <w:top w:val="nil"/>
              <w:left w:val="single" w:sz="16" w:space="0" w:color="000000"/>
              <w:bottom w:val="single" w:sz="16" w:space="0" w:color="000000"/>
              <w:right w:val="single" w:sz="16" w:space="0" w:color="000000"/>
            </w:tcBorders>
            <w:shd w:val="clear" w:color="auto" w:fill="FFFFFF"/>
          </w:tcPr>
          <w:p w:rsidR="00BC6358" w:rsidRPr="00D422D2" w:rsidRDefault="00BC6358" w:rsidP="00BC6358">
            <w:pPr>
              <w:autoSpaceDE w:val="0"/>
              <w:autoSpaceDN w:val="0"/>
              <w:adjustRightInd w:val="0"/>
              <w:spacing w:after="0" w:line="320" w:lineRule="atLeast"/>
              <w:ind w:left="60" w:right="60"/>
              <w:rPr>
                <w:rFonts w:ascii="Arial" w:hAnsi="Arial" w:cs="Arial"/>
                <w:color w:val="000000"/>
                <w:sz w:val="18"/>
                <w:szCs w:val="18"/>
              </w:rPr>
            </w:pPr>
            <w:r w:rsidRPr="00D422D2">
              <w:rPr>
                <w:rFonts w:ascii="Arial" w:hAnsi="Arial" w:cs="Arial"/>
                <w:color w:val="000000"/>
                <w:sz w:val="18"/>
                <w:szCs w:val="18"/>
              </w:rPr>
              <w:t>Valid N (listwise)</w:t>
            </w:r>
          </w:p>
        </w:tc>
        <w:tc>
          <w:tcPr>
            <w:tcW w:w="1010" w:type="dxa"/>
            <w:tcBorders>
              <w:top w:val="nil"/>
              <w:left w:val="single" w:sz="16" w:space="0" w:color="000000"/>
              <w:bottom w:val="single" w:sz="16" w:space="0" w:color="000000"/>
            </w:tcBorders>
            <w:shd w:val="clear" w:color="auto" w:fill="FFFFFF"/>
          </w:tcPr>
          <w:p w:rsidR="00BC6358" w:rsidRPr="00D422D2" w:rsidRDefault="00BC6358" w:rsidP="00BC6358">
            <w:pPr>
              <w:autoSpaceDE w:val="0"/>
              <w:autoSpaceDN w:val="0"/>
              <w:adjustRightInd w:val="0"/>
              <w:spacing w:after="0" w:line="320" w:lineRule="atLeast"/>
              <w:ind w:left="60" w:right="60"/>
              <w:jc w:val="right"/>
              <w:rPr>
                <w:rFonts w:ascii="Arial" w:hAnsi="Arial" w:cs="Arial"/>
                <w:color w:val="000000"/>
                <w:sz w:val="18"/>
                <w:szCs w:val="18"/>
              </w:rPr>
            </w:pPr>
            <w:r w:rsidRPr="00D422D2">
              <w:rPr>
                <w:rFonts w:ascii="Arial" w:hAnsi="Arial" w:cs="Arial"/>
                <w:color w:val="000000"/>
                <w:sz w:val="18"/>
                <w:szCs w:val="18"/>
              </w:rPr>
              <w:t>181</w:t>
            </w:r>
          </w:p>
        </w:tc>
        <w:tc>
          <w:tcPr>
            <w:tcW w:w="1062" w:type="dxa"/>
            <w:tcBorders>
              <w:top w:val="nil"/>
              <w:bottom w:val="single" w:sz="16" w:space="0" w:color="000000"/>
            </w:tcBorders>
            <w:shd w:val="clear" w:color="auto" w:fill="FFFFFF"/>
            <w:vAlign w:val="center"/>
          </w:tcPr>
          <w:p w:rsidR="00BC6358" w:rsidRPr="00D422D2" w:rsidRDefault="00BC6358" w:rsidP="00BC6358">
            <w:pPr>
              <w:autoSpaceDE w:val="0"/>
              <w:autoSpaceDN w:val="0"/>
              <w:adjustRightInd w:val="0"/>
              <w:spacing w:after="0" w:line="240" w:lineRule="auto"/>
              <w:jc w:val="center"/>
              <w:rPr>
                <w:rFonts w:ascii="Times New Roman" w:hAnsi="Times New Roman" w:cs="Times New Roman"/>
                <w:sz w:val="24"/>
                <w:szCs w:val="24"/>
              </w:rPr>
            </w:pPr>
          </w:p>
        </w:tc>
        <w:tc>
          <w:tcPr>
            <w:tcW w:w="1093" w:type="dxa"/>
            <w:tcBorders>
              <w:top w:val="nil"/>
              <w:bottom w:val="single" w:sz="16" w:space="0" w:color="000000"/>
            </w:tcBorders>
            <w:shd w:val="clear" w:color="auto" w:fill="FFFFFF"/>
            <w:vAlign w:val="center"/>
          </w:tcPr>
          <w:p w:rsidR="00BC6358" w:rsidRPr="00D422D2" w:rsidRDefault="00BC6358" w:rsidP="00BC6358">
            <w:pPr>
              <w:autoSpaceDE w:val="0"/>
              <w:autoSpaceDN w:val="0"/>
              <w:adjustRightInd w:val="0"/>
              <w:spacing w:after="0" w:line="240" w:lineRule="auto"/>
              <w:jc w:val="center"/>
              <w:rPr>
                <w:rFonts w:ascii="Times New Roman" w:hAnsi="Times New Roman" w:cs="Times New Roman"/>
                <w:sz w:val="24"/>
                <w:szCs w:val="24"/>
              </w:rPr>
            </w:pPr>
          </w:p>
        </w:tc>
        <w:tc>
          <w:tcPr>
            <w:tcW w:w="1010" w:type="dxa"/>
            <w:tcBorders>
              <w:top w:val="nil"/>
              <w:bottom w:val="single" w:sz="16" w:space="0" w:color="000000"/>
            </w:tcBorders>
            <w:shd w:val="clear" w:color="auto" w:fill="FFFFFF"/>
            <w:vAlign w:val="center"/>
          </w:tcPr>
          <w:p w:rsidR="00BC6358" w:rsidRPr="00D422D2" w:rsidRDefault="00BC6358" w:rsidP="00BC6358">
            <w:pPr>
              <w:autoSpaceDE w:val="0"/>
              <w:autoSpaceDN w:val="0"/>
              <w:adjustRightInd w:val="0"/>
              <w:spacing w:after="0" w:line="240" w:lineRule="auto"/>
              <w:jc w:val="center"/>
              <w:rPr>
                <w:rFonts w:ascii="Times New Roman" w:hAnsi="Times New Roman" w:cs="Times New Roman"/>
                <w:sz w:val="24"/>
                <w:szCs w:val="24"/>
              </w:rPr>
            </w:pPr>
          </w:p>
        </w:tc>
        <w:tc>
          <w:tcPr>
            <w:tcW w:w="1427" w:type="dxa"/>
            <w:tcBorders>
              <w:top w:val="nil"/>
              <w:bottom w:val="single" w:sz="16" w:space="0" w:color="000000"/>
              <w:right w:val="single" w:sz="16" w:space="0" w:color="000000"/>
            </w:tcBorders>
            <w:shd w:val="clear" w:color="auto" w:fill="FFFFFF"/>
            <w:vAlign w:val="center"/>
          </w:tcPr>
          <w:p w:rsidR="00BC6358" w:rsidRPr="00D422D2" w:rsidRDefault="00BC6358" w:rsidP="00BC6358">
            <w:pPr>
              <w:keepNext/>
              <w:autoSpaceDE w:val="0"/>
              <w:autoSpaceDN w:val="0"/>
              <w:adjustRightInd w:val="0"/>
              <w:spacing w:after="0" w:line="240" w:lineRule="auto"/>
              <w:jc w:val="center"/>
              <w:rPr>
                <w:rFonts w:ascii="Times New Roman" w:hAnsi="Times New Roman" w:cs="Times New Roman"/>
                <w:sz w:val="24"/>
                <w:szCs w:val="24"/>
              </w:rPr>
            </w:pPr>
          </w:p>
        </w:tc>
      </w:tr>
    </w:tbl>
    <w:p w:rsidR="00BC6358" w:rsidRPr="00BC6358" w:rsidRDefault="00BC6358" w:rsidP="00BC6358">
      <w:pPr>
        <w:pStyle w:val="Caption"/>
        <w:rPr>
          <w:lang w:val="en-US"/>
        </w:rPr>
      </w:pPr>
      <w:r w:rsidRPr="00BC6358">
        <w:rPr>
          <w:sz w:val="20"/>
        </w:rPr>
        <w:t xml:space="preserve">Table </w:t>
      </w:r>
      <w:r w:rsidR="00E4309D" w:rsidRPr="00BC6358">
        <w:rPr>
          <w:sz w:val="20"/>
        </w:rPr>
        <w:fldChar w:fldCharType="begin"/>
      </w:r>
      <w:r w:rsidRPr="00BC6358">
        <w:rPr>
          <w:sz w:val="20"/>
        </w:rPr>
        <w:instrText xml:space="preserve"> SEQ Table \* ARABIC </w:instrText>
      </w:r>
      <w:r w:rsidR="00E4309D" w:rsidRPr="00BC6358">
        <w:rPr>
          <w:sz w:val="20"/>
        </w:rPr>
        <w:fldChar w:fldCharType="separate"/>
      </w:r>
      <w:r w:rsidR="00EA2E6C">
        <w:rPr>
          <w:noProof/>
          <w:sz w:val="20"/>
        </w:rPr>
        <w:t>13</w:t>
      </w:r>
      <w:r w:rsidR="00E4309D" w:rsidRPr="00BC6358">
        <w:rPr>
          <w:sz w:val="20"/>
        </w:rPr>
        <w:fldChar w:fldCharType="end"/>
      </w:r>
      <w:r>
        <w:rPr>
          <w:lang w:val="en-US"/>
        </w:rPr>
        <w:t xml:space="preserve"> </w:t>
      </w:r>
      <w:r w:rsidRPr="00BC6358">
        <w:rPr>
          <w:b w:val="0"/>
          <w:color w:val="auto"/>
          <w:sz w:val="20"/>
          <w:lang w:val="en-US"/>
        </w:rPr>
        <w:t>Age of respondents</w:t>
      </w:r>
    </w:p>
    <w:p w:rsidR="00BC6358" w:rsidRDefault="00BC6358" w:rsidP="00BC6358">
      <w:pPr>
        <w:keepNext/>
      </w:pPr>
      <w:r w:rsidRPr="00722EE9">
        <w:rPr>
          <w:rFonts w:ascii="Times New Roman" w:hAnsi="Times New Roman" w:cs="Times New Roman"/>
          <w:noProof/>
          <w:sz w:val="24"/>
          <w:szCs w:val="24"/>
          <w:lang w:val="en-US"/>
        </w:rPr>
        <w:drawing>
          <wp:inline distT="0" distB="0" distL="0" distR="0">
            <wp:extent cx="5760720" cy="3482458"/>
            <wp:effectExtent l="0" t="0" r="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stretch>
                      <a:fillRect/>
                    </a:stretch>
                  </pic:blipFill>
                  <pic:spPr>
                    <a:xfrm>
                      <a:off x="0" y="0"/>
                      <a:ext cx="5760720" cy="3482458"/>
                    </a:xfrm>
                    <a:prstGeom prst="rect">
                      <a:avLst/>
                    </a:prstGeom>
                  </pic:spPr>
                </pic:pic>
              </a:graphicData>
            </a:graphic>
          </wp:inline>
        </w:drawing>
      </w:r>
    </w:p>
    <w:p w:rsidR="00BC6358" w:rsidRPr="00BC6358" w:rsidRDefault="00BC6358" w:rsidP="00BC6358">
      <w:pPr>
        <w:pStyle w:val="Caption"/>
        <w:rPr>
          <w:sz w:val="20"/>
          <w:lang w:val="en-US"/>
        </w:rPr>
      </w:pPr>
      <w:r w:rsidRPr="00BC6358">
        <w:rPr>
          <w:sz w:val="20"/>
        </w:rPr>
        <w:t xml:space="preserve">Figure </w:t>
      </w:r>
      <w:r w:rsidR="00E4309D" w:rsidRPr="00BC6358">
        <w:rPr>
          <w:sz w:val="20"/>
        </w:rPr>
        <w:fldChar w:fldCharType="begin"/>
      </w:r>
      <w:r w:rsidRPr="00BC6358">
        <w:rPr>
          <w:sz w:val="20"/>
        </w:rPr>
        <w:instrText xml:space="preserve"> SEQ Figure \* ARABIC </w:instrText>
      </w:r>
      <w:r w:rsidR="00E4309D" w:rsidRPr="00BC6358">
        <w:rPr>
          <w:sz w:val="20"/>
        </w:rPr>
        <w:fldChar w:fldCharType="separate"/>
      </w:r>
      <w:r w:rsidR="009A2F88">
        <w:rPr>
          <w:noProof/>
          <w:sz w:val="20"/>
        </w:rPr>
        <w:t>5</w:t>
      </w:r>
      <w:r w:rsidR="00E4309D" w:rsidRPr="00BC6358">
        <w:rPr>
          <w:sz w:val="20"/>
        </w:rPr>
        <w:fldChar w:fldCharType="end"/>
      </w:r>
    </w:p>
    <w:p w:rsidR="00BC6358" w:rsidRDefault="00BC6358" w:rsidP="00BC6358">
      <w:pPr>
        <w:keepNext/>
      </w:pPr>
      <w:r w:rsidRPr="00722EE9">
        <w:rPr>
          <w:rFonts w:ascii="Times New Roman" w:hAnsi="Times New Roman" w:cs="Times New Roman"/>
          <w:noProof/>
          <w:sz w:val="24"/>
          <w:szCs w:val="24"/>
          <w:lang w:val="en-US"/>
        </w:rPr>
        <w:drawing>
          <wp:inline distT="0" distB="0" distL="0" distR="0">
            <wp:extent cx="5760720" cy="3085080"/>
            <wp:effectExtent l="0" t="0" r="0"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stretch>
                      <a:fillRect/>
                    </a:stretch>
                  </pic:blipFill>
                  <pic:spPr>
                    <a:xfrm>
                      <a:off x="0" y="0"/>
                      <a:ext cx="5760720" cy="3085080"/>
                    </a:xfrm>
                    <a:prstGeom prst="rect">
                      <a:avLst/>
                    </a:prstGeom>
                  </pic:spPr>
                </pic:pic>
              </a:graphicData>
            </a:graphic>
          </wp:inline>
        </w:drawing>
      </w:r>
    </w:p>
    <w:p w:rsidR="00BC6358" w:rsidRDefault="00BC6358" w:rsidP="00BC6358">
      <w:pPr>
        <w:pStyle w:val="Caption"/>
        <w:rPr>
          <w:sz w:val="20"/>
          <w:lang w:val="en-US"/>
        </w:rPr>
      </w:pPr>
      <w:r w:rsidRPr="00BC6358">
        <w:rPr>
          <w:sz w:val="20"/>
        </w:rPr>
        <w:t xml:space="preserve">Figure </w:t>
      </w:r>
      <w:r w:rsidR="00E4309D" w:rsidRPr="00BC6358">
        <w:rPr>
          <w:sz w:val="20"/>
        </w:rPr>
        <w:fldChar w:fldCharType="begin"/>
      </w:r>
      <w:r w:rsidRPr="00BC6358">
        <w:rPr>
          <w:sz w:val="20"/>
        </w:rPr>
        <w:instrText xml:space="preserve"> SEQ Figure \* ARABIC </w:instrText>
      </w:r>
      <w:r w:rsidR="00E4309D" w:rsidRPr="00BC6358">
        <w:rPr>
          <w:sz w:val="20"/>
        </w:rPr>
        <w:fldChar w:fldCharType="separate"/>
      </w:r>
      <w:r w:rsidR="009A2F88">
        <w:rPr>
          <w:noProof/>
          <w:sz w:val="20"/>
        </w:rPr>
        <w:t>6</w:t>
      </w:r>
      <w:r w:rsidR="00E4309D" w:rsidRPr="00BC6358">
        <w:rPr>
          <w:sz w:val="20"/>
        </w:rPr>
        <w:fldChar w:fldCharType="end"/>
      </w:r>
    </w:p>
    <w:p w:rsidR="00465EBE" w:rsidRPr="00465EBE" w:rsidRDefault="00465EBE" w:rsidP="00031E6D">
      <w:pPr>
        <w:spacing w:line="360" w:lineRule="auto"/>
        <w:rPr>
          <w:lang w:val="en-US"/>
        </w:rPr>
      </w:pPr>
      <w:r>
        <w:rPr>
          <w:lang w:val="en-US"/>
        </w:rPr>
        <w:t>*</w:t>
      </w:r>
      <w:r w:rsidRPr="00031E6D">
        <w:rPr>
          <w:rFonts w:ascii="Times New Roman" w:hAnsi="Times New Roman" w:cs="Times New Roman"/>
          <w:sz w:val="24"/>
          <w:szCs w:val="24"/>
          <w:lang w:val="en-US"/>
        </w:rPr>
        <w:t xml:space="preserve">If the brand name was mentioned, the questions in Figures 7-11 </w:t>
      </w:r>
      <w:r w:rsidR="00031E6D" w:rsidRPr="00031E6D">
        <w:rPr>
          <w:rFonts w:ascii="Times New Roman" w:hAnsi="Times New Roman" w:cs="Times New Roman"/>
          <w:sz w:val="24"/>
          <w:szCs w:val="24"/>
          <w:lang w:val="en-US"/>
        </w:rPr>
        <w:t>were regarding</w:t>
      </w:r>
      <w:r w:rsidR="00031E6D">
        <w:rPr>
          <w:rFonts w:ascii="Times New Roman" w:hAnsi="Times New Roman" w:cs="Times New Roman"/>
          <w:sz w:val="24"/>
          <w:szCs w:val="24"/>
          <w:lang w:val="en-US"/>
        </w:rPr>
        <w:t xml:space="preserve"> the smartphone - HTC and</w:t>
      </w:r>
      <w:r w:rsidRPr="00031E6D">
        <w:rPr>
          <w:rFonts w:ascii="Times New Roman" w:hAnsi="Times New Roman" w:cs="Times New Roman"/>
          <w:sz w:val="24"/>
          <w:szCs w:val="24"/>
          <w:lang w:val="en-US"/>
        </w:rPr>
        <w:t xml:space="preserve"> the review that </w:t>
      </w:r>
      <w:r w:rsidR="00031E6D" w:rsidRPr="00031E6D">
        <w:rPr>
          <w:rFonts w:ascii="Times New Roman" w:hAnsi="Times New Roman" w:cs="Times New Roman"/>
          <w:sz w:val="24"/>
          <w:szCs w:val="24"/>
          <w:lang w:val="en-US"/>
        </w:rPr>
        <w:t>was read by the respondent.</w:t>
      </w:r>
    </w:p>
    <w:p w:rsidR="00BC6358" w:rsidRDefault="00BC6358" w:rsidP="00BC6358">
      <w:pPr>
        <w:keepNext/>
      </w:pPr>
      <w:r w:rsidRPr="00BC6358">
        <w:rPr>
          <w:noProof/>
          <w:lang w:val="en-US"/>
        </w:rPr>
        <w:drawing>
          <wp:inline distT="0" distB="0" distL="0" distR="0">
            <wp:extent cx="5762625" cy="358140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stretch>
                      <a:fillRect/>
                    </a:stretch>
                  </pic:blipFill>
                  <pic:spPr>
                    <a:xfrm>
                      <a:off x="0" y="0"/>
                      <a:ext cx="5760720" cy="3580216"/>
                    </a:xfrm>
                    <a:prstGeom prst="rect">
                      <a:avLst/>
                    </a:prstGeom>
                  </pic:spPr>
                </pic:pic>
              </a:graphicData>
            </a:graphic>
          </wp:inline>
        </w:drawing>
      </w:r>
    </w:p>
    <w:p w:rsidR="00BC6358" w:rsidRPr="00031E6D" w:rsidRDefault="00BC6358" w:rsidP="00BC6358">
      <w:pPr>
        <w:pStyle w:val="Caption"/>
        <w:rPr>
          <w:lang w:val="en-US"/>
        </w:rPr>
      </w:pPr>
      <w:r>
        <w:t xml:space="preserve">Figure </w:t>
      </w:r>
      <w:r w:rsidR="00E4309D">
        <w:fldChar w:fldCharType="begin"/>
      </w:r>
      <w:r w:rsidR="007D4314">
        <w:instrText xml:space="preserve"> SEQ Figure \* ARABIC </w:instrText>
      </w:r>
      <w:r w:rsidR="00E4309D">
        <w:fldChar w:fldCharType="separate"/>
      </w:r>
      <w:r w:rsidR="009A2F88">
        <w:rPr>
          <w:noProof/>
        </w:rPr>
        <w:t>7</w:t>
      </w:r>
      <w:r w:rsidR="00E4309D">
        <w:rPr>
          <w:noProof/>
        </w:rPr>
        <w:fldChar w:fldCharType="end"/>
      </w:r>
      <w:r w:rsidR="00031E6D">
        <w:rPr>
          <w:lang w:val="en-US"/>
        </w:rPr>
        <w:t>*</w:t>
      </w:r>
    </w:p>
    <w:p w:rsidR="00BC6358" w:rsidRDefault="00BC6358" w:rsidP="00BC6358">
      <w:pPr>
        <w:keepNext/>
      </w:pPr>
      <w:r w:rsidRPr="00BC6358">
        <w:rPr>
          <w:noProof/>
          <w:lang w:val="en-US"/>
        </w:rPr>
        <w:drawing>
          <wp:inline distT="0" distB="0" distL="0" distR="0">
            <wp:extent cx="5759098" cy="32575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stretch>
                      <a:fillRect/>
                    </a:stretch>
                  </pic:blipFill>
                  <pic:spPr>
                    <a:xfrm>
                      <a:off x="0" y="0"/>
                      <a:ext cx="5760720" cy="3258467"/>
                    </a:xfrm>
                    <a:prstGeom prst="rect">
                      <a:avLst/>
                    </a:prstGeom>
                  </pic:spPr>
                </pic:pic>
              </a:graphicData>
            </a:graphic>
          </wp:inline>
        </w:drawing>
      </w:r>
    </w:p>
    <w:p w:rsidR="00BC6358" w:rsidRPr="00031E6D" w:rsidRDefault="00BC6358" w:rsidP="00BC6358">
      <w:pPr>
        <w:pStyle w:val="Caption"/>
        <w:rPr>
          <w:lang w:val="en-US"/>
        </w:rPr>
      </w:pPr>
      <w:r>
        <w:t xml:space="preserve">Figure </w:t>
      </w:r>
      <w:r w:rsidR="00E4309D">
        <w:fldChar w:fldCharType="begin"/>
      </w:r>
      <w:r w:rsidR="007D4314">
        <w:instrText xml:space="preserve"> SEQ Figure \* ARABIC </w:instrText>
      </w:r>
      <w:r w:rsidR="00E4309D">
        <w:fldChar w:fldCharType="separate"/>
      </w:r>
      <w:r w:rsidR="009A2F88">
        <w:rPr>
          <w:noProof/>
        </w:rPr>
        <w:t>8</w:t>
      </w:r>
      <w:r w:rsidR="00E4309D">
        <w:rPr>
          <w:noProof/>
        </w:rPr>
        <w:fldChar w:fldCharType="end"/>
      </w:r>
      <w:r w:rsidR="00031E6D">
        <w:rPr>
          <w:lang w:val="en-US"/>
        </w:rPr>
        <w:t>*</w:t>
      </w:r>
    </w:p>
    <w:p w:rsidR="00C26BB9" w:rsidRDefault="00C26BB9" w:rsidP="00C26BB9">
      <w:pPr>
        <w:keepNext/>
      </w:pPr>
      <w:r w:rsidRPr="00C26BB9">
        <w:rPr>
          <w:noProof/>
          <w:lang w:val="en-US"/>
        </w:rPr>
        <w:drawing>
          <wp:inline distT="0" distB="0" distL="0" distR="0">
            <wp:extent cx="5753100" cy="341947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cstate="print"/>
                    <a:stretch>
                      <a:fillRect/>
                    </a:stretch>
                  </pic:blipFill>
                  <pic:spPr>
                    <a:xfrm>
                      <a:off x="0" y="0"/>
                      <a:ext cx="5760720" cy="3424004"/>
                    </a:xfrm>
                    <a:prstGeom prst="rect">
                      <a:avLst/>
                    </a:prstGeom>
                  </pic:spPr>
                </pic:pic>
              </a:graphicData>
            </a:graphic>
          </wp:inline>
        </w:drawing>
      </w:r>
    </w:p>
    <w:p w:rsidR="00BC6358" w:rsidRPr="00031E6D" w:rsidRDefault="00C26BB9" w:rsidP="00C26BB9">
      <w:pPr>
        <w:pStyle w:val="Caption"/>
        <w:rPr>
          <w:lang w:val="en-US"/>
        </w:rPr>
      </w:pPr>
      <w:r>
        <w:t xml:space="preserve">Figure </w:t>
      </w:r>
      <w:r w:rsidR="00E4309D">
        <w:fldChar w:fldCharType="begin"/>
      </w:r>
      <w:r w:rsidR="007D4314">
        <w:instrText xml:space="preserve"> SEQ Figure \* ARABIC </w:instrText>
      </w:r>
      <w:r w:rsidR="00E4309D">
        <w:fldChar w:fldCharType="separate"/>
      </w:r>
      <w:r w:rsidR="009A2F88">
        <w:rPr>
          <w:noProof/>
        </w:rPr>
        <w:t>9</w:t>
      </w:r>
      <w:r w:rsidR="00E4309D">
        <w:rPr>
          <w:noProof/>
        </w:rPr>
        <w:fldChar w:fldCharType="end"/>
      </w:r>
      <w:r w:rsidR="00031E6D">
        <w:rPr>
          <w:lang w:val="en-US"/>
        </w:rPr>
        <w:t>*</w:t>
      </w:r>
    </w:p>
    <w:p w:rsidR="00C26BB9" w:rsidRDefault="00C26BB9" w:rsidP="00C26BB9">
      <w:pPr>
        <w:keepNext/>
      </w:pPr>
      <w:r w:rsidRPr="00C26BB9">
        <w:rPr>
          <w:noProof/>
          <w:lang w:val="en-US"/>
        </w:rPr>
        <w:drawing>
          <wp:inline distT="0" distB="0" distL="0" distR="0">
            <wp:extent cx="5762625" cy="343852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print"/>
                    <a:stretch>
                      <a:fillRect/>
                    </a:stretch>
                  </pic:blipFill>
                  <pic:spPr>
                    <a:xfrm>
                      <a:off x="0" y="0"/>
                      <a:ext cx="5760720" cy="3437388"/>
                    </a:xfrm>
                    <a:prstGeom prst="rect">
                      <a:avLst/>
                    </a:prstGeom>
                  </pic:spPr>
                </pic:pic>
              </a:graphicData>
            </a:graphic>
          </wp:inline>
        </w:drawing>
      </w:r>
    </w:p>
    <w:p w:rsidR="00C26BB9" w:rsidRPr="00031E6D" w:rsidRDefault="00C26BB9" w:rsidP="00C26BB9">
      <w:pPr>
        <w:pStyle w:val="Caption"/>
        <w:rPr>
          <w:lang w:val="en-US"/>
        </w:rPr>
      </w:pPr>
      <w:r>
        <w:t xml:space="preserve">Figure </w:t>
      </w:r>
      <w:r w:rsidR="00E4309D">
        <w:fldChar w:fldCharType="begin"/>
      </w:r>
      <w:r w:rsidR="007D4314">
        <w:instrText xml:space="preserve"> SEQ Figure \* ARABIC </w:instrText>
      </w:r>
      <w:r w:rsidR="00E4309D">
        <w:fldChar w:fldCharType="separate"/>
      </w:r>
      <w:r w:rsidR="009A2F88">
        <w:rPr>
          <w:noProof/>
        </w:rPr>
        <w:t>10</w:t>
      </w:r>
      <w:r w:rsidR="00E4309D">
        <w:rPr>
          <w:noProof/>
        </w:rPr>
        <w:fldChar w:fldCharType="end"/>
      </w:r>
      <w:r w:rsidR="00031E6D">
        <w:rPr>
          <w:lang w:val="en-US"/>
        </w:rPr>
        <w:t>*</w:t>
      </w:r>
    </w:p>
    <w:p w:rsidR="00C26BB9" w:rsidRDefault="00C26BB9" w:rsidP="00C26BB9">
      <w:pPr>
        <w:keepNext/>
      </w:pPr>
      <w:r w:rsidRPr="00C26BB9">
        <w:rPr>
          <w:noProof/>
          <w:lang w:val="en-US"/>
        </w:rPr>
        <w:drawing>
          <wp:inline distT="0" distB="0" distL="0" distR="0">
            <wp:extent cx="5762625" cy="364807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stretch>
                      <a:fillRect/>
                    </a:stretch>
                  </pic:blipFill>
                  <pic:spPr>
                    <a:xfrm>
                      <a:off x="0" y="0"/>
                      <a:ext cx="5760720" cy="3646869"/>
                    </a:xfrm>
                    <a:prstGeom prst="rect">
                      <a:avLst/>
                    </a:prstGeom>
                  </pic:spPr>
                </pic:pic>
              </a:graphicData>
            </a:graphic>
          </wp:inline>
        </w:drawing>
      </w:r>
    </w:p>
    <w:p w:rsidR="00C26BB9" w:rsidRPr="00031E6D" w:rsidRDefault="00C26BB9" w:rsidP="00C26BB9">
      <w:pPr>
        <w:pStyle w:val="Caption"/>
        <w:rPr>
          <w:lang w:val="en-US"/>
        </w:rPr>
      </w:pPr>
      <w:r>
        <w:t xml:space="preserve">Figure </w:t>
      </w:r>
      <w:r w:rsidR="00E4309D">
        <w:fldChar w:fldCharType="begin"/>
      </w:r>
      <w:r w:rsidR="007D4314">
        <w:instrText xml:space="preserve"> SEQ Figure \* ARABIC </w:instrText>
      </w:r>
      <w:r w:rsidR="00E4309D">
        <w:fldChar w:fldCharType="separate"/>
      </w:r>
      <w:r w:rsidR="009A2F88">
        <w:rPr>
          <w:noProof/>
        </w:rPr>
        <w:t>11</w:t>
      </w:r>
      <w:r w:rsidR="00E4309D">
        <w:rPr>
          <w:noProof/>
        </w:rPr>
        <w:fldChar w:fldCharType="end"/>
      </w:r>
      <w:r w:rsidR="00031E6D">
        <w:rPr>
          <w:lang w:val="en-US"/>
        </w:rPr>
        <w:t>*</w:t>
      </w:r>
    </w:p>
    <w:p w:rsidR="00C26BB9" w:rsidRDefault="00C26BB9" w:rsidP="00C26BB9">
      <w:pPr>
        <w:keepNext/>
      </w:pPr>
      <w:r w:rsidRPr="00C26BB9">
        <w:rPr>
          <w:noProof/>
          <w:lang w:val="en-US"/>
        </w:rPr>
        <w:drawing>
          <wp:inline distT="0" distB="0" distL="0" distR="0">
            <wp:extent cx="5762395" cy="34290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cstate="print"/>
                    <a:stretch>
                      <a:fillRect/>
                    </a:stretch>
                  </pic:blipFill>
                  <pic:spPr>
                    <a:xfrm>
                      <a:off x="0" y="0"/>
                      <a:ext cx="5760720" cy="3428003"/>
                    </a:xfrm>
                    <a:prstGeom prst="rect">
                      <a:avLst/>
                    </a:prstGeom>
                  </pic:spPr>
                </pic:pic>
              </a:graphicData>
            </a:graphic>
          </wp:inline>
        </w:drawing>
      </w:r>
    </w:p>
    <w:p w:rsidR="00C26BB9" w:rsidRDefault="00C26BB9" w:rsidP="00C26BB9">
      <w:pPr>
        <w:pStyle w:val="Caption"/>
        <w:rPr>
          <w:lang w:val="en-US"/>
        </w:rPr>
      </w:pPr>
      <w:r>
        <w:t xml:space="preserve">Figure </w:t>
      </w:r>
      <w:r w:rsidR="00E4309D">
        <w:fldChar w:fldCharType="begin"/>
      </w:r>
      <w:r w:rsidR="007D4314">
        <w:instrText xml:space="preserve"> SEQ Figure \* ARABIC </w:instrText>
      </w:r>
      <w:r w:rsidR="00E4309D">
        <w:fldChar w:fldCharType="separate"/>
      </w:r>
      <w:r w:rsidR="009A2F88">
        <w:rPr>
          <w:noProof/>
        </w:rPr>
        <w:t>12</w:t>
      </w:r>
      <w:r w:rsidR="00E4309D">
        <w:rPr>
          <w:noProof/>
        </w:rPr>
        <w:fldChar w:fldCharType="end"/>
      </w:r>
    </w:p>
    <w:p w:rsidR="00C26BB9" w:rsidRDefault="00C26BB9" w:rsidP="00C26BB9">
      <w:pPr>
        <w:keepNext/>
      </w:pPr>
      <w:r w:rsidRPr="00C26BB9">
        <w:rPr>
          <w:noProof/>
          <w:lang w:val="en-US"/>
        </w:rPr>
        <w:drawing>
          <wp:inline distT="0" distB="0" distL="0" distR="0">
            <wp:extent cx="5762625" cy="3667125"/>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cstate="print"/>
                    <a:stretch>
                      <a:fillRect/>
                    </a:stretch>
                  </pic:blipFill>
                  <pic:spPr>
                    <a:xfrm>
                      <a:off x="0" y="0"/>
                      <a:ext cx="5760720" cy="3665913"/>
                    </a:xfrm>
                    <a:prstGeom prst="rect">
                      <a:avLst/>
                    </a:prstGeom>
                  </pic:spPr>
                </pic:pic>
              </a:graphicData>
            </a:graphic>
          </wp:inline>
        </w:drawing>
      </w:r>
    </w:p>
    <w:p w:rsidR="00C26BB9" w:rsidRDefault="00C26BB9" w:rsidP="00C26BB9">
      <w:pPr>
        <w:pStyle w:val="Caption"/>
        <w:rPr>
          <w:lang w:val="en-US"/>
        </w:rPr>
      </w:pPr>
      <w:r>
        <w:t xml:space="preserve">Figure </w:t>
      </w:r>
      <w:r w:rsidR="00E4309D">
        <w:fldChar w:fldCharType="begin"/>
      </w:r>
      <w:r w:rsidR="007D4314">
        <w:instrText xml:space="preserve"> SEQ Figure \* ARABIC </w:instrText>
      </w:r>
      <w:r w:rsidR="00E4309D">
        <w:fldChar w:fldCharType="separate"/>
      </w:r>
      <w:r w:rsidR="009A2F88">
        <w:rPr>
          <w:noProof/>
        </w:rPr>
        <w:t>13</w:t>
      </w:r>
      <w:r w:rsidR="00E4309D">
        <w:rPr>
          <w:noProof/>
        </w:rPr>
        <w:fldChar w:fldCharType="end"/>
      </w:r>
    </w:p>
    <w:p w:rsidR="00C26BB9" w:rsidRDefault="00C26BB9" w:rsidP="00C26BB9">
      <w:pPr>
        <w:keepNext/>
      </w:pPr>
      <w:r w:rsidRPr="00C26BB9">
        <w:rPr>
          <w:noProof/>
          <w:lang w:val="en-US"/>
        </w:rPr>
        <w:drawing>
          <wp:inline distT="0" distB="0" distL="0" distR="0">
            <wp:extent cx="5762625" cy="336232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cstate="print"/>
                    <a:stretch>
                      <a:fillRect/>
                    </a:stretch>
                  </pic:blipFill>
                  <pic:spPr>
                    <a:xfrm>
                      <a:off x="0" y="0"/>
                      <a:ext cx="5760720" cy="3361213"/>
                    </a:xfrm>
                    <a:prstGeom prst="rect">
                      <a:avLst/>
                    </a:prstGeom>
                  </pic:spPr>
                </pic:pic>
              </a:graphicData>
            </a:graphic>
          </wp:inline>
        </w:drawing>
      </w:r>
    </w:p>
    <w:p w:rsidR="00C26BB9" w:rsidRDefault="00C26BB9" w:rsidP="00C26BB9">
      <w:pPr>
        <w:pStyle w:val="Caption"/>
        <w:rPr>
          <w:lang w:val="en-US"/>
        </w:rPr>
      </w:pPr>
      <w:r>
        <w:t xml:space="preserve">Figure </w:t>
      </w:r>
      <w:r w:rsidR="00E4309D">
        <w:fldChar w:fldCharType="begin"/>
      </w:r>
      <w:r w:rsidR="007D4314">
        <w:instrText xml:space="preserve"> SEQ Figure \* ARABIC </w:instrText>
      </w:r>
      <w:r w:rsidR="00E4309D">
        <w:fldChar w:fldCharType="separate"/>
      </w:r>
      <w:r w:rsidR="009A2F88">
        <w:rPr>
          <w:noProof/>
        </w:rPr>
        <w:t>14</w:t>
      </w:r>
      <w:r w:rsidR="00E4309D">
        <w:rPr>
          <w:noProof/>
        </w:rPr>
        <w:fldChar w:fldCharType="end"/>
      </w:r>
    </w:p>
    <w:p w:rsidR="00C26BB9" w:rsidRDefault="00C26BB9" w:rsidP="00C26BB9">
      <w:pPr>
        <w:keepNext/>
      </w:pPr>
      <w:r w:rsidRPr="00C26BB9">
        <w:rPr>
          <w:noProof/>
          <w:lang w:val="en-US"/>
        </w:rPr>
        <w:drawing>
          <wp:inline distT="0" distB="0" distL="0" distR="0">
            <wp:extent cx="5760720" cy="3982773"/>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cstate="print"/>
                    <a:stretch>
                      <a:fillRect/>
                    </a:stretch>
                  </pic:blipFill>
                  <pic:spPr>
                    <a:xfrm>
                      <a:off x="0" y="0"/>
                      <a:ext cx="5760720" cy="3982773"/>
                    </a:xfrm>
                    <a:prstGeom prst="rect">
                      <a:avLst/>
                    </a:prstGeom>
                  </pic:spPr>
                </pic:pic>
              </a:graphicData>
            </a:graphic>
          </wp:inline>
        </w:drawing>
      </w:r>
    </w:p>
    <w:p w:rsidR="00C26BB9" w:rsidRDefault="00C26BB9" w:rsidP="00C26BB9">
      <w:pPr>
        <w:pStyle w:val="Caption"/>
        <w:rPr>
          <w:lang w:val="en-US"/>
        </w:rPr>
      </w:pPr>
      <w:r>
        <w:t xml:space="preserve">Figure </w:t>
      </w:r>
      <w:r w:rsidR="00E4309D">
        <w:fldChar w:fldCharType="begin"/>
      </w:r>
      <w:r w:rsidR="007D4314">
        <w:instrText xml:space="preserve"> SEQ Figure \* ARABIC </w:instrText>
      </w:r>
      <w:r w:rsidR="00E4309D">
        <w:fldChar w:fldCharType="separate"/>
      </w:r>
      <w:r w:rsidR="009A2F88">
        <w:rPr>
          <w:noProof/>
        </w:rPr>
        <w:t>15</w:t>
      </w:r>
      <w:r w:rsidR="00E4309D">
        <w:rPr>
          <w:noProof/>
        </w:rPr>
        <w:fldChar w:fldCharType="end"/>
      </w:r>
    </w:p>
    <w:p w:rsidR="00C26BB9" w:rsidRDefault="00C26BB9" w:rsidP="00C26BB9">
      <w:pPr>
        <w:keepNext/>
      </w:pPr>
      <w:r w:rsidRPr="00C26BB9">
        <w:rPr>
          <w:noProof/>
          <w:lang w:val="en-US"/>
        </w:rPr>
        <w:drawing>
          <wp:inline distT="0" distB="0" distL="0" distR="0">
            <wp:extent cx="5762625" cy="3476625"/>
            <wp:effectExtent l="0" t="0" r="9525"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cstate="print"/>
                    <a:stretch>
                      <a:fillRect/>
                    </a:stretch>
                  </pic:blipFill>
                  <pic:spPr>
                    <a:xfrm>
                      <a:off x="0" y="0"/>
                      <a:ext cx="5760720" cy="3475476"/>
                    </a:xfrm>
                    <a:prstGeom prst="rect">
                      <a:avLst/>
                    </a:prstGeom>
                  </pic:spPr>
                </pic:pic>
              </a:graphicData>
            </a:graphic>
          </wp:inline>
        </w:drawing>
      </w:r>
    </w:p>
    <w:p w:rsidR="00C26BB9" w:rsidRDefault="00C26BB9" w:rsidP="00C26BB9">
      <w:pPr>
        <w:pStyle w:val="Caption"/>
        <w:rPr>
          <w:lang w:val="en-US"/>
        </w:rPr>
      </w:pPr>
      <w:r>
        <w:t xml:space="preserve">Figure </w:t>
      </w:r>
      <w:r w:rsidR="00E4309D">
        <w:fldChar w:fldCharType="begin"/>
      </w:r>
      <w:r w:rsidR="007D4314">
        <w:instrText xml:space="preserve"> SEQ Figure \* ARABIC </w:instrText>
      </w:r>
      <w:r w:rsidR="00E4309D">
        <w:fldChar w:fldCharType="separate"/>
      </w:r>
      <w:r w:rsidR="009A2F88">
        <w:rPr>
          <w:noProof/>
        </w:rPr>
        <w:t>16</w:t>
      </w:r>
      <w:r w:rsidR="00E4309D">
        <w:rPr>
          <w:noProof/>
        </w:rPr>
        <w:fldChar w:fldCharType="end"/>
      </w:r>
    </w:p>
    <w:p w:rsidR="00C26BB9" w:rsidRDefault="00C26BB9" w:rsidP="00C26BB9">
      <w:pPr>
        <w:keepNext/>
      </w:pPr>
      <w:r w:rsidRPr="00C26BB9">
        <w:rPr>
          <w:noProof/>
          <w:lang w:val="en-US"/>
        </w:rPr>
        <w:drawing>
          <wp:inline distT="0" distB="0" distL="0" distR="0">
            <wp:extent cx="5762625" cy="36766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cstate="print"/>
                    <a:stretch>
                      <a:fillRect/>
                    </a:stretch>
                  </pic:blipFill>
                  <pic:spPr>
                    <a:xfrm>
                      <a:off x="0" y="0"/>
                      <a:ext cx="5760720" cy="3675435"/>
                    </a:xfrm>
                    <a:prstGeom prst="rect">
                      <a:avLst/>
                    </a:prstGeom>
                  </pic:spPr>
                </pic:pic>
              </a:graphicData>
            </a:graphic>
          </wp:inline>
        </w:drawing>
      </w:r>
    </w:p>
    <w:p w:rsidR="00C26BB9" w:rsidRDefault="00C26BB9" w:rsidP="00C26BB9">
      <w:pPr>
        <w:pStyle w:val="Caption"/>
        <w:rPr>
          <w:lang w:val="en-US"/>
        </w:rPr>
      </w:pPr>
      <w:r>
        <w:t xml:space="preserve">Figure </w:t>
      </w:r>
      <w:r w:rsidR="00E4309D">
        <w:fldChar w:fldCharType="begin"/>
      </w:r>
      <w:r w:rsidR="007D4314">
        <w:instrText xml:space="preserve"> SEQ Figure \* ARABIC </w:instrText>
      </w:r>
      <w:r w:rsidR="00E4309D">
        <w:fldChar w:fldCharType="separate"/>
      </w:r>
      <w:r w:rsidR="009A2F88">
        <w:rPr>
          <w:noProof/>
        </w:rPr>
        <w:t>17</w:t>
      </w:r>
      <w:r w:rsidR="00E4309D">
        <w:rPr>
          <w:noProof/>
        </w:rPr>
        <w:fldChar w:fldCharType="end"/>
      </w:r>
    </w:p>
    <w:p w:rsidR="00C26BB9" w:rsidRDefault="00C26BB9" w:rsidP="00C26BB9">
      <w:pPr>
        <w:rPr>
          <w:lang w:val="en-US"/>
        </w:rPr>
      </w:pPr>
    </w:p>
    <w:p w:rsidR="00C26BB9" w:rsidRDefault="00C26BB9" w:rsidP="00C26BB9">
      <w:pPr>
        <w:rPr>
          <w:lang w:val="en-US"/>
        </w:rPr>
      </w:pPr>
    </w:p>
    <w:p w:rsidR="00C26BB9" w:rsidRDefault="00C26BB9" w:rsidP="00C26BB9">
      <w:pPr>
        <w:rPr>
          <w:lang w:val="en-US"/>
        </w:rPr>
      </w:pPr>
    </w:p>
    <w:p w:rsidR="00C26BB9" w:rsidRDefault="00C26BB9" w:rsidP="00C26BB9">
      <w:pPr>
        <w:pStyle w:val="Title"/>
        <w:rPr>
          <w:b w:val="0"/>
          <w:sz w:val="44"/>
          <w:lang w:val="en-US"/>
        </w:rPr>
      </w:pPr>
      <w:bookmarkStart w:id="23" w:name="_Toc392026858"/>
      <w:r w:rsidRPr="00C26BB9">
        <w:rPr>
          <w:b w:val="0"/>
          <w:sz w:val="44"/>
          <w:lang w:val="en-US"/>
        </w:rPr>
        <w:t>Appendix 2</w:t>
      </w:r>
      <w:r w:rsidR="00F7624A">
        <w:rPr>
          <w:b w:val="0"/>
          <w:sz w:val="44"/>
          <w:lang w:val="en-US"/>
        </w:rPr>
        <w:t>:</w:t>
      </w:r>
      <w:r>
        <w:rPr>
          <w:b w:val="0"/>
          <w:sz w:val="44"/>
          <w:lang w:val="en-US"/>
        </w:rPr>
        <w:t xml:space="preserve"> Brand commitment measure</w:t>
      </w:r>
      <w:r w:rsidR="009A2F88">
        <w:rPr>
          <w:b w:val="0"/>
          <w:sz w:val="44"/>
          <w:lang w:val="en-US"/>
        </w:rPr>
        <w:t xml:space="preserve"> and s</w:t>
      </w:r>
      <w:r w:rsidR="009A2F88" w:rsidRPr="009A2F88">
        <w:rPr>
          <w:b w:val="0"/>
          <w:sz w:val="44"/>
          <w:lang w:val="en-US"/>
        </w:rPr>
        <w:t>elected critical values for Hartley’s variance ratio</w:t>
      </w:r>
      <w:bookmarkEnd w:id="23"/>
    </w:p>
    <w:p w:rsidR="00C26BB9" w:rsidRDefault="00C26BB9" w:rsidP="00C26BB9">
      <w:pPr>
        <w:rPr>
          <w:lang w:val="en-US"/>
        </w:rPr>
      </w:pPr>
    </w:p>
    <w:p w:rsidR="00C26BB9" w:rsidRDefault="00C26BB9" w:rsidP="00C26BB9">
      <w:pPr>
        <w:keepNext/>
      </w:pPr>
      <w:r>
        <w:t>If HTC was not available at the store, it would make little difference to me if I had to choose another brand.</w:t>
      </w:r>
    </w:p>
    <w:tbl>
      <w:tblPr>
        <w:tblStyle w:val="QQuestionTable"/>
        <w:tblW w:w="9576" w:type="auto"/>
        <w:tblLook w:val="04A0"/>
      </w:tblPr>
      <w:tblGrid>
        <w:gridCol w:w="1370"/>
        <w:gridCol w:w="882"/>
        <w:gridCol w:w="882"/>
        <w:gridCol w:w="882"/>
        <w:gridCol w:w="881"/>
        <w:gridCol w:w="881"/>
        <w:gridCol w:w="881"/>
        <w:gridCol w:w="881"/>
        <w:gridCol w:w="881"/>
        <w:gridCol w:w="881"/>
      </w:tblGrid>
      <w:tr w:rsidR="00C26BB9" w:rsidTr="00124A9B">
        <w:trPr>
          <w:cnfStyle w:val="100000000000"/>
        </w:trPr>
        <w:tc>
          <w:tcPr>
            <w:tcW w:w="958" w:type="dxa"/>
          </w:tcPr>
          <w:p w:rsidR="00C26BB9" w:rsidRDefault="00C26BB9" w:rsidP="00124A9B">
            <w:pPr>
              <w:pStyle w:val="WhiteText"/>
              <w:keepNext/>
            </w:pPr>
          </w:p>
        </w:tc>
        <w:tc>
          <w:tcPr>
            <w:tcW w:w="958" w:type="dxa"/>
          </w:tcPr>
          <w:p w:rsidR="00C26BB9" w:rsidRDefault="00C26BB9" w:rsidP="00124A9B">
            <w:pPr>
              <w:pStyle w:val="WhiteText"/>
              <w:keepNext/>
            </w:pPr>
            <w:r>
              <w:t>1</w:t>
            </w:r>
          </w:p>
        </w:tc>
        <w:tc>
          <w:tcPr>
            <w:tcW w:w="958" w:type="dxa"/>
          </w:tcPr>
          <w:p w:rsidR="00C26BB9" w:rsidRDefault="00C26BB9" w:rsidP="00124A9B">
            <w:pPr>
              <w:pStyle w:val="WhiteText"/>
              <w:keepNext/>
            </w:pPr>
            <w:r>
              <w:t>2</w:t>
            </w:r>
          </w:p>
        </w:tc>
        <w:tc>
          <w:tcPr>
            <w:tcW w:w="958" w:type="dxa"/>
          </w:tcPr>
          <w:p w:rsidR="00C26BB9" w:rsidRDefault="00C26BB9" w:rsidP="00124A9B">
            <w:pPr>
              <w:pStyle w:val="WhiteText"/>
              <w:keepNext/>
            </w:pPr>
            <w:r>
              <w:t>3</w:t>
            </w:r>
          </w:p>
        </w:tc>
        <w:tc>
          <w:tcPr>
            <w:tcW w:w="958" w:type="dxa"/>
          </w:tcPr>
          <w:p w:rsidR="00C26BB9" w:rsidRDefault="00C26BB9" w:rsidP="00124A9B">
            <w:pPr>
              <w:pStyle w:val="WhiteText"/>
              <w:keepNext/>
            </w:pPr>
            <w:r>
              <w:t>4</w:t>
            </w:r>
          </w:p>
        </w:tc>
        <w:tc>
          <w:tcPr>
            <w:tcW w:w="958" w:type="dxa"/>
          </w:tcPr>
          <w:p w:rsidR="00C26BB9" w:rsidRDefault="00C26BB9" w:rsidP="00124A9B">
            <w:pPr>
              <w:pStyle w:val="WhiteText"/>
              <w:keepNext/>
            </w:pPr>
            <w:r>
              <w:t>5</w:t>
            </w:r>
          </w:p>
        </w:tc>
        <w:tc>
          <w:tcPr>
            <w:tcW w:w="958" w:type="dxa"/>
          </w:tcPr>
          <w:p w:rsidR="00C26BB9" w:rsidRDefault="00C26BB9" w:rsidP="00124A9B">
            <w:pPr>
              <w:pStyle w:val="WhiteText"/>
              <w:keepNext/>
            </w:pPr>
            <w:r>
              <w:t>6</w:t>
            </w:r>
          </w:p>
        </w:tc>
        <w:tc>
          <w:tcPr>
            <w:tcW w:w="958" w:type="dxa"/>
          </w:tcPr>
          <w:p w:rsidR="00C26BB9" w:rsidRDefault="00C26BB9" w:rsidP="00124A9B">
            <w:pPr>
              <w:pStyle w:val="WhiteText"/>
              <w:keepNext/>
            </w:pPr>
            <w:r>
              <w:t>7</w:t>
            </w:r>
          </w:p>
        </w:tc>
        <w:tc>
          <w:tcPr>
            <w:tcW w:w="958" w:type="dxa"/>
          </w:tcPr>
          <w:p w:rsidR="00C26BB9" w:rsidRDefault="00C26BB9" w:rsidP="00124A9B">
            <w:pPr>
              <w:pStyle w:val="WhiteText"/>
              <w:keepNext/>
            </w:pPr>
            <w:r>
              <w:t>8</w:t>
            </w:r>
          </w:p>
        </w:tc>
        <w:tc>
          <w:tcPr>
            <w:tcW w:w="958" w:type="dxa"/>
          </w:tcPr>
          <w:p w:rsidR="00C26BB9" w:rsidRDefault="00C26BB9" w:rsidP="00124A9B">
            <w:pPr>
              <w:pStyle w:val="WhiteText"/>
              <w:keepNext/>
            </w:pPr>
            <w:r>
              <w:t>9</w:t>
            </w:r>
          </w:p>
        </w:tc>
      </w:tr>
      <w:tr w:rsidR="00C26BB9" w:rsidTr="00124A9B">
        <w:tc>
          <w:tcPr>
            <w:tcW w:w="958" w:type="dxa"/>
          </w:tcPr>
          <w:p w:rsidR="00C26BB9" w:rsidRDefault="00C26BB9" w:rsidP="00124A9B">
            <w:pPr>
              <w:keepNext/>
            </w:pPr>
            <w:r>
              <w:t>Fully Disagree:Fully Agree</w:t>
            </w: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r>
    </w:tbl>
    <w:p w:rsidR="00C26BB9" w:rsidRPr="009A2F88" w:rsidRDefault="00C26BB9" w:rsidP="00C26BB9">
      <w:pPr>
        <w:rPr>
          <w:lang w:val="en-US"/>
        </w:rPr>
      </w:pPr>
    </w:p>
    <w:p w:rsidR="00C26BB9" w:rsidRDefault="00C26BB9" w:rsidP="00C26BB9">
      <w:pPr>
        <w:keepNext/>
      </w:pPr>
      <w:r>
        <w:t>I consider myself to be highly loyal to HTC smartphones.</w:t>
      </w:r>
    </w:p>
    <w:tbl>
      <w:tblPr>
        <w:tblStyle w:val="QQuestionTable"/>
        <w:tblW w:w="9576" w:type="auto"/>
        <w:tblLook w:val="04A0"/>
      </w:tblPr>
      <w:tblGrid>
        <w:gridCol w:w="1370"/>
        <w:gridCol w:w="882"/>
        <w:gridCol w:w="882"/>
        <w:gridCol w:w="882"/>
        <w:gridCol w:w="881"/>
        <w:gridCol w:w="881"/>
        <w:gridCol w:w="881"/>
        <w:gridCol w:w="881"/>
        <w:gridCol w:w="881"/>
        <w:gridCol w:w="881"/>
      </w:tblGrid>
      <w:tr w:rsidR="00C26BB9" w:rsidTr="00124A9B">
        <w:trPr>
          <w:cnfStyle w:val="100000000000"/>
        </w:trPr>
        <w:tc>
          <w:tcPr>
            <w:tcW w:w="958" w:type="dxa"/>
          </w:tcPr>
          <w:p w:rsidR="00C26BB9" w:rsidRDefault="00C26BB9" w:rsidP="00124A9B">
            <w:pPr>
              <w:pStyle w:val="WhiteText"/>
              <w:keepNext/>
            </w:pPr>
          </w:p>
        </w:tc>
        <w:tc>
          <w:tcPr>
            <w:tcW w:w="958" w:type="dxa"/>
          </w:tcPr>
          <w:p w:rsidR="00C26BB9" w:rsidRDefault="00C26BB9" w:rsidP="00124A9B">
            <w:pPr>
              <w:pStyle w:val="WhiteText"/>
              <w:keepNext/>
            </w:pPr>
            <w:r>
              <w:t>1</w:t>
            </w:r>
          </w:p>
        </w:tc>
        <w:tc>
          <w:tcPr>
            <w:tcW w:w="958" w:type="dxa"/>
          </w:tcPr>
          <w:p w:rsidR="00C26BB9" w:rsidRDefault="00C26BB9" w:rsidP="00124A9B">
            <w:pPr>
              <w:pStyle w:val="WhiteText"/>
              <w:keepNext/>
            </w:pPr>
            <w:r>
              <w:t>2</w:t>
            </w:r>
          </w:p>
        </w:tc>
        <w:tc>
          <w:tcPr>
            <w:tcW w:w="958" w:type="dxa"/>
          </w:tcPr>
          <w:p w:rsidR="00C26BB9" w:rsidRDefault="00C26BB9" w:rsidP="00124A9B">
            <w:pPr>
              <w:pStyle w:val="WhiteText"/>
              <w:keepNext/>
            </w:pPr>
            <w:r>
              <w:t>3</w:t>
            </w:r>
          </w:p>
        </w:tc>
        <w:tc>
          <w:tcPr>
            <w:tcW w:w="958" w:type="dxa"/>
          </w:tcPr>
          <w:p w:rsidR="00C26BB9" w:rsidRDefault="00C26BB9" w:rsidP="00124A9B">
            <w:pPr>
              <w:pStyle w:val="WhiteText"/>
              <w:keepNext/>
            </w:pPr>
            <w:r>
              <w:t>4</w:t>
            </w:r>
          </w:p>
        </w:tc>
        <w:tc>
          <w:tcPr>
            <w:tcW w:w="958" w:type="dxa"/>
          </w:tcPr>
          <w:p w:rsidR="00C26BB9" w:rsidRDefault="00C26BB9" w:rsidP="00124A9B">
            <w:pPr>
              <w:pStyle w:val="WhiteText"/>
              <w:keepNext/>
            </w:pPr>
            <w:r>
              <w:t>5</w:t>
            </w:r>
          </w:p>
        </w:tc>
        <w:tc>
          <w:tcPr>
            <w:tcW w:w="958" w:type="dxa"/>
          </w:tcPr>
          <w:p w:rsidR="00C26BB9" w:rsidRDefault="00C26BB9" w:rsidP="00124A9B">
            <w:pPr>
              <w:pStyle w:val="WhiteText"/>
              <w:keepNext/>
            </w:pPr>
            <w:r>
              <w:t>6</w:t>
            </w:r>
          </w:p>
        </w:tc>
        <w:tc>
          <w:tcPr>
            <w:tcW w:w="958" w:type="dxa"/>
          </w:tcPr>
          <w:p w:rsidR="00C26BB9" w:rsidRDefault="00C26BB9" w:rsidP="00124A9B">
            <w:pPr>
              <w:pStyle w:val="WhiteText"/>
              <w:keepNext/>
            </w:pPr>
            <w:r>
              <w:t>7</w:t>
            </w:r>
          </w:p>
        </w:tc>
        <w:tc>
          <w:tcPr>
            <w:tcW w:w="958" w:type="dxa"/>
          </w:tcPr>
          <w:p w:rsidR="00C26BB9" w:rsidRDefault="00C26BB9" w:rsidP="00124A9B">
            <w:pPr>
              <w:pStyle w:val="WhiteText"/>
              <w:keepNext/>
            </w:pPr>
            <w:r>
              <w:t>8</w:t>
            </w:r>
          </w:p>
        </w:tc>
        <w:tc>
          <w:tcPr>
            <w:tcW w:w="958" w:type="dxa"/>
          </w:tcPr>
          <w:p w:rsidR="00C26BB9" w:rsidRDefault="00C26BB9" w:rsidP="00124A9B">
            <w:pPr>
              <w:pStyle w:val="WhiteText"/>
              <w:keepNext/>
            </w:pPr>
            <w:r>
              <w:t>9</w:t>
            </w:r>
          </w:p>
        </w:tc>
      </w:tr>
      <w:tr w:rsidR="00C26BB9" w:rsidTr="00124A9B">
        <w:tc>
          <w:tcPr>
            <w:tcW w:w="958" w:type="dxa"/>
          </w:tcPr>
          <w:p w:rsidR="00C26BB9" w:rsidRDefault="00C26BB9" w:rsidP="00124A9B">
            <w:pPr>
              <w:keepNext/>
            </w:pPr>
            <w:r>
              <w:t>Fully Disagree:Fully Agree</w:t>
            </w: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r>
    </w:tbl>
    <w:p w:rsidR="00C26BB9" w:rsidRPr="009A2F88" w:rsidRDefault="00C26BB9" w:rsidP="00C26BB9">
      <w:pPr>
        <w:rPr>
          <w:lang w:val="en-US"/>
        </w:rPr>
      </w:pPr>
    </w:p>
    <w:p w:rsidR="00C26BB9" w:rsidRDefault="00C26BB9" w:rsidP="00C26BB9">
      <w:pPr>
        <w:keepNext/>
      </w:pPr>
      <w:r>
        <w:t>When another brand is on sale, I will generally purchase it rather than HTC.</w:t>
      </w:r>
    </w:p>
    <w:tbl>
      <w:tblPr>
        <w:tblStyle w:val="QQuestionTable"/>
        <w:tblW w:w="9576" w:type="auto"/>
        <w:tblLook w:val="04A0"/>
      </w:tblPr>
      <w:tblGrid>
        <w:gridCol w:w="1370"/>
        <w:gridCol w:w="882"/>
        <w:gridCol w:w="882"/>
        <w:gridCol w:w="882"/>
        <w:gridCol w:w="881"/>
        <w:gridCol w:w="881"/>
        <w:gridCol w:w="881"/>
        <w:gridCol w:w="881"/>
        <w:gridCol w:w="881"/>
        <w:gridCol w:w="881"/>
      </w:tblGrid>
      <w:tr w:rsidR="00C26BB9" w:rsidTr="00124A9B">
        <w:trPr>
          <w:cnfStyle w:val="100000000000"/>
        </w:trPr>
        <w:tc>
          <w:tcPr>
            <w:tcW w:w="958" w:type="dxa"/>
          </w:tcPr>
          <w:p w:rsidR="00C26BB9" w:rsidRDefault="00C26BB9" w:rsidP="00124A9B">
            <w:pPr>
              <w:pStyle w:val="WhiteText"/>
              <w:keepNext/>
            </w:pPr>
          </w:p>
        </w:tc>
        <w:tc>
          <w:tcPr>
            <w:tcW w:w="958" w:type="dxa"/>
          </w:tcPr>
          <w:p w:rsidR="00C26BB9" w:rsidRDefault="00C26BB9" w:rsidP="00124A9B">
            <w:pPr>
              <w:pStyle w:val="WhiteText"/>
              <w:keepNext/>
            </w:pPr>
            <w:r>
              <w:t>1</w:t>
            </w:r>
          </w:p>
        </w:tc>
        <w:tc>
          <w:tcPr>
            <w:tcW w:w="958" w:type="dxa"/>
          </w:tcPr>
          <w:p w:rsidR="00C26BB9" w:rsidRDefault="00C26BB9" w:rsidP="00124A9B">
            <w:pPr>
              <w:pStyle w:val="WhiteText"/>
              <w:keepNext/>
            </w:pPr>
            <w:r>
              <w:t>2</w:t>
            </w:r>
          </w:p>
        </w:tc>
        <w:tc>
          <w:tcPr>
            <w:tcW w:w="958" w:type="dxa"/>
          </w:tcPr>
          <w:p w:rsidR="00C26BB9" w:rsidRDefault="00C26BB9" w:rsidP="00124A9B">
            <w:pPr>
              <w:pStyle w:val="WhiteText"/>
              <w:keepNext/>
            </w:pPr>
            <w:r>
              <w:t>3</w:t>
            </w:r>
          </w:p>
        </w:tc>
        <w:tc>
          <w:tcPr>
            <w:tcW w:w="958" w:type="dxa"/>
          </w:tcPr>
          <w:p w:rsidR="00C26BB9" w:rsidRDefault="00C26BB9" w:rsidP="00124A9B">
            <w:pPr>
              <w:pStyle w:val="WhiteText"/>
              <w:keepNext/>
            </w:pPr>
            <w:r>
              <w:t>4</w:t>
            </w:r>
          </w:p>
        </w:tc>
        <w:tc>
          <w:tcPr>
            <w:tcW w:w="958" w:type="dxa"/>
          </w:tcPr>
          <w:p w:rsidR="00C26BB9" w:rsidRDefault="00C26BB9" w:rsidP="00124A9B">
            <w:pPr>
              <w:pStyle w:val="WhiteText"/>
              <w:keepNext/>
            </w:pPr>
            <w:r>
              <w:t>5</w:t>
            </w:r>
          </w:p>
        </w:tc>
        <w:tc>
          <w:tcPr>
            <w:tcW w:w="958" w:type="dxa"/>
          </w:tcPr>
          <w:p w:rsidR="00C26BB9" w:rsidRDefault="00C26BB9" w:rsidP="00124A9B">
            <w:pPr>
              <w:pStyle w:val="WhiteText"/>
              <w:keepNext/>
            </w:pPr>
            <w:r>
              <w:t>6</w:t>
            </w:r>
          </w:p>
        </w:tc>
        <w:tc>
          <w:tcPr>
            <w:tcW w:w="958" w:type="dxa"/>
          </w:tcPr>
          <w:p w:rsidR="00C26BB9" w:rsidRDefault="00C26BB9" w:rsidP="00124A9B">
            <w:pPr>
              <w:pStyle w:val="WhiteText"/>
              <w:keepNext/>
            </w:pPr>
            <w:r>
              <w:t>7</w:t>
            </w:r>
          </w:p>
        </w:tc>
        <w:tc>
          <w:tcPr>
            <w:tcW w:w="958" w:type="dxa"/>
          </w:tcPr>
          <w:p w:rsidR="00C26BB9" w:rsidRDefault="00C26BB9" w:rsidP="00124A9B">
            <w:pPr>
              <w:pStyle w:val="WhiteText"/>
              <w:keepNext/>
            </w:pPr>
            <w:r>
              <w:t>8</w:t>
            </w:r>
          </w:p>
        </w:tc>
        <w:tc>
          <w:tcPr>
            <w:tcW w:w="958" w:type="dxa"/>
          </w:tcPr>
          <w:p w:rsidR="00C26BB9" w:rsidRDefault="00C26BB9" w:rsidP="00124A9B">
            <w:pPr>
              <w:pStyle w:val="WhiteText"/>
              <w:keepNext/>
            </w:pPr>
            <w:r>
              <w:t>9</w:t>
            </w:r>
          </w:p>
        </w:tc>
      </w:tr>
      <w:tr w:rsidR="00C26BB9" w:rsidTr="00124A9B">
        <w:tc>
          <w:tcPr>
            <w:tcW w:w="958" w:type="dxa"/>
          </w:tcPr>
          <w:p w:rsidR="00C26BB9" w:rsidRDefault="00C26BB9" w:rsidP="00124A9B">
            <w:pPr>
              <w:keepNext/>
            </w:pPr>
            <w:r>
              <w:t>Fully Disagree:Fully Agree</w:t>
            </w: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r>
    </w:tbl>
    <w:p w:rsidR="00C26BB9" w:rsidRDefault="00C26BB9" w:rsidP="00C26BB9">
      <w:pPr>
        <w:rPr>
          <w:lang w:val="en-US"/>
        </w:rPr>
      </w:pPr>
    </w:p>
    <w:p w:rsidR="009A2F88" w:rsidRDefault="009A2F88" w:rsidP="009A2F88">
      <w:pPr>
        <w:keepNext/>
      </w:pPr>
      <w:r>
        <w:rPr>
          <w:noProof/>
          <w:lang w:val="en-US"/>
        </w:rPr>
        <w:drawing>
          <wp:inline distT="0" distB="0" distL="0" distR="0">
            <wp:extent cx="4086225" cy="2619375"/>
            <wp:effectExtent l="0" t="0" r="9525"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cstate="print"/>
                    <a:stretch>
                      <a:fillRect/>
                    </a:stretch>
                  </pic:blipFill>
                  <pic:spPr>
                    <a:xfrm>
                      <a:off x="0" y="0"/>
                      <a:ext cx="4086225" cy="2619375"/>
                    </a:xfrm>
                    <a:prstGeom prst="rect">
                      <a:avLst/>
                    </a:prstGeom>
                  </pic:spPr>
                </pic:pic>
              </a:graphicData>
            </a:graphic>
          </wp:inline>
        </w:drawing>
      </w:r>
    </w:p>
    <w:p w:rsidR="00C26BB9" w:rsidRPr="009A2F88" w:rsidRDefault="009A2F88" w:rsidP="009A2F88">
      <w:pPr>
        <w:pStyle w:val="Caption"/>
        <w:rPr>
          <w:sz w:val="20"/>
          <w:lang w:val="en-US"/>
        </w:rPr>
      </w:pPr>
      <w:r w:rsidRPr="009A2F88">
        <w:rPr>
          <w:sz w:val="20"/>
        </w:rPr>
        <w:t xml:space="preserve">Figure </w:t>
      </w:r>
      <w:r w:rsidR="00E4309D" w:rsidRPr="009A2F88">
        <w:rPr>
          <w:sz w:val="20"/>
        </w:rPr>
        <w:fldChar w:fldCharType="begin"/>
      </w:r>
      <w:r w:rsidRPr="009A2F88">
        <w:rPr>
          <w:sz w:val="20"/>
        </w:rPr>
        <w:instrText xml:space="preserve"> SEQ Figure \* ARABIC </w:instrText>
      </w:r>
      <w:r w:rsidR="00E4309D" w:rsidRPr="009A2F88">
        <w:rPr>
          <w:sz w:val="20"/>
        </w:rPr>
        <w:fldChar w:fldCharType="separate"/>
      </w:r>
      <w:r w:rsidRPr="009A2F88">
        <w:rPr>
          <w:noProof/>
          <w:sz w:val="20"/>
        </w:rPr>
        <w:t>18</w:t>
      </w:r>
      <w:r w:rsidR="00E4309D" w:rsidRPr="009A2F88">
        <w:rPr>
          <w:sz w:val="20"/>
        </w:rPr>
        <w:fldChar w:fldCharType="end"/>
      </w:r>
      <w:r w:rsidRPr="009A2F88">
        <w:rPr>
          <w:sz w:val="20"/>
          <w:lang w:val="en-US"/>
        </w:rPr>
        <w:t xml:space="preserve"> </w:t>
      </w:r>
      <w:r w:rsidRPr="009A2F88">
        <w:rPr>
          <w:b w:val="0"/>
          <w:color w:val="auto"/>
          <w:sz w:val="20"/>
          <w:lang w:val="en-US"/>
        </w:rPr>
        <w:t>Selected critical values for Hartley’s variance ratio</w:t>
      </w:r>
    </w:p>
    <w:p w:rsidR="00C26BB9" w:rsidRDefault="00F7624A" w:rsidP="00C26BB9">
      <w:pPr>
        <w:pStyle w:val="Title"/>
        <w:rPr>
          <w:b w:val="0"/>
          <w:sz w:val="44"/>
          <w:lang w:val="en-US"/>
        </w:rPr>
      </w:pPr>
      <w:bookmarkStart w:id="24" w:name="_Toc392026859"/>
      <w:r>
        <w:rPr>
          <w:b w:val="0"/>
          <w:sz w:val="44"/>
          <w:lang w:val="en-US"/>
        </w:rPr>
        <w:t>Appendix 3:</w:t>
      </w:r>
      <w:r w:rsidR="00C26BB9" w:rsidRPr="00C26BB9">
        <w:rPr>
          <w:b w:val="0"/>
          <w:sz w:val="44"/>
          <w:lang w:val="en-US"/>
        </w:rPr>
        <w:t xml:space="preserve"> Experimental scenarios and questionnaire</w:t>
      </w:r>
      <w:bookmarkEnd w:id="24"/>
    </w:p>
    <w:p w:rsidR="00C26BB9" w:rsidRDefault="00C26BB9" w:rsidP="00C26BB9">
      <w:pPr>
        <w:rPr>
          <w:lang w:val="en-US"/>
        </w:rPr>
      </w:pPr>
    </w:p>
    <w:p w:rsidR="00C26BB9" w:rsidRPr="00A60F94" w:rsidRDefault="00C26BB9" w:rsidP="00C26BB9">
      <w:pPr>
        <w:pStyle w:val="Heading2"/>
        <w:rPr>
          <w:rFonts w:eastAsia="Times New Roman"/>
          <w:lang w:val="en-US" w:eastAsia="bg-BG"/>
        </w:rPr>
      </w:pPr>
      <w:bookmarkStart w:id="25" w:name="_Toc392026860"/>
      <w:r w:rsidRPr="00D44680">
        <w:rPr>
          <w:rFonts w:eastAsia="Times New Roman"/>
          <w:lang w:eastAsia="bg-BG"/>
        </w:rPr>
        <w:t>Scenario 1</w:t>
      </w:r>
      <w:r>
        <w:rPr>
          <w:rFonts w:eastAsia="Times New Roman"/>
          <w:lang w:val="en-US" w:eastAsia="bg-BG"/>
        </w:rPr>
        <w:t xml:space="preserve"> – No review/no brand</w:t>
      </w:r>
      <w:bookmarkEnd w:id="25"/>
    </w:p>
    <w:p w:rsidR="00C26BB9" w:rsidRPr="00C26BB9" w:rsidRDefault="00C26BB9" w:rsidP="00C26BB9">
      <w:pPr>
        <w:rPr>
          <w:lang w:val="en-US" w:eastAsia="bg-BG"/>
        </w:rPr>
      </w:pPr>
    </w:p>
    <w:p w:rsidR="00C26BB9" w:rsidRPr="00D44680" w:rsidRDefault="00C26BB9" w:rsidP="00C26BB9">
      <w:pPr>
        <w:spacing w:after="240"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b/>
          <w:bCs/>
          <w:i/>
          <w:iCs/>
          <w:sz w:val="20"/>
          <w:szCs w:val="20"/>
          <w:lang w:eastAsia="bg-BG"/>
        </w:rPr>
        <w:t>For the purpose of this research I will need you to read the given information and answer the questionnaire that follows. Imagine you are in a situation where you consider buying a smartphone and the following information is available to you. After reading it, please fill in the questionnaire. Please answer all the questions in the questionnaire. There are no right or wrong answers, so do not worry or puzzle over individual items.</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b/>
          <w:bCs/>
          <w:sz w:val="20"/>
          <w:szCs w:val="20"/>
          <w:u w:val="single"/>
          <w:lang w:eastAsia="bg-BG"/>
        </w:rPr>
        <w:br/>
        <w:t>Smartphone:</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b/>
          <w:bCs/>
          <w:sz w:val="24"/>
          <w:szCs w:val="24"/>
          <w:lang w:eastAsia="bg-BG"/>
        </w:rPr>
        <w:t>Product Features</w:t>
      </w:r>
    </w:p>
    <w:p w:rsidR="00C26BB9" w:rsidRPr="00D44680" w:rsidRDefault="00C26BB9" w:rsidP="00C26BB9">
      <w:pPr>
        <w:numPr>
          <w:ilvl w:val="0"/>
          <w:numId w:val="20"/>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UltraPixel Camera - 4 MP, 2688 x 1520 pixels, autofocus, LED flash; 1080p Full HD video recording with HDR Video; microSIM</w:t>
      </w:r>
    </w:p>
    <w:p w:rsidR="00C26BB9" w:rsidRPr="00D44680" w:rsidRDefault="00C26BB9" w:rsidP="00C26BB9">
      <w:pPr>
        <w:numPr>
          <w:ilvl w:val="0"/>
          <w:numId w:val="20"/>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32GB/64GB Internal Memory, 2GB DDR2 RAM</w:t>
      </w:r>
    </w:p>
    <w:p w:rsidR="00C26BB9" w:rsidRPr="00D44680" w:rsidRDefault="00C26BB9" w:rsidP="00C26BB9">
      <w:pPr>
        <w:numPr>
          <w:ilvl w:val="0"/>
          <w:numId w:val="20"/>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Super LCD3 capacitive touchscreen - 4.7 inch, Full HD 1080p, 468 PPI</w:t>
      </w:r>
    </w:p>
    <w:p w:rsidR="00C26BB9" w:rsidRPr="00D44680" w:rsidRDefault="00C26BB9" w:rsidP="00C26BB9">
      <w:pPr>
        <w:numPr>
          <w:ilvl w:val="0"/>
          <w:numId w:val="20"/>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Audio sound enhancement</w:t>
      </w:r>
    </w:p>
    <w:p w:rsidR="00C26BB9" w:rsidRPr="00D44680" w:rsidRDefault="00C26BB9" w:rsidP="00C26BB9">
      <w:pPr>
        <w:numPr>
          <w:ilvl w:val="0"/>
          <w:numId w:val="20"/>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OS v4.1.2, upgradable to v4.2.2</w:t>
      </w:r>
    </w:p>
    <w:p w:rsidR="00C26BB9" w:rsidRPr="00D44680" w:rsidRDefault="00C26BB9" w:rsidP="00C26BB9">
      <w:pPr>
        <w:numPr>
          <w:ilvl w:val="0"/>
          <w:numId w:val="20"/>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1.7 GHz Qualcomm Snapdragon 600 quad-core, Krait 300</w:t>
      </w:r>
    </w:p>
    <w:p w:rsidR="00C26BB9" w:rsidRPr="00D44680" w:rsidRDefault="00C26BB9" w:rsidP="00C26BB9">
      <w:pPr>
        <w:numPr>
          <w:ilvl w:val="0"/>
          <w:numId w:val="20"/>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Battery Type: Lithium Ion, 2300 mAh</w:t>
      </w:r>
    </w:p>
    <w:p w:rsidR="00C26BB9" w:rsidRPr="00D44680" w:rsidRDefault="00C26BB9" w:rsidP="00C26BB9">
      <w:pPr>
        <w:spacing w:after="240"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b/>
          <w:bCs/>
          <w:sz w:val="24"/>
          <w:szCs w:val="24"/>
          <w:lang w:eastAsia="bg-BG"/>
        </w:rPr>
        <w:t xml:space="preserve">Dimensions </w:t>
      </w:r>
    </w:p>
    <w:p w:rsidR="00C26BB9" w:rsidRPr="00D44680" w:rsidRDefault="00C26BB9" w:rsidP="00C26BB9">
      <w:pPr>
        <w:numPr>
          <w:ilvl w:val="0"/>
          <w:numId w:val="21"/>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b/>
          <w:bCs/>
          <w:sz w:val="24"/>
          <w:szCs w:val="24"/>
          <w:lang w:eastAsia="bg-BG"/>
        </w:rPr>
        <w:t>Size (LWH):</w:t>
      </w:r>
      <w:r w:rsidRPr="00D44680">
        <w:rPr>
          <w:rFonts w:ascii="Times New Roman" w:eastAsia="Times New Roman" w:hAnsi="Times New Roman" w:cs="Times New Roman"/>
          <w:sz w:val="24"/>
          <w:szCs w:val="24"/>
          <w:lang w:eastAsia="bg-BG"/>
        </w:rPr>
        <w:t xml:space="preserve"> 13.7 cm, 0.9 cm, 6.8 cm</w:t>
      </w:r>
    </w:p>
    <w:p w:rsidR="00C26BB9" w:rsidRPr="00D44680" w:rsidRDefault="00C26BB9" w:rsidP="00C26BB9">
      <w:pPr>
        <w:numPr>
          <w:ilvl w:val="0"/>
          <w:numId w:val="21"/>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b/>
          <w:bCs/>
          <w:sz w:val="24"/>
          <w:szCs w:val="24"/>
          <w:lang w:eastAsia="bg-BG"/>
        </w:rPr>
        <w:t>Weight:</w:t>
      </w:r>
      <w:r w:rsidRPr="00D44680">
        <w:rPr>
          <w:rFonts w:ascii="Times New Roman" w:eastAsia="Times New Roman" w:hAnsi="Times New Roman" w:cs="Times New Roman"/>
          <w:sz w:val="24"/>
          <w:szCs w:val="24"/>
          <w:lang w:eastAsia="bg-BG"/>
        </w:rPr>
        <w:t xml:space="preserve"> 143 g (5.04 oz)</w:t>
      </w:r>
    </w:p>
    <w:p w:rsidR="00C26BB9" w:rsidRPr="00D44680" w:rsidRDefault="00C26BB9" w:rsidP="00C26BB9">
      <w:pPr>
        <w:spacing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b/>
          <w:bCs/>
          <w:sz w:val="20"/>
          <w:szCs w:val="20"/>
          <w:lang w:eastAsia="bg-BG"/>
        </w:rPr>
        <w:t>*Please read carefully all of the information presented above.</w:t>
      </w:r>
      <w:r w:rsidRPr="00D44680">
        <w:rPr>
          <w:rFonts w:ascii="Times New Roman" w:eastAsia="Times New Roman" w:hAnsi="Times New Roman" w:cs="Times New Roman"/>
          <w:sz w:val="24"/>
          <w:szCs w:val="24"/>
          <w:lang w:eastAsia="bg-BG"/>
        </w:rPr>
        <w:t xml:space="preserve"> </w:t>
      </w: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Pr="00C26BB9" w:rsidRDefault="00C26BB9" w:rsidP="00C26BB9">
      <w:pPr>
        <w:spacing w:after="240" w:line="240" w:lineRule="auto"/>
        <w:rPr>
          <w:rFonts w:ascii="Times New Roman" w:eastAsia="Times New Roman" w:hAnsi="Times New Roman" w:cs="Times New Roman"/>
          <w:b/>
          <w:bCs/>
          <w:i/>
          <w:iCs/>
          <w:sz w:val="20"/>
          <w:szCs w:val="20"/>
          <w:lang w:val="en-US" w:eastAsia="bg-BG"/>
        </w:rPr>
      </w:pPr>
    </w:p>
    <w:p w:rsidR="00C26BB9" w:rsidRPr="00A60F94" w:rsidRDefault="00C26BB9" w:rsidP="00C26BB9">
      <w:pPr>
        <w:pStyle w:val="Heading2"/>
        <w:rPr>
          <w:rFonts w:eastAsia="Times New Roman"/>
          <w:lang w:val="en-US" w:eastAsia="bg-BG"/>
        </w:rPr>
      </w:pPr>
      <w:bookmarkStart w:id="26" w:name="_Toc392026861"/>
      <w:r>
        <w:rPr>
          <w:rFonts w:eastAsia="Times New Roman"/>
          <w:lang w:eastAsia="bg-BG"/>
        </w:rPr>
        <w:t>Scenario 2</w:t>
      </w:r>
      <w:r>
        <w:rPr>
          <w:rFonts w:eastAsia="Times New Roman"/>
          <w:lang w:val="en-US" w:eastAsia="bg-BG"/>
        </w:rPr>
        <w:t xml:space="preserve"> – No review/brand</w:t>
      </w:r>
      <w:bookmarkEnd w:id="26"/>
    </w:p>
    <w:p w:rsidR="00C26BB9" w:rsidRPr="00C26BB9" w:rsidRDefault="00C26BB9" w:rsidP="00C26BB9">
      <w:pPr>
        <w:rPr>
          <w:lang w:val="en-US" w:eastAsia="bg-BG"/>
        </w:rPr>
      </w:pPr>
    </w:p>
    <w:p w:rsidR="00C26BB9" w:rsidRPr="00D44680" w:rsidRDefault="00C26BB9" w:rsidP="00C26BB9">
      <w:pPr>
        <w:spacing w:after="240"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b/>
          <w:bCs/>
          <w:i/>
          <w:iCs/>
          <w:sz w:val="20"/>
          <w:szCs w:val="20"/>
          <w:lang w:eastAsia="bg-BG"/>
        </w:rPr>
        <w:t>For the purpose of this research I will need you to read the given information and answer the questionnaire that follows. Imagine you are in a situation where you consider buying a smartphone and the following information is available to you. After reading it, please fill in the questionnaire. Please answer all the questions in the questionnaire. There are no right or wrong answers, so do not worry or puzzle over individual items.</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b/>
          <w:bCs/>
          <w:sz w:val="20"/>
          <w:szCs w:val="20"/>
          <w:u w:val="single"/>
          <w:lang w:eastAsia="bg-BG"/>
        </w:rPr>
        <w:t>HTC One M7 Silver:</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b/>
          <w:bCs/>
          <w:sz w:val="24"/>
          <w:szCs w:val="24"/>
          <w:lang w:eastAsia="bg-BG"/>
        </w:rPr>
        <w:t>Product Features</w:t>
      </w:r>
    </w:p>
    <w:p w:rsidR="00C26BB9" w:rsidRPr="00D44680" w:rsidRDefault="00C26BB9" w:rsidP="00C26BB9">
      <w:pPr>
        <w:numPr>
          <w:ilvl w:val="0"/>
          <w:numId w:val="18"/>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HTC UltraPixel Camera - 4 MP, 2688 x 1520 pixels, autofocus, LED flash; 1080p Full HD video recording with HDR Video; microSIM</w:t>
      </w:r>
    </w:p>
    <w:p w:rsidR="00C26BB9" w:rsidRPr="00D44680" w:rsidRDefault="00C26BB9" w:rsidP="00C26BB9">
      <w:pPr>
        <w:numPr>
          <w:ilvl w:val="0"/>
          <w:numId w:val="18"/>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32GB/64GB Internal Memory, 2GB DDR2 RAM</w:t>
      </w:r>
    </w:p>
    <w:p w:rsidR="00C26BB9" w:rsidRPr="00D44680" w:rsidRDefault="00C26BB9" w:rsidP="00C26BB9">
      <w:pPr>
        <w:numPr>
          <w:ilvl w:val="0"/>
          <w:numId w:val="18"/>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Super LCD3 capacitive touchscreen - 4.7 inch, Full HD 1080p, 468 PPI</w:t>
      </w:r>
    </w:p>
    <w:p w:rsidR="00C26BB9" w:rsidRPr="00D44680" w:rsidRDefault="00C26BB9" w:rsidP="00C26BB9">
      <w:pPr>
        <w:numPr>
          <w:ilvl w:val="0"/>
          <w:numId w:val="18"/>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Beats Audio sound enhancement</w:t>
      </w:r>
    </w:p>
    <w:p w:rsidR="00C26BB9" w:rsidRPr="00D44680" w:rsidRDefault="00C26BB9" w:rsidP="00C26BB9">
      <w:pPr>
        <w:numPr>
          <w:ilvl w:val="0"/>
          <w:numId w:val="18"/>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Android OS, v4.1.2 (Jelly Bean), upgradable to v4.2.2</w:t>
      </w:r>
    </w:p>
    <w:p w:rsidR="00C26BB9" w:rsidRPr="00D44680" w:rsidRDefault="00C26BB9" w:rsidP="00C26BB9">
      <w:pPr>
        <w:numPr>
          <w:ilvl w:val="0"/>
          <w:numId w:val="18"/>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1.7 GHz Qualcomm Snapdragon 600 quad-core, Krait 300</w:t>
      </w:r>
    </w:p>
    <w:p w:rsidR="00C26BB9" w:rsidRPr="00D44680" w:rsidRDefault="00C26BB9" w:rsidP="00C26BB9">
      <w:pPr>
        <w:numPr>
          <w:ilvl w:val="0"/>
          <w:numId w:val="18"/>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Battery Type: Lithium Ion, 2300 mAh</w:t>
      </w:r>
    </w:p>
    <w:p w:rsidR="00C26BB9" w:rsidRPr="00D44680" w:rsidRDefault="00C26BB9" w:rsidP="00C26BB9">
      <w:pPr>
        <w:spacing w:after="240"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br/>
        <w:t> </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b/>
          <w:bCs/>
          <w:sz w:val="24"/>
          <w:szCs w:val="24"/>
          <w:lang w:eastAsia="bg-BG"/>
        </w:rPr>
        <w:t xml:space="preserve">Dimensions </w:t>
      </w:r>
    </w:p>
    <w:p w:rsidR="00C26BB9" w:rsidRPr="00D44680" w:rsidRDefault="00C26BB9" w:rsidP="00C26BB9">
      <w:pPr>
        <w:numPr>
          <w:ilvl w:val="0"/>
          <w:numId w:val="19"/>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b/>
          <w:bCs/>
          <w:sz w:val="24"/>
          <w:szCs w:val="24"/>
          <w:lang w:eastAsia="bg-BG"/>
        </w:rPr>
        <w:t>Size (LWH):</w:t>
      </w:r>
      <w:r w:rsidRPr="00D44680">
        <w:rPr>
          <w:rFonts w:ascii="Times New Roman" w:eastAsia="Times New Roman" w:hAnsi="Times New Roman" w:cs="Times New Roman"/>
          <w:sz w:val="24"/>
          <w:szCs w:val="24"/>
          <w:lang w:eastAsia="bg-BG"/>
        </w:rPr>
        <w:t xml:space="preserve"> 13.7 cm, 0.9 cm, 6.8 cm</w:t>
      </w:r>
    </w:p>
    <w:p w:rsidR="00C26BB9" w:rsidRPr="00D44680" w:rsidRDefault="00C26BB9" w:rsidP="00C26BB9">
      <w:pPr>
        <w:numPr>
          <w:ilvl w:val="0"/>
          <w:numId w:val="19"/>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b/>
          <w:bCs/>
          <w:sz w:val="24"/>
          <w:szCs w:val="24"/>
          <w:lang w:eastAsia="bg-BG"/>
        </w:rPr>
        <w:t>Weight:</w:t>
      </w:r>
      <w:r w:rsidRPr="00D44680">
        <w:rPr>
          <w:rFonts w:ascii="Times New Roman" w:eastAsia="Times New Roman" w:hAnsi="Times New Roman" w:cs="Times New Roman"/>
          <w:sz w:val="24"/>
          <w:szCs w:val="24"/>
          <w:lang w:eastAsia="bg-BG"/>
        </w:rPr>
        <w:t xml:space="preserve"> 143 g (5.04 oz)</w:t>
      </w:r>
    </w:p>
    <w:p w:rsidR="00C26BB9" w:rsidRPr="00D44680" w:rsidRDefault="00C26BB9" w:rsidP="00C26BB9">
      <w:pPr>
        <w:spacing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b/>
          <w:bCs/>
          <w:sz w:val="20"/>
          <w:szCs w:val="20"/>
          <w:lang w:eastAsia="bg-BG"/>
        </w:rPr>
        <w:t>*Please read carefully all of the information presented above.</w:t>
      </w:r>
      <w:r w:rsidRPr="00D44680">
        <w:rPr>
          <w:rFonts w:ascii="Times New Roman" w:eastAsia="Times New Roman" w:hAnsi="Times New Roman" w:cs="Times New Roman"/>
          <w:sz w:val="24"/>
          <w:szCs w:val="24"/>
          <w:lang w:eastAsia="bg-BG"/>
        </w:rPr>
        <w:t xml:space="preserve"> </w:t>
      </w: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Pr="00C26BB9" w:rsidRDefault="00C26BB9" w:rsidP="00C26BB9">
      <w:pPr>
        <w:spacing w:after="240" w:line="240" w:lineRule="auto"/>
        <w:rPr>
          <w:rFonts w:ascii="Times New Roman" w:eastAsia="Times New Roman" w:hAnsi="Times New Roman" w:cs="Times New Roman"/>
          <w:b/>
          <w:bCs/>
          <w:i/>
          <w:iCs/>
          <w:sz w:val="20"/>
          <w:szCs w:val="20"/>
          <w:lang w:val="en-US" w:eastAsia="bg-BG"/>
        </w:rPr>
      </w:pPr>
    </w:p>
    <w:p w:rsidR="00C26BB9" w:rsidRPr="00A60F94" w:rsidRDefault="00C26BB9" w:rsidP="00C26BB9">
      <w:pPr>
        <w:pStyle w:val="Heading2"/>
        <w:rPr>
          <w:rFonts w:eastAsia="Times New Roman"/>
          <w:lang w:val="en-US" w:eastAsia="bg-BG"/>
        </w:rPr>
      </w:pPr>
      <w:bookmarkStart w:id="27" w:name="_Toc392026862"/>
      <w:r>
        <w:rPr>
          <w:rFonts w:eastAsia="Times New Roman"/>
          <w:lang w:eastAsia="bg-BG"/>
        </w:rPr>
        <w:t>Scenario 3</w:t>
      </w:r>
      <w:r>
        <w:rPr>
          <w:rFonts w:eastAsia="Times New Roman"/>
          <w:lang w:val="en-US" w:eastAsia="bg-BG"/>
        </w:rPr>
        <w:t xml:space="preserve"> – Positive review/no brand</w:t>
      </w:r>
      <w:bookmarkEnd w:id="27"/>
    </w:p>
    <w:p w:rsidR="00C26BB9" w:rsidRPr="00C26BB9" w:rsidRDefault="00C26BB9" w:rsidP="00C26BB9">
      <w:pPr>
        <w:rPr>
          <w:lang w:val="en-US" w:eastAsia="bg-BG"/>
        </w:rPr>
      </w:pPr>
    </w:p>
    <w:p w:rsidR="00C26BB9" w:rsidRPr="00D44680" w:rsidRDefault="00C26BB9" w:rsidP="00C26BB9">
      <w:pPr>
        <w:spacing w:after="240"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b/>
          <w:bCs/>
          <w:i/>
          <w:iCs/>
          <w:sz w:val="20"/>
          <w:szCs w:val="20"/>
          <w:lang w:eastAsia="bg-BG"/>
        </w:rPr>
        <w:t>For the purpose of this research I will need you to read the given information and answer the questionnaire that follows. Imagine you are in a situation where you consider buying a smartphone and the following information is available to you. After reading it, please fill in the questionnaire. Please answer all the questions in the questionnaire. There are no right or wrong answers, so do not worry or puzzle over individual items.</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b/>
          <w:bCs/>
          <w:sz w:val="20"/>
          <w:szCs w:val="20"/>
          <w:u w:val="single"/>
          <w:lang w:eastAsia="bg-BG"/>
        </w:rPr>
        <w:t>Smartphone:</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b/>
          <w:bCs/>
          <w:sz w:val="24"/>
          <w:szCs w:val="24"/>
          <w:lang w:eastAsia="bg-BG"/>
        </w:rPr>
        <w:t>Product Features</w:t>
      </w:r>
    </w:p>
    <w:p w:rsidR="00C26BB9" w:rsidRPr="00D44680" w:rsidRDefault="00C26BB9" w:rsidP="00C26BB9">
      <w:pPr>
        <w:numPr>
          <w:ilvl w:val="0"/>
          <w:numId w:val="10"/>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UltraPixel Camera - 4 MP, 2688 x 1520 pixels, autofocus, LED flash; 1080p Full HD video recording with HDR Video; microSIM</w:t>
      </w:r>
    </w:p>
    <w:p w:rsidR="00C26BB9" w:rsidRPr="00D44680" w:rsidRDefault="00C26BB9" w:rsidP="00C26BB9">
      <w:pPr>
        <w:numPr>
          <w:ilvl w:val="0"/>
          <w:numId w:val="10"/>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32GB/64GB Internal Memory, 2GB DDR2 RAM</w:t>
      </w:r>
    </w:p>
    <w:p w:rsidR="00C26BB9" w:rsidRPr="00D44680" w:rsidRDefault="00C26BB9" w:rsidP="00C26BB9">
      <w:pPr>
        <w:numPr>
          <w:ilvl w:val="0"/>
          <w:numId w:val="10"/>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Super LCD3 capacitive touchscreen - 4.7 inch, Full HD 1080p, 468 PPI</w:t>
      </w:r>
    </w:p>
    <w:p w:rsidR="00C26BB9" w:rsidRPr="00D44680" w:rsidRDefault="00C26BB9" w:rsidP="00C26BB9">
      <w:pPr>
        <w:numPr>
          <w:ilvl w:val="0"/>
          <w:numId w:val="10"/>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Audio sound enhancement</w:t>
      </w:r>
    </w:p>
    <w:p w:rsidR="00C26BB9" w:rsidRPr="00D44680" w:rsidRDefault="00C26BB9" w:rsidP="00C26BB9">
      <w:pPr>
        <w:numPr>
          <w:ilvl w:val="0"/>
          <w:numId w:val="10"/>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OS v4.1.2, upgradable to v4.2.2</w:t>
      </w:r>
    </w:p>
    <w:p w:rsidR="00C26BB9" w:rsidRPr="00D44680" w:rsidRDefault="00C26BB9" w:rsidP="00C26BB9">
      <w:pPr>
        <w:numPr>
          <w:ilvl w:val="0"/>
          <w:numId w:val="10"/>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1.7 GHz Qualcomm Snapdragon 600 quad-core, Krait 300</w:t>
      </w:r>
    </w:p>
    <w:p w:rsidR="00C26BB9" w:rsidRPr="00D44680" w:rsidRDefault="00C26BB9" w:rsidP="00C26BB9">
      <w:pPr>
        <w:numPr>
          <w:ilvl w:val="0"/>
          <w:numId w:val="10"/>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Battery Type: Lithium Ion, 2300 mAh</w:t>
      </w:r>
    </w:p>
    <w:p w:rsidR="00C26BB9" w:rsidRPr="00D44680" w:rsidRDefault="00C26BB9" w:rsidP="00C26BB9">
      <w:pPr>
        <w:spacing w:after="240"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b/>
          <w:bCs/>
          <w:sz w:val="24"/>
          <w:szCs w:val="24"/>
          <w:lang w:eastAsia="bg-BG"/>
        </w:rPr>
        <w:t xml:space="preserve">Dimensions </w:t>
      </w:r>
    </w:p>
    <w:p w:rsidR="00C26BB9" w:rsidRPr="00D44680" w:rsidRDefault="00C26BB9" w:rsidP="00C26BB9">
      <w:pPr>
        <w:numPr>
          <w:ilvl w:val="0"/>
          <w:numId w:val="11"/>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b/>
          <w:bCs/>
          <w:sz w:val="24"/>
          <w:szCs w:val="24"/>
          <w:lang w:eastAsia="bg-BG"/>
        </w:rPr>
        <w:t>Size (LWH):</w:t>
      </w:r>
      <w:r w:rsidRPr="00D44680">
        <w:rPr>
          <w:rFonts w:ascii="Times New Roman" w:eastAsia="Times New Roman" w:hAnsi="Times New Roman" w:cs="Times New Roman"/>
          <w:sz w:val="24"/>
          <w:szCs w:val="24"/>
          <w:lang w:eastAsia="bg-BG"/>
        </w:rPr>
        <w:t xml:space="preserve"> 13.7 cm, 0.9 cm, 6.8 cm</w:t>
      </w:r>
    </w:p>
    <w:p w:rsidR="00C26BB9" w:rsidRPr="00D44680" w:rsidRDefault="00C26BB9" w:rsidP="00C26BB9">
      <w:pPr>
        <w:numPr>
          <w:ilvl w:val="0"/>
          <w:numId w:val="11"/>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b/>
          <w:bCs/>
          <w:sz w:val="24"/>
          <w:szCs w:val="24"/>
          <w:lang w:eastAsia="bg-BG"/>
        </w:rPr>
        <w:t>Weight:</w:t>
      </w:r>
      <w:r w:rsidRPr="00D44680">
        <w:rPr>
          <w:rFonts w:ascii="Times New Roman" w:eastAsia="Times New Roman" w:hAnsi="Times New Roman" w:cs="Times New Roman"/>
          <w:sz w:val="24"/>
          <w:szCs w:val="24"/>
          <w:lang w:eastAsia="bg-BG"/>
        </w:rPr>
        <w:t xml:space="preserve"> 143 g (5.04 oz)</w:t>
      </w:r>
    </w:p>
    <w:p w:rsidR="00C26BB9" w:rsidRPr="00D44680" w:rsidRDefault="00C26BB9" w:rsidP="00C26BB9">
      <w:pPr>
        <w:spacing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b/>
          <w:bCs/>
          <w:sz w:val="20"/>
          <w:szCs w:val="20"/>
          <w:u w:val="single"/>
          <w:lang w:eastAsia="bg-BG"/>
        </w:rPr>
        <w:t>Customer review for the smartphone:</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b/>
          <w:bCs/>
          <w:sz w:val="24"/>
          <w:szCs w:val="24"/>
          <w:lang w:eastAsia="bg-BG"/>
        </w:rPr>
        <w:t>Simply the best</w:t>
      </w:r>
      <w:r w:rsidRPr="00D44680">
        <w:rPr>
          <w:rFonts w:ascii="Times New Roman" w:eastAsia="Times New Roman" w:hAnsi="Times New Roman" w:cs="Times New Roman"/>
          <w:sz w:val="24"/>
          <w:szCs w:val="24"/>
          <w:lang w:eastAsia="bg-BG"/>
        </w:rPr>
        <w:t>, April 11, 2013</w:t>
      </w:r>
      <w:r w:rsidRPr="00D44680">
        <w:rPr>
          <w:rFonts w:ascii="Times New Roman" w:eastAsia="Times New Roman" w:hAnsi="Times New Roman" w:cs="Times New Roman"/>
          <w:sz w:val="24"/>
          <w:szCs w:val="24"/>
          <w:lang w:eastAsia="bg-BG"/>
        </w:rPr>
        <w:br/>
        <w:t>By </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b/>
          <w:bCs/>
          <w:sz w:val="24"/>
          <w:szCs w:val="24"/>
          <w:u w:val="single"/>
          <w:lang w:eastAsia="bg-BG"/>
        </w:rPr>
        <w:t>Tommy</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t>As much as I liked the look of this smartphone, I was unnerved by some factors, although let me tell you: now that I have my hands on it, those fears were totally unfounded.</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t>Firstly, battery life. It's fine, certainly no worse than any other phone I've used. As for the lack of a replacement battery, how often do you do that!? I actually had a spare battery for my previous phone, and I used it...once. So really, I just don't see this as an issue. It lasts through a day no problem (unless of course you are watching videos on it all day, but then what would you expect!)</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t>Secondly, the camera. Now here I was a bit worried: 4MP!? But let me assure you that it is more than good enough for a camera on a phone. What's more, the low light camera is fantastic. And when I really think about it, I am usually taking pictures inside, in "low light" and this is perfect for that. In good lighting conditions I'd liken the camera quality to be slightly better than the camera on the latest tablets, so really quite good for a device you carry around in your pocket, and that does so much more than just take pictures.</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t>Thirdly, the build quality. Is it really as good as the reviews make out? Answer: a resounding yes. When you hold if for the first time, it is a breathtaking moment (depending on how into phones you are!). Any one who has glanced at a smartphone with a pang of jealously as to the sleek, modern, sexy design, let me tell you, this is the phone for you. It feels brilliant in the hand, and feels truly luxury. And for those worrying about the extra weight over plastic? Let me tell you, it's just not an issue- it doesn't feel heavy, it feels well made. Very well made.</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t>The content feed of this device is not my cup of tea, but it's certainly not annoying, and from time to time it is useful, and although maybe not being a brilliant thing for me (I don't really care what half my facebook "friends" are saying), it is certainly not a bad thing, and for the right, social media oriented person, this will surely be an excellent feature.</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t>The rest of the phone is as advertised: The sound is amazing, the greatest benefit of this is the superior phone call quality, and in particular, the great speaker phone experience. It is finally not a trade off between call quality and convenience when I decide to use speaker phone. The screen is jaw droppingly beautiful, the colours are true to life and just look so much classier than my old phone.</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t xml:space="preserve">All in all then, this phone is simply the best phone I have ever owned. It has it all. Yes, it would be nice if the camera was a tad better, but really, that is not a problem. I am truly relieved that I trusted my gut and opted for this phone over the other alternatives. If you get this, you will not be disappointed. You have to keep hold of a phone for a long time these days, and I for one will never get bored of seeing and holding this phone, as I very quickly did with my previous. </w:t>
      </w:r>
    </w:p>
    <w:p w:rsidR="00C26BB9" w:rsidRDefault="00C26BB9" w:rsidP="00C26BB9">
      <w:pPr>
        <w:spacing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b/>
          <w:bCs/>
          <w:sz w:val="20"/>
          <w:szCs w:val="20"/>
          <w:lang w:eastAsia="bg-BG"/>
        </w:rPr>
        <w:t>*Please read carefully all of the information presented above.</w:t>
      </w:r>
      <w:r w:rsidRPr="00D44680">
        <w:rPr>
          <w:rFonts w:ascii="Times New Roman" w:eastAsia="Times New Roman" w:hAnsi="Times New Roman" w:cs="Times New Roman"/>
          <w:sz w:val="24"/>
          <w:szCs w:val="24"/>
          <w:lang w:eastAsia="bg-BG"/>
        </w:rPr>
        <w:t xml:space="preserve"> </w:t>
      </w:r>
    </w:p>
    <w:p w:rsidR="00C26BB9" w:rsidRDefault="00C26BB9" w:rsidP="00C26BB9">
      <w:pPr>
        <w:spacing w:line="240" w:lineRule="auto"/>
        <w:rPr>
          <w:rFonts w:ascii="Times New Roman" w:eastAsia="Times New Roman" w:hAnsi="Times New Roman" w:cs="Times New Roman"/>
          <w:sz w:val="24"/>
          <w:szCs w:val="24"/>
          <w:lang w:eastAsia="bg-BG"/>
        </w:rPr>
      </w:pPr>
    </w:p>
    <w:p w:rsidR="00C26BB9" w:rsidRDefault="00C26BB9" w:rsidP="00C26BB9">
      <w:pPr>
        <w:spacing w:line="240" w:lineRule="auto"/>
        <w:rPr>
          <w:rFonts w:ascii="Times New Roman" w:eastAsia="Times New Roman" w:hAnsi="Times New Roman" w:cs="Times New Roman"/>
          <w:sz w:val="24"/>
          <w:szCs w:val="24"/>
          <w:lang w:eastAsia="bg-BG"/>
        </w:rPr>
      </w:pPr>
    </w:p>
    <w:p w:rsidR="00C26BB9" w:rsidRDefault="00C26BB9" w:rsidP="00C26BB9">
      <w:pPr>
        <w:spacing w:line="240" w:lineRule="auto"/>
        <w:rPr>
          <w:rFonts w:ascii="Times New Roman" w:eastAsia="Times New Roman" w:hAnsi="Times New Roman" w:cs="Times New Roman"/>
          <w:sz w:val="24"/>
          <w:szCs w:val="24"/>
          <w:lang w:eastAsia="bg-BG"/>
        </w:rPr>
      </w:pPr>
    </w:p>
    <w:p w:rsidR="00C26BB9" w:rsidRDefault="00C26BB9" w:rsidP="00C26BB9">
      <w:pPr>
        <w:keepNext/>
        <w:rPr>
          <w:rFonts w:ascii="Times New Roman" w:eastAsia="Times New Roman" w:hAnsi="Times New Roman" w:cs="Times New Roman"/>
          <w:sz w:val="24"/>
          <w:szCs w:val="24"/>
          <w:lang w:eastAsia="bg-BG"/>
        </w:rPr>
      </w:pPr>
    </w:p>
    <w:p w:rsidR="00C26BB9" w:rsidRDefault="00C26BB9" w:rsidP="00C26BB9">
      <w:pPr>
        <w:keepNext/>
        <w:rPr>
          <w:rFonts w:ascii="Times New Roman" w:eastAsia="Times New Roman" w:hAnsi="Times New Roman" w:cs="Times New Roman"/>
          <w:sz w:val="24"/>
          <w:szCs w:val="24"/>
          <w:lang w:eastAsia="bg-BG"/>
        </w:rPr>
      </w:pPr>
    </w:p>
    <w:p w:rsidR="00C26BB9" w:rsidRDefault="00C26BB9" w:rsidP="00C26BB9">
      <w:pPr>
        <w:keepNext/>
        <w:rPr>
          <w:rFonts w:ascii="Times New Roman" w:eastAsia="Times New Roman" w:hAnsi="Times New Roman" w:cs="Times New Roman"/>
          <w:sz w:val="24"/>
          <w:szCs w:val="24"/>
          <w:lang w:eastAsia="bg-BG"/>
        </w:rPr>
      </w:pPr>
    </w:p>
    <w:p w:rsidR="00C26BB9" w:rsidRDefault="00C26BB9" w:rsidP="00C26BB9">
      <w:pPr>
        <w:keepNext/>
        <w:rPr>
          <w:rFonts w:ascii="Times New Roman" w:eastAsia="Times New Roman" w:hAnsi="Times New Roman" w:cs="Times New Roman"/>
          <w:sz w:val="24"/>
          <w:szCs w:val="24"/>
          <w:lang w:eastAsia="bg-BG"/>
        </w:rPr>
      </w:pPr>
    </w:p>
    <w:p w:rsidR="00C26BB9" w:rsidRDefault="00C26BB9" w:rsidP="00C26BB9">
      <w:pPr>
        <w:keepNext/>
        <w:rPr>
          <w:rFonts w:ascii="Times New Roman" w:eastAsia="Times New Roman" w:hAnsi="Times New Roman" w:cs="Times New Roman"/>
          <w:sz w:val="24"/>
          <w:szCs w:val="24"/>
          <w:lang w:eastAsia="bg-BG"/>
        </w:rPr>
      </w:pPr>
    </w:p>
    <w:p w:rsidR="00C26BB9" w:rsidRDefault="00C26BB9" w:rsidP="00C26BB9">
      <w:pPr>
        <w:keepNext/>
        <w:rPr>
          <w:rFonts w:ascii="Times New Roman" w:eastAsia="Times New Roman" w:hAnsi="Times New Roman" w:cs="Times New Roman"/>
          <w:sz w:val="24"/>
          <w:szCs w:val="24"/>
          <w:lang w:eastAsia="bg-BG"/>
        </w:rPr>
      </w:pPr>
    </w:p>
    <w:p w:rsidR="00C26BB9" w:rsidRPr="00C26BB9" w:rsidRDefault="00C26BB9" w:rsidP="00C26BB9">
      <w:pPr>
        <w:keepNext/>
        <w:rPr>
          <w:rFonts w:ascii="Times New Roman" w:hAnsi="Times New Roman" w:cs="Times New Roman"/>
          <w:b/>
          <w:sz w:val="24"/>
          <w:szCs w:val="24"/>
          <w:u w:val="single"/>
          <w:lang w:val="en-US"/>
        </w:rPr>
      </w:pPr>
    </w:p>
    <w:p w:rsidR="00C26BB9" w:rsidRDefault="00C26BB9" w:rsidP="00C26BB9">
      <w:pPr>
        <w:spacing w:after="240"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br/>
      </w:r>
    </w:p>
    <w:p w:rsidR="00C26BB9" w:rsidRPr="00A60F94" w:rsidRDefault="00C26BB9" w:rsidP="00C26BB9">
      <w:pPr>
        <w:pStyle w:val="Heading2"/>
        <w:rPr>
          <w:rFonts w:eastAsia="Times New Roman"/>
          <w:lang w:val="en-US" w:eastAsia="bg-BG"/>
        </w:rPr>
      </w:pPr>
      <w:bookmarkStart w:id="28" w:name="_Toc392026863"/>
      <w:r w:rsidRPr="00D44680">
        <w:rPr>
          <w:rFonts w:eastAsia="Times New Roman"/>
          <w:lang w:eastAsia="bg-BG"/>
        </w:rPr>
        <w:t>Scenario 4</w:t>
      </w:r>
      <w:r>
        <w:rPr>
          <w:rFonts w:eastAsia="Times New Roman"/>
          <w:lang w:val="en-US" w:eastAsia="bg-BG"/>
        </w:rPr>
        <w:t xml:space="preserve"> – Positive review/brand</w:t>
      </w:r>
      <w:bookmarkEnd w:id="28"/>
    </w:p>
    <w:p w:rsidR="00C26BB9" w:rsidRPr="00C26BB9" w:rsidRDefault="00C26BB9" w:rsidP="00C26BB9">
      <w:pPr>
        <w:rPr>
          <w:lang w:val="en-US" w:eastAsia="bg-BG"/>
        </w:rPr>
      </w:pPr>
    </w:p>
    <w:p w:rsidR="00C26BB9" w:rsidRDefault="00C26BB9" w:rsidP="00C26BB9">
      <w:pPr>
        <w:spacing w:after="240" w:line="240" w:lineRule="auto"/>
        <w:rPr>
          <w:rFonts w:ascii="Times New Roman" w:eastAsia="Times New Roman" w:hAnsi="Times New Roman" w:cs="Times New Roman"/>
          <w:b/>
          <w:sz w:val="24"/>
          <w:szCs w:val="24"/>
          <w:u w:val="single"/>
          <w:lang w:eastAsia="bg-BG"/>
        </w:rPr>
      </w:pPr>
      <w:r w:rsidRPr="00D44680">
        <w:rPr>
          <w:rFonts w:ascii="Times New Roman" w:eastAsia="Times New Roman" w:hAnsi="Times New Roman" w:cs="Times New Roman"/>
          <w:b/>
          <w:bCs/>
          <w:i/>
          <w:iCs/>
          <w:sz w:val="20"/>
          <w:szCs w:val="20"/>
          <w:lang w:eastAsia="bg-BG"/>
        </w:rPr>
        <w:t>For the purpose of this research I will need you to read the given information and answer the questionnaire that follows. Imagine you are in a situation where you consider buying a smartphone and the following information is available to you. After reading it, please fill in the questionnaire. Please answer all the questions in the questionnaire. There are no right or wrong answers, so do not worry or puzzle over individual items.</w:t>
      </w:r>
      <w:r w:rsidRPr="00D44680">
        <w:rPr>
          <w:rFonts w:ascii="Times New Roman" w:eastAsia="Times New Roman" w:hAnsi="Times New Roman" w:cs="Times New Roman"/>
          <w:sz w:val="24"/>
          <w:szCs w:val="24"/>
          <w:lang w:eastAsia="bg-BG"/>
        </w:rPr>
        <w:br/>
      </w:r>
    </w:p>
    <w:p w:rsidR="00C26BB9" w:rsidRPr="00D44680" w:rsidRDefault="00C26BB9" w:rsidP="00C26BB9">
      <w:pPr>
        <w:spacing w:after="240" w:line="240" w:lineRule="auto"/>
        <w:rPr>
          <w:rFonts w:ascii="Times New Roman" w:eastAsia="Times New Roman" w:hAnsi="Times New Roman" w:cs="Times New Roman"/>
          <w:b/>
          <w:sz w:val="24"/>
          <w:szCs w:val="24"/>
          <w:u w:val="single"/>
          <w:lang w:eastAsia="bg-BG"/>
        </w:rPr>
      </w:pPr>
      <w:r w:rsidRPr="00D44680">
        <w:rPr>
          <w:rFonts w:ascii="Times New Roman" w:eastAsia="Times New Roman" w:hAnsi="Times New Roman" w:cs="Times New Roman"/>
          <w:b/>
          <w:bCs/>
          <w:sz w:val="20"/>
          <w:szCs w:val="20"/>
          <w:u w:val="single"/>
          <w:lang w:eastAsia="bg-BG"/>
        </w:rPr>
        <w:t>HTC One M7 Silver:</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b/>
          <w:bCs/>
          <w:sz w:val="24"/>
          <w:szCs w:val="24"/>
          <w:lang w:eastAsia="bg-BG"/>
        </w:rPr>
        <w:t>Product Features</w:t>
      </w:r>
    </w:p>
    <w:p w:rsidR="00C26BB9" w:rsidRPr="00D44680" w:rsidRDefault="00C26BB9" w:rsidP="00C26BB9">
      <w:pPr>
        <w:numPr>
          <w:ilvl w:val="0"/>
          <w:numId w:val="12"/>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HTC UltraPixel Camera - 4 MP, 2688 x 1520 pixels, autofocus, LED flash; 1080p Full HD video recording with HDR Video; microSIM</w:t>
      </w:r>
    </w:p>
    <w:p w:rsidR="00C26BB9" w:rsidRPr="00D44680" w:rsidRDefault="00C26BB9" w:rsidP="00C26BB9">
      <w:pPr>
        <w:numPr>
          <w:ilvl w:val="0"/>
          <w:numId w:val="12"/>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32GB/64GB Internal Memory, 2GB DDR2 RAM</w:t>
      </w:r>
    </w:p>
    <w:p w:rsidR="00C26BB9" w:rsidRPr="00D44680" w:rsidRDefault="00C26BB9" w:rsidP="00C26BB9">
      <w:pPr>
        <w:numPr>
          <w:ilvl w:val="0"/>
          <w:numId w:val="12"/>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Super LCD3 capacitive touchscreen - 4.7 inch, Full HD 1080p, 468 PPI</w:t>
      </w:r>
    </w:p>
    <w:p w:rsidR="00C26BB9" w:rsidRPr="00D44680" w:rsidRDefault="00C26BB9" w:rsidP="00C26BB9">
      <w:pPr>
        <w:numPr>
          <w:ilvl w:val="0"/>
          <w:numId w:val="12"/>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Beats Audio sound enhancement</w:t>
      </w:r>
    </w:p>
    <w:p w:rsidR="00C26BB9" w:rsidRPr="00D44680" w:rsidRDefault="00C26BB9" w:rsidP="00C26BB9">
      <w:pPr>
        <w:numPr>
          <w:ilvl w:val="0"/>
          <w:numId w:val="12"/>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Android OS, v4.1.2 (Jelly Bean), upgradable to v4.2.2</w:t>
      </w:r>
    </w:p>
    <w:p w:rsidR="00C26BB9" w:rsidRPr="00D44680" w:rsidRDefault="00C26BB9" w:rsidP="00C26BB9">
      <w:pPr>
        <w:numPr>
          <w:ilvl w:val="0"/>
          <w:numId w:val="12"/>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1.7 GHz Qualcomm Snapdragon 600 quad-core, Krait 300</w:t>
      </w:r>
    </w:p>
    <w:p w:rsidR="00C26BB9" w:rsidRPr="00D44680" w:rsidRDefault="00C26BB9" w:rsidP="00C26BB9">
      <w:pPr>
        <w:numPr>
          <w:ilvl w:val="0"/>
          <w:numId w:val="12"/>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Battery Type: Lithium Ion, 2300 mAh</w:t>
      </w:r>
    </w:p>
    <w:p w:rsidR="00C26BB9" w:rsidRPr="00D44680" w:rsidRDefault="00C26BB9" w:rsidP="00C26BB9">
      <w:pPr>
        <w:spacing w:after="240"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b/>
          <w:bCs/>
          <w:sz w:val="24"/>
          <w:szCs w:val="24"/>
          <w:lang w:eastAsia="bg-BG"/>
        </w:rPr>
        <w:t xml:space="preserve">Dimensions </w:t>
      </w:r>
    </w:p>
    <w:p w:rsidR="00C26BB9" w:rsidRPr="00D44680" w:rsidRDefault="00C26BB9" w:rsidP="00C26BB9">
      <w:pPr>
        <w:numPr>
          <w:ilvl w:val="0"/>
          <w:numId w:val="13"/>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b/>
          <w:bCs/>
          <w:sz w:val="24"/>
          <w:szCs w:val="24"/>
          <w:lang w:eastAsia="bg-BG"/>
        </w:rPr>
        <w:t>Size (LWH):</w:t>
      </w:r>
      <w:r w:rsidRPr="00D44680">
        <w:rPr>
          <w:rFonts w:ascii="Times New Roman" w:eastAsia="Times New Roman" w:hAnsi="Times New Roman" w:cs="Times New Roman"/>
          <w:sz w:val="24"/>
          <w:szCs w:val="24"/>
          <w:lang w:eastAsia="bg-BG"/>
        </w:rPr>
        <w:t xml:space="preserve"> 13.7 cm, 0.9 cm, 6.8 cm</w:t>
      </w:r>
    </w:p>
    <w:p w:rsidR="00C26BB9" w:rsidRPr="00D44680" w:rsidRDefault="00C26BB9" w:rsidP="00C26BB9">
      <w:pPr>
        <w:numPr>
          <w:ilvl w:val="0"/>
          <w:numId w:val="13"/>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b/>
          <w:bCs/>
          <w:sz w:val="24"/>
          <w:szCs w:val="24"/>
          <w:lang w:eastAsia="bg-BG"/>
        </w:rPr>
        <w:t>Weight:</w:t>
      </w:r>
      <w:r w:rsidRPr="00D44680">
        <w:rPr>
          <w:rFonts w:ascii="Times New Roman" w:eastAsia="Times New Roman" w:hAnsi="Times New Roman" w:cs="Times New Roman"/>
          <w:sz w:val="24"/>
          <w:szCs w:val="24"/>
          <w:lang w:eastAsia="bg-BG"/>
        </w:rPr>
        <w:t xml:space="preserve"> 143 g (5.04 oz)</w:t>
      </w:r>
    </w:p>
    <w:p w:rsidR="00C26BB9" w:rsidRDefault="00C26BB9" w:rsidP="00C26BB9">
      <w:pPr>
        <w:spacing w:line="240" w:lineRule="auto"/>
        <w:rPr>
          <w:rFonts w:ascii="Times New Roman" w:eastAsia="Times New Roman" w:hAnsi="Times New Roman" w:cs="Times New Roman"/>
          <w:sz w:val="24"/>
          <w:szCs w:val="24"/>
          <w:lang w:eastAsia="bg-BG"/>
        </w:rPr>
      </w:pPr>
    </w:p>
    <w:p w:rsidR="00C26BB9" w:rsidRPr="00D44680" w:rsidRDefault="00C26BB9" w:rsidP="00C26BB9">
      <w:pPr>
        <w:spacing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b/>
          <w:bCs/>
          <w:sz w:val="20"/>
          <w:szCs w:val="20"/>
          <w:u w:val="single"/>
          <w:lang w:eastAsia="bg-BG"/>
        </w:rPr>
        <w:t>Customer review for HTC One M7 Silver:</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b/>
          <w:bCs/>
          <w:sz w:val="24"/>
          <w:szCs w:val="24"/>
          <w:lang w:eastAsia="bg-BG"/>
        </w:rPr>
        <w:t>Simply the best</w:t>
      </w:r>
      <w:r w:rsidRPr="00D44680">
        <w:rPr>
          <w:rFonts w:ascii="Times New Roman" w:eastAsia="Times New Roman" w:hAnsi="Times New Roman" w:cs="Times New Roman"/>
          <w:sz w:val="24"/>
          <w:szCs w:val="24"/>
          <w:lang w:eastAsia="bg-BG"/>
        </w:rPr>
        <w:t>, April 11, 2013</w:t>
      </w:r>
      <w:r w:rsidRPr="00D44680">
        <w:rPr>
          <w:rFonts w:ascii="Times New Roman" w:eastAsia="Times New Roman" w:hAnsi="Times New Roman" w:cs="Times New Roman"/>
          <w:sz w:val="24"/>
          <w:szCs w:val="24"/>
          <w:lang w:eastAsia="bg-BG"/>
        </w:rPr>
        <w:br/>
        <w:t>By </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b/>
          <w:bCs/>
          <w:sz w:val="24"/>
          <w:szCs w:val="24"/>
          <w:u w:val="single"/>
          <w:lang w:eastAsia="bg-BG"/>
        </w:rPr>
        <w:t>Tommy</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t>As much as I liked the look of the HTC One, I was unnerved by some factors, although let me tell you: now that I have my hands on the HTC One, those fears were totally unfounded.</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t>Firstly, battery life. It's fine, certainly no worse than any other phone I've used, namely my S3. As for the lack of a replacement battery, how often do you do that!? I actually had a spare battery for my S3, and I used it...once. So really, I just don't see this as an issue. It lasts through a day no problem (unless of course you are watching videos on it all day, but then what would you expect!)</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t>Secondly, the camera. Now here I was a bit worried: 4MP!? But let me assure you that it is more than good enough for a camera on a phone. What's more, the low light camera is fantastic. And when I really think about it, I am usually taking pictures inside, in "low light" and this is perfect for that. In good lighting conditions I'd liken the camera quality to be slightly better than the camera on the latest iPad, so really quite good for a device you carry around in your pocket, and that does so much more than just take pictures.</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t>Thirdly, the build quality. Is it really as good as the reviews make out? Answer: a resounding yes. When you hold if for the first time, it is a breathtaking moment (depending on how into phones you are!). Any one who has glanced at an iPhone 5 with a pang of jealously as to the sleek, modern, sexy design, let me tell you, this is the phone for you. It feels brilliant in the hand, and feels truly luxury. And for those worrying about the extra weight over plastic? Let me tell you, it's just not an issue- it doesn't feel heavy, it feels well made. Very well made.</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t>Blinkfeed is not my cup of tea, but it's certainly not annoying, and from time to time it is useful, and although maybe not being a brilliant thing for me (I don't really care what half my facebook "friends" are saying), it is certainly not a bad thing, and for the right, social media oriented person, this will surely be an excellent feature.</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t>The rest of the phone is as advertised: The sound is amazing, the greatest benefit of this is the superior phone call quality, and in particular, the great speaker phone experience. It is finally not a trade off between call quality and convenience when I decide to use speaker phone. The screen is jaw droppingly beautiful, the colours are true to life and just look so much classier than my Galaxy S3 ever did.</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t xml:space="preserve">All in all then, this phone is simply the best phone I have ever owned. It has it all. Yes, it would be nice if the camera was a tad better, but really, that is not a problem. I am truly relieved that I trusted my gut and opted for this phone over the S4. If you get this, you will not be disappointed. You have to keep hold of a phone for a long time these days, and I for one will never get bored of seeing and holding this phone, as I very quickly did with my S3. </w:t>
      </w:r>
    </w:p>
    <w:p w:rsidR="00C26BB9" w:rsidRPr="00D44680" w:rsidRDefault="00C26BB9" w:rsidP="00C26BB9">
      <w:pPr>
        <w:spacing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b/>
          <w:bCs/>
          <w:sz w:val="20"/>
          <w:szCs w:val="20"/>
          <w:lang w:eastAsia="bg-BG"/>
        </w:rPr>
        <w:t>*Please read carefully all of the information presented above.</w:t>
      </w:r>
      <w:r w:rsidRPr="00D44680">
        <w:rPr>
          <w:rFonts w:ascii="Times New Roman" w:eastAsia="Times New Roman" w:hAnsi="Times New Roman" w:cs="Times New Roman"/>
          <w:sz w:val="24"/>
          <w:szCs w:val="24"/>
          <w:lang w:eastAsia="bg-BG"/>
        </w:rPr>
        <w:t xml:space="preserve"> </w:t>
      </w:r>
    </w:p>
    <w:p w:rsidR="00C26BB9" w:rsidRDefault="00C26BB9" w:rsidP="00C26BB9">
      <w:pPr>
        <w:keepNext/>
        <w:rPr>
          <w:rFonts w:ascii="Times New Roman" w:hAnsi="Times New Roman" w:cs="Times New Roman"/>
          <w:b/>
          <w:sz w:val="24"/>
          <w:szCs w:val="24"/>
          <w:u w:val="single"/>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Pr="00C26BB9" w:rsidRDefault="00C26BB9" w:rsidP="00C26BB9">
      <w:pPr>
        <w:spacing w:after="240" w:line="240" w:lineRule="auto"/>
        <w:rPr>
          <w:rFonts w:ascii="Times New Roman" w:eastAsia="Times New Roman" w:hAnsi="Times New Roman" w:cs="Times New Roman"/>
          <w:b/>
          <w:bCs/>
          <w:i/>
          <w:iCs/>
          <w:sz w:val="20"/>
          <w:szCs w:val="20"/>
          <w:lang w:val="en-US" w:eastAsia="bg-BG"/>
        </w:rPr>
      </w:pPr>
    </w:p>
    <w:p w:rsidR="00C26BB9" w:rsidRPr="00A60F94" w:rsidRDefault="00C26BB9" w:rsidP="00C26BB9">
      <w:pPr>
        <w:pStyle w:val="Heading2"/>
        <w:rPr>
          <w:rFonts w:eastAsia="Times New Roman"/>
          <w:lang w:val="en-US" w:eastAsia="bg-BG"/>
        </w:rPr>
      </w:pPr>
      <w:bookmarkStart w:id="29" w:name="_Toc392026864"/>
      <w:r>
        <w:rPr>
          <w:rFonts w:eastAsia="Times New Roman"/>
          <w:lang w:eastAsia="bg-BG"/>
        </w:rPr>
        <w:t>Scenario 5</w:t>
      </w:r>
      <w:r>
        <w:rPr>
          <w:rFonts w:eastAsia="Times New Roman"/>
          <w:lang w:val="en-US" w:eastAsia="bg-BG"/>
        </w:rPr>
        <w:t xml:space="preserve"> – Negative review/no brand</w:t>
      </w:r>
      <w:bookmarkEnd w:id="29"/>
    </w:p>
    <w:p w:rsidR="00C26BB9" w:rsidRPr="00C26BB9" w:rsidRDefault="00C26BB9" w:rsidP="00C26BB9">
      <w:pPr>
        <w:rPr>
          <w:lang w:val="en-US" w:eastAsia="bg-BG"/>
        </w:rPr>
      </w:pPr>
    </w:p>
    <w:p w:rsidR="00C26BB9" w:rsidRPr="00D44680" w:rsidRDefault="00C26BB9" w:rsidP="00C26BB9">
      <w:pPr>
        <w:spacing w:after="240"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b/>
          <w:bCs/>
          <w:i/>
          <w:iCs/>
          <w:sz w:val="20"/>
          <w:szCs w:val="20"/>
          <w:lang w:eastAsia="bg-BG"/>
        </w:rPr>
        <w:t>For the purpose of this research I will need you to read the given information and answer the questionnaire that follows. Imagine you are in a situation where you consider buying a smartphone and the following information is available to you. After reading it, please fill in the questionnaire. Please answer all the questions in the questionnaire. There are no right or wrong answers, so do not worry or puzzle over individual items.</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b/>
          <w:bCs/>
          <w:sz w:val="20"/>
          <w:szCs w:val="20"/>
          <w:u w:val="single"/>
          <w:lang w:eastAsia="bg-BG"/>
        </w:rPr>
        <w:t>Smartphone:</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b/>
          <w:bCs/>
          <w:sz w:val="24"/>
          <w:szCs w:val="24"/>
          <w:lang w:eastAsia="bg-BG"/>
        </w:rPr>
        <w:t>Product Features</w:t>
      </w:r>
    </w:p>
    <w:p w:rsidR="00C26BB9" w:rsidRPr="00D44680" w:rsidRDefault="00C26BB9" w:rsidP="00C26BB9">
      <w:pPr>
        <w:numPr>
          <w:ilvl w:val="0"/>
          <w:numId w:val="14"/>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UltraPixel Camera - 4 MP, 2688 x 1520 pixels, autofocus, LED flash; 1080p Full HD video recording with HDR Video; microSIM</w:t>
      </w:r>
    </w:p>
    <w:p w:rsidR="00C26BB9" w:rsidRPr="00D44680" w:rsidRDefault="00C26BB9" w:rsidP="00C26BB9">
      <w:pPr>
        <w:numPr>
          <w:ilvl w:val="0"/>
          <w:numId w:val="14"/>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32GB/64GB Internal Memory, 2GB DDR2 RAM</w:t>
      </w:r>
    </w:p>
    <w:p w:rsidR="00C26BB9" w:rsidRPr="00D44680" w:rsidRDefault="00C26BB9" w:rsidP="00C26BB9">
      <w:pPr>
        <w:numPr>
          <w:ilvl w:val="0"/>
          <w:numId w:val="14"/>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Super LCD3 capacitive touchscreen - 4.7 inch, Full HD 1080p, 468 PPI</w:t>
      </w:r>
    </w:p>
    <w:p w:rsidR="00C26BB9" w:rsidRPr="00D44680" w:rsidRDefault="00C26BB9" w:rsidP="00C26BB9">
      <w:pPr>
        <w:numPr>
          <w:ilvl w:val="0"/>
          <w:numId w:val="14"/>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Audio sound enhancement</w:t>
      </w:r>
    </w:p>
    <w:p w:rsidR="00C26BB9" w:rsidRPr="00D44680" w:rsidRDefault="00C26BB9" w:rsidP="00C26BB9">
      <w:pPr>
        <w:numPr>
          <w:ilvl w:val="0"/>
          <w:numId w:val="14"/>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OS v4.1.2, upgradable to v4.2.2</w:t>
      </w:r>
    </w:p>
    <w:p w:rsidR="00C26BB9" w:rsidRPr="00D44680" w:rsidRDefault="00C26BB9" w:rsidP="00C26BB9">
      <w:pPr>
        <w:numPr>
          <w:ilvl w:val="0"/>
          <w:numId w:val="14"/>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1.7 GHz Qualcomm Snapdragon 600 quad-core, Krait 300</w:t>
      </w:r>
    </w:p>
    <w:p w:rsidR="00C26BB9" w:rsidRPr="00D44680" w:rsidRDefault="00C26BB9" w:rsidP="00C26BB9">
      <w:pPr>
        <w:numPr>
          <w:ilvl w:val="0"/>
          <w:numId w:val="14"/>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Battery Type: Lithium Ion, 2300 mAh</w:t>
      </w:r>
    </w:p>
    <w:p w:rsidR="00C26BB9" w:rsidRPr="00D44680" w:rsidRDefault="00C26BB9" w:rsidP="00C26BB9">
      <w:pPr>
        <w:spacing w:after="240"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b/>
          <w:bCs/>
          <w:sz w:val="24"/>
          <w:szCs w:val="24"/>
          <w:lang w:eastAsia="bg-BG"/>
        </w:rPr>
        <w:t xml:space="preserve">Dimensions </w:t>
      </w:r>
    </w:p>
    <w:p w:rsidR="00C26BB9" w:rsidRPr="00D44680" w:rsidRDefault="00C26BB9" w:rsidP="00C26BB9">
      <w:pPr>
        <w:numPr>
          <w:ilvl w:val="0"/>
          <w:numId w:val="15"/>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b/>
          <w:bCs/>
          <w:sz w:val="24"/>
          <w:szCs w:val="24"/>
          <w:lang w:eastAsia="bg-BG"/>
        </w:rPr>
        <w:t>Size (LWH):</w:t>
      </w:r>
      <w:r w:rsidRPr="00D44680">
        <w:rPr>
          <w:rFonts w:ascii="Times New Roman" w:eastAsia="Times New Roman" w:hAnsi="Times New Roman" w:cs="Times New Roman"/>
          <w:sz w:val="24"/>
          <w:szCs w:val="24"/>
          <w:lang w:eastAsia="bg-BG"/>
        </w:rPr>
        <w:t xml:space="preserve"> 13.7 cm, 0.9 cm, 6.8 cm</w:t>
      </w:r>
    </w:p>
    <w:p w:rsidR="00C26BB9" w:rsidRPr="00D44680" w:rsidRDefault="00C26BB9" w:rsidP="00C26BB9">
      <w:pPr>
        <w:numPr>
          <w:ilvl w:val="0"/>
          <w:numId w:val="15"/>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b/>
          <w:bCs/>
          <w:sz w:val="24"/>
          <w:szCs w:val="24"/>
          <w:lang w:eastAsia="bg-BG"/>
        </w:rPr>
        <w:t>Weight:</w:t>
      </w:r>
      <w:r w:rsidRPr="00D44680">
        <w:rPr>
          <w:rFonts w:ascii="Times New Roman" w:eastAsia="Times New Roman" w:hAnsi="Times New Roman" w:cs="Times New Roman"/>
          <w:sz w:val="24"/>
          <w:szCs w:val="24"/>
          <w:lang w:eastAsia="bg-BG"/>
        </w:rPr>
        <w:t xml:space="preserve"> 143 g (5.04 oz)</w:t>
      </w:r>
    </w:p>
    <w:p w:rsidR="00C26BB9" w:rsidRPr="00D44680" w:rsidRDefault="00C26BB9" w:rsidP="00C26BB9">
      <w:pPr>
        <w:spacing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b/>
          <w:bCs/>
          <w:sz w:val="20"/>
          <w:szCs w:val="20"/>
          <w:u w:val="single"/>
          <w:lang w:eastAsia="bg-BG"/>
        </w:rPr>
        <w:br/>
        <w:t>Customer review for the smartphone:</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b/>
          <w:bCs/>
          <w:sz w:val="24"/>
          <w:szCs w:val="24"/>
          <w:lang w:eastAsia="bg-BG"/>
        </w:rPr>
        <w:t>Far below expectations</w:t>
      </w:r>
      <w:r w:rsidRPr="00D44680">
        <w:rPr>
          <w:rFonts w:ascii="Times New Roman" w:eastAsia="Times New Roman" w:hAnsi="Times New Roman" w:cs="Times New Roman"/>
          <w:sz w:val="24"/>
          <w:szCs w:val="24"/>
          <w:lang w:eastAsia="bg-BG"/>
        </w:rPr>
        <w:t>, April 11, 2013</w:t>
      </w:r>
      <w:r w:rsidRPr="00D44680">
        <w:rPr>
          <w:rFonts w:ascii="Times New Roman" w:eastAsia="Times New Roman" w:hAnsi="Times New Roman" w:cs="Times New Roman"/>
          <w:sz w:val="24"/>
          <w:szCs w:val="24"/>
          <w:lang w:eastAsia="bg-BG"/>
        </w:rPr>
        <w:br/>
        <w:t>By </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b/>
          <w:bCs/>
          <w:sz w:val="24"/>
          <w:szCs w:val="24"/>
          <w:u w:val="single"/>
          <w:lang w:eastAsia="bg-BG"/>
        </w:rPr>
        <w:t>Tommy</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t>As much as I liked the look of this smartphone, I was unnerved by some factors, and: now that I have my hands on it, those fears were totally justified.</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t>Firstly, battery life. It's worse than any other phone I've used. As for the lack of a replacement battery, it could be problematic! I actually had a spare battery for my previous phone, and I used it a lot. So really, I see this as an issue. It hardly lasts a day (if you watch a videos on it all day, expect it to deplete in no time!)</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t>Secondly, the camera. Now here I was worried: 4MP!? I can tell you that it is far from enough for a camera on a phone. What's more, the low light camera is awful. And when I really think about it, I am usually taking pictures inside, in "low light" and this makes it even worse. In good lighting conditions I'd liken the camera quality to be slightly worse than the camera on the latest tablets, so really quite bad for a device you carry around in your pocket, and that doesn’t do much more than just take pictures.</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t>Thirdly, the build quality. Is it really as good as the reviews make out? Answer: a resounding no. When you hold it for the first time, you realize the sour truth (depending on how into phones you are!). Any one who has glanced at another smartphone with a pang of jealously as to the sleek, modern, sexy design, let me tell you, this is not the phone for you. It feels like nothing special in the hand, and made from cheap material. And for those worrying about the extra weight over plastic? Let me tell you, it could be an issue- it does feel heavy, it feels low-quality.</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t>The content feed of this device is not my cup of tea, it's certainly annoying, and rarely useful, and although maybe not being a brilliant thing for me (I don't really care what half my facebook "friends" are saying), it is certainly a bad thing, even for the right, social media oriented person, this will surely be an unnecessary feature.</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t>The rest of the phone is not even close to what is advertised: The sound is terrible, the greatest disadvantage of this is the poor phone call quality, and in particular, the poor speaker phone experience. It is a trade off between call quality and convenience when I decide to use speaker phone. The screen is quite the opposite of the beauty I expected, the colours don’t look true to life at all and just outclassed by my old phone.</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t xml:space="preserve">All in all then, this phone is definitely not the best phone I have ever owned. It just doesn’t have it all. The quality of the camera is just one of the problems. I regret trusting my gut and opting for this phone over the other alternatives. If you get this, you will turn out to be disappointed just like me. You have to keep hold of a phone for a long time these days, and I  quickly got bored of seeing and holding this phone, unlike I did with my previous. </w:t>
      </w:r>
    </w:p>
    <w:p w:rsidR="00C26BB9" w:rsidRPr="00D44680" w:rsidRDefault="00C26BB9" w:rsidP="00C26BB9">
      <w:pPr>
        <w:spacing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b/>
          <w:bCs/>
          <w:sz w:val="20"/>
          <w:szCs w:val="20"/>
          <w:lang w:eastAsia="bg-BG"/>
        </w:rPr>
        <w:t>*Please read carefully all of the information presented above.</w:t>
      </w:r>
      <w:r w:rsidRPr="00D44680">
        <w:rPr>
          <w:rFonts w:ascii="Times New Roman" w:eastAsia="Times New Roman" w:hAnsi="Times New Roman" w:cs="Times New Roman"/>
          <w:sz w:val="24"/>
          <w:szCs w:val="24"/>
          <w:lang w:eastAsia="bg-BG"/>
        </w:rPr>
        <w:t xml:space="preserve"> </w:t>
      </w:r>
    </w:p>
    <w:p w:rsidR="00C26BB9" w:rsidRDefault="00C26BB9" w:rsidP="00C26BB9">
      <w:pPr>
        <w:keepNext/>
        <w:rPr>
          <w:rFonts w:ascii="Times New Roman" w:hAnsi="Times New Roman" w:cs="Times New Roman"/>
          <w:b/>
          <w:sz w:val="24"/>
          <w:szCs w:val="24"/>
          <w:u w:val="single"/>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Pr="00C26BB9" w:rsidRDefault="00C26BB9" w:rsidP="00C26BB9">
      <w:pPr>
        <w:spacing w:after="240" w:line="240" w:lineRule="auto"/>
        <w:rPr>
          <w:rFonts w:ascii="Times New Roman" w:eastAsia="Times New Roman" w:hAnsi="Times New Roman" w:cs="Times New Roman"/>
          <w:b/>
          <w:bCs/>
          <w:i/>
          <w:iCs/>
          <w:sz w:val="20"/>
          <w:szCs w:val="20"/>
          <w:lang w:val="en-US" w:eastAsia="bg-BG"/>
        </w:rPr>
      </w:pPr>
    </w:p>
    <w:p w:rsidR="00C26BB9" w:rsidRDefault="00C26BB9" w:rsidP="00C26BB9">
      <w:pPr>
        <w:spacing w:after="240" w:line="240" w:lineRule="auto"/>
        <w:rPr>
          <w:rFonts w:ascii="Times New Roman" w:eastAsia="Times New Roman" w:hAnsi="Times New Roman" w:cs="Times New Roman"/>
          <w:b/>
          <w:bCs/>
          <w:i/>
          <w:iCs/>
          <w:sz w:val="20"/>
          <w:szCs w:val="20"/>
          <w:lang w:eastAsia="bg-BG"/>
        </w:rPr>
      </w:pPr>
    </w:p>
    <w:p w:rsidR="00C26BB9" w:rsidRPr="00A60F94" w:rsidRDefault="00C26BB9" w:rsidP="00C26BB9">
      <w:pPr>
        <w:pStyle w:val="Heading2"/>
        <w:rPr>
          <w:rFonts w:eastAsia="Times New Roman"/>
          <w:lang w:val="en-US" w:eastAsia="bg-BG"/>
        </w:rPr>
      </w:pPr>
      <w:bookmarkStart w:id="30" w:name="_Toc392026865"/>
      <w:r>
        <w:rPr>
          <w:rFonts w:eastAsia="Times New Roman"/>
          <w:lang w:eastAsia="bg-BG"/>
        </w:rPr>
        <w:t>Scenario 6</w:t>
      </w:r>
      <w:r>
        <w:rPr>
          <w:rFonts w:eastAsia="Times New Roman"/>
          <w:lang w:val="en-US" w:eastAsia="bg-BG"/>
        </w:rPr>
        <w:t xml:space="preserve"> – Negative review/brand</w:t>
      </w:r>
      <w:bookmarkEnd w:id="30"/>
    </w:p>
    <w:p w:rsidR="00C26BB9" w:rsidRPr="00C26BB9" w:rsidRDefault="00C26BB9" w:rsidP="00C26BB9">
      <w:pPr>
        <w:rPr>
          <w:lang w:val="en-US" w:eastAsia="bg-BG"/>
        </w:rPr>
      </w:pPr>
    </w:p>
    <w:p w:rsidR="00C26BB9" w:rsidRPr="00D44680" w:rsidRDefault="00C26BB9" w:rsidP="00C26BB9">
      <w:pPr>
        <w:spacing w:after="240"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b/>
          <w:bCs/>
          <w:i/>
          <w:iCs/>
          <w:sz w:val="20"/>
          <w:szCs w:val="20"/>
          <w:lang w:eastAsia="bg-BG"/>
        </w:rPr>
        <w:t>For the purpose of this research I will need you to read the given information and answer the questionnaire that follows. Imagine you are in a situation where you consider buying a smartphone and the following information is available to you. After reading it, please fill in the questionnaire. Please answer all the questions in the questionnaire. There are no right or wrong answers, so do not worry or puzzle over individual items.</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b/>
          <w:bCs/>
          <w:sz w:val="20"/>
          <w:szCs w:val="20"/>
          <w:u w:val="single"/>
          <w:lang w:eastAsia="bg-BG"/>
        </w:rPr>
        <w:t>HTC One M7 Silver:</w:t>
      </w:r>
      <w:r w:rsidRPr="00D44680">
        <w:rPr>
          <w:rFonts w:ascii="Times New Roman" w:eastAsia="Times New Roman" w:hAnsi="Times New Roman" w:cs="Times New Roman"/>
          <w:b/>
          <w:bCs/>
          <w:sz w:val="24"/>
          <w:szCs w:val="24"/>
          <w:lang w:eastAsia="bg-BG"/>
        </w:rPr>
        <w:br/>
      </w:r>
      <w:r w:rsidRPr="00D44680">
        <w:rPr>
          <w:rFonts w:ascii="Times New Roman" w:eastAsia="Times New Roman" w:hAnsi="Times New Roman" w:cs="Times New Roman"/>
          <w:b/>
          <w:bCs/>
          <w:sz w:val="24"/>
          <w:szCs w:val="24"/>
          <w:lang w:eastAsia="bg-BG"/>
        </w:rPr>
        <w:br/>
        <w:t>Product Features</w:t>
      </w:r>
    </w:p>
    <w:p w:rsidR="00C26BB9" w:rsidRPr="00D44680" w:rsidRDefault="00C26BB9" w:rsidP="00C26BB9">
      <w:pPr>
        <w:numPr>
          <w:ilvl w:val="0"/>
          <w:numId w:val="16"/>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HTC UltraPixel Camera - 4 MP, 2688 x 1520 pixels, autofocus, LED flash; 1080p Full HD video recording with HDR Video; microSIM</w:t>
      </w:r>
    </w:p>
    <w:p w:rsidR="00C26BB9" w:rsidRPr="00D44680" w:rsidRDefault="00C26BB9" w:rsidP="00C26BB9">
      <w:pPr>
        <w:numPr>
          <w:ilvl w:val="0"/>
          <w:numId w:val="16"/>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32GB/64GB Internal Memory, 2GB DDR2 RAM</w:t>
      </w:r>
    </w:p>
    <w:p w:rsidR="00C26BB9" w:rsidRPr="00D44680" w:rsidRDefault="00C26BB9" w:rsidP="00C26BB9">
      <w:pPr>
        <w:numPr>
          <w:ilvl w:val="0"/>
          <w:numId w:val="16"/>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Super LCD3 capacitive touchscreen - 4.7 inch, Full HD 1080p, 468 PPI</w:t>
      </w:r>
    </w:p>
    <w:p w:rsidR="00C26BB9" w:rsidRPr="00D44680" w:rsidRDefault="00C26BB9" w:rsidP="00C26BB9">
      <w:pPr>
        <w:numPr>
          <w:ilvl w:val="0"/>
          <w:numId w:val="16"/>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Beats Audio sound enhancement</w:t>
      </w:r>
    </w:p>
    <w:p w:rsidR="00C26BB9" w:rsidRPr="00D44680" w:rsidRDefault="00C26BB9" w:rsidP="00C26BB9">
      <w:pPr>
        <w:numPr>
          <w:ilvl w:val="0"/>
          <w:numId w:val="16"/>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Android OS, v4.1.2 (Jelly Bean), upgradable to v4.2.2</w:t>
      </w:r>
    </w:p>
    <w:p w:rsidR="00C26BB9" w:rsidRPr="00D44680" w:rsidRDefault="00C26BB9" w:rsidP="00C26BB9">
      <w:pPr>
        <w:numPr>
          <w:ilvl w:val="0"/>
          <w:numId w:val="16"/>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1.7 GHz Qualcomm Snapdragon 600 quad-core, Krait 300</w:t>
      </w:r>
    </w:p>
    <w:p w:rsidR="00C26BB9" w:rsidRPr="00D44680" w:rsidRDefault="00C26BB9" w:rsidP="00C26BB9">
      <w:pPr>
        <w:numPr>
          <w:ilvl w:val="0"/>
          <w:numId w:val="16"/>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Battery Type: Lithium Ion, 2300 mAh</w:t>
      </w:r>
    </w:p>
    <w:p w:rsidR="00C26BB9" w:rsidRPr="00D44680" w:rsidRDefault="00C26BB9" w:rsidP="00C26BB9">
      <w:pPr>
        <w:spacing w:after="240"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b/>
          <w:bCs/>
          <w:sz w:val="24"/>
          <w:szCs w:val="24"/>
          <w:lang w:eastAsia="bg-BG"/>
        </w:rPr>
        <w:t xml:space="preserve">Dimensions </w:t>
      </w:r>
    </w:p>
    <w:p w:rsidR="00C26BB9" w:rsidRPr="00D44680" w:rsidRDefault="00C26BB9" w:rsidP="00C26BB9">
      <w:pPr>
        <w:numPr>
          <w:ilvl w:val="0"/>
          <w:numId w:val="17"/>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b/>
          <w:bCs/>
          <w:sz w:val="24"/>
          <w:szCs w:val="24"/>
          <w:lang w:eastAsia="bg-BG"/>
        </w:rPr>
        <w:t>Size (LWH):</w:t>
      </w:r>
      <w:r w:rsidRPr="00D44680">
        <w:rPr>
          <w:rFonts w:ascii="Times New Roman" w:eastAsia="Times New Roman" w:hAnsi="Times New Roman" w:cs="Times New Roman"/>
          <w:sz w:val="24"/>
          <w:szCs w:val="24"/>
          <w:lang w:eastAsia="bg-BG"/>
        </w:rPr>
        <w:t xml:space="preserve"> 13.7 cm, 0.9 cm, 6.8 cm</w:t>
      </w:r>
    </w:p>
    <w:p w:rsidR="00C26BB9" w:rsidRPr="00D44680" w:rsidRDefault="00C26BB9" w:rsidP="00C26BB9">
      <w:pPr>
        <w:numPr>
          <w:ilvl w:val="0"/>
          <w:numId w:val="17"/>
        </w:numPr>
        <w:spacing w:before="100" w:beforeAutospacing="1" w:after="100" w:afterAutospacing="1"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b/>
          <w:bCs/>
          <w:sz w:val="24"/>
          <w:szCs w:val="24"/>
          <w:lang w:eastAsia="bg-BG"/>
        </w:rPr>
        <w:t>Weight:</w:t>
      </w:r>
      <w:r w:rsidRPr="00D44680">
        <w:rPr>
          <w:rFonts w:ascii="Times New Roman" w:eastAsia="Times New Roman" w:hAnsi="Times New Roman" w:cs="Times New Roman"/>
          <w:sz w:val="24"/>
          <w:szCs w:val="24"/>
          <w:lang w:eastAsia="bg-BG"/>
        </w:rPr>
        <w:t xml:space="preserve"> 143 g (5.04 oz)</w:t>
      </w:r>
    </w:p>
    <w:p w:rsidR="00C26BB9" w:rsidRPr="00D44680" w:rsidRDefault="00C26BB9" w:rsidP="00C26BB9">
      <w:pPr>
        <w:spacing w:line="240" w:lineRule="auto"/>
        <w:rPr>
          <w:rFonts w:ascii="Times New Roman" w:eastAsia="Times New Roman" w:hAnsi="Times New Roman" w:cs="Times New Roman"/>
          <w:sz w:val="24"/>
          <w:szCs w:val="24"/>
          <w:lang w:eastAsia="bg-BG"/>
        </w:rPr>
      </w:pPr>
      <w:r w:rsidRPr="00D44680">
        <w:rPr>
          <w:rFonts w:ascii="Times New Roman" w:eastAsia="Times New Roman" w:hAnsi="Times New Roman" w:cs="Times New Roman"/>
          <w:sz w:val="24"/>
          <w:szCs w:val="24"/>
          <w:lang w:eastAsia="bg-BG"/>
        </w:rPr>
        <w:t> </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b/>
          <w:bCs/>
          <w:sz w:val="20"/>
          <w:szCs w:val="20"/>
          <w:u w:val="single"/>
          <w:lang w:eastAsia="bg-BG"/>
        </w:rPr>
        <w:t>Customer review for HTC One M7 Silver:</w:t>
      </w:r>
      <w:r w:rsidRPr="00D44680">
        <w:rPr>
          <w:rFonts w:ascii="Times New Roman" w:eastAsia="Times New Roman" w:hAnsi="Times New Roman" w:cs="Times New Roman"/>
          <w:sz w:val="24"/>
          <w:szCs w:val="24"/>
          <w:lang w:eastAsia="bg-BG"/>
        </w:rPr>
        <w:br/>
        <w:t> </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b/>
          <w:bCs/>
          <w:sz w:val="24"/>
          <w:szCs w:val="24"/>
          <w:lang w:eastAsia="bg-BG"/>
        </w:rPr>
        <w:t>Far below expectations</w:t>
      </w:r>
      <w:r w:rsidRPr="00D44680">
        <w:rPr>
          <w:rFonts w:ascii="Times New Roman" w:eastAsia="Times New Roman" w:hAnsi="Times New Roman" w:cs="Times New Roman"/>
          <w:sz w:val="24"/>
          <w:szCs w:val="24"/>
          <w:lang w:eastAsia="bg-BG"/>
        </w:rPr>
        <w:t>, April 11, 2013</w:t>
      </w:r>
      <w:r w:rsidRPr="00D44680">
        <w:rPr>
          <w:rFonts w:ascii="Times New Roman" w:eastAsia="Times New Roman" w:hAnsi="Times New Roman" w:cs="Times New Roman"/>
          <w:sz w:val="24"/>
          <w:szCs w:val="24"/>
          <w:lang w:eastAsia="bg-BG"/>
        </w:rPr>
        <w:br/>
        <w:t>By </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b/>
          <w:bCs/>
          <w:sz w:val="24"/>
          <w:szCs w:val="24"/>
          <w:u w:val="single"/>
          <w:lang w:eastAsia="bg-BG"/>
        </w:rPr>
        <w:t>Tommy</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t>As much as I liked the look of the HTC One, I was unnerved by some factors, and: now that I have my hands on the HTC One, those fears were totally justified.</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t>Firstly, battery life. It's worse than any other phone I've used, namely my S3. As for the lack of a replacement battery, it could be problematic! I actually had a spare battery for my S3, and I used it a lot. So really, I see this as an issue. It hardly lasts a day (if you watch a videos on it all day, expect it to deplete in no time!)</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t>Secondly, the camera. Now here I was worried: 4MP!? I can tell you that it is far from enough for a camera on a phone. What's more, the low light camera is awful. And when I really think about it, I am usually taking pictures inside, in "low light" and this makes it even worse. In good lighting conditions I'd liken the camera quality to be slightly worse than the camera on the latest iPad, so really quite bad for a device you carry around in your pocket, and that does not do much more than just take pictures.</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t>Thirdly, the build quality. Is it really as good as the reviews make out? Answer: a resounding no. When you hold it for the first time, you realize the sour truth (depending on how into phones you are!). Any one who has glanced at an iPhone 5 with a pang of jealously as to the sleek, modern, sexy design, let me tell you, this is not the phone for you. It feels like nothing special in the hand, and made from cheap material. And for those worrying about the extra weight over plastic? Let me tell you, it could be an issue- it does feel heavy, it feels low-quality.</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t>Blinkfeed is not my cup of tea, it's certainly annoying, and rarely useful, and although maybe not being a brilliant thing for me (I don't really care what half my facebook "friends" are saying), it is certainly a bad thing, even for the right, social media oriented person, this will surely be an unnecessary feature.</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t>The rest of the phone is not even close to what is advertised: The sound is terrible, the greatest disadvantage of this is the poor phone call quality, and in particular, the poor speaker phone experience. It is a trade off between call quality and convenience when I decide to use speaker phone. The screen is quite the opposite of the beauty I expected, the colours don’t look true to life at all and just outclassed by Galaxy S3.</w:t>
      </w:r>
      <w:r w:rsidRPr="00D44680">
        <w:rPr>
          <w:rFonts w:ascii="Times New Roman" w:eastAsia="Times New Roman" w:hAnsi="Times New Roman" w:cs="Times New Roman"/>
          <w:sz w:val="24"/>
          <w:szCs w:val="24"/>
          <w:lang w:eastAsia="bg-BG"/>
        </w:rPr>
        <w:br/>
      </w:r>
      <w:r w:rsidRPr="00D44680">
        <w:rPr>
          <w:rFonts w:ascii="Times New Roman" w:eastAsia="Times New Roman" w:hAnsi="Times New Roman" w:cs="Times New Roman"/>
          <w:sz w:val="24"/>
          <w:szCs w:val="24"/>
          <w:lang w:eastAsia="bg-BG"/>
        </w:rPr>
        <w:br/>
        <w:t xml:space="preserve">All in all then, this phone is definitely not the best phone I have ever owned. It just doesn’t have it all. The quality of the camera is just one of the problems. I regret trusting my gut and opting for this phone over the S4. If you get this, you will turn out to be disappointed just like me. You have to keep hold of a phone for a long time these days, and I quickly got bored of seeing and holding this phone, unlike I did with my S3. </w:t>
      </w:r>
    </w:p>
    <w:p w:rsidR="00C26BB9" w:rsidRPr="00B65BA6" w:rsidRDefault="00C26BB9" w:rsidP="00C26BB9">
      <w:pPr>
        <w:spacing w:line="240" w:lineRule="auto"/>
        <w:rPr>
          <w:rFonts w:ascii="Times New Roman" w:hAnsi="Times New Roman" w:cs="Times New Roman"/>
          <w:b/>
          <w:sz w:val="24"/>
          <w:szCs w:val="24"/>
          <w:u w:val="single"/>
        </w:rPr>
      </w:pPr>
      <w:r w:rsidRPr="00D44680">
        <w:rPr>
          <w:rFonts w:ascii="Times New Roman" w:eastAsia="Times New Roman" w:hAnsi="Times New Roman" w:cs="Times New Roman"/>
          <w:b/>
          <w:bCs/>
          <w:sz w:val="20"/>
          <w:szCs w:val="20"/>
          <w:lang w:eastAsia="bg-BG"/>
        </w:rPr>
        <w:t>*Please read carefully all of the information presented above.</w:t>
      </w:r>
      <w:r w:rsidRPr="00D44680">
        <w:rPr>
          <w:rFonts w:ascii="Times New Roman" w:eastAsia="Times New Roman" w:hAnsi="Times New Roman" w:cs="Times New Roman"/>
          <w:sz w:val="24"/>
          <w:szCs w:val="24"/>
          <w:lang w:eastAsia="bg-BG"/>
        </w:rPr>
        <w:t xml:space="preserve"> </w:t>
      </w:r>
    </w:p>
    <w:p w:rsidR="00C26BB9" w:rsidRDefault="00C26BB9" w:rsidP="00C26BB9">
      <w:pPr>
        <w:keepNext/>
        <w:rPr>
          <w:rFonts w:ascii="Times New Roman" w:hAnsi="Times New Roman" w:cs="Times New Roman"/>
          <w:b/>
          <w:sz w:val="24"/>
          <w:szCs w:val="24"/>
          <w:u w:val="single"/>
        </w:rPr>
      </w:pPr>
    </w:p>
    <w:p w:rsidR="00C26BB9" w:rsidRDefault="00C26BB9" w:rsidP="00C26BB9">
      <w:pPr>
        <w:keepNext/>
        <w:rPr>
          <w:rFonts w:ascii="Times New Roman" w:hAnsi="Times New Roman" w:cs="Times New Roman"/>
          <w:b/>
          <w:sz w:val="24"/>
          <w:szCs w:val="24"/>
          <w:u w:val="single"/>
        </w:rPr>
      </w:pPr>
    </w:p>
    <w:p w:rsidR="00C26BB9" w:rsidRDefault="00C26BB9" w:rsidP="00C26BB9">
      <w:pPr>
        <w:keepNext/>
        <w:rPr>
          <w:rFonts w:ascii="Times New Roman" w:hAnsi="Times New Roman" w:cs="Times New Roman"/>
          <w:b/>
          <w:sz w:val="24"/>
          <w:szCs w:val="24"/>
          <w:u w:val="single"/>
        </w:rPr>
      </w:pPr>
    </w:p>
    <w:p w:rsidR="00C26BB9" w:rsidRDefault="00C26BB9" w:rsidP="00C26BB9">
      <w:pPr>
        <w:keepNext/>
        <w:rPr>
          <w:rFonts w:ascii="Times New Roman" w:hAnsi="Times New Roman" w:cs="Times New Roman"/>
          <w:b/>
          <w:sz w:val="24"/>
          <w:szCs w:val="24"/>
          <w:u w:val="single"/>
        </w:rPr>
      </w:pPr>
    </w:p>
    <w:p w:rsidR="00C26BB9" w:rsidRDefault="00C26BB9" w:rsidP="00C26BB9">
      <w:pPr>
        <w:keepNext/>
        <w:rPr>
          <w:rFonts w:ascii="Times New Roman" w:hAnsi="Times New Roman" w:cs="Times New Roman"/>
          <w:b/>
          <w:sz w:val="24"/>
          <w:szCs w:val="24"/>
          <w:u w:val="single"/>
        </w:rPr>
      </w:pPr>
    </w:p>
    <w:p w:rsidR="00C26BB9" w:rsidRDefault="00C26BB9" w:rsidP="00C26BB9">
      <w:pPr>
        <w:keepNext/>
        <w:rPr>
          <w:rFonts w:ascii="Times New Roman" w:hAnsi="Times New Roman" w:cs="Times New Roman"/>
          <w:b/>
          <w:sz w:val="24"/>
          <w:szCs w:val="24"/>
          <w:u w:val="single"/>
        </w:rPr>
      </w:pPr>
    </w:p>
    <w:p w:rsidR="00C26BB9" w:rsidRDefault="00C26BB9" w:rsidP="00C26BB9">
      <w:pPr>
        <w:keepNext/>
        <w:rPr>
          <w:rFonts w:ascii="Times New Roman" w:hAnsi="Times New Roman" w:cs="Times New Roman"/>
          <w:b/>
          <w:sz w:val="24"/>
          <w:szCs w:val="24"/>
          <w:u w:val="single"/>
        </w:rPr>
      </w:pPr>
    </w:p>
    <w:p w:rsidR="00C26BB9" w:rsidRPr="00C26BB9" w:rsidRDefault="00C26BB9" w:rsidP="00C26BB9">
      <w:pPr>
        <w:keepNext/>
        <w:rPr>
          <w:lang w:val="en-US"/>
        </w:rPr>
      </w:pPr>
    </w:p>
    <w:p w:rsidR="00C26BB9" w:rsidRDefault="00C26BB9" w:rsidP="00C26BB9"/>
    <w:p w:rsidR="00C26BB9" w:rsidRPr="00124A9B" w:rsidRDefault="00C26BB9" w:rsidP="00C26BB9">
      <w:pPr>
        <w:pStyle w:val="Heading2"/>
        <w:rPr>
          <w:lang w:val="en-US"/>
        </w:rPr>
      </w:pPr>
      <w:bookmarkStart w:id="31" w:name="_Toc392026866"/>
      <w:r w:rsidRPr="00A26CEC">
        <w:t>Questionnaire – brand mentioned</w:t>
      </w:r>
      <w:bookmarkEnd w:id="31"/>
    </w:p>
    <w:p w:rsidR="00C26BB9" w:rsidRPr="00C26BB9" w:rsidRDefault="00C26BB9" w:rsidP="00C26BB9">
      <w:pPr>
        <w:keepNext/>
        <w:rPr>
          <w:lang w:val="en-US"/>
        </w:rPr>
      </w:pPr>
    </w:p>
    <w:p w:rsidR="00C26BB9" w:rsidRDefault="00C26BB9" w:rsidP="00C26BB9">
      <w:pPr>
        <w:keepNext/>
      </w:pPr>
      <w:r>
        <w:rPr>
          <w:lang w:val="en-US"/>
        </w:rPr>
        <w:t>*</w:t>
      </w:r>
      <w:r>
        <w:t>Please read carefully all of the information presented above.</w:t>
      </w:r>
    </w:p>
    <w:p w:rsidR="00C26BB9" w:rsidRPr="00C26BB9" w:rsidRDefault="00C26BB9" w:rsidP="00C26BB9">
      <w:pPr>
        <w:keepNext/>
        <w:rPr>
          <w:lang w:val="en-US"/>
        </w:rPr>
      </w:pPr>
    </w:p>
    <w:p w:rsidR="00C26BB9" w:rsidRDefault="00C26BB9" w:rsidP="00C26BB9">
      <w:pPr>
        <w:keepNext/>
      </w:pPr>
      <w:r>
        <w:t>What is the probability(%) that you buy this smartphone? (Enter a number from 0-100)</w:t>
      </w:r>
    </w:p>
    <w:p w:rsidR="00C26BB9" w:rsidRDefault="00C26BB9" w:rsidP="00C26BB9"/>
    <w:p w:rsidR="00C26BB9" w:rsidRDefault="00C26BB9" w:rsidP="00C26BB9">
      <w:pPr>
        <w:keepNext/>
      </w:pPr>
      <w:r>
        <w:t>The following section contains statements about smartphones in general. Please read the statements carefully and indicate to what extent do you agree or disagree with them. Choosing 1 means you fully disagree, choosing 9 means you fully agree, choosing 5 means you neither agree nor disagree.</w:t>
      </w:r>
    </w:p>
    <w:p w:rsidR="00C26BB9" w:rsidRDefault="00C26BB9" w:rsidP="00C26BB9"/>
    <w:p w:rsidR="00C26BB9" w:rsidRDefault="00C26BB9" w:rsidP="00C26BB9">
      <w:pPr>
        <w:keepNext/>
      </w:pPr>
      <w:r>
        <w:t>I can make many connections or associations between my use of a smartphone and experiences in my life.</w:t>
      </w:r>
    </w:p>
    <w:tbl>
      <w:tblPr>
        <w:tblStyle w:val="QQuestionTable"/>
        <w:tblW w:w="9576" w:type="auto"/>
        <w:tblLook w:val="04A0"/>
      </w:tblPr>
      <w:tblGrid>
        <w:gridCol w:w="1370"/>
        <w:gridCol w:w="882"/>
        <w:gridCol w:w="882"/>
        <w:gridCol w:w="882"/>
        <w:gridCol w:w="881"/>
        <w:gridCol w:w="881"/>
        <w:gridCol w:w="881"/>
        <w:gridCol w:w="881"/>
        <w:gridCol w:w="881"/>
        <w:gridCol w:w="881"/>
      </w:tblGrid>
      <w:tr w:rsidR="00C26BB9" w:rsidTr="00124A9B">
        <w:trPr>
          <w:cnfStyle w:val="100000000000"/>
        </w:trPr>
        <w:tc>
          <w:tcPr>
            <w:tcW w:w="958" w:type="dxa"/>
          </w:tcPr>
          <w:p w:rsidR="00C26BB9" w:rsidRDefault="00C26BB9" w:rsidP="00124A9B">
            <w:pPr>
              <w:pStyle w:val="WhiteText"/>
              <w:keepNext/>
            </w:pPr>
          </w:p>
        </w:tc>
        <w:tc>
          <w:tcPr>
            <w:tcW w:w="958" w:type="dxa"/>
          </w:tcPr>
          <w:p w:rsidR="00C26BB9" w:rsidRDefault="00C26BB9" w:rsidP="00124A9B">
            <w:pPr>
              <w:pStyle w:val="WhiteText"/>
              <w:keepNext/>
            </w:pPr>
            <w:r>
              <w:t>1</w:t>
            </w:r>
          </w:p>
        </w:tc>
        <w:tc>
          <w:tcPr>
            <w:tcW w:w="958" w:type="dxa"/>
          </w:tcPr>
          <w:p w:rsidR="00C26BB9" w:rsidRDefault="00C26BB9" w:rsidP="00124A9B">
            <w:pPr>
              <w:pStyle w:val="WhiteText"/>
              <w:keepNext/>
            </w:pPr>
            <w:r>
              <w:t>2</w:t>
            </w:r>
          </w:p>
        </w:tc>
        <w:tc>
          <w:tcPr>
            <w:tcW w:w="958" w:type="dxa"/>
          </w:tcPr>
          <w:p w:rsidR="00C26BB9" w:rsidRDefault="00C26BB9" w:rsidP="00124A9B">
            <w:pPr>
              <w:pStyle w:val="WhiteText"/>
              <w:keepNext/>
            </w:pPr>
            <w:r>
              <w:t>3</w:t>
            </w:r>
          </w:p>
        </w:tc>
        <w:tc>
          <w:tcPr>
            <w:tcW w:w="958" w:type="dxa"/>
          </w:tcPr>
          <w:p w:rsidR="00C26BB9" w:rsidRDefault="00C26BB9" w:rsidP="00124A9B">
            <w:pPr>
              <w:pStyle w:val="WhiteText"/>
              <w:keepNext/>
            </w:pPr>
            <w:r>
              <w:t>4</w:t>
            </w:r>
          </w:p>
        </w:tc>
        <w:tc>
          <w:tcPr>
            <w:tcW w:w="958" w:type="dxa"/>
          </w:tcPr>
          <w:p w:rsidR="00C26BB9" w:rsidRDefault="00C26BB9" w:rsidP="00124A9B">
            <w:pPr>
              <w:pStyle w:val="WhiteText"/>
              <w:keepNext/>
            </w:pPr>
            <w:r>
              <w:t>5</w:t>
            </w:r>
          </w:p>
        </w:tc>
        <w:tc>
          <w:tcPr>
            <w:tcW w:w="958" w:type="dxa"/>
          </w:tcPr>
          <w:p w:rsidR="00C26BB9" w:rsidRDefault="00C26BB9" w:rsidP="00124A9B">
            <w:pPr>
              <w:pStyle w:val="WhiteText"/>
              <w:keepNext/>
            </w:pPr>
            <w:r>
              <w:t>6</w:t>
            </w:r>
          </w:p>
        </w:tc>
        <w:tc>
          <w:tcPr>
            <w:tcW w:w="958" w:type="dxa"/>
          </w:tcPr>
          <w:p w:rsidR="00C26BB9" w:rsidRDefault="00C26BB9" w:rsidP="00124A9B">
            <w:pPr>
              <w:pStyle w:val="WhiteText"/>
              <w:keepNext/>
            </w:pPr>
            <w:r>
              <w:t>7</w:t>
            </w:r>
          </w:p>
        </w:tc>
        <w:tc>
          <w:tcPr>
            <w:tcW w:w="958" w:type="dxa"/>
          </w:tcPr>
          <w:p w:rsidR="00C26BB9" w:rsidRDefault="00C26BB9" w:rsidP="00124A9B">
            <w:pPr>
              <w:pStyle w:val="WhiteText"/>
              <w:keepNext/>
            </w:pPr>
            <w:r>
              <w:t>8</w:t>
            </w:r>
          </w:p>
        </w:tc>
        <w:tc>
          <w:tcPr>
            <w:tcW w:w="958" w:type="dxa"/>
          </w:tcPr>
          <w:p w:rsidR="00C26BB9" w:rsidRDefault="00C26BB9" w:rsidP="00124A9B">
            <w:pPr>
              <w:pStyle w:val="WhiteText"/>
              <w:keepNext/>
            </w:pPr>
            <w:r>
              <w:t>9</w:t>
            </w:r>
          </w:p>
        </w:tc>
      </w:tr>
      <w:tr w:rsidR="00C26BB9" w:rsidTr="00124A9B">
        <w:tc>
          <w:tcPr>
            <w:tcW w:w="958" w:type="dxa"/>
          </w:tcPr>
          <w:p w:rsidR="00C26BB9" w:rsidRDefault="00C26BB9" w:rsidP="00124A9B">
            <w:pPr>
              <w:keepNext/>
            </w:pPr>
            <w:r>
              <w:t>Fully Disagree:Fully Agree</w:t>
            </w: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The brand of smartphone I use says a lot about who I am.</w:t>
      </w:r>
    </w:p>
    <w:tbl>
      <w:tblPr>
        <w:tblStyle w:val="QQuestionTable"/>
        <w:tblW w:w="9576" w:type="auto"/>
        <w:tblLook w:val="04A0"/>
      </w:tblPr>
      <w:tblGrid>
        <w:gridCol w:w="1370"/>
        <w:gridCol w:w="882"/>
        <w:gridCol w:w="882"/>
        <w:gridCol w:w="882"/>
        <w:gridCol w:w="881"/>
        <w:gridCol w:w="881"/>
        <w:gridCol w:w="881"/>
        <w:gridCol w:w="881"/>
        <w:gridCol w:w="881"/>
        <w:gridCol w:w="881"/>
      </w:tblGrid>
      <w:tr w:rsidR="00C26BB9" w:rsidTr="00124A9B">
        <w:trPr>
          <w:cnfStyle w:val="100000000000"/>
        </w:trPr>
        <w:tc>
          <w:tcPr>
            <w:tcW w:w="958" w:type="dxa"/>
          </w:tcPr>
          <w:p w:rsidR="00C26BB9" w:rsidRDefault="00C26BB9" w:rsidP="00124A9B">
            <w:pPr>
              <w:pStyle w:val="WhiteText"/>
              <w:keepNext/>
            </w:pPr>
          </w:p>
        </w:tc>
        <w:tc>
          <w:tcPr>
            <w:tcW w:w="958" w:type="dxa"/>
          </w:tcPr>
          <w:p w:rsidR="00C26BB9" w:rsidRDefault="00C26BB9" w:rsidP="00124A9B">
            <w:pPr>
              <w:pStyle w:val="WhiteText"/>
              <w:keepNext/>
            </w:pPr>
            <w:r>
              <w:t>1</w:t>
            </w:r>
          </w:p>
        </w:tc>
        <w:tc>
          <w:tcPr>
            <w:tcW w:w="958" w:type="dxa"/>
          </w:tcPr>
          <w:p w:rsidR="00C26BB9" w:rsidRDefault="00C26BB9" w:rsidP="00124A9B">
            <w:pPr>
              <w:pStyle w:val="WhiteText"/>
              <w:keepNext/>
            </w:pPr>
            <w:r>
              <w:t>2</w:t>
            </w:r>
          </w:p>
        </w:tc>
        <w:tc>
          <w:tcPr>
            <w:tcW w:w="958" w:type="dxa"/>
          </w:tcPr>
          <w:p w:rsidR="00C26BB9" w:rsidRDefault="00C26BB9" w:rsidP="00124A9B">
            <w:pPr>
              <w:pStyle w:val="WhiteText"/>
              <w:keepNext/>
            </w:pPr>
            <w:r>
              <w:t>3</w:t>
            </w:r>
          </w:p>
        </w:tc>
        <w:tc>
          <w:tcPr>
            <w:tcW w:w="958" w:type="dxa"/>
          </w:tcPr>
          <w:p w:rsidR="00C26BB9" w:rsidRDefault="00C26BB9" w:rsidP="00124A9B">
            <w:pPr>
              <w:pStyle w:val="WhiteText"/>
              <w:keepNext/>
            </w:pPr>
            <w:r>
              <w:t>4</w:t>
            </w:r>
          </w:p>
        </w:tc>
        <w:tc>
          <w:tcPr>
            <w:tcW w:w="958" w:type="dxa"/>
          </w:tcPr>
          <w:p w:rsidR="00C26BB9" w:rsidRDefault="00C26BB9" w:rsidP="00124A9B">
            <w:pPr>
              <w:pStyle w:val="WhiteText"/>
              <w:keepNext/>
            </w:pPr>
            <w:r>
              <w:t>5</w:t>
            </w:r>
          </w:p>
        </w:tc>
        <w:tc>
          <w:tcPr>
            <w:tcW w:w="958" w:type="dxa"/>
          </w:tcPr>
          <w:p w:rsidR="00C26BB9" w:rsidRDefault="00C26BB9" w:rsidP="00124A9B">
            <w:pPr>
              <w:pStyle w:val="WhiteText"/>
              <w:keepNext/>
            </w:pPr>
            <w:r>
              <w:t>6</w:t>
            </w:r>
          </w:p>
        </w:tc>
        <w:tc>
          <w:tcPr>
            <w:tcW w:w="958" w:type="dxa"/>
          </w:tcPr>
          <w:p w:rsidR="00C26BB9" w:rsidRDefault="00C26BB9" w:rsidP="00124A9B">
            <w:pPr>
              <w:pStyle w:val="WhiteText"/>
              <w:keepNext/>
            </w:pPr>
            <w:r>
              <w:t>7</w:t>
            </w:r>
          </w:p>
        </w:tc>
        <w:tc>
          <w:tcPr>
            <w:tcW w:w="958" w:type="dxa"/>
          </w:tcPr>
          <w:p w:rsidR="00C26BB9" w:rsidRDefault="00C26BB9" w:rsidP="00124A9B">
            <w:pPr>
              <w:pStyle w:val="WhiteText"/>
              <w:keepNext/>
            </w:pPr>
            <w:r>
              <w:t>8</w:t>
            </w:r>
          </w:p>
        </w:tc>
        <w:tc>
          <w:tcPr>
            <w:tcW w:w="958" w:type="dxa"/>
          </w:tcPr>
          <w:p w:rsidR="00C26BB9" w:rsidRDefault="00C26BB9" w:rsidP="00124A9B">
            <w:pPr>
              <w:pStyle w:val="WhiteText"/>
              <w:keepNext/>
            </w:pPr>
            <w:r>
              <w:t>9</w:t>
            </w:r>
          </w:p>
        </w:tc>
      </w:tr>
      <w:tr w:rsidR="00C26BB9" w:rsidTr="00124A9B">
        <w:tc>
          <w:tcPr>
            <w:tcW w:w="958" w:type="dxa"/>
          </w:tcPr>
          <w:p w:rsidR="00C26BB9" w:rsidRDefault="00C26BB9" w:rsidP="00124A9B">
            <w:pPr>
              <w:keepNext/>
            </w:pPr>
            <w:r>
              <w:t>Fully Disagree:Fully Agree</w:t>
            </w: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My friends give me a hard time if I choose the wrong smartphone.</w:t>
      </w:r>
    </w:p>
    <w:tbl>
      <w:tblPr>
        <w:tblStyle w:val="QQuestionTable"/>
        <w:tblW w:w="9576" w:type="auto"/>
        <w:tblLook w:val="04A0"/>
      </w:tblPr>
      <w:tblGrid>
        <w:gridCol w:w="1370"/>
        <w:gridCol w:w="882"/>
        <w:gridCol w:w="882"/>
        <w:gridCol w:w="882"/>
        <w:gridCol w:w="881"/>
        <w:gridCol w:w="881"/>
        <w:gridCol w:w="881"/>
        <w:gridCol w:w="881"/>
        <w:gridCol w:w="881"/>
        <w:gridCol w:w="881"/>
      </w:tblGrid>
      <w:tr w:rsidR="00C26BB9" w:rsidTr="00124A9B">
        <w:trPr>
          <w:cnfStyle w:val="100000000000"/>
        </w:trPr>
        <w:tc>
          <w:tcPr>
            <w:tcW w:w="958" w:type="dxa"/>
          </w:tcPr>
          <w:p w:rsidR="00C26BB9" w:rsidRDefault="00C26BB9" w:rsidP="00124A9B">
            <w:pPr>
              <w:pStyle w:val="WhiteText"/>
              <w:keepNext/>
            </w:pPr>
          </w:p>
        </w:tc>
        <w:tc>
          <w:tcPr>
            <w:tcW w:w="958" w:type="dxa"/>
          </w:tcPr>
          <w:p w:rsidR="00C26BB9" w:rsidRDefault="00C26BB9" w:rsidP="00124A9B">
            <w:pPr>
              <w:pStyle w:val="WhiteText"/>
              <w:keepNext/>
            </w:pPr>
            <w:r>
              <w:t>1</w:t>
            </w:r>
          </w:p>
        </w:tc>
        <w:tc>
          <w:tcPr>
            <w:tcW w:w="958" w:type="dxa"/>
          </w:tcPr>
          <w:p w:rsidR="00C26BB9" w:rsidRDefault="00C26BB9" w:rsidP="00124A9B">
            <w:pPr>
              <w:pStyle w:val="WhiteText"/>
              <w:keepNext/>
            </w:pPr>
            <w:r>
              <w:t>2</w:t>
            </w:r>
          </w:p>
        </w:tc>
        <w:tc>
          <w:tcPr>
            <w:tcW w:w="958" w:type="dxa"/>
          </w:tcPr>
          <w:p w:rsidR="00C26BB9" w:rsidRDefault="00C26BB9" w:rsidP="00124A9B">
            <w:pPr>
              <w:pStyle w:val="WhiteText"/>
              <w:keepNext/>
            </w:pPr>
            <w:r>
              <w:t>3</w:t>
            </w:r>
          </w:p>
        </w:tc>
        <w:tc>
          <w:tcPr>
            <w:tcW w:w="958" w:type="dxa"/>
          </w:tcPr>
          <w:p w:rsidR="00C26BB9" w:rsidRDefault="00C26BB9" w:rsidP="00124A9B">
            <w:pPr>
              <w:pStyle w:val="WhiteText"/>
              <w:keepNext/>
            </w:pPr>
            <w:r>
              <w:t>4</w:t>
            </w:r>
          </w:p>
        </w:tc>
        <w:tc>
          <w:tcPr>
            <w:tcW w:w="958" w:type="dxa"/>
          </w:tcPr>
          <w:p w:rsidR="00C26BB9" w:rsidRDefault="00C26BB9" w:rsidP="00124A9B">
            <w:pPr>
              <w:pStyle w:val="WhiteText"/>
              <w:keepNext/>
            </w:pPr>
            <w:r>
              <w:t>5</w:t>
            </w:r>
          </w:p>
        </w:tc>
        <w:tc>
          <w:tcPr>
            <w:tcW w:w="958" w:type="dxa"/>
          </w:tcPr>
          <w:p w:rsidR="00C26BB9" w:rsidRDefault="00C26BB9" w:rsidP="00124A9B">
            <w:pPr>
              <w:pStyle w:val="WhiteText"/>
              <w:keepNext/>
            </w:pPr>
            <w:r>
              <w:t>6</w:t>
            </w:r>
          </w:p>
        </w:tc>
        <w:tc>
          <w:tcPr>
            <w:tcW w:w="958" w:type="dxa"/>
          </w:tcPr>
          <w:p w:rsidR="00C26BB9" w:rsidRDefault="00C26BB9" w:rsidP="00124A9B">
            <w:pPr>
              <w:pStyle w:val="WhiteText"/>
              <w:keepNext/>
            </w:pPr>
            <w:r>
              <w:t>7</w:t>
            </w:r>
          </w:p>
        </w:tc>
        <w:tc>
          <w:tcPr>
            <w:tcW w:w="958" w:type="dxa"/>
          </w:tcPr>
          <w:p w:rsidR="00C26BB9" w:rsidRDefault="00C26BB9" w:rsidP="00124A9B">
            <w:pPr>
              <w:pStyle w:val="WhiteText"/>
              <w:keepNext/>
            </w:pPr>
            <w:r>
              <w:t>8</w:t>
            </w:r>
          </w:p>
        </w:tc>
        <w:tc>
          <w:tcPr>
            <w:tcW w:w="958" w:type="dxa"/>
          </w:tcPr>
          <w:p w:rsidR="00C26BB9" w:rsidRDefault="00C26BB9" w:rsidP="00124A9B">
            <w:pPr>
              <w:pStyle w:val="WhiteText"/>
              <w:keepNext/>
            </w:pPr>
            <w:r>
              <w:t>9</w:t>
            </w:r>
          </w:p>
        </w:tc>
      </w:tr>
      <w:tr w:rsidR="00C26BB9" w:rsidTr="00124A9B">
        <w:tc>
          <w:tcPr>
            <w:tcW w:w="958" w:type="dxa"/>
          </w:tcPr>
          <w:p w:rsidR="00C26BB9" w:rsidRDefault="00C26BB9" w:rsidP="00124A9B">
            <w:pPr>
              <w:keepNext/>
            </w:pPr>
            <w:r>
              <w:t>Fully Disagree:Fully Agree</w:t>
            </w: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I am very concerned about what brand of smartphone I purchase.</w:t>
      </w:r>
    </w:p>
    <w:tbl>
      <w:tblPr>
        <w:tblStyle w:val="QQuestionTable"/>
        <w:tblW w:w="9576" w:type="auto"/>
        <w:tblLook w:val="04A0"/>
      </w:tblPr>
      <w:tblGrid>
        <w:gridCol w:w="1370"/>
        <w:gridCol w:w="882"/>
        <w:gridCol w:w="882"/>
        <w:gridCol w:w="882"/>
        <w:gridCol w:w="881"/>
        <w:gridCol w:w="881"/>
        <w:gridCol w:w="881"/>
        <w:gridCol w:w="881"/>
        <w:gridCol w:w="881"/>
        <w:gridCol w:w="881"/>
      </w:tblGrid>
      <w:tr w:rsidR="00C26BB9" w:rsidTr="00124A9B">
        <w:trPr>
          <w:cnfStyle w:val="100000000000"/>
        </w:trPr>
        <w:tc>
          <w:tcPr>
            <w:tcW w:w="958" w:type="dxa"/>
          </w:tcPr>
          <w:p w:rsidR="00C26BB9" w:rsidRDefault="00C26BB9" w:rsidP="00124A9B">
            <w:pPr>
              <w:pStyle w:val="WhiteText"/>
              <w:keepNext/>
            </w:pPr>
          </w:p>
        </w:tc>
        <w:tc>
          <w:tcPr>
            <w:tcW w:w="958" w:type="dxa"/>
          </w:tcPr>
          <w:p w:rsidR="00C26BB9" w:rsidRDefault="00C26BB9" w:rsidP="00124A9B">
            <w:pPr>
              <w:pStyle w:val="WhiteText"/>
              <w:keepNext/>
            </w:pPr>
            <w:r>
              <w:t>1</w:t>
            </w:r>
          </w:p>
        </w:tc>
        <w:tc>
          <w:tcPr>
            <w:tcW w:w="958" w:type="dxa"/>
          </w:tcPr>
          <w:p w:rsidR="00C26BB9" w:rsidRDefault="00C26BB9" w:rsidP="00124A9B">
            <w:pPr>
              <w:pStyle w:val="WhiteText"/>
              <w:keepNext/>
            </w:pPr>
            <w:r>
              <w:t>2</w:t>
            </w:r>
          </w:p>
        </w:tc>
        <w:tc>
          <w:tcPr>
            <w:tcW w:w="958" w:type="dxa"/>
          </w:tcPr>
          <w:p w:rsidR="00C26BB9" w:rsidRDefault="00C26BB9" w:rsidP="00124A9B">
            <w:pPr>
              <w:pStyle w:val="WhiteText"/>
              <w:keepNext/>
            </w:pPr>
            <w:r>
              <w:t>3</w:t>
            </w:r>
          </w:p>
        </w:tc>
        <w:tc>
          <w:tcPr>
            <w:tcW w:w="958" w:type="dxa"/>
          </w:tcPr>
          <w:p w:rsidR="00C26BB9" w:rsidRDefault="00C26BB9" w:rsidP="00124A9B">
            <w:pPr>
              <w:pStyle w:val="WhiteText"/>
              <w:keepNext/>
            </w:pPr>
            <w:r>
              <w:t>4</w:t>
            </w:r>
          </w:p>
        </w:tc>
        <w:tc>
          <w:tcPr>
            <w:tcW w:w="958" w:type="dxa"/>
          </w:tcPr>
          <w:p w:rsidR="00C26BB9" w:rsidRDefault="00C26BB9" w:rsidP="00124A9B">
            <w:pPr>
              <w:pStyle w:val="WhiteText"/>
              <w:keepNext/>
            </w:pPr>
            <w:r>
              <w:t>5</w:t>
            </w:r>
          </w:p>
        </w:tc>
        <w:tc>
          <w:tcPr>
            <w:tcW w:w="958" w:type="dxa"/>
          </w:tcPr>
          <w:p w:rsidR="00C26BB9" w:rsidRDefault="00C26BB9" w:rsidP="00124A9B">
            <w:pPr>
              <w:pStyle w:val="WhiteText"/>
              <w:keepNext/>
            </w:pPr>
            <w:r>
              <w:t>6</w:t>
            </w:r>
          </w:p>
        </w:tc>
        <w:tc>
          <w:tcPr>
            <w:tcW w:w="958" w:type="dxa"/>
          </w:tcPr>
          <w:p w:rsidR="00C26BB9" w:rsidRDefault="00C26BB9" w:rsidP="00124A9B">
            <w:pPr>
              <w:pStyle w:val="WhiteText"/>
              <w:keepNext/>
            </w:pPr>
            <w:r>
              <w:t>7</w:t>
            </w:r>
          </w:p>
        </w:tc>
        <w:tc>
          <w:tcPr>
            <w:tcW w:w="958" w:type="dxa"/>
          </w:tcPr>
          <w:p w:rsidR="00C26BB9" w:rsidRDefault="00C26BB9" w:rsidP="00124A9B">
            <w:pPr>
              <w:pStyle w:val="WhiteText"/>
              <w:keepNext/>
            </w:pPr>
            <w:r>
              <w:t>8</w:t>
            </w:r>
          </w:p>
        </w:tc>
        <w:tc>
          <w:tcPr>
            <w:tcW w:w="958" w:type="dxa"/>
          </w:tcPr>
          <w:p w:rsidR="00C26BB9" w:rsidRDefault="00C26BB9" w:rsidP="00124A9B">
            <w:pPr>
              <w:pStyle w:val="WhiteText"/>
              <w:keepNext/>
            </w:pPr>
            <w:r>
              <w:t>9</w:t>
            </w:r>
          </w:p>
        </w:tc>
      </w:tr>
      <w:tr w:rsidR="00C26BB9" w:rsidTr="00124A9B">
        <w:tc>
          <w:tcPr>
            <w:tcW w:w="958" w:type="dxa"/>
          </w:tcPr>
          <w:p w:rsidR="00C26BB9" w:rsidRDefault="00C26BB9" w:rsidP="00124A9B">
            <w:pPr>
              <w:keepNext/>
            </w:pPr>
            <w:r>
              <w:t>Fully Disagree:Fully Agree</w:t>
            </w: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I care a lot about what brand of smartphone I use.</w:t>
      </w:r>
    </w:p>
    <w:tbl>
      <w:tblPr>
        <w:tblStyle w:val="QQuestionTable"/>
        <w:tblW w:w="9576" w:type="auto"/>
        <w:tblLook w:val="04A0"/>
      </w:tblPr>
      <w:tblGrid>
        <w:gridCol w:w="1370"/>
        <w:gridCol w:w="882"/>
        <w:gridCol w:w="882"/>
        <w:gridCol w:w="882"/>
        <w:gridCol w:w="881"/>
        <w:gridCol w:w="881"/>
        <w:gridCol w:w="881"/>
        <w:gridCol w:w="881"/>
        <w:gridCol w:w="881"/>
        <w:gridCol w:w="881"/>
      </w:tblGrid>
      <w:tr w:rsidR="00C26BB9" w:rsidTr="00124A9B">
        <w:trPr>
          <w:cnfStyle w:val="100000000000"/>
        </w:trPr>
        <w:tc>
          <w:tcPr>
            <w:tcW w:w="958" w:type="dxa"/>
          </w:tcPr>
          <w:p w:rsidR="00C26BB9" w:rsidRDefault="00C26BB9" w:rsidP="00124A9B">
            <w:pPr>
              <w:pStyle w:val="WhiteText"/>
              <w:keepNext/>
            </w:pPr>
          </w:p>
        </w:tc>
        <w:tc>
          <w:tcPr>
            <w:tcW w:w="958" w:type="dxa"/>
          </w:tcPr>
          <w:p w:rsidR="00C26BB9" w:rsidRDefault="00C26BB9" w:rsidP="00124A9B">
            <w:pPr>
              <w:pStyle w:val="WhiteText"/>
              <w:keepNext/>
            </w:pPr>
            <w:r>
              <w:t>1</w:t>
            </w:r>
          </w:p>
        </w:tc>
        <w:tc>
          <w:tcPr>
            <w:tcW w:w="958" w:type="dxa"/>
          </w:tcPr>
          <w:p w:rsidR="00C26BB9" w:rsidRDefault="00C26BB9" w:rsidP="00124A9B">
            <w:pPr>
              <w:pStyle w:val="WhiteText"/>
              <w:keepNext/>
            </w:pPr>
            <w:r>
              <w:t>2</w:t>
            </w:r>
          </w:p>
        </w:tc>
        <w:tc>
          <w:tcPr>
            <w:tcW w:w="958" w:type="dxa"/>
          </w:tcPr>
          <w:p w:rsidR="00C26BB9" w:rsidRDefault="00C26BB9" w:rsidP="00124A9B">
            <w:pPr>
              <w:pStyle w:val="WhiteText"/>
              <w:keepNext/>
            </w:pPr>
            <w:r>
              <w:t>3</w:t>
            </w:r>
          </w:p>
        </w:tc>
        <w:tc>
          <w:tcPr>
            <w:tcW w:w="958" w:type="dxa"/>
          </w:tcPr>
          <w:p w:rsidR="00C26BB9" w:rsidRDefault="00C26BB9" w:rsidP="00124A9B">
            <w:pPr>
              <w:pStyle w:val="WhiteText"/>
              <w:keepNext/>
            </w:pPr>
            <w:r>
              <w:t>4</w:t>
            </w:r>
          </w:p>
        </w:tc>
        <w:tc>
          <w:tcPr>
            <w:tcW w:w="958" w:type="dxa"/>
          </w:tcPr>
          <w:p w:rsidR="00C26BB9" w:rsidRDefault="00C26BB9" w:rsidP="00124A9B">
            <w:pPr>
              <w:pStyle w:val="WhiteText"/>
              <w:keepNext/>
            </w:pPr>
            <w:r>
              <w:t>5</w:t>
            </w:r>
          </w:p>
        </w:tc>
        <w:tc>
          <w:tcPr>
            <w:tcW w:w="958" w:type="dxa"/>
          </w:tcPr>
          <w:p w:rsidR="00C26BB9" w:rsidRDefault="00C26BB9" w:rsidP="00124A9B">
            <w:pPr>
              <w:pStyle w:val="WhiteText"/>
              <w:keepNext/>
            </w:pPr>
            <w:r>
              <w:t>6</w:t>
            </w:r>
          </w:p>
        </w:tc>
        <w:tc>
          <w:tcPr>
            <w:tcW w:w="958" w:type="dxa"/>
          </w:tcPr>
          <w:p w:rsidR="00C26BB9" w:rsidRDefault="00C26BB9" w:rsidP="00124A9B">
            <w:pPr>
              <w:pStyle w:val="WhiteText"/>
              <w:keepNext/>
            </w:pPr>
            <w:r>
              <w:t>7</w:t>
            </w:r>
          </w:p>
        </w:tc>
        <w:tc>
          <w:tcPr>
            <w:tcW w:w="958" w:type="dxa"/>
          </w:tcPr>
          <w:p w:rsidR="00C26BB9" w:rsidRDefault="00C26BB9" w:rsidP="00124A9B">
            <w:pPr>
              <w:pStyle w:val="WhiteText"/>
              <w:keepNext/>
            </w:pPr>
            <w:r>
              <w:t>8</w:t>
            </w:r>
          </w:p>
        </w:tc>
        <w:tc>
          <w:tcPr>
            <w:tcW w:w="958" w:type="dxa"/>
          </w:tcPr>
          <w:p w:rsidR="00C26BB9" w:rsidRDefault="00C26BB9" w:rsidP="00124A9B">
            <w:pPr>
              <w:pStyle w:val="WhiteText"/>
              <w:keepNext/>
            </w:pPr>
            <w:r>
              <w:t>9</w:t>
            </w:r>
          </w:p>
        </w:tc>
      </w:tr>
      <w:tr w:rsidR="00C26BB9" w:rsidTr="00124A9B">
        <w:tc>
          <w:tcPr>
            <w:tcW w:w="958" w:type="dxa"/>
          </w:tcPr>
          <w:p w:rsidR="00C26BB9" w:rsidRDefault="00C26BB9" w:rsidP="00124A9B">
            <w:pPr>
              <w:keepNext/>
            </w:pPr>
            <w:r>
              <w:t>Fully Disagree:Fully Agree</w:t>
            </w: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Generally choosing the right brand of smartphone is important to me.</w:t>
      </w:r>
    </w:p>
    <w:tbl>
      <w:tblPr>
        <w:tblStyle w:val="QQuestionTable"/>
        <w:tblW w:w="9576" w:type="auto"/>
        <w:tblLook w:val="04A0"/>
      </w:tblPr>
      <w:tblGrid>
        <w:gridCol w:w="1370"/>
        <w:gridCol w:w="882"/>
        <w:gridCol w:w="882"/>
        <w:gridCol w:w="882"/>
        <w:gridCol w:w="881"/>
        <w:gridCol w:w="881"/>
        <w:gridCol w:w="881"/>
        <w:gridCol w:w="881"/>
        <w:gridCol w:w="881"/>
        <w:gridCol w:w="881"/>
      </w:tblGrid>
      <w:tr w:rsidR="00C26BB9" w:rsidTr="00124A9B">
        <w:trPr>
          <w:cnfStyle w:val="100000000000"/>
        </w:trPr>
        <w:tc>
          <w:tcPr>
            <w:tcW w:w="958" w:type="dxa"/>
          </w:tcPr>
          <w:p w:rsidR="00C26BB9" w:rsidRDefault="00C26BB9" w:rsidP="00124A9B">
            <w:pPr>
              <w:pStyle w:val="WhiteText"/>
              <w:keepNext/>
            </w:pPr>
          </w:p>
        </w:tc>
        <w:tc>
          <w:tcPr>
            <w:tcW w:w="958" w:type="dxa"/>
          </w:tcPr>
          <w:p w:rsidR="00C26BB9" w:rsidRDefault="00C26BB9" w:rsidP="00124A9B">
            <w:pPr>
              <w:pStyle w:val="WhiteText"/>
              <w:keepNext/>
            </w:pPr>
            <w:r>
              <w:t>1</w:t>
            </w:r>
          </w:p>
        </w:tc>
        <w:tc>
          <w:tcPr>
            <w:tcW w:w="958" w:type="dxa"/>
          </w:tcPr>
          <w:p w:rsidR="00C26BB9" w:rsidRDefault="00C26BB9" w:rsidP="00124A9B">
            <w:pPr>
              <w:pStyle w:val="WhiteText"/>
              <w:keepNext/>
            </w:pPr>
            <w:r>
              <w:t>2</w:t>
            </w:r>
          </w:p>
        </w:tc>
        <w:tc>
          <w:tcPr>
            <w:tcW w:w="958" w:type="dxa"/>
          </w:tcPr>
          <w:p w:rsidR="00C26BB9" w:rsidRDefault="00C26BB9" w:rsidP="00124A9B">
            <w:pPr>
              <w:pStyle w:val="WhiteText"/>
              <w:keepNext/>
            </w:pPr>
            <w:r>
              <w:t>3</w:t>
            </w:r>
          </w:p>
        </w:tc>
        <w:tc>
          <w:tcPr>
            <w:tcW w:w="958" w:type="dxa"/>
          </w:tcPr>
          <w:p w:rsidR="00C26BB9" w:rsidRDefault="00C26BB9" w:rsidP="00124A9B">
            <w:pPr>
              <w:pStyle w:val="WhiteText"/>
              <w:keepNext/>
            </w:pPr>
            <w:r>
              <w:t>4</w:t>
            </w:r>
          </w:p>
        </w:tc>
        <w:tc>
          <w:tcPr>
            <w:tcW w:w="958" w:type="dxa"/>
          </w:tcPr>
          <w:p w:rsidR="00C26BB9" w:rsidRDefault="00C26BB9" w:rsidP="00124A9B">
            <w:pPr>
              <w:pStyle w:val="WhiteText"/>
              <w:keepNext/>
            </w:pPr>
            <w:r>
              <w:t>5</w:t>
            </w:r>
          </w:p>
        </w:tc>
        <w:tc>
          <w:tcPr>
            <w:tcW w:w="958" w:type="dxa"/>
          </w:tcPr>
          <w:p w:rsidR="00C26BB9" w:rsidRDefault="00C26BB9" w:rsidP="00124A9B">
            <w:pPr>
              <w:pStyle w:val="WhiteText"/>
              <w:keepNext/>
            </w:pPr>
            <w:r>
              <w:t>6</w:t>
            </w:r>
          </w:p>
        </w:tc>
        <w:tc>
          <w:tcPr>
            <w:tcW w:w="958" w:type="dxa"/>
          </w:tcPr>
          <w:p w:rsidR="00C26BB9" w:rsidRDefault="00C26BB9" w:rsidP="00124A9B">
            <w:pPr>
              <w:pStyle w:val="WhiteText"/>
              <w:keepNext/>
            </w:pPr>
            <w:r>
              <w:t>7</w:t>
            </w:r>
          </w:p>
        </w:tc>
        <w:tc>
          <w:tcPr>
            <w:tcW w:w="958" w:type="dxa"/>
          </w:tcPr>
          <w:p w:rsidR="00C26BB9" w:rsidRDefault="00C26BB9" w:rsidP="00124A9B">
            <w:pPr>
              <w:pStyle w:val="WhiteText"/>
              <w:keepNext/>
            </w:pPr>
            <w:r>
              <w:t>8</w:t>
            </w:r>
          </w:p>
        </w:tc>
        <w:tc>
          <w:tcPr>
            <w:tcW w:w="958" w:type="dxa"/>
          </w:tcPr>
          <w:p w:rsidR="00C26BB9" w:rsidRDefault="00C26BB9" w:rsidP="00124A9B">
            <w:pPr>
              <w:pStyle w:val="WhiteText"/>
              <w:keepNext/>
            </w:pPr>
            <w:r>
              <w:t>9</w:t>
            </w:r>
          </w:p>
        </w:tc>
      </w:tr>
      <w:tr w:rsidR="00C26BB9" w:rsidTr="00124A9B">
        <w:tc>
          <w:tcPr>
            <w:tcW w:w="958" w:type="dxa"/>
          </w:tcPr>
          <w:p w:rsidR="00C26BB9" w:rsidRDefault="00C26BB9" w:rsidP="00124A9B">
            <w:pPr>
              <w:keepNext/>
            </w:pPr>
            <w:r>
              <w:t>Fully Disagree:Fully Agree</w:t>
            </w: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If HTC was not available at the store, it would make little difference to me if I had to choose another brand.</w:t>
      </w:r>
    </w:p>
    <w:tbl>
      <w:tblPr>
        <w:tblStyle w:val="QQuestionTable"/>
        <w:tblW w:w="9576" w:type="auto"/>
        <w:tblLook w:val="04A0"/>
      </w:tblPr>
      <w:tblGrid>
        <w:gridCol w:w="1370"/>
        <w:gridCol w:w="882"/>
        <w:gridCol w:w="882"/>
        <w:gridCol w:w="882"/>
        <w:gridCol w:w="881"/>
        <w:gridCol w:w="881"/>
        <w:gridCol w:w="881"/>
        <w:gridCol w:w="881"/>
        <w:gridCol w:w="881"/>
        <w:gridCol w:w="881"/>
      </w:tblGrid>
      <w:tr w:rsidR="00C26BB9" w:rsidTr="00124A9B">
        <w:trPr>
          <w:cnfStyle w:val="100000000000"/>
        </w:trPr>
        <w:tc>
          <w:tcPr>
            <w:tcW w:w="958" w:type="dxa"/>
          </w:tcPr>
          <w:p w:rsidR="00C26BB9" w:rsidRDefault="00C26BB9" w:rsidP="00124A9B">
            <w:pPr>
              <w:pStyle w:val="WhiteText"/>
              <w:keepNext/>
            </w:pPr>
          </w:p>
        </w:tc>
        <w:tc>
          <w:tcPr>
            <w:tcW w:w="958" w:type="dxa"/>
          </w:tcPr>
          <w:p w:rsidR="00C26BB9" w:rsidRDefault="00C26BB9" w:rsidP="00124A9B">
            <w:pPr>
              <w:pStyle w:val="WhiteText"/>
              <w:keepNext/>
            </w:pPr>
            <w:r>
              <w:t>1</w:t>
            </w:r>
          </w:p>
        </w:tc>
        <w:tc>
          <w:tcPr>
            <w:tcW w:w="958" w:type="dxa"/>
          </w:tcPr>
          <w:p w:rsidR="00C26BB9" w:rsidRDefault="00C26BB9" w:rsidP="00124A9B">
            <w:pPr>
              <w:pStyle w:val="WhiteText"/>
              <w:keepNext/>
            </w:pPr>
            <w:r>
              <w:t>2</w:t>
            </w:r>
          </w:p>
        </w:tc>
        <w:tc>
          <w:tcPr>
            <w:tcW w:w="958" w:type="dxa"/>
          </w:tcPr>
          <w:p w:rsidR="00C26BB9" w:rsidRDefault="00C26BB9" w:rsidP="00124A9B">
            <w:pPr>
              <w:pStyle w:val="WhiteText"/>
              <w:keepNext/>
            </w:pPr>
            <w:r>
              <w:t>3</w:t>
            </w:r>
          </w:p>
        </w:tc>
        <w:tc>
          <w:tcPr>
            <w:tcW w:w="958" w:type="dxa"/>
          </w:tcPr>
          <w:p w:rsidR="00C26BB9" w:rsidRDefault="00C26BB9" w:rsidP="00124A9B">
            <w:pPr>
              <w:pStyle w:val="WhiteText"/>
              <w:keepNext/>
            </w:pPr>
            <w:r>
              <w:t>4</w:t>
            </w:r>
          </w:p>
        </w:tc>
        <w:tc>
          <w:tcPr>
            <w:tcW w:w="958" w:type="dxa"/>
          </w:tcPr>
          <w:p w:rsidR="00C26BB9" w:rsidRDefault="00C26BB9" w:rsidP="00124A9B">
            <w:pPr>
              <w:pStyle w:val="WhiteText"/>
              <w:keepNext/>
            </w:pPr>
            <w:r>
              <w:t>5</w:t>
            </w:r>
          </w:p>
        </w:tc>
        <w:tc>
          <w:tcPr>
            <w:tcW w:w="958" w:type="dxa"/>
          </w:tcPr>
          <w:p w:rsidR="00C26BB9" w:rsidRDefault="00C26BB9" w:rsidP="00124A9B">
            <w:pPr>
              <w:pStyle w:val="WhiteText"/>
              <w:keepNext/>
            </w:pPr>
            <w:r>
              <w:t>6</w:t>
            </w:r>
          </w:p>
        </w:tc>
        <w:tc>
          <w:tcPr>
            <w:tcW w:w="958" w:type="dxa"/>
          </w:tcPr>
          <w:p w:rsidR="00C26BB9" w:rsidRDefault="00C26BB9" w:rsidP="00124A9B">
            <w:pPr>
              <w:pStyle w:val="WhiteText"/>
              <w:keepNext/>
            </w:pPr>
            <w:r>
              <w:t>7</w:t>
            </w:r>
          </w:p>
        </w:tc>
        <w:tc>
          <w:tcPr>
            <w:tcW w:w="958" w:type="dxa"/>
          </w:tcPr>
          <w:p w:rsidR="00C26BB9" w:rsidRDefault="00C26BB9" w:rsidP="00124A9B">
            <w:pPr>
              <w:pStyle w:val="WhiteText"/>
              <w:keepNext/>
            </w:pPr>
            <w:r>
              <w:t>8</w:t>
            </w:r>
          </w:p>
        </w:tc>
        <w:tc>
          <w:tcPr>
            <w:tcW w:w="958" w:type="dxa"/>
          </w:tcPr>
          <w:p w:rsidR="00C26BB9" w:rsidRDefault="00C26BB9" w:rsidP="00124A9B">
            <w:pPr>
              <w:pStyle w:val="WhiteText"/>
              <w:keepNext/>
            </w:pPr>
            <w:r>
              <w:t>9</w:t>
            </w:r>
          </w:p>
        </w:tc>
      </w:tr>
      <w:tr w:rsidR="00C26BB9" w:rsidTr="00124A9B">
        <w:tc>
          <w:tcPr>
            <w:tcW w:w="958" w:type="dxa"/>
          </w:tcPr>
          <w:p w:rsidR="00C26BB9" w:rsidRDefault="00C26BB9" w:rsidP="00124A9B">
            <w:pPr>
              <w:keepNext/>
            </w:pPr>
            <w:r>
              <w:t>Fully Disagree:Fully Agree</w:t>
            </w: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I consider myself to be highly loyal to HTC smartphones.</w:t>
      </w:r>
    </w:p>
    <w:tbl>
      <w:tblPr>
        <w:tblStyle w:val="QQuestionTable"/>
        <w:tblW w:w="9576" w:type="auto"/>
        <w:tblLook w:val="04A0"/>
      </w:tblPr>
      <w:tblGrid>
        <w:gridCol w:w="1370"/>
        <w:gridCol w:w="882"/>
        <w:gridCol w:w="882"/>
        <w:gridCol w:w="882"/>
        <w:gridCol w:w="881"/>
        <w:gridCol w:w="881"/>
        <w:gridCol w:w="881"/>
        <w:gridCol w:w="881"/>
        <w:gridCol w:w="881"/>
        <w:gridCol w:w="881"/>
      </w:tblGrid>
      <w:tr w:rsidR="00C26BB9" w:rsidTr="00124A9B">
        <w:trPr>
          <w:cnfStyle w:val="100000000000"/>
        </w:trPr>
        <w:tc>
          <w:tcPr>
            <w:tcW w:w="958" w:type="dxa"/>
          </w:tcPr>
          <w:p w:rsidR="00C26BB9" w:rsidRDefault="00C26BB9" w:rsidP="00124A9B">
            <w:pPr>
              <w:pStyle w:val="WhiteText"/>
              <w:keepNext/>
            </w:pPr>
          </w:p>
        </w:tc>
        <w:tc>
          <w:tcPr>
            <w:tcW w:w="958" w:type="dxa"/>
          </w:tcPr>
          <w:p w:rsidR="00C26BB9" w:rsidRDefault="00C26BB9" w:rsidP="00124A9B">
            <w:pPr>
              <w:pStyle w:val="WhiteText"/>
              <w:keepNext/>
            </w:pPr>
            <w:r>
              <w:t>1</w:t>
            </w:r>
          </w:p>
        </w:tc>
        <w:tc>
          <w:tcPr>
            <w:tcW w:w="958" w:type="dxa"/>
          </w:tcPr>
          <w:p w:rsidR="00C26BB9" w:rsidRDefault="00C26BB9" w:rsidP="00124A9B">
            <w:pPr>
              <w:pStyle w:val="WhiteText"/>
              <w:keepNext/>
            </w:pPr>
            <w:r>
              <w:t>2</w:t>
            </w:r>
          </w:p>
        </w:tc>
        <w:tc>
          <w:tcPr>
            <w:tcW w:w="958" w:type="dxa"/>
          </w:tcPr>
          <w:p w:rsidR="00C26BB9" w:rsidRDefault="00C26BB9" w:rsidP="00124A9B">
            <w:pPr>
              <w:pStyle w:val="WhiteText"/>
              <w:keepNext/>
            </w:pPr>
            <w:r>
              <w:t>3</w:t>
            </w:r>
          </w:p>
        </w:tc>
        <w:tc>
          <w:tcPr>
            <w:tcW w:w="958" w:type="dxa"/>
          </w:tcPr>
          <w:p w:rsidR="00C26BB9" w:rsidRDefault="00C26BB9" w:rsidP="00124A9B">
            <w:pPr>
              <w:pStyle w:val="WhiteText"/>
              <w:keepNext/>
            </w:pPr>
            <w:r>
              <w:t>4</w:t>
            </w:r>
          </w:p>
        </w:tc>
        <w:tc>
          <w:tcPr>
            <w:tcW w:w="958" w:type="dxa"/>
          </w:tcPr>
          <w:p w:rsidR="00C26BB9" w:rsidRDefault="00C26BB9" w:rsidP="00124A9B">
            <w:pPr>
              <w:pStyle w:val="WhiteText"/>
              <w:keepNext/>
            </w:pPr>
            <w:r>
              <w:t>5</w:t>
            </w:r>
          </w:p>
        </w:tc>
        <w:tc>
          <w:tcPr>
            <w:tcW w:w="958" w:type="dxa"/>
          </w:tcPr>
          <w:p w:rsidR="00C26BB9" w:rsidRDefault="00C26BB9" w:rsidP="00124A9B">
            <w:pPr>
              <w:pStyle w:val="WhiteText"/>
              <w:keepNext/>
            </w:pPr>
            <w:r>
              <w:t>6</w:t>
            </w:r>
          </w:p>
        </w:tc>
        <w:tc>
          <w:tcPr>
            <w:tcW w:w="958" w:type="dxa"/>
          </w:tcPr>
          <w:p w:rsidR="00C26BB9" w:rsidRDefault="00C26BB9" w:rsidP="00124A9B">
            <w:pPr>
              <w:pStyle w:val="WhiteText"/>
              <w:keepNext/>
            </w:pPr>
            <w:r>
              <w:t>7</w:t>
            </w:r>
          </w:p>
        </w:tc>
        <w:tc>
          <w:tcPr>
            <w:tcW w:w="958" w:type="dxa"/>
          </w:tcPr>
          <w:p w:rsidR="00C26BB9" w:rsidRDefault="00C26BB9" w:rsidP="00124A9B">
            <w:pPr>
              <w:pStyle w:val="WhiteText"/>
              <w:keepNext/>
            </w:pPr>
            <w:r>
              <w:t>8</w:t>
            </w:r>
          </w:p>
        </w:tc>
        <w:tc>
          <w:tcPr>
            <w:tcW w:w="958" w:type="dxa"/>
          </w:tcPr>
          <w:p w:rsidR="00C26BB9" w:rsidRDefault="00C26BB9" w:rsidP="00124A9B">
            <w:pPr>
              <w:pStyle w:val="WhiteText"/>
              <w:keepNext/>
            </w:pPr>
            <w:r>
              <w:t>9</w:t>
            </w:r>
          </w:p>
        </w:tc>
      </w:tr>
      <w:tr w:rsidR="00C26BB9" w:rsidTr="00124A9B">
        <w:tc>
          <w:tcPr>
            <w:tcW w:w="958" w:type="dxa"/>
          </w:tcPr>
          <w:p w:rsidR="00C26BB9" w:rsidRDefault="00C26BB9" w:rsidP="00124A9B">
            <w:pPr>
              <w:keepNext/>
            </w:pPr>
            <w:r>
              <w:t>Fully Disagree:Fully Agree</w:t>
            </w: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When another brand is on sale, I will generally purchase it rather than HTC.</w:t>
      </w:r>
    </w:p>
    <w:tbl>
      <w:tblPr>
        <w:tblStyle w:val="QQuestionTable"/>
        <w:tblW w:w="9576" w:type="auto"/>
        <w:tblLook w:val="04A0"/>
      </w:tblPr>
      <w:tblGrid>
        <w:gridCol w:w="1370"/>
        <w:gridCol w:w="882"/>
        <w:gridCol w:w="882"/>
        <w:gridCol w:w="882"/>
        <w:gridCol w:w="881"/>
        <w:gridCol w:w="881"/>
        <w:gridCol w:w="881"/>
        <w:gridCol w:w="881"/>
        <w:gridCol w:w="881"/>
        <w:gridCol w:w="881"/>
      </w:tblGrid>
      <w:tr w:rsidR="00C26BB9" w:rsidTr="00124A9B">
        <w:trPr>
          <w:cnfStyle w:val="100000000000"/>
        </w:trPr>
        <w:tc>
          <w:tcPr>
            <w:tcW w:w="958" w:type="dxa"/>
          </w:tcPr>
          <w:p w:rsidR="00C26BB9" w:rsidRDefault="00C26BB9" w:rsidP="00124A9B">
            <w:pPr>
              <w:pStyle w:val="WhiteText"/>
              <w:keepNext/>
            </w:pPr>
          </w:p>
        </w:tc>
        <w:tc>
          <w:tcPr>
            <w:tcW w:w="958" w:type="dxa"/>
          </w:tcPr>
          <w:p w:rsidR="00C26BB9" w:rsidRDefault="00C26BB9" w:rsidP="00124A9B">
            <w:pPr>
              <w:pStyle w:val="WhiteText"/>
              <w:keepNext/>
            </w:pPr>
            <w:r>
              <w:t>1</w:t>
            </w:r>
          </w:p>
        </w:tc>
        <w:tc>
          <w:tcPr>
            <w:tcW w:w="958" w:type="dxa"/>
          </w:tcPr>
          <w:p w:rsidR="00C26BB9" w:rsidRDefault="00C26BB9" w:rsidP="00124A9B">
            <w:pPr>
              <w:pStyle w:val="WhiteText"/>
              <w:keepNext/>
            </w:pPr>
            <w:r>
              <w:t>2</w:t>
            </w:r>
          </w:p>
        </w:tc>
        <w:tc>
          <w:tcPr>
            <w:tcW w:w="958" w:type="dxa"/>
          </w:tcPr>
          <w:p w:rsidR="00C26BB9" w:rsidRDefault="00C26BB9" w:rsidP="00124A9B">
            <w:pPr>
              <w:pStyle w:val="WhiteText"/>
              <w:keepNext/>
            </w:pPr>
            <w:r>
              <w:t>3</w:t>
            </w:r>
          </w:p>
        </w:tc>
        <w:tc>
          <w:tcPr>
            <w:tcW w:w="958" w:type="dxa"/>
          </w:tcPr>
          <w:p w:rsidR="00C26BB9" w:rsidRDefault="00C26BB9" w:rsidP="00124A9B">
            <w:pPr>
              <w:pStyle w:val="WhiteText"/>
              <w:keepNext/>
            </w:pPr>
            <w:r>
              <w:t>4</w:t>
            </w:r>
          </w:p>
        </w:tc>
        <w:tc>
          <w:tcPr>
            <w:tcW w:w="958" w:type="dxa"/>
          </w:tcPr>
          <w:p w:rsidR="00C26BB9" w:rsidRDefault="00C26BB9" w:rsidP="00124A9B">
            <w:pPr>
              <w:pStyle w:val="WhiteText"/>
              <w:keepNext/>
            </w:pPr>
            <w:r>
              <w:t>5</w:t>
            </w:r>
          </w:p>
        </w:tc>
        <w:tc>
          <w:tcPr>
            <w:tcW w:w="958" w:type="dxa"/>
          </w:tcPr>
          <w:p w:rsidR="00C26BB9" w:rsidRDefault="00C26BB9" w:rsidP="00124A9B">
            <w:pPr>
              <w:pStyle w:val="WhiteText"/>
              <w:keepNext/>
            </w:pPr>
            <w:r>
              <w:t>6</w:t>
            </w:r>
          </w:p>
        </w:tc>
        <w:tc>
          <w:tcPr>
            <w:tcW w:w="958" w:type="dxa"/>
          </w:tcPr>
          <w:p w:rsidR="00C26BB9" w:rsidRDefault="00C26BB9" w:rsidP="00124A9B">
            <w:pPr>
              <w:pStyle w:val="WhiteText"/>
              <w:keepNext/>
            </w:pPr>
            <w:r>
              <w:t>7</w:t>
            </w:r>
          </w:p>
        </w:tc>
        <w:tc>
          <w:tcPr>
            <w:tcW w:w="958" w:type="dxa"/>
          </w:tcPr>
          <w:p w:rsidR="00C26BB9" w:rsidRDefault="00C26BB9" w:rsidP="00124A9B">
            <w:pPr>
              <w:pStyle w:val="WhiteText"/>
              <w:keepNext/>
            </w:pPr>
            <w:r>
              <w:t>8</w:t>
            </w:r>
          </w:p>
        </w:tc>
        <w:tc>
          <w:tcPr>
            <w:tcW w:w="958" w:type="dxa"/>
          </w:tcPr>
          <w:p w:rsidR="00C26BB9" w:rsidRDefault="00C26BB9" w:rsidP="00124A9B">
            <w:pPr>
              <w:pStyle w:val="WhiteText"/>
              <w:keepNext/>
            </w:pPr>
            <w:r>
              <w:t>9</w:t>
            </w:r>
          </w:p>
        </w:tc>
      </w:tr>
      <w:tr w:rsidR="00C26BB9" w:rsidTr="00124A9B">
        <w:tc>
          <w:tcPr>
            <w:tcW w:w="958" w:type="dxa"/>
          </w:tcPr>
          <w:p w:rsidR="00C26BB9" w:rsidRDefault="00C26BB9" w:rsidP="00124A9B">
            <w:pPr>
              <w:keepNext/>
            </w:pPr>
            <w:r>
              <w:t>Fully Disagree:Fully Agree</w:t>
            </w: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r>
    </w:tbl>
    <w:p w:rsidR="00C26BB9" w:rsidRPr="00C26BB9" w:rsidRDefault="00C26BB9" w:rsidP="00C26BB9">
      <w:pPr>
        <w:rPr>
          <w:lang w:val="en-US"/>
        </w:rPr>
      </w:pPr>
    </w:p>
    <w:p w:rsidR="00C26BB9" w:rsidRDefault="00C26BB9" w:rsidP="00C26BB9">
      <w:r>
        <w:t>Please answer the following questions. There are no right or wrong answers. Your opinion is what matters.</w:t>
      </w:r>
    </w:p>
    <w:p w:rsidR="00C26BB9" w:rsidRDefault="00C26BB9" w:rsidP="00C26BB9"/>
    <w:p w:rsidR="00C26BB9" w:rsidRDefault="00C26BB9" w:rsidP="00C26BB9">
      <w:pPr>
        <w:keepNext/>
      </w:pPr>
      <w:r>
        <w:t>How much weight do you give to information presented in a consumer review in forming your purchase decision?</w:t>
      </w:r>
    </w:p>
    <w:tbl>
      <w:tblPr>
        <w:tblStyle w:val="QQuestionTable"/>
        <w:tblW w:w="9576" w:type="auto"/>
        <w:tblLook w:val="04A0"/>
      </w:tblPr>
      <w:tblGrid>
        <w:gridCol w:w="867"/>
        <w:gridCol w:w="843"/>
        <w:gridCol w:w="843"/>
        <w:gridCol w:w="843"/>
        <w:gridCol w:w="843"/>
        <w:gridCol w:w="843"/>
        <w:gridCol w:w="843"/>
        <w:gridCol w:w="843"/>
        <w:gridCol w:w="843"/>
        <w:gridCol w:w="843"/>
        <w:gridCol w:w="848"/>
      </w:tblGrid>
      <w:tr w:rsidR="00C26BB9" w:rsidTr="00124A9B">
        <w:trPr>
          <w:cnfStyle w:val="100000000000"/>
        </w:trPr>
        <w:tc>
          <w:tcPr>
            <w:tcW w:w="871" w:type="dxa"/>
          </w:tcPr>
          <w:p w:rsidR="00C26BB9" w:rsidRDefault="00C26BB9" w:rsidP="00124A9B">
            <w:pPr>
              <w:pStyle w:val="WhiteText"/>
              <w:keepNext/>
            </w:pPr>
          </w:p>
        </w:tc>
        <w:tc>
          <w:tcPr>
            <w:tcW w:w="871" w:type="dxa"/>
          </w:tcPr>
          <w:p w:rsidR="00C26BB9" w:rsidRDefault="00C26BB9" w:rsidP="00124A9B">
            <w:pPr>
              <w:pStyle w:val="WhiteText"/>
              <w:keepNext/>
            </w:pPr>
            <w:r>
              <w:t>1</w:t>
            </w:r>
          </w:p>
        </w:tc>
        <w:tc>
          <w:tcPr>
            <w:tcW w:w="871" w:type="dxa"/>
          </w:tcPr>
          <w:p w:rsidR="00C26BB9" w:rsidRDefault="00C26BB9" w:rsidP="00124A9B">
            <w:pPr>
              <w:pStyle w:val="WhiteText"/>
              <w:keepNext/>
            </w:pPr>
            <w:r>
              <w:t>2</w:t>
            </w:r>
          </w:p>
        </w:tc>
        <w:tc>
          <w:tcPr>
            <w:tcW w:w="871" w:type="dxa"/>
          </w:tcPr>
          <w:p w:rsidR="00C26BB9" w:rsidRDefault="00C26BB9" w:rsidP="00124A9B">
            <w:pPr>
              <w:pStyle w:val="WhiteText"/>
              <w:keepNext/>
            </w:pPr>
            <w:r>
              <w:t>3</w:t>
            </w:r>
          </w:p>
        </w:tc>
        <w:tc>
          <w:tcPr>
            <w:tcW w:w="871" w:type="dxa"/>
          </w:tcPr>
          <w:p w:rsidR="00C26BB9" w:rsidRDefault="00C26BB9" w:rsidP="00124A9B">
            <w:pPr>
              <w:pStyle w:val="WhiteText"/>
              <w:keepNext/>
            </w:pPr>
            <w:r>
              <w:t>4</w:t>
            </w:r>
          </w:p>
        </w:tc>
        <w:tc>
          <w:tcPr>
            <w:tcW w:w="871" w:type="dxa"/>
          </w:tcPr>
          <w:p w:rsidR="00C26BB9" w:rsidRDefault="00C26BB9" w:rsidP="00124A9B">
            <w:pPr>
              <w:pStyle w:val="WhiteText"/>
              <w:keepNext/>
            </w:pPr>
            <w:r>
              <w:t>5</w:t>
            </w:r>
          </w:p>
        </w:tc>
        <w:tc>
          <w:tcPr>
            <w:tcW w:w="871" w:type="dxa"/>
          </w:tcPr>
          <w:p w:rsidR="00C26BB9" w:rsidRDefault="00C26BB9" w:rsidP="00124A9B">
            <w:pPr>
              <w:pStyle w:val="WhiteText"/>
              <w:keepNext/>
            </w:pPr>
            <w:r>
              <w:t>6</w:t>
            </w:r>
          </w:p>
        </w:tc>
        <w:tc>
          <w:tcPr>
            <w:tcW w:w="871" w:type="dxa"/>
          </w:tcPr>
          <w:p w:rsidR="00C26BB9" w:rsidRDefault="00C26BB9" w:rsidP="00124A9B">
            <w:pPr>
              <w:pStyle w:val="WhiteText"/>
              <w:keepNext/>
            </w:pPr>
            <w:r>
              <w:t>7</w:t>
            </w:r>
          </w:p>
        </w:tc>
        <w:tc>
          <w:tcPr>
            <w:tcW w:w="871" w:type="dxa"/>
          </w:tcPr>
          <w:p w:rsidR="00C26BB9" w:rsidRDefault="00C26BB9" w:rsidP="00124A9B">
            <w:pPr>
              <w:pStyle w:val="WhiteText"/>
              <w:keepNext/>
            </w:pPr>
            <w:r>
              <w:t>8</w:t>
            </w:r>
          </w:p>
        </w:tc>
        <w:tc>
          <w:tcPr>
            <w:tcW w:w="871" w:type="dxa"/>
          </w:tcPr>
          <w:p w:rsidR="00C26BB9" w:rsidRDefault="00C26BB9" w:rsidP="00124A9B">
            <w:pPr>
              <w:pStyle w:val="WhiteText"/>
              <w:keepNext/>
            </w:pPr>
            <w:r>
              <w:t>9</w:t>
            </w:r>
          </w:p>
        </w:tc>
        <w:tc>
          <w:tcPr>
            <w:tcW w:w="871" w:type="dxa"/>
          </w:tcPr>
          <w:p w:rsidR="00C26BB9" w:rsidRDefault="00C26BB9" w:rsidP="00124A9B">
            <w:pPr>
              <w:pStyle w:val="WhiteText"/>
              <w:keepNext/>
            </w:pPr>
            <w:r>
              <w:t>10</w:t>
            </w:r>
          </w:p>
        </w:tc>
      </w:tr>
      <w:tr w:rsidR="00C26BB9" w:rsidTr="00124A9B">
        <w:tc>
          <w:tcPr>
            <w:tcW w:w="871" w:type="dxa"/>
          </w:tcPr>
          <w:p w:rsidR="00C26BB9" w:rsidRDefault="00C26BB9" w:rsidP="00124A9B">
            <w:pPr>
              <w:keepNext/>
            </w:pPr>
            <w:r>
              <w:t>No weight at all:A lot of weight</w:t>
            </w: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How important is the information presented in a consumer review in determining your purchase decision?</w:t>
      </w:r>
    </w:p>
    <w:tbl>
      <w:tblPr>
        <w:tblStyle w:val="QQuestionTable"/>
        <w:tblW w:w="9576" w:type="auto"/>
        <w:tblLook w:val="04A0"/>
      </w:tblPr>
      <w:tblGrid>
        <w:gridCol w:w="1478"/>
        <w:gridCol w:w="780"/>
        <w:gridCol w:w="780"/>
        <w:gridCol w:w="780"/>
        <w:gridCol w:w="781"/>
        <w:gridCol w:w="781"/>
        <w:gridCol w:w="781"/>
        <w:gridCol w:w="781"/>
        <w:gridCol w:w="781"/>
        <w:gridCol w:w="781"/>
        <w:gridCol w:w="798"/>
      </w:tblGrid>
      <w:tr w:rsidR="00C26BB9" w:rsidTr="00124A9B">
        <w:trPr>
          <w:cnfStyle w:val="100000000000"/>
        </w:trPr>
        <w:tc>
          <w:tcPr>
            <w:tcW w:w="871" w:type="dxa"/>
          </w:tcPr>
          <w:p w:rsidR="00C26BB9" w:rsidRDefault="00C26BB9" w:rsidP="00124A9B">
            <w:pPr>
              <w:pStyle w:val="WhiteText"/>
              <w:keepNext/>
            </w:pPr>
          </w:p>
        </w:tc>
        <w:tc>
          <w:tcPr>
            <w:tcW w:w="871" w:type="dxa"/>
          </w:tcPr>
          <w:p w:rsidR="00C26BB9" w:rsidRDefault="00C26BB9" w:rsidP="00124A9B">
            <w:pPr>
              <w:pStyle w:val="WhiteText"/>
              <w:keepNext/>
            </w:pPr>
            <w:r>
              <w:t>1</w:t>
            </w:r>
          </w:p>
        </w:tc>
        <w:tc>
          <w:tcPr>
            <w:tcW w:w="871" w:type="dxa"/>
          </w:tcPr>
          <w:p w:rsidR="00C26BB9" w:rsidRDefault="00C26BB9" w:rsidP="00124A9B">
            <w:pPr>
              <w:pStyle w:val="WhiteText"/>
              <w:keepNext/>
            </w:pPr>
            <w:r>
              <w:t>2</w:t>
            </w:r>
          </w:p>
        </w:tc>
        <w:tc>
          <w:tcPr>
            <w:tcW w:w="871" w:type="dxa"/>
          </w:tcPr>
          <w:p w:rsidR="00C26BB9" w:rsidRDefault="00C26BB9" w:rsidP="00124A9B">
            <w:pPr>
              <w:pStyle w:val="WhiteText"/>
              <w:keepNext/>
            </w:pPr>
            <w:r>
              <w:t>3</w:t>
            </w:r>
          </w:p>
        </w:tc>
        <w:tc>
          <w:tcPr>
            <w:tcW w:w="871" w:type="dxa"/>
          </w:tcPr>
          <w:p w:rsidR="00C26BB9" w:rsidRDefault="00C26BB9" w:rsidP="00124A9B">
            <w:pPr>
              <w:pStyle w:val="WhiteText"/>
              <w:keepNext/>
            </w:pPr>
            <w:r>
              <w:t>4</w:t>
            </w:r>
          </w:p>
        </w:tc>
        <w:tc>
          <w:tcPr>
            <w:tcW w:w="871" w:type="dxa"/>
          </w:tcPr>
          <w:p w:rsidR="00C26BB9" w:rsidRDefault="00C26BB9" w:rsidP="00124A9B">
            <w:pPr>
              <w:pStyle w:val="WhiteText"/>
              <w:keepNext/>
            </w:pPr>
            <w:r>
              <w:t>5</w:t>
            </w:r>
          </w:p>
        </w:tc>
        <w:tc>
          <w:tcPr>
            <w:tcW w:w="871" w:type="dxa"/>
          </w:tcPr>
          <w:p w:rsidR="00C26BB9" w:rsidRDefault="00C26BB9" w:rsidP="00124A9B">
            <w:pPr>
              <w:pStyle w:val="WhiteText"/>
              <w:keepNext/>
            </w:pPr>
            <w:r>
              <w:t>6</w:t>
            </w:r>
          </w:p>
        </w:tc>
        <w:tc>
          <w:tcPr>
            <w:tcW w:w="871" w:type="dxa"/>
          </w:tcPr>
          <w:p w:rsidR="00C26BB9" w:rsidRDefault="00C26BB9" w:rsidP="00124A9B">
            <w:pPr>
              <w:pStyle w:val="WhiteText"/>
              <w:keepNext/>
            </w:pPr>
            <w:r>
              <w:t>7</w:t>
            </w:r>
          </w:p>
        </w:tc>
        <w:tc>
          <w:tcPr>
            <w:tcW w:w="871" w:type="dxa"/>
          </w:tcPr>
          <w:p w:rsidR="00C26BB9" w:rsidRDefault="00C26BB9" w:rsidP="00124A9B">
            <w:pPr>
              <w:pStyle w:val="WhiteText"/>
              <w:keepNext/>
            </w:pPr>
            <w:r>
              <w:t>8</w:t>
            </w:r>
          </w:p>
        </w:tc>
        <w:tc>
          <w:tcPr>
            <w:tcW w:w="871" w:type="dxa"/>
          </w:tcPr>
          <w:p w:rsidR="00C26BB9" w:rsidRDefault="00C26BB9" w:rsidP="00124A9B">
            <w:pPr>
              <w:pStyle w:val="WhiteText"/>
              <w:keepNext/>
            </w:pPr>
            <w:r>
              <w:t>9</w:t>
            </w:r>
          </w:p>
        </w:tc>
        <w:tc>
          <w:tcPr>
            <w:tcW w:w="871" w:type="dxa"/>
          </w:tcPr>
          <w:p w:rsidR="00C26BB9" w:rsidRDefault="00C26BB9" w:rsidP="00124A9B">
            <w:pPr>
              <w:pStyle w:val="WhiteText"/>
              <w:keepNext/>
            </w:pPr>
            <w:r>
              <w:t>10</w:t>
            </w:r>
          </w:p>
        </w:tc>
      </w:tr>
      <w:tr w:rsidR="00C26BB9" w:rsidTr="00124A9B">
        <w:tc>
          <w:tcPr>
            <w:tcW w:w="871" w:type="dxa"/>
          </w:tcPr>
          <w:p w:rsidR="00C26BB9" w:rsidRDefault="00C26BB9" w:rsidP="00124A9B">
            <w:pPr>
              <w:keepNext/>
            </w:pPr>
            <w:r>
              <w:t>Not at all important:Very important</w:t>
            </w: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Please indicate the degree to which the information in a consumer review about a smartphone is relevant or irrelevant for your evaluation of it.</w:t>
      </w:r>
    </w:p>
    <w:tbl>
      <w:tblPr>
        <w:tblStyle w:val="QQuestionTable"/>
        <w:tblW w:w="9576" w:type="auto"/>
        <w:tblLook w:val="04A0"/>
      </w:tblPr>
      <w:tblGrid>
        <w:gridCol w:w="1889"/>
        <w:gridCol w:w="1059"/>
        <w:gridCol w:w="1059"/>
        <w:gridCol w:w="1059"/>
        <w:gridCol w:w="1059"/>
        <w:gridCol w:w="1059"/>
        <w:gridCol w:w="1059"/>
        <w:gridCol w:w="1059"/>
      </w:tblGrid>
      <w:tr w:rsidR="00C26BB9" w:rsidTr="00124A9B">
        <w:trPr>
          <w:cnfStyle w:val="100000000000"/>
        </w:trPr>
        <w:tc>
          <w:tcPr>
            <w:tcW w:w="1197" w:type="dxa"/>
          </w:tcPr>
          <w:p w:rsidR="00C26BB9" w:rsidRDefault="00C26BB9" w:rsidP="00124A9B">
            <w:pPr>
              <w:pStyle w:val="WhiteText"/>
              <w:keepNext/>
            </w:pPr>
          </w:p>
        </w:tc>
        <w:tc>
          <w:tcPr>
            <w:tcW w:w="1197" w:type="dxa"/>
          </w:tcPr>
          <w:p w:rsidR="00C26BB9" w:rsidRDefault="00C26BB9" w:rsidP="00124A9B">
            <w:pPr>
              <w:pStyle w:val="WhiteText"/>
              <w:keepNext/>
            </w:pPr>
            <w:r>
              <w:t>1</w:t>
            </w:r>
          </w:p>
        </w:tc>
        <w:tc>
          <w:tcPr>
            <w:tcW w:w="1197" w:type="dxa"/>
          </w:tcPr>
          <w:p w:rsidR="00C26BB9" w:rsidRDefault="00C26BB9" w:rsidP="00124A9B">
            <w:pPr>
              <w:pStyle w:val="WhiteText"/>
              <w:keepNext/>
            </w:pPr>
            <w:r>
              <w:t>2</w:t>
            </w:r>
          </w:p>
        </w:tc>
        <w:tc>
          <w:tcPr>
            <w:tcW w:w="1197" w:type="dxa"/>
          </w:tcPr>
          <w:p w:rsidR="00C26BB9" w:rsidRDefault="00C26BB9" w:rsidP="00124A9B">
            <w:pPr>
              <w:pStyle w:val="WhiteText"/>
              <w:keepNext/>
            </w:pPr>
            <w:r>
              <w:t>3</w:t>
            </w:r>
          </w:p>
        </w:tc>
        <w:tc>
          <w:tcPr>
            <w:tcW w:w="1197" w:type="dxa"/>
          </w:tcPr>
          <w:p w:rsidR="00C26BB9" w:rsidRDefault="00C26BB9" w:rsidP="00124A9B">
            <w:pPr>
              <w:pStyle w:val="WhiteText"/>
              <w:keepNext/>
            </w:pPr>
            <w:r>
              <w:t>4</w:t>
            </w:r>
          </w:p>
        </w:tc>
        <w:tc>
          <w:tcPr>
            <w:tcW w:w="1197" w:type="dxa"/>
          </w:tcPr>
          <w:p w:rsidR="00C26BB9" w:rsidRDefault="00C26BB9" w:rsidP="00124A9B">
            <w:pPr>
              <w:pStyle w:val="WhiteText"/>
              <w:keepNext/>
            </w:pPr>
            <w:r>
              <w:t>5</w:t>
            </w:r>
          </w:p>
        </w:tc>
        <w:tc>
          <w:tcPr>
            <w:tcW w:w="1197" w:type="dxa"/>
          </w:tcPr>
          <w:p w:rsidR="00C26BB9" w:rsidRDefault="00C26BB9" w:rsidP="00124A9B">
            <w:pPr>
              <w:pStyle w:val="WhiteText"/>
              <w:keepNext/>
            </w:pPr>
            <w:r>
              <w:t>6</w:t>
            </w:r>
          </w:p>
        </w:tc>
        <w:tc>
          <w:tcPr>
            <w:tcW w:w="1197" w:type="dxa"/>
          </w:tcPr>
          <w:p w:rsidR="00C26BB9" w:rsidRDefault="00C26BB9" w:rsidP="00124A9B">
            <w:pPr>
              <w:pStyle w:val="WhiteText"/>
              <w:keepNext/>
            </w:pPr>
            <w:r>
              <w:t>7</w:t>
            </w:r>
          </w:p>
        </w:tc>
      </w:tr>
      <w:tr w:rsidR="00C26BB9" w:rsidTr="00124A9B">
        <w:tc>
          <w:tcPr>
            <w:tcW w:w="1197" w:type="dxa"/>
          </w:tcPr>
          <w:p w:rsidR="00C26BB9" w:rsidRDefault="00C26BB9" w:rsidP="00124A9B">
            <w:pPr>
              <w:keepNext/>
            </w:pPr>
            <w:r>
              <w:t>Extremely irrelevant:Extremely relevant</w:t>
            </w: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Please rate the degree to which the information in a consumer review about a smartphone is indicative of how good or bad it is.</w:t>
      </w:r>
    </w:p>
    <w:tbl>
      <w:tblPr>
        <w:tblStyle w:val="QQuestionTable"/>
        <w:tblW w:w="9576" w:type="auto"/>
        <w:tblLook w:val="04A0"/>
      </w:tblPr>
      <w:tblGrid>
        <w:gridCol w:w="1442"/>
        <w:gridCol w:w="1122"/>
        <w:gridCol w:w="1123"/>
        <w:gridCol w:w="1123"/>
        <w:gridCol w:w="1123"/>
        <w:gridCol w:w="1123"/>
        <w:gridCol w:w="1123"/>
        <w:gridCol w:w="1123"/>
      </w:tblGrid>
      <w:tr w:rsidR="00C26BB9" w:rsidTr="00124A9B">
        <w:trPr>
          <w:cnfStyle w:val="100000000000"/>
        </w:trPr>
        <w:tc>
          <w:tcPr>
            <w:tcW w:w="1197" w:type="dxa"/>
          </w:tcPr>
          <w:p w:rsidR="00C26BB9" w:rsidRDefault="00C26BB9" w:rsidP="00124A9B">
            <w:pPr>
              <w:pStyle w:val="WhiteText"/>
              <w:keepNext/>
            </w:pPr>
          </w:p>
        </w:tc>
        <w:tc>
          <w:tcPr>
            <w:tcW w:w="1197" w:type="dxa"/>
          </w:tcPr>
          <w:p w:rsidR="00C26BB9" w:rsidRDefault="00C26BB9" w:rsidP="00124A9B">
            <w:pPr>
              <w:pStyle w:val="WhiteText"/>
              <w:keepNext/>
            </w:pPr>
            <w:r>
              <w:t>1</w:t>
            </w:r>
          </w:p>
        </w:tc>
        <w:tc>
          <w:tcPr>
            <w:tcW w:w="1197" w:type="dxa"/>
          </w:tcPr>
          <w:p w:rsidR="00C26BB9" w:rsidRDefault="00C26BB9" w:rsidP="00124A9B">
            <w:pPr>
              <w:pStyle w:val="WhiteText"/>
              <w:keepNext/>
            </w:pPr>
            <w:r>
              <w:t>2</w:t>
            </w:r>
          </w:p>
        </w:tc>
        <w:tc>
          <w:tcPr>
            <w:tcW w:w="1197" w:type="dxa"/>
          </w:tcPr>
          <w:p w:rsidR="00C26BB9" w:rsidRDefault="00C26BB9" w:rsidP="00124A9B">
            <w:pPr>
              <w:pStyle w:val="WhiteText"/>
              <w:keepNext/>
            </w:pPr>
            <w:r>
              <w:t>3</w:t>
            </w:r>
          </w:p>
        </w:tc>
        <w:tc>
          <w:tcPr>
            <w:tcW w:w="1197" w:type="dxa"/>
          </w:tcPr>
          <w:p w:rsidR="00C26BB9" w:rsidRDefault="00C26BB9" w:rsidP="00124A9B">
            <w:pPr>
              <w:pStyle w:val="WhiteText"/>
              <w:keepNext/>
            </w:pPr>
            <w:r>
              <w:t>4</w:t>
            </w:r>
          </w:p>
        </w:tc>
        <w:tc>
          <w:tcPr>
            <w:tcW w:w="1197" w:type="dxa"/>
          </w:tcPr>
          <w:p w:rsidR="00C26BB9" w:rsidRDefault="00C26BB9" w:rsidP="00124A9B">
            <w:pPr>
              <w:pStyle w:val="WhiteText"/>
              <w:keepNext/>
            </w:pPr>
            <w:r>
              <w:t>5</w:t>
            </w:r>
          </w:p>
        </w:tc>
        <w:tc>
          <w:tcPr>
            <w:tcW w:w="1197" w:type="dxa"/>
          </w:tcPr>
          <w:p w:rsidR="00C26BB9" w:rsidRDefault="00C26BB9" w:rsidP="00124A9B">
            <w:pPr>
              <w:pStyle w:val="WhiteText"/>
              <w:keepNext/>
            </w:pPr>
            <w:r>
              <w:t>6</w:t>
            </w:r>
          </w:p>
        </w:tc>
        <w:tc>
          <w:tcPr>
            <w:tcW w:w="1197" w:type="dxa"/>
          </w:tcPr>
          <w:p w:rsidR="00C26BB9" w:rsidRDefault="00C26BB9" w:rsidP="00124A9B">
            <w:pPr>
              <w:pStyle w:val="WhiteText"/>
              <w:keepNext/>
            </w:pPr>
            <w:r>
              <w:t>7</w:t>
            </w:r>
          </w:p>
        </w:tc>
      </w:tr>
      <w:tr w:rsidR="00C26BB9" w:rsidTr="00124A9B">
        <w:tc>
          <w:tcPr>
            <w:tcW w:w="1197" w:type="dxa"/>
          </w:tcPr>
          <w:p w:rsidR="00C26BB9" w:rsidRDefault="00C26BB9" w:rsidP="00124A9B">
            <w:pPr>
              <w:keepNext/>
            </w:pPr>
            <w:r>
              <w:t>Not at all indicative:Very indicative</w:t>
            </w: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Please indicate the degree to which the information in a consumer review about a smartphone is useful to you for evaluating it.</w:t>
      </w:r>
    </w:p>
    <w:tbl>
      <w:tblPr>
        <w:tblStyle w:val="QQuestionTable"/>
        <w:tblW w:w="9576" w:type="auto"/>
        <w:tblLook w:val="04A0"/>
      </w:tblPr>
      <w:tblGrid>
        <w:gridCol w:w="1175"/>
        <w:gridCol w:w="1161"/>
        <w:gridCol w:w="1161"/>
        <w:gridCol w:w="1161"/>
        <w:gridCol w:w="1161"/>
        <w:gridCol w:w="1161"/>
        <w:gridCol w:w="1161"/>
        <w:gridCol w:w="1161"/>
      </w:tblGrid>
      <w:tr w:rsidR="00C26BB9" w:rsidTr="00124A9B">
        <w:trPr>
          <w:cnfStyle w:val="100000000000"/>
        </w:trPr>
        <w:tc>
          <w:tcPr>
            <w:tcW w:w="1197" w:type="dxa"/>
          </w:tcPr>
          <w:p w:rsidR="00C26BB9" w:rsidRDefault="00C26BB9" w:rsidP="00124A9B">
            <w:pPr>
              <w:pStyle w:val="WhiteText"/>
              <w:keepNext/>
            </w:pPr>
          </w:p>
        </w:tc>
        <w:tc>
          <w:tcPr>
            <w:tcW w:w="1197" w:type="dxa"/>
          </w:tcPr>
          <w:p w:rsidR="00C26BB9" w:rsidRDefault="00C26BB9" w:rsidP="00124A9B">
            <w:pPr>
              <w:pStyle w:val="WhiteText"/>
              <w:keepNext/>
            </w:pPr>
            <w:r>
              <w:t>1</w:t>
            </w:r>
          </w:p>
        </w:tc>
        <w:tc>
          <w:tcPr>
            <w:tcW w:w="1197" w:type="dxa"/>
          </w:tcPr>
          <w:p w:rsidR="00C26BB9" w:rsidRDefault="00C26BB9" w:rsidP="00124A9B">
            <w:pPr>
              <w:pStyle w:val="WhiteText"/>
              <w:keepNext/>
            </w:pPr>
            <w:r>
              <w:t>2</w:t>
            </w:r>
          </w:p>
        </w:tc>
        <w:tc>
          <w:tcPr>
            <w:tcW w:w="1197" w:type="dxa"/>
          </w:tcPr>
          <w:p w:rsidR="00C26BB9" w:rsidRDefault="00C26BB9" w:rsidP="00124A9B">
            <w:pPr>
              <w:pStyle w:val="WhiteText"/>
              <w:keepNext/>
            </w:pPr>
            <w:r>
              <w:t>3</w:t>
            </w:r>
          </w:p>
        </w:tc>
        <w:tc>
          <w:tcPr>
            <w:tcW w:w="1197" w:type="dxa"/>
          </w:tcPr>
          <w:p w:rsidR="00C26BB9" w:rsidRDefault="00C26BB9" w:rsidP="00124A9B">
            <w:pPr>
              <w:pStyle w:val="WhiteText"/>
              <w:keepNext/>
            </w:pPr>
            <w:r>
              <w:t>4</w:t>
            </w:r>
          </w:p>
        </w:tc>
        <w:tc>
          <w:tcPr>
            <w:tcW w:w="1197" w:type="dxa"/>
          </w:tcPr>
          <w:p w:rsidR="00C26BB9" w:rsidRDefault="00C26BB9" w:rsidP="00124A9B">
            <w:pPr>
              <w:pStyle w:val="WhiteText"/>
              <w:keepNext/>
            </w:pPr>
            <w:r>
              <w:t>5</w:t>
            </w:r>
          </w:p>
        </w:tc>
        <w:tc>
          <w:tcPr>
            <w:tcW w:w="1197" w:type="dxa"/>
          </w:tcPr>
          <w:p w:rsidR="00C26BB9" w:rsidRDefault="00C26BB9" w:rsidP="00124A9B">
            <w:pPr>
              <w:pStyle w:val="WhiteText"/>
              <w:keepNext/>
            </w:pPr>
            <w:r>
              <w:t>6</w:t>
            </w:r>
          </w:p>
        </w:tc>
        <w:tc>
          <w:tcPr>
            <w:tcW w:w="1197" w:type="dxa"/>
          </w:tcPr>
          <w:p w:rsidR="00C26BB9" w:rsidRDefault="00C26BB9" w:rsidP="00124A9B">
            <w:pPr>
              <w:pStyle w:val="WhiteText"/>
              <w:keepNext/>
            </w:pPr>
            <w:r>
              <w:t>7</w:t>
            </w:r>
          </w:p>
        </w:tc>
      </w:tr>
      <w:tr w:rsidR="00C26BB9" w:rsidTr="00124A9B">
        <w:tc>
          <w:tcPr>
            <w:tcW w:w="1197" w:type="dxa"/>
          </w:tcPr>
          <w:p w:rsidR="00C26BB9" w:rsidRDefault="00C26BB9" w:rsidP="00124A9B">
            <w:pPr>
              <w:keepNext/>
            </w:pPr>
            <w:r>
              <w:t>No use at all:Of very great use</w:t>
            </w: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Please indicate the degree to which you would consider a negative consumer review about a brand (containing some negative information about its performance) to be relevant or irrelevant for evaluating the brand.</w:t>
      </w:r>
    </w:p>
    <w:tbl>
      <w:tblPr>
        <w:tblStyle w:val="QQuestionTable"/>
        <w:tblW w:w="9576" w:type="auto"/>
        <w:tblLook w:val="04A0"/>
      </w:tblPr>
      <w:tblGrid>
        <w:gridCol w:w="1889"/>
        <w:gridCol w:w="1059"/>
        <w:gridCol w:w="1059"/>
        <w:gridCol w:w="1059"/>
        <w:gridCol w:w="1059"/>
        <w:gridCol w:w="1059"/>
        <w:gridCol w:w="1059"/>
        <w:gridCol w:w="1059"/>
      </w:tblGrid>
      <w:tr w:rsidR="00C26BB9" w:rsidTr="00124A9B">
        <w:trPr>
          <w:cnfStyle w:val="100000000000"/>
        </w:trPr>
        <w:tc>
          <w:tcPr>
            <w:tcW w:w="1197" w:type="dxa"/>
          </w:tcPr>
          <w:p w:rsidR="00C26BB9" w:rsidRDefault="00C26BB9" w:rsidP="00124A9B">
            <w:pPr>
              <w:pStyle w:val="WhiteText"/>
              <w:keepNext/>
            </w:pPr>
          </w:p>
        </w:tc>
        <w:tc>
          <w:tcPr>
            <w:tcW w:w="1197" w:type="dxa"/>
          </w:tcPr>
          <w:p w:rsidR="00C26BB9" w:rsidRDefault="00C26BB9" w:rsidP="00124A9B">
            <w:pPr>
              <w:pStyle w:val="WhiteText"/>
              <w:keepNext/>
            </w:pPr>
            <w:r>
              <w:t>1</w:t>
            </w:r>
          </w:p>
        </w:tc>
        <w:tc>
          <w:tcPr>
            <w:tcW w:w="1197" w:type="dxa"/>
          </w:tcPr>
          <w:p w:rsidR="00C26BB9" w:rsidRDefault="00C26BB9" w:rsidP="00124A9B">
            <w:pPr>
              <w:pStyle w:val="WhiteText"/>
              <w:keepNext/>
            </w:pPr>
            <w:r>
              <w:t>2</w:t>
            </w:r>
          </w:p>
        </w:tc>
        <w:tc>
          <w:tcPr>
            <w:tcW w:w="1197" w:type="dxa"/>
          </w:tcPr>
          <w:p w:rsidR="00C26BB9" w:rsidRDefault="00C26BB9" w:rsidP="00124A9B">
            <w:pPr>
              <w:pStyle w:val="WhiteText"/>
              <w:keepNext/>
            </w:pPr>
            <w:r>
              <w:t>3</w:t>
            </w:r>
          </w:p>
        </w:tc>
        <w:tc>
          <w:tcPr>
            <w:tcW w:w="1197" w:type="dxa"/>
          </w:tcPr>
          <w:p w:rsidR="00C26BB9" w:rsidRDefault="00C26BB9" w:rsidP="00124A9B">
            <w:pPr>
              <w:pStyle w:val="WhiteText"/>
              <w:keepNext/>
            </w:pPr>
            <w:r>
              <w:t>4</w:t>
            </w:r>
          </w:p>
        </w:tc>
        <w:tc>
          <w:tcPr>
            <w:tcW w:w="1197" w:type="dxa"/>
          </w:tcPr>
          <w:p w:rsidR="00C26BB9" w:rsidRDefault="00C26BB9" w:rsidP="00124A9B">
            <w:pPr>
              <w:pStyle w:val="WhiteText"/>
              <w:keepNext/>
            </w:pPr>
            <w:r>
              <w:t>5</w:t>
            </w:r>
          </w:p>
        </w:tc>
        <w:tc>
          <w:tcPr>
            <w:tcW w:w="1197" w:type="dxa"/>
          </w:tcPr>
          <w:p w:rsidR="00C26BB9" w:rsidRDefault="00C26BB9" w:rsidP="00124A9B">
            <w:pPr>
              <w:pStyle w:val="WhiteText"/>
              <w:keepNext/>
            </w:pPr>
            <w:r>
              <w:t>6</w:t>
            </w:r>
          </w:p>
        </w:tc>
        <w:tc>
          <w:tcPr>
            <w:tcW w:w="1197" w:type="dxa"/>
          </w:tcPr>
          <w:p w:rsidR="00C26BB9" w:rsidRDefault="00C26BB9" w:rsidP="00124A9B">
            <w:pPr>
              <w:pStyle w:val="WhiteText"/>
              <w:keepNext/>
            </w:pPr>
            <w:r>
              <w:t>7</w:t>
            </w:r>
          </w:p>
        </w:tc>
      </w:tr>
      <w:tr w:rsidR="00C26BB9" w:rsidTr="00124A9B">
        <w:tc>
          <w:tcPr>
            <w:tcW w:w="1197" w:type="dxa"/>
          </w:tcPr>
          <w:p w:rsidR="00C26BB9" w:rsidRDefault="00C26BB9" w:rsidP="00124A9B">
            <w:pPr>
              <w:keepNext/>
            </w:pPr>
            <w:r>
              <w:t>Extremely irrelevant:Extremely relevant</w:t>
            </w: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Please rate the degree to which a negative consumer review about a brand (containing some negative information about its performance) is indicative of how good or bad the brand is.</w:t>
      </w:r>
    </w:p>
    <w:tbl>
      <w:tblPr>
        <w:tblStyle w:val="QQuestionTable"/>
        <w:tblW w:w="9576" w:type="auto"/>
        <w:tblLook w:val="04A0"/>
      </w:tblPr>
      <w:tblGrid>
        <w:gridCol w:w="1442"/>
        <w:gridCol w:w="1122"/>
        <w:gridCol w:w="1123"/>
        <w:gridCol w:w="1123"/>
        <w:gridCol w:w="1123"/>
        <w:gridCol w:w="1123"/>
        <w:gridCol w:w="1123"/>
        <w:gridCol w:w="1123"/>
      </w:tblGrid>
      <w:tr w:rsidR="00C26BB9" w:rsidTr="00124A9B">
        <w:trPr>
          <w:cnfStyle w:val="100000000000"/>
        </w:trPr>
        <w:tc>
          <w:tcPr>
            <w:tcW w:w="1197" w:type="dxa"/>
          </w:tcPr>
          <w:p w:rsidR="00C26BB9" w:rsidRDefault="00C26BB9" w:rsidP="00124A9B">
            <w:pPr>
              <w:pStyle w:val="WhiteText"/>
              <w:keepNext/>
            </w:pPr>
          </w:p>
        </w:tc>
        <w:tc>
          <w:tcPr>
            <w:tcW w:w="1197" w:type="dxa"/>
          </w:tcPr>
          <w:p w:rsidR="00C26BB9" w:rsidRDefault="00C26BB9" w:rsidP="00124A9B">
            <w:pPr>
              <w:pStyle w:val="WhiteText"/>
              <w:keepNext/>
            </w:pPr>
            <w:r>
              <w:t>1</w:t>
            </w:r>
          </w:p>
        </w:tc>
        <w:tc>
          <w:tcPr>
            <w:tcW w:w="1197" w:type="dxa"/>
          </w:tcPr>
          <w:p w:rsidR="00C26BB9" w:rsidRDefault="00C26BB9" w:rsidP="00124A9B">
            <w:pPr>
              <w:pStyle w:val="WhiteText"/>
              <w:keepNext/>
            </w:pPr>
            <w:r>
              <w:t>2</w:t>
            </w:r>
          </w:p>
        </w:tc>
        <w:tc>
          <w:tcPr>
            <w:tcW w:w="1197" w:type="dxa"/>
          </w:tcPr>
          <w:p w:rsidR="00C26BB9" w:rsidRDefault="00C26BB9" w:rsidP="00124A9B">
            <w:pPr>
              <w:pStyle w:val="WhiteText"/>
              <w:keepNext/>
            </w:pPr>
            <w:r>
              <w:t>3</w:t>
            </w:r>
          </w:p>
        </w:tc>
        <w:tc>
          <w:tcPr>
            <w:tcW w:w="1197" w:type="dxa"/>
          </w:tcPr>
          <w:p w:rsidR="00C26BB9" w:rsidRDefault="00C26BB9" w:rsidP="00124A9B">
            <w:pPr>
              <w:pStyle w:val="WhiteText"/>
              <w:keepNext/>
            </w:pPr>
            <w:r>
              <w:t>4</w:t>
            </w:r>
          </w:p>
        </w:tc>
        <w:tc>
          <w:tcPr>
            <w:tcW w:w="1197" w:type="dxa"/>
          </w:tcPr>
          <w:p w:rsidR="00C26BB9" w:rsidRDefault="00C26BB9" w:rsidP="00124A9B">
            <w:pPr>
              <w:pStyle w:val="WhiteText"/>
              <w:keepNext/>
            </w:pPr>
            <w:r>
              <w:t>5</w:t>
            </w:r>
          </w:p>
        </w:tc>
        <w:tc>
          <w:tcPr>
            <w:tcW w:w="1197" w:type="dxa"/>
          </w:tcPr>
          <w:p w:rsidR="00C26BB9" w:rsidRDefault="00C26BB9" w:rsidP="00124A9B">
            <w:pPr>
              <w:pStyle w:val="WhiteText"/>
              <w:keepNext/>
            </w:pPr>
            <w:r>
              <w:t>6</w:t>
            </w:r>
          </w:p>
        </w:tc>
        <w:tc>
          <w:tcPr>
            <w:tcW w:w="1197" w:type="dxa"/>
          </w:tcPr>
          <w:p w:rsidR="00C26BB9" w:rsidRDefault="00C26BB9" w:rsidP="00124A9B">
            <w:pPr>
              <w:pStyle w:val="WhiteText"/>
              <w:keepNext/>
            </w:pPr>
            <w:r>
              <w:t>7</w:t>
            </w:r>
          </w:p>
        </w:tc>
      </w:tr>
      <w:tr w:rsidR="00C26BB9" w:rsidTr="00124A9B">
        <w:tc>
          <w:tcPr>
            <w:tcW w:w="1197" w:type="dxa"/>
          </w:tcPr>
          <w:p w:rsidR="00C26BB9" w:rsidRDefault="00C26BB9" w:rsidP="00124A9B">
            <w:pPr>
              <w:keepNext/>
            </w:pPr>
            <w:r>
              <w:t>Not at all indicative:Very indicative</w:t>
            </w: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Please indicate the degree to which a negative consumer review about a brand (containing some negative information about its performance) would be useful to you for evaluating the brand.</w:t>
      </w:r>
    </w:p>
    <w:tbl>
      <w:tblPr>
        <w:tblStyle w:val="QQuestionTable"/>
        <w:tblW w:w="9576" w:type="auto"/>
        <w:tblLook w:val="04A0"/>
      </w:tblPr>
      <w:tblGrid>
        <w:gridCol w:w="1175"/>
        <w:gridCol w:w="1161"/>
        <w:gridCol w:w="1161"/>
        <w:gridCol w:w="1161"/>
        <w:gridCol w:w="1161"/>
        <w:gridCol w:w="1161"/>
        <w:gridCol w:w="1161"/>
        <w:gridCol w:w="1161"/>
      </w:tblGrid>
      <w:tr w:rsidR="00C26BB9" w:rsidTr="00124A9B">
        <w:trPr>
          <w:cnfStyle w:val="100000000000"/>
        </w:trPr>
        <w:tc>
          <w:tcPr>
            <w:tcW w:w="1197" w:type="dxa"/>
          </w:tcPr>
          <w:p w:rsidR="00C26BB9" w:rsidRDefault="00C26BB9" w:rsidP="00124A9B">
            <w:pPr>
              <w:pStyle w:val="WhiteText"/>
              <w:keepNext/>
            </w:pPr>
          </w:p>
        </w:tc>
        <w:tc>
          <w:tcPr>
            <w:tcW w:w="1197" w:type="dxa"/>
          </w:tcPr>
          <w:p w:rsidR="00C26BB9" w:rsidRDefault="00C26BB9" w:rsidP="00124A9B">
            <w:pPr>
              <w:pStyle w:val="WhiteText"/>
              <w:keepNext/>
            </w:pPr>
            <w:r>
              <w:t>1</w:t>
            </w:r>
          </w:p>
        </w:tc>
        <w:tc>
          <w:tcPr>
            <w:tcW w:w="1197" w:type="dxa"/>
          </w:tcPr>
          <w:p w:rsidR="00C26BB9" w:rsidRDefault="00C26BB9" w:rsidP="00124A9B">
            <w:pPr>
              <w:pStyle w:val="WhiteText"/>
              <w:keepNext/>
            </w:pPr>
            <w:r>
              <w:t>2</w:t>
            </w:r>
          </w:p>
        </w:tc>
        <w:tc>
          <w:tcPr>
            <w:tcW w:w="1197" w:type="dxa"/>
          </w:tcPr>
          <w:p w:rsidR="00C26BB9" w:rsidRDefault="00C26BB9" w:rsidP="00124A9B">
            <w:pPr>
              <w:pStyle w:val="WhiteText"/>
              <w:keepNext/>
            </w:pPr>
            <w:r>
              <w:t>3</w:t>
            </w:r>
          </w:p>
        </w:tc>
        <w:tc>
          <w:tcPr>
            <w:tcW w:w="1197" w:type="dxa"/>
          </w:tcPr>
          <w:p w:rsidR="00C26BB9" w:rsidRDefault="00C26BB9" w:rsidP="00124A9B">
            <w:pPr>
              <w:pStyle w:val="WhiteText"/>
              <w:keepNext/>
            </w:pPr>
            <w:r>
              <w:t>4</w:t>
            </w:r>
          </w:p>
        </w:tc>
        <w:tc>
          <w:tcPr>
            <w:tcW w:w="1197" w:type="dxa"/>
          </w:tcPr>
          <w:p w:rsidR="00C26BB9" w:rsidRDefault="00C26BB9" w:rsidP="00124A9B">
            <w:pPr>
              <w:pStyle w:val="WhiteText"/>
              <w:keepNext/>
            </w:pPr>
            <w:r>
              <w:t>5</w:t>
            </w:r>
          </w:p>
        </w:tc>
        <w:tc>
          <w:tcPr>
            <w:tcW w:w="1197" w:type="dxa"/>
          </w:tcPr>
          <w:p w:rsidR="00C26BB9" w:rsidRDefault="00C26BB9" w:rsidP="00124A9B">
            <w:pPr>
              <w:pStyle w:val="WhiteText"/>
              <w:keepNext/>
            </w:pPr>
            <w:r>
              <w:t>6</w:t>
            </w:r>
          </w:p>
        </w:tc>
        <w:tc>
          <w:tcPr>
            <w:tcW w:w="1197" w:type="dxa"/>
          </w:tcPr>
          <w:p w:rsidR="00C26BB9" w:rsidRDefault="00C26BB9" w:rsidP="00124A9B">
            <w:pPr>
              <w:pStyle w:val="WhiteText"/>
              <w:keepNext/>
            </w:pPr>
            <w:r>
              <w:t>7</w:t>
            </w:r>
          </w:p>
        </w:tc>
      </w:tr>
      <w:tr w:rsidR="00C26BB9" w:rsidTr="00124A9B">
        <w:tc>
          <w:tcPr>
            <w:tcW w:w="1197" w:type="dxa"/>
          </w:tcPr>
          <w:p w:rsidR="00C26BB9" w:rsidRDefault="00C26BB9" w:rsidP="00124A9B">
            <w:pPr>
              <w:keepNext/>
            </w:pPr>
            <w:r>
              <w:t>No use at all:Of very great use</w:t>
            </w: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Please indicate the degree to which you would consider a positive consumer review about a brand (containing some positive information about its performance) to be relevant or irrelevant for evaluating the brand.</w:t>
      </w:r>
    </w:p>
    <w:tbl>
      <w:tblPr>
        <w:tblStyle w:val="QQuestionTable"/>
        <w:tblW w:w="9576" w:type="auto"/>
        <w:tblLook w:val="04A0"/>
      </w:tblPr>
      <w:tblGrid>
        <w:gridCol w:w="1889"/>
        <w:gridCol w:w="1059"/>
        <w:gridCol w:w="1059"/>
        <w:gridCol w:w="1059"/>
        <w:gridCol w:w="1059"/>
        <w:gridCol w:w="1059"/>
        <w:gridCol w:w="1059"/>
        <w:gridCol w:w="1059"/>
      </w:tblGrid>
      <w:tr w:rsidR="00C26BB9" w:rsidTr="00124A9B">
        <w:trPr>
          <w:cnfStyle w:val="100000000000"/>
        </w:trPr>
        <w:tc>
          <w:tcPr>
            <w:tcW w:w="1197" w:type="dxa"/>
          </w:tcPr>
          <w:p w:rsidR="00C26BB9" w:rsidRDefault="00C26BB9" w:rsidP="00124A9B">
            <w:pPr>
              <w:pStyle w:val="WhiteText"/>
              <w:keepNext/>
            </w:pPr>
          </w:p>
        </w:tc>
        <w:tc>
          <w:tcPr>
            <w:tcW w:w="1197" w:type="dxa"/>
          </w:tcPr>
          <w:p w:rsidR="00C26BB9" w:rsidRDefault="00C26BB9" w:rsidP="00124A9B">
            <w:pPr>
              <w:pStyle w:val="WhiteText"/>
              <w:keepNext/>
            </w:pPr>
            <w:r>
              <w:t>1</w:t>
            </w:r>
          </w:p>
        </w:tc>
        <w:tc>
          <w:tcPr>
            <w:tcW w:w="1197" w:type="dxa"/>
          </w:tcPr>
          <w:p w:rsidR="00C26BB9" w:rsidRDefault="00C26BB9" w:rsidP="00124A9B">
            <w:pPr>
              <w:pStyle w:val="WhiteText"/>
              <w:keepNext/>
            </w:pPr>
            <w:r>
              <w:t>2</w:t>
            </w:r>
          </w:p>
        </w:tc>
        <w:tc>
          <w:tcPr>
            <w:tcW w:w="1197" w:type="dxa"/>
          </w:tcPr>
          <w:p w:rsidR="00C26BB9" w:rsidRDefault="00C26BB9" w:rsidP="00124A9B">
            <w:pPr>
              <w:pStyle w:val="WhiteText"/>
              <w:keepNext/>
            </w:pPr>
            <w:r>
              <w:t>3</w:t>
            </w:r>
          </w:p>
        </w:tc>
        <w:tc>
          <w:tcPr>
            <w:tcW w:w="1197" w:type="dxa"/>
          </w:tcPr>
          <w:p w:rsidR="00C26BB9" w:rsidRDefault="00C26BB9" w:rsidP="00124A9B">
            <w:pPr>
              <w:pStyle w:val="WhiteText"/>
              <w:keepNext/>
            </w:pPr>
            <w:r>
              <w:t>4</w:t>
            </w:r>
          </w:p>
        </w:tc>
        <w:tc>
          <w:tcPr>
            <w:tcW w:w="1197" w:type="dxa"/>
          </w:tcPr>
          <w:p w:rsidR="00C26BB9" w:rsidRDefault="00C26BB9" w:rsidP="00124A9B">
            <w:pPr>
              <w:pStyle w:val="WhiteText"/>
              <w:keepNext/>
            </w:pPr>
            <w:r>
              <w:t>5</w:t>
            </w:r>
          </w:p>
        </w:tc>
        <w:tc>
          <w:tcPr>
            <w:tcW w:w="1197" w:type="dxa"/>
          </w:tcPr>
          <w:p w:rsidR="00C26BB9" w:rsidRDefault="00C26BB9" w:rsidP="00124A9B">
            <w:pPr>
              <w:pStyle w:val="WhiteText"/>
              <w:keepNext/>
            </w:pPr>
            <w:r>
              <w:t>6</w:t>
            </w:r>
          </w:p>
        </w:tc>
        <w:tc>
          <w:tcPr>
            <w:tcW w:w="1197" w:type="dxa"/>
          </w:tcPr>
          <w:p w:rsidR="00C26BB9" w:rsidRDefault="00C26BB9" w:rsidP="00124A9B">
            <w:pPr>
              <w:pStyle w:val="WhiteText"/>
              <w:keepNext/>
            </w:pPr>
            <w:r>
              <w:t>7</w:t>
            </w:r>
          </w:p>
        </w:tc>
      </w:tr>
      <w:tr w:rsidR="00C26BB9" w:rsidTr="00124A9B">
        <w:tc>
          <w:tcPr>
            <w:tcW w:w="1197" w:type="dxa"/>
          </w:tcPr>
          <w:p w:rsidR="00C26BB9" w:rsidRDefault="00C26BB9" w:rsidP="00124A9B">
            <w:pPr>
              <w:keepNext/>
            </w:pPr>
            <w:r>
              <w:t>Extremely irrelevant:Extremely relevant</w:t>
            </w: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Please rate the degree to which a positive consumer review about a brand (containing some positive information about its performance) is indicative of how good or bad the brand is.</w:t>
      </w:r>
    </w:p>
    <w:tbl>
      <w:tblPr>
        <w:tblStyle w:val="QQuestionTable"/>
        <w:tblW w:w="9576" w:type="auto"/>
        <w:tblLook w:val="04A0"/>
      </w:tblPr>
      <w:tblGrid>
        <w:gridCol w:w="1442"/>
        <w:gridCol w:w="1122"/>
        <w:gridCol w:w="1123"/>
        <w:gridCol w:w="1123"/>
        <w:gridCol w:w="1123"/>
        <w:gridCol w:w="1123"/>
        <w:gridCol w:w="1123"/>
        <w:gridCol w:w="1123"/>
      </w:tblGrid>
      <w:tr w:rsidR="00C26BB9" w:rsidTr="00124A9B">
        <w:trPr>
          <w:cnfStyle w:val="100000000000"/>
        </w:trPr>
        <w:tc>
          <w:tcPr>
            <w:tcW w:w="1197" w:type="dxa"/>
          </w:tcPr>
          <w:p w:rsidR="00C26BB9" w:rsidRDefault="00C26BB9" w:rsidP="00124A9B">
            <w:pPr>
              <w:pStyle w:val="WhiteText"/>
              <w:keepNext/>
            </w:pPr>
          </w:p>
        </w:tc>
        <w:tc>
          <w:tcPr>
            <w:tcW w:w="1197" w:type="dxa"/>
          </w:tcPr>
          <w:p w:rsidR="00C26BB9" w:rsidRDefault="00C26BB9" w:rsidP="00124A9B">
            <w:pPr>
              <w:pStyle w:val="WhiteText"/>
              <w:keepNext/>
            </w:pPr>
            <w:r>
              <w:t>1</w:t>
            </w:r>
          </w:p>
        </w:tc>
        <w:tc>
          <w:tcPr>
            <w:tcW w:w="1197" w:type="dxa"/>
          </w:tcPr>
          <w:p w:rsidR="00C26BB9" w:rsidRDefault="00C26BB9" w:rsidP="00124A9B">
            <w:pPr>
              <w:pStyle w:val="WhiteText"/>
              <w:keepNext/>
            </w:pPr>
            <w:r>
              <w:t>2</w:t>
            </w:r>
          </w:p>
        </w:tc>
        <w:tc>
          <w:tcPr>
            <w:tcW w:w="1197" w:type="dxa"/>
          </w:tcPr>
          <w:p w:rsidR="00C26BB9" w:rsidRDefault="00C26BB9" w:rsidP="00124A9B">
            <w:pPr>
              <w:pStyle w:val="WhiteText"/>
              <w:keepNext/>
            </w:pPr>
            <w:r>
              <w:t>3</w:t>
            </w:r>
          </w:p>
        </w:tc>
        <w:tc>
          <w:tcPr>
            <w:tcW w:w="1197" w:type="dxa"/>
          </w:tcPr>
          <w:p w:rsidR="00C26BB9" w:rsidRDefault="00C26BB9" w:rsidP="00124A9B">
            <w:pPr>
              <w:pStyle w:val="WhiteText"/>
              <w:keepNext/>
            </w:pPr>
            <w:r>
              <w:t>4</w:t>
            </w:r>
          </w:p>
        </w:tc>
        <w:tc>
          <w:tcPr>
            <w:tcW w:w="1197" w:type="dxa"/>
          </w:tcPr>
          <w:p w:rsidR="00C26BB9" w:rsidRDefault="00C26BB9" w:rsidP="00124A9B">
            <w:pPr>
              <w:pStyle w:val="WhiteText"/>
              <w:keepNext/>
            </w:pPr>
            <w:r>
              <w:t>5</w:t>
            </w:r>
          </w:p>
        </w:tc>
        <w:tc>
          <w:tcPr>
            <w:tcW w:w="1197" w:type="dxa"/>
          </w:tcPr>
          <w:p w:rsidR="00C26BB9" w:rsidRDefault="00C26BB9" w:rsidP="00124A9B">
            <w:pPr>
              <w:pStyle w:val="WhiteText"/>
              <w:keepNext/>
            </w:pPr>
            <w:r>
              <w:t>6</w:t>
            </w:r>
          </w:p>
        </w:tc>
        <w:tc>
          <w:tcPr>
            <w:tcW w:w="1197" w:type="dxa"/>
          </w:tcPr>
          <w:p w:rsidR="00C26BB9" w:rsidRDefault="00C26BB9" w:rsidP="00124A9B">
            <w:pPr>
              <w:pStyle w:val="WhiteText"/>
              <w:keepNext/>
            </w:pPr>
            <w:r>
              <w:t>7</w:t>
            </w:r>
          </w:p>
        </w:tc>
      </w:tr>
      <w:tr w:rsidR="00C26BB9" w:rsidTr="00124A9B">
        <w:tc>
          <w:tcPr>
            <w:tcW w:w="1197" w:type="dxa"/>
          </w:tcPr>
          <w:p w:rsidR="00C26BB9" w:rsidRDefault="00C26BB9" w:rsidP="00124A9B">
            <w:pPr>
              <w:keepNext/>
            </w:pPr>
            <w:r>
              <w:t>Not at all indicative:Very indicative</w:t>
            </w: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Please indicate the degree to which a positive consumer review about a brand (containing some positive information about its performance) would be useful to you for evaluating the brand.</w:t>
      </w:r>
    </w:p>
    <w:tbl>
      <w:tblPr>
        <w:tblStyle w:val="QQuestionTable"/>
        <w:tblW w:w="9576" w:type="auto"/>
        <w:tblLook w:val="04A0"/>
      </w:tblPr>
      <w:tblGrid>
        <w:gridCol w:w="1175"/>
        <w:gridCol w:w="1161"/>
        <w:gridCol w:w="1161"/>
        <w:gridCol w:w="1161"/>
        <w:gridCol w:w="1161"/>
        <w:gridCol w:w="1161"/>
        <w:gridCol w:w="1161"/>
        <w:gridCol w:w="1161"/>
      </w:tblGrid>
      <w:tr w:rsidR="00C26BB9" w:rsidTr="00124A9B">
        <w:trPr>
          <w:cnfStyle w:val="100000000000"/>
        </w:trPr>
        <w:tc>
          <w:tcPr>
            <w:tcW w:w="1197" w:type="dxa"/>
          </w:tcPr>
          <w:p w:rsidR="00C26BB9" w:rsidRDefault="00C26BB9" w:rsidP="00124A9B">
            <w:pPr>
              <w:pStyle w:val="WhiteText"/>
              <w:keepNext/>
            </w:pPr>
          </w:p>
        </w:tc>
        <w:tc>
          <w:tcPr>
            <w:tcW w:w="1197" w:type="dxa"/>
          </w:tcPr>
          <w:p w:rsidR="00C26BB9" w:rsidRDefault="00C26BB9" w:rsidP="00124A9B">
            <w:pPr>
              <w:pStyle w:val="WhiteText"/>
              <w:keepNext/>
            </w:pPr>
            <w:r>
              <w:t>1</w:t>
            </w:r>
          </w:p>
        </w:tc>
        <w:tc>
          <w:tcPr>
            <w:tcW w:w="1197" w:type="dxa"/>
          </w:tcPr>
          <w:p w:rsidR="00C26BB9" w:rsidRDefault="00C26BB9" w:rsidP="00124A9B">
            <w:pPr>
              <w:pStyle w:val="WhiteText"/>
              <w:keepNext/>
            </w:pPr>
            <w:r>
              <w:t>2</w:t>
            </w:r>
          </w:p>
        </w:tc>
        <w:tc>
          <w:tcPr>
            <w:tcW w:w="1197" w:type="dxa"/>
          </w:tcPr>
          <w:p w:rsidR="00C26BB9" w:rsidRDefault="00C26BB9" w:rsidP="00124A9B">
            <w:pPr>
              <w:pStyle w:val="WhiteText"/>
              <w:keepNext/>
            </w:pPr>
            <w:r>
              <w:t>3</w:t>
            </w:r>
          </w:p>
        </w:tc>
        <w:tc>
          <w:tcPr>
            <w:tcW w:w="1197" w:type="dxa"/>
          </w:tcPr>
          <w:p w:rsidR="00C26BB9" w:rsidRDefault="00C26BB9" w:rsidP="00124A9B">
            <w:pPr>
              <w:pStyle w:val="WhiteText"/>
              <w:keepNext/>
            </w:pPr>
            <w:r>
              <w:t>4</w:t>
            </w:r>
          </w:p>
        </w:tc>
        <w:tc>
          <w:tcPr>
            <w:tcW w:w="1197" w:type="dxa"/>
          </w:tcPr>
          <w:p w:rsidR="00C26BB9" w:rsidRDefault="00C26BB9" w:rsidP="00124A9B">
            <w:pPr>
              <w:pStyle w:val="WhiteText"/>
              <w:keepNext/>
            </w:pPr>
            <w:r>
              <w:t>5</w:t>
            </w:r>
          </w:p>
        </w:tc>
        <w:tc>
          <w:tcPr>
            <w:tcW w:w="1197" w:type="dxa"/>
          </w:tcPr>
          <w:p w:rsidR="00C26BB9" w:rsidRDefault="00C26BB9" w:rsidP="00124A9B">
            <w:pPr>
              <w:pStyle w:val="WhiteText"/>
              <w:keepNext/>
            </w:pPr>
            <w:r>
              <w:t>6</w:t>
            </w:r>
          </w:p>
        </w:tc>
        <w:tc>
          <w:tcPr>
            <w:tcW w:w="1197" w:type="dxa"/>
          </w:tcPr>
          <w:p w:rsidR="00C26BB9" w:rsidRDefault="00C26BB9" w:rsidP="00124A9B">
            <w:pPr>
              <w:pStyle w:val="WhiteText"/>
              <w:keepNext/>
            </w:pPr>
            <w:r>
              <w:t>7</w:t>
            </w:r>
          </w:p>
        </w:tc>
      </w:tr>
      <w:tr w:rsidR="00C26BB9" w:rsidTr="00124A9B">
        <w:tc>
          <w:tcPr>
            <w:tcW w:w="1197" w:type="dxa"/>
          </w:tcPr>
          <w:p w:rsidR="00C26BB9" w:rsidRDefault="00C26BB9" w:rsidP="00124A9B">
            <w:pPr>
              <w:keepNext/>
            </w:pPr>
            <w:r>
              <w:t>No use at all:Of very great use</w:t>
            </w: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Pr>
        <w:rPr>
          <w:lang w:val="en-US"/>
        </w:rPr>
      </w:pPr>
    </w:p>
    <w:p w:rsidR="00C26BB9" w:rsidRDefault="00C26BB9" w:rsidP="00C26BB9">
      <w:pPr>
        <w:rPr>
          <w:lang w:val="en-US"/>
        </w:rPr>
      </w:pPr>
    </w:p>
    <w:p w:rsidR="00C26BB9" w:rsidRDefault="00C26BB9" w:rsidP="00C26BB9">
      <w:pPr>
        <w:rPr>
          <w:lang w:val="en-US"/>
        </w:rPr>
      </w:pPr>
    </w:p>
    <w:p w:rsidR="00C26BB9" w:rsidRPr="00C26BB9" w:rsidRDefault="00C26BB9" w:rsidP="00C26BB9">
      <w:pPr>
        <w:rPr>
          <w:lang w:val="en-US"/>
        </w:rPr>
      </w:pPr>
    </w:p>
    <w:p w:rsidR="00C26BB9" w:rsidRDefault="00C26BB9" w:rsidP="00C26BB9">
      <w:r>
        <w:t>What is your age?</w:t>
      </w:r>
    </w:p>
    <w:p w:rsidR="00C26BB9" w:rsidRDefault="00C26BB9" w:rsidP="00C26BB9"/>
    <w:p w:rsidR="00C26BB9" w:rsidRDefault="00C26BB9" w:rsidP="00C26BB9">
      <w:pPr>
        <w:keepNext/>
      </w:pPr>
      <w:r>
        <w:t>What is your gender?</w:t>
      </w:r>
    </w:p>
    <w:p w:rsidR="00C26BB9" w:rsidRDefault="00C26BB9" w:rsidP="00C26BB9">
      <w:pPr>
        <w:pStyle w:val="ListParagraph"/>
        <w:keepNext/>
        <w:numPr>
          <w:ilvl w:val="0"/>
          <w:numId w:val="9"/>
        </w:numPr>
        <w:spacing w:after="0"/>
      </w:pPr>
      <w:r>
        <w:t>Male</w:t>
      </w:r>
    </w:p>
    <w:p w:rsidR="00C26BB9" w:rsidRDefault="00C26BB9" w:rsidP="00C26BB9">
      <w:pPr>
        <w:pStyle w:val="ListParagraph"/>
        <w:keepNext/>
        <w:numPr>
          <w:ilvl w:val="0"/>
          <w:numId w:val="9"/>
        </w:numPr>
        <w:spacing w:after="0"/>
      </w:pPr>
      <w:r>
        <w:t>Female</w:t>
      </w:r>
    </w:p>
    <w:p w:rsidR="00C26BB9" w:rsidRDefault="00C26BB9" w:rsidP="00C26BB9"/>
    <w:p w:rsidR="00C26BB9" w:rsidRDefault="00C26BB9" w:rsidP="00C26BB9">
      <w:pPr>
        <w:keepNext/>
      </w:pPr>
      <w:r>
        <w:t>What is your level of education?</w:t>
      </w:r>
    </w:p>
    <w:p w:rsidR="00C26BB9" w:rsidRDefault="00C26BB9" w:rsidP="00C26BB9">
      <w:pPr>
        <w:pStyle w:val="ListParagraph"/>
        <w:keepNext/>
        <w:numPr>
          <w:ilvl w:val="0"/>
          <w:numId w:val="9"/>
        </w:numPr>
        <w:spacing w:after="0"/>
      </w:pPr>
      <w:r>
        <w:t>PhD</w:t>
      </w:r>
    </w:p>
    <w:p w:rsidR="00C26BB9" w:rsidRDefault="00C26BB9" w:rsidP="00C26BB9">
      <w:pPr>
        <w:pStyle w:val="ListParagraph"/>
        <w:keepNext/>
        <w:numPr>
          <w:ilvl w:val="0"/>
          <w:numId w:val="9"/>
        </w:numPr>
        <w:spacing w:after="0"/>
      </w:pPr>
      <w:r>
        <w:t>University / Master Degree</w:t>
      </w:r>
    </w:p>
    <w:p w:rsidR="00C26BB9" w:rsidRDefault="00C26BB9" w:rsidP="00C26BB9">
      <w:pPr>
        <w:pStyle w:val="ListParagraph"/>
        <w:keepNext/>
        <w:numPr>
          <w:ilvl w:val="0"/>
          <w:numId w:val="9"/>
        </w:numPr>
        <w:spacing w:after="0"/>
      </w:pPr>
      <w:r>
        <w:t>University / Bachelor Degree</w:t>
      </w:r>
    </w:p>
    <w:p w:rsidR="00C26BB9" w:rsidRDefault="00C26BB9" w:rsidP="00C26BB9">
      <w:pPr>
        <w:pStyle w:val="ListParagraph"/>
        <w:keepNext/>
        <w:numPr>
          <w:ilvl w:val="0"/>
          <w:numId w:val="9"/>
        </w:numPr>
        <w:spacing w:after="0"/>
      </w:pPr>
      <w:r>
        <w:t>College</w:t>
      </w:r>
    </w:p>
    <w:p w:rsidR="00C26BB9" w:rsidRDefault="00C26BB9" w:rsidP="00C26BB9">
      <w:pPr>
        <w:pStyle w:val="ListParagraph"/>
        <w:keepNext/>
        <w:numPr>
          <w:ilvl w:val="0"/>
          <w:numId w:val="9"/>
        </w:numPr>
        <w:spacing w:after="0"/>
      </w:pPr>
      <w:r>
        <w:t>High School</w:t>
      </w:r>
    </w:p>
    <w:p w:rsidR="00C26BB9" w:rsidRDefault="00C26BB9" w:rsidP="00C26BB9">
      <w:pPr>
        <w:pStyle w:val="ListParagraph"/>
        <w:keepNext/>
        <w:numPr>
          <w:ilvl w:val="0"/>
          <w:numId w:val="9"/>
        </w:numPr>
        <w:spacing w:after="0"/>
      </w:pPr>
      <w:r>
        <w:t>Elementary / Secondary School</w:t>
      </w:r>
    </w:p>
    <w:p w:rsidR="00C26BB9" w:rsidRDefault="00C26BB9" w:rsidP="00C26BB9">
      <w:pPr>
        <w:pStyle w:val="ListParagraph"/>
        <w:keepNext/>
        <w:numPr>
          <w:ilvl w:val="0"/>
          <w:numId w:val="9"/>
        </w:numPr>
        <w:spacing w:after="0"/>
      </w:pPr>
      <w:r>
        <w:t>Other</w:t>
      </w:r>
    </w:p>
    <w:p w:rsidR="00C26BB9" w:rsidRDefault="00C26BB9" w:rsidP="00C26BB9"/>
    <w:p w:rsidR="00C26BB9" w:rsidRDefault="00C26BB9" w:rsidP="00C26BB9">
      <w:pPr>
        <w:keepNext/>
      </w:pPr>
      <w:r>
        <w:t>How frequently do you buy tech products?</w:t>
      </w:r>
    </w:p>
    <w:p w:rsidR="00C26BB9" w:rsidRDefault="00C26BB9" w:rsidP="00C26BB9">
      <w:pPr>
        <w:pStyle w:val="ListParagraph"/>
        <w:keepNext/>
        <w:numPr>
          <w:ilvl w:val="0"/>
          <w:numId w:val="9"/>
        </w:numPr>
        <w:spacing w:after="0"/>
      </w:pPr>
      <w:r>
        <w:t>More than once a week</w:t>
      </w:r>
    </w:p>
    <w:p w:rsidR="00C26BB9" w:rsidRDefault="00C26BB9" w:rsidP="00C26BB9">
      <w:pPr>
        <w:pStyle w:val="ListParagraph"/>
        <w:keepNext/>
        <w:numPr>
          <w:ilvl w:val="0"/>
          <w:numId w:val="9"/>
        </w:numPr>
        <w:spacing w:after="0"/>
      </w:pPr>
      <w:r>
        <w:t>Once a week</w:t>
      </w:r>
    </w:p>
    <w:p w:rsidR="00C26BB9" w:rsidRDefault="00C26BB9" w:rsidP="00C26BB9">
      <w:pPr>
        <w:pStyle w:val="ListParagraph"/>
        <w:keepNext/>
        <w:numPr>
          <w:ilvl w:val="0"/>
          <w:numId w:val="9"/>
        </w:numPr>
        <w:spacing w:after="0"/>
      </w:pPr>
      <w:r>
        <w:t>Every couple of weeks</w:t>
      </w:r>
    </w:p>
    <w:p w:rsidR="00C26BB9" w:rsidRDefault="00C26BB9" w:rsidP="00C26BB9">
      <w:pPr>
        <w:pStyle w:val="ListParagraph"/>
        <w:keepNext/>
        <w:numPr>
          <w:ilvl w:val="0"/>
          <w:numId w:val="9"/>
        </w:numPr>
        <w:spacing w:after="0"/>
      </w:pPr>
      <w:r>
        <w:t>Every month</w:t>
      </w:r>
    </w:p>
    <w:p w:rsidR="00C26BB9" w:rsidRDefault="00C26BB9" w:rsidP="00C26BB9">
      <w:pPr>
        <w:pStyle w:val="ListParagraph"/>
        <w:keepNext/>
        <w:numPr>
          <w:ilvl w:val="0"/>
          <w:numId w:val="9"/>
        </w:numPr>
        <w:spacing w:after="0"/>
      </w:pPr>
      <w:r>
        <w:t>Every couple of months</w:t>
      </w:r>
    </w:p>
    <w:p w:rsidR="00C26BB9" w:rsidRDefault="00C26BB9" w:rsidP="00C26BB9">
      <w:pPr>
        <w:pStyle w:val="ListParagraph"/>
        <w:keepNext/>
        <w:numPr>
          <w:ilvl w:val="0"/>
          <w:numId w:val="9"/>
        </w:numPr>
        <w:spacing w:after="0"/>
      </w:pPr>
      <w:r>
        <w:t>Once in six months</w:t>
      </w:r>
    </w:p>
    <w:p w:rsidR="00C26BB9" w:rsidRDefault="00C26BB9" w:rsidP="00C26BB9">
      <w:pPr>
        <w:pStyle w:val="ListParagraph"/>
        <w:keepNext/>
        <w:numPr>
          <w:ilvl w:val="0"/>
          <w:numId w:val="9"/>
        </w:numPr>
        <w:spacing w:after="0"/>
      </w:pPr>
      <w:r>
        <w:t>Once a year</w:t>
      </w:r>
    </w:p>
    <w:p w:rsidR="00C26BB9" w:rsidRDefault="00C26BB9" w:rsidP="00C26BB9">
      <w:pPr>
        <w:pStyle w:val="ListParagraph"/>
        <w:keepNext/>
        <w:numPr>
          <w:ilvl w:val="0"/>
          <w:numId w:val="9"/>
        </w:numPr>
        <w:spacing w:after="0"/>
      </w:pPr>
      <w:r>
        <w:t>Almost never</w:t>
      </w:r>
    </w:p>
    <w:p w:rsidR="00C26BB9" w:rsidRDefault="00C26BB9" w:rsidP="00C26BB9"/>
    <w:p w:rsidR="00C26BB9" w:rsidRDefault="00C26BB9" w:rsidP="00C26BB9">
      <w:pPr>
        <w:keepNext/>
      </w:pPr>
      <w:r>
        <w:t>How frequently do you read reviews online?</w:t>
      </w:r>
    </w:p>
    <w:p w:rsidR="00C26BB9" w:rsidRDefault="00C26BB9" w:rsidP="00C26BB9">
      <w:pPr>
        <w:pStyle w:val="ListParagraph"/>
        <w:keepNext/>
        <w:numPr>
          <w:ilvl w:val="0"/>
          <w:numId w:val="9"/>
        </w:numPr>
        <w:spacing w:after="0"/>
      </w:pPr>
      <w:r>
        <w:t>More than once a week</w:t>
      </w:r>
    </w:p>
    <w:p w:rsidR="00C26BB9" w:rsidRDefault="00C26BB9" w:rsidP="00C26BB9">
      <w:pPr>
        <w:pStyle w:val="ListParagraph"/>
        <w:keepNext/>
        <w:numPr>
          <w:ilvl w:val="0"/>
          <w:numId w:val="9"/>
        </w:numPr>
        <w:spacing w:after="0"/>
      </w:pPr>
      <w:r>
        <w:t>Once a week</w:t>
      </w:r>
    </w:p>
    <w:p w:rsidR="00C26BB9" w:rsidRDefault="00C26BB9" w:rsidP="00C26BB9">
      <w:pPr>
        <w:pStyle w:val="ListParagraph"/>
        <w:keepNext/>
        <w:numPr>
          <w:ilvl w:val="0"/>
          <w:numId w:val="9"/>
        </w:numPr>
        <w:spacing w:after="0"/>
      </w:pPr>
      <w:r>
        <w:t>Every couple of weeks</w:t>
      </w:r>
    </w:p>
    <w:p w:rsidR="00C26BB9" w:rsidRDefault="00C26BB9" w:rsidP="00C26BB9">
      <w:pPr>
        <w:pStyle w:val="ListParagraph"/>
        <w:keepNext/>
        <w:numPr>
          <w:ilvl w:val="0"/>
          <w:numId w:val="9"/>
        </w:numPr>
        <w:spacing w:after="0"/>
      </w:pPr>
      <w:r>
        <w:t>Every month</w:t>
      </w:r>
    </w:p>
    <w:p w:rsidR="00C26BB9" w:rsidRDefault="00C26BB9" w:rsidP="00C26BB9">
      <w:pPr>
        <w:pStyle w:val="ListParagraph"/>
        <w:keepNext/>
        <w:numPr>
          <w:ilvl w:val="0"/>
          <w:numId w:val="9"/>
        </w:numPr>
        <w:spacing w:after="0"/>
      </w:pPr>
      <w:r>
        <w:t>Every couple of months</w:t>
      </w:r>
    </w:p>
    <w:p w:rsidR="00C26BB9" w:rsidRDefault="00C26BB9" w:rsidP="00C26BB9">
      <w:pPr>
        <w:pStyle w:val="ListParagraph"/>
        <w:keepNext/>
        <w:numPr>
          <w:ilvl w:val="0"/>
          <w:numId w:val="9"/>
        </w:numPr>
        <w:spacing w:after="0"/>
      </w:pPr>
      <w:r>
        <w:t>Once in six months</w:t>
      </w:r>
    </w:p>
    <w:p w:rsidR="00C26BB9" w:rsidRDefault="00C26BB9" w:rsidP="00C26BB9">
      <w:pPr>
        <w:pStyle w:val="ListParagraph"/>
        <w:keepNext/>
        <w:numPr>
          <w:ilvl w:val="0"/>
          <w:numId w:val="9"/>
        </w:numPr>
        <w:spacing w:after="0"/>
      </w:pPr>
      <w:r>
        <w:t>Once a year</w:t>
      </w:r>
    </w:p>
    <w:p w:rsidR="00C26BB9" w:rsidRDefault="00C26BB9" w:rsidP="00C26BB9">
      <w:pPr>
        <w:pStyle w:val="ListParagraph"/>
        <w:keepNext/>
        <w:numPr>
          <w:ilvl w:val="0"/>
          <w:numId w:val="9"/>
        </w:numPr>
        <w:spacing w:after="0"/>
      </w:pPr>
      <w:r>
        <w:t>Almost never</w:t>
      </w:r>
    </w:p>
    <w:p w:rsidR="00C26BB9" w:rsidRDefault="00C26BB9" w:rsidP="00C26BB9"/>
    <w:p w:rsidR="00C26BB9" w:rsidRDefault="00C26BB9" w:rsidP="00C26BB9"/>
    <w:p w:rsidR="00C26BB9" w:rsidRDefault="00C26BB9" w:rsidP="00C26BB9"/>
    <w:p w:rsidR="00C26BB9" w:rsidRPr="00124A9B" w:rsidRDefault="00C26BB9" w:rsidP="00C26BB9">
      <w:pPr>
        <w:pStyle w:val="Heading2"/>
        <w:rPr>
          <w:lang w:val="en-US"/>
        </w:rPr>
      </w:pPr>
      <w:bookmarkStart w:id="32" w:name="_Toc392026867"/>
      <w:r w:rsidRPr="00A26CEC">
        <w:t>Questionnaire – brand not mentioned</w:t>
      </w:r>
      <w:bookmarkEnd w:id="32"/>
    </w:p>
    <w:p w:rsidR="00C26BB9" w:rsidRDefault="00C26BB9" w:rsidP="00C26BB9">
      <w:pPr>
        <w:rPr>
          <w:rFonts w:ascii="Times New Roman" w:hAnsi="Times New Roman" w:cs="Times New Roman"/>
          <w:b/>
          <w:sz w:val="24"/>
          <w:u w:val="single"/>
        </w:rPr>
      </w:pPr>
    </w:p>
    <w:p w:rsidR="00C26BB9" w:rsidRDefault="00C26BB9" w:rsidP="00C26BB9">
      <w:pPr>
        <w:keepNext/>
      </w:pPr>
      <w:r>
        <w:t>What is the probability(%) that you buy this smartphone? (Enter a number from 0-100)</w:t>
      </w:r>
    </w:p>
    <w:p w:rsidR="00C26BB9" w:rsidRDefault="00C26BB9" w:rsidP="00C26BB9"/>
    <w:p w:rsidR="00C26BB9" w:rsidRDefault="00C26BB9" w:rsidP="00C26BB9">
      <w:pPr>
        <w:keepNext/>
      </w:pPr>
      <w:r>
        <w:t>The following section contains statements about smartphones in general. Please read the statements carefully and indicate to what extent do you agree or disagree with them. Choosing 1 means you fully disagree, choosing 9 means you fully agree, choosing 5 means you neither agree nor disagree.</w:t>
      </w:r>
    </w:p>
    <w:p w:rsidR="00C26BB9" w:rsidRDefault="00C26BB9" w:rsidP="00C26BB9"/>
    <w:p w:rsidR="00C26BB9" w:rsidRDefault="00C26BB9" w:rsidP="00C26BB9">
      <w:pPr>
        <w:keepNext/>
      </w:pPr>
      <w:r>
        <w:t>I can make many connections or associations between my use of a smartphone and experiences in my life.</w:t>
      </w:r>
    </w:p>
    <w:tbl>
      <w:tblPr>
        <w:tblStyle w:val="QQuestionTable"/>
        <w:tblW w:w="9576" w:type="auto"/>
        <w:tblLook w:val="04A0"/>
      </w:tblPr>
      <w:tblGrid>
        <w:gridCol w:w="1370"/>
        <w:gridCol w:w="882"/>
        <w:gridCol w:w="882"/>
        <w:gridCol w:w="882"/>
        <w:gridCol w:w="881"/>
        <w:gridCol w:w="881"/>
        <w:gridCol w:w="881"/>
        <w:gridCol w:w="881"/>
        <w:gridCol w:w="881"/>
        <w:gridCol w:w="881"/>
      </w:tblGrid>
      <w:tr w:rsidR="00C26BB9" w:rsidTr="00124A9B">
        <w:trPr>
          <w:cnfStyle w:val="100000000000"/>
        </w:trPr>
        <w:tc>
          <w:tcPr>
            <w:tcW w:w="958" w:type="dxa"/>
          </w:tcPr>
          <w:p w:rsidR="00C26BB9" w:rsidRDefault="00C26BB9" w:rsidP="00124A9B">
            <w:pPr>
              <w:pStyle w:val="WhiteText"/>
              <w:keepNext/>
            </w:pPr>
          </w:p>
        </w:tc>
        <w:tc>
          <w:tcPr>
            <w:tcW w:w="958" w:type="dxa"/>
          </w:tcPr>
          <w:p w:rsidR="00C26BB9" w:rsidRDefault="00C26BB9" w:rsidP="00124A9B">
            <w:pPr>
              <w:pStyle w:val="WhiteText"/>
              <w:keepNext/>
            </w:pPr>
            <w:r>
              <w:t>1</w:t>
            </w:r>
          </w:p>
        </w:tc>
        <w:tc>
          <w:tcPr>
            <w:tcW w:w="958" w:type="dxa"/>
          </w:tcPr>
          <w:p w:rsidR="00C26BB9" w:rsidRDefault="00C26BB9" w:rsidP="00124A9B">
            <w:pPr>
              <w:pStyle w:val="WhiteText"/>
              <w:keepNext/>
            </w:pPr>
            <w:r>
              <w:t>2</w:t>
            </w:r>
          </w:p>
        </w:tc>
        <w:tc>
          <w:tcPr>
            <w:tcW w:w="958" w:type="dxa"/>
          </w:tcPr>
          <w:p w:rsidR="00C26BB9" w:rsidRDefault="00C26BB9" w:rsidP="00124A9B">
            <w:pPr>
              <w:pStyle w:val="WhiteText"/>
              <w:keepNext/>
            </w:pPr>
            <w:r>
              <w:t>3</w:t>
            </w:r>
          </w:p>
        </w:tc>
        <w:tc>
          <w:tcPr>
            <w:tcW w:w="958" w:type="dxa"/>
          </w:tcPr>
          <w:p w:rsidR="00C26BB9" w:rsidRDefault="00C26BB9" w:rsidP="00124A9B">
            <w:pPr>
              <w:pStyle w:val="WhiteText"/>
              <w:keepNext/>
            </w:pPr>
            <w:r>
              <w:t>4</w:t>
            </w:r>
          </w:p>
        </w:tc>
        <w:tc>
          <w:tcPr>
            <w:tcW w:w="958" w:type="dxa"/>
          </w:tcPr>
          <w:p w:rsidR="00C26BB9" w:rsidRDefault="00C26BB9" w:rsidP="00124A9B">
            <w:pPr>
              <w:pStyle w:val="WhiteText"/>
              <w:keepNext/>
            </w:pPr>
            <w:r>
              <w:t>5</w:t>
            </w:r>
          </w:p>
        </w:tc>
        <w:tc>
          <w:tcPr>
            <w:tcW w:w="958" w:type="dxa"/>
          </w:tcPr>
          <w:p w:rsidR="00C26BB9" w:rsidRDefault="00C26BB9" w:rsidP="00124A9B">
            <w:pPr>
              <w:pStyle w:val="WhiteText"/>
              <w:keepNext/>
            </w:pPr>
            <w:r>
              <w:t>6</w:t>
            </w:r>
          </w:p>
        </w:tc>
        <w:tc>
          <w:tcPr>
            <w:tcW w:w="958" w:type="dxa"/>
          </w:tcPr>
          <w:p w:rsidR="00C26BB9" w:rsidRDefault="00C26BB9" w:rsidP="00124A9B">
            <w:pPr>
              <w:pStyle w:val="WhiteText"/>
              <w:keepNext/>
            </w:pPr>
            <w:r>
              <w:t>7</w:t>
            </w:r>
          </w:p>
        </w:tc>
        <w:tc>
          <w:tcPr>
            <w:tcW w:w="958" w:type="dxa"/>
          </w:tcPr>
          <w:p w:rsidR="00C26BB9" w:rsidRDefault="00C26BB9" w:rsidP="00124A9B">
            <w:pPr>
              <w:pStyle w:val="WhiteText"/>
              <w:keepNext/>
            </w:pPr>
            <w:r>
              <w:t>8</w:t>
            </w:r>
          </w:p>
        </w:tc>
        <w:tc>
          <w:tcPr>
            <w:tcW w:w="958" w:type="dxa"/>
          </w:tcPr>
          <w:p w:rsidR="00C26BB9" w:rsidRDefault="00C26BB9" w:rsidP="00124A9B">
            <w:pPr>
              <w:pStyle w:val="WhiteText"/>
              <w:keepNext/>
            </w:pPr>
            <w:r>
              <w:t>9</w:t>
            </w:r>
          </w:p>
        </w:tc>
      </w:tr>
      <w:tr w:rsidR="00C26BB9" w:rsidTr="00124A9B">
        <w:tc>
          <w:tcPr>
            <w:tcW w:w="958" w:type="dxa"/>
          </w:tcPr>
          <w:p w:rsidR="00C26BB9" w:rsidRDefault="00C26BB9" w:rsidP="00124A9B">
            <w:pPr>
              <w:keepNext/>
            </w:pPr>
            <w:r>
              <w:t>Fully Disagree:Fully Agree</w:t>
            </w: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The brand of smartphone I use says a lot about who I am.</w:t>
      </w:r>
    </w:p>
    <w:tbl>
      <w:tblPr>
        <w:tblStyle w:val="QQuestionTable"/>
        <w:tblW w:w="9576" w:type="auto"/>
        <w:tblLook w:val="04A0"/>
      </w:tblPr>
      <w:tblGrid>
        <w:gridCol w:w="1370"/>
        <w:gridCol w:w="882"/>
        <w:gridCol w:w="882"/>
        <w:gridCol w:w="882"/>
        <w:gridCol w:w="881"/>
        <w:gridCol w:w="881"/>
        <w:gridCol w:w="881"/>
        <w:gridCol w:w="881"/>
        <w:gridCol w:w="881"/>
        <w:gridCol w:w="881"/>
      </w:tblGrid>
      <w:tr w:rsidR="00C26BB9" w:rsidTr="00124A9B">
        <w:trPr>
          <w:cnfStyle w:val="100000000000"/>
        </w:trPr>
        <w:tc>
          <w:tcPr>
            <w:tcW w:w="958" w:type="dxa"/>
          </w:tcPr>
          <w:p w:rsidR="00C26BB9" w:rsidRDefault="00C26BB9" w:rsidP="00124A9B">
            <w:pPr>
              <w:pStyle w:val="WhiteText"/>
              <w:keepNext/>
            </w:pPr>
          </w:p>
        </w:tc>
        <w:tc>
          <w:tcPr>
            <w:tcW w:w="958" w:type="dxa"/>
          </w:tcPr>
          <w:p w:rsidR="00C26BB9" w:rsidRDefault="00C26BB9" w:rsidP="00124A9B">
            <w:pPr>
              <w:pStyle w:val="WhiteText"/>
              <w:keepNext/>
            </w:pPr>
            <w:r>
              <w:t>1</w:t>
            </w:r>
          </w:p>
        </w:tc>
        <w:tc>
          <w:tcPr>
            <w:tcW w:w="958" w:type="dxa"/>
          </w:tcPr>
          <w:p w:rsidR="00C26BB9" w:rsidRDefault="00C26BB9" w:rsidP="00124A9B">
            <w:pPr>
              <w:pStyle w:val="WhiteText"/>
              <w:keepNext/>
            </w:pPr>
            <w:r>
              <w:t>2</w:t>
            </w:r>
          </w:p>
        </w:tc>
        <w:tc>
          <w:tcPr>
            <w:tcW w:w="958" w:type="dxa"/>
          </w:tcPr>
          <w:p w:rsidR="00C26BB9" w:rsidRDefault="00C26BB9" w:rsidP="00124A9B">
            <w:pPr>
              <w:pStyle w:val="WhiteText"/>
              <w:keepNext/>
            </w:pPr>
            <w:r>
              <w:t>3</w:t>
            </w:r>
          </w:p>
        </w:tc>
        <w:tc>
          <w:tcPr>
            <w:tcW w:w="958" w:type="dxa"/>
          </w:tcPr>
          <w:p w:rsidR="00C26BB9" w:rsidRDefault="00C26BB9" w:rsidP="00124A9B">
            <w:pPr>
              <w:pStyle w:val="WhiteText"/>
              <w:keepNext/>
            </w:pPr>
            <w:r>
              <w:t>4</w:t>
            </w:r>
          </w:p>
        </w:tc>
        <w:tc>
          <w:tcPr>
            <w:tcW w:w="958" w:type="dxa"/>
          </w:tcPr>
          <w:p w:rsidR="00C26BB9" w:rsidRDefault="00C26BB9" w:rsidP="00124A9B">
            <w:pPr>
              <w:pStyle w:val="WhiteText"/>
              <w:keepNext/>
            </w:pPr>
            <w:r>
              <w:t>5</w:t>
            </w:r>
          </w:p>
        </w:tc>
        <w:tc>
          <w:tcPr>
            <w:tcW w:w="958" w:type="dxa"/>
          </w:tcPr>
          <w:p w:rsidR="00C26BB9" w:rsidRDefault="00C26BB9" w:rsidP="00124A9B">
            <w:pPr>
              <w:pStyle w:val="WhiteText"/>
              <w:keepNext/>
            </w:pPr>
            <w:r>
              <w:t>6</w:t>
            </w:r>
          </w:p>
        </w:tc>
        <w:tc>
          <w:tcPr>
            <w:tcW w:w="958" w:type="dxa"/>
          </w:tcPr>
          <w:p w:rsidR="00C26BB9" w:rsidRDefault="00C26BB9" w:rsidP="00124A9B">
            <w:pPr>
              <w:pStyle w:val="WhiteText"/>
              <w:keepNext/>
            </w:pPr>
            <w:r>
              <w:t>7</w:t>
            </w:r>
          </w:p>
        </w:tc>
        <w:tc>
          <w:tcPr>
            <w:tcW w:w="958" w:type="dxa"/>
          </w:tcPr>
          <w:p w:rsidR="00C26BB9" w:rsidRDefault="00C26BB9" w:rsidP="00124A9B">
            <w:pPr>
              <w:pStyle w:val="WhiteText"/>
              <w:keepNext/>
            </w:pPr>
            <w:r>
              <w:t>8</w:t>
            </w:r>
          </w:p>
        </w:tc>
        <w:tc>
          <w:tcPr>
            <w:tcW w:w="958" w:type="dxa"/>
          </w:tcPr>
          <w:p w:rsidR="00C26BB9" w:rsidRDefault="00C26BB9" w:rsidP="00124A9B">
            <w:pPr>
              <w:pStyle w:val="WhiteText"/>
              <w:keepNext/>
            </w:pPr>
            <w:r>
              <w:t>9</w:t>
            </w:r>
          </w:p>
        </w:tc>
      </w:tr>
      <w:tr w:rsidR="00C26BB9" w:rsidTr="00124A9B">
        <w:tc>
          <w:tcPr>
            <w:tcW w:w="958" w:type="dxa"/>
          </w:tcPr>
          <w:p w:rsidR="00C26BB9" w:rsidRDefault="00C26BB9" w:rsidP="00124A9B">
            <w:pPr>
              <w:keepNext/>
            </w:pPr>
            <w:r>
              <w:t>Fully Disagree:Fully Agree</w:t>
            </w: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My friends give me a hard time if I choose the wrong smartphone.</w:t>
      </w:r>
    </w:p>
    <w:tbl>
      <w:tblPr>
        <w:tblStyle w:val="QQuestionTable"/>
        <w:tblW w:w="9576" w:type="auto"/>
        <w:tblLook w:val="04A0"/>
      </w:tblPr>
      <w:tblGrid>
        <w:gridCol w:w="1370"/>
        <w:gridCol w:w="882"/>
        <w:gridCol w:w="882"/>
        <w:gridCol w:w="882"/>
        <w:gridCol w:w="881"/>
        <w:gridCol w:w="881"/>
        <w:gridCol w:w="881"/>
        <w:gridCol w:w="881"/>
        <w:gridCol w:w="881"/>
        <w:gridCol w:w="881"/>
      </w:tblGrid>
      <w:tr w:rsidR="00C26BB9" w:rsidTr="00124A9B">
        <w:trPr>
          <w:cnfStyle w:val="100000000000"/>
        </w:trPr>
        <w:tc>
          <w:tcPr>
            <w:tcW w:w="958" w:type="dxa"/>
          </w:tcPr>
          <w:p w:rsidR="00C26BB9" w:rsidRDefault="00C26BB9" w:rsidP="00124A9B">
            <w:pPr>
              <w:pStyle w:val="WhiteText"/>
              <w:keepNext/>
            </w:pPr>
          </w:p>
        </w:tc>
        <w:tc>
          <w:tcPr>
            <w:tcW w:w="958" w:type="dxa"/>
          </w:tcPr>
          <w:p w:rsidR="00C26BB9" w:rsidRDefault="00C26BB9" w:rsidP="00124A9B">
            <w:pPr>
              <w:pStyle w:val="WhiteText"/>
              <w:keepNext/>
            </w:pPr>
            <w:r>
              <w:t>1</w:t>
            </w:r>
          </w:p>
        </w:tc>
        <w:tc>
          <w:tcPr>
            <w:tcW w:w="958" w:type="dxa"/>
          </w:tcPr>
          <w:p w:rsidR="00C26BB9" w:rsidRDefault="00C26BB9" w:rsidP="00124A9B">
            <w:pPr>
              <w:pStyle w:val="WhiteText"/>
              <w:keepNext/>
            </w:pPr>
            <w:r>
              <w:t>2</w:t>
            </w:r>
          </w:p>
        </w:tc>
        <w:tc>
          <w:tcPr>
            <w:tcW w:w="958" w:type="dxa"/>
          </w:tcPr>
          <w:p w:rsidR="00C26BB9" w:rsidRDefault="00C26BB9" w:rsidP="00124A9B">
            <w:pPr>
              <w:pStyle w:val="WhiteText"/>
              <w:keepNext/>
            </w:pPr>
            <w:r>
              <w:t>3</w:t>
            </w:r>
          </w:p>
        </w:tc>
        <w:tc>
          <w:tcPr>
            <w:tcW w:w="958" w:type="dxa"/>
          </w:tcPr>
          <w:p w:rsidR="00C26BB9" w:rsidRDefault="00C26BB9" w:rsidP="00124A9B">
            <w:pPr>
              <w:pStyle w:val="WhiteText"/>
              <w:keepNext/>
            </w:pPr>
            <w:r>
              <w:t>4</w:t>
            </w:r>
          </w:p>
        </w:tc>
        <w:tc>
          <w:tcPr>
            <w:tcW w:w="958" w:type="dxa"/>
          </w:tcPr>
          <w:p w:rsidR="00C26BB9" w:rsidRDefault="00C26BB9" w:rsidP="00124A9B">
            <w:pPr>
              <w:pStyle w:val="WhiteText"/>
              <w:keepNext/>
            </w:pPr>
            <w:r>
              <w:t>5</w:t>
            </w:r>
          </w:p>
        </w:tc>
        <w:tc>
          <w:tcPr>
            <w:tcW w:w="958" w:type="dxa"/>
          </w:tcPr>
          <w:p w:rsidR="00C26BB9" w:rsidRDefault="00C26BB9" w:rsidP="00124A9B">
            <w:pPr>
              <w:pStyle w:val="WhiteText"/>
              <w:keepNext/>
            </w:pPr>
            <w:r>
              <w:t>6</w:t>
            </w:r>
          </w:p>
        </w:tc>
        <w:tc>
          <w:tcPr>
            <w:tcW w:w="958" w:type="dxa"/>
          </w:tcPr>
          <w:p w:rsidR="00C26BB9" w:rsidRDefault="00C26BB9" w:rsidP="00124A9B">
            <w:pPr>
              <w:pStyle w:val="WhiteText"/>
              <w:keepNext/>
            </w:pPr>
            <w:r>
              <w:t>7</w:t>
            </w:r>
          </w:p>
        </w:tc>
        <w:tc>
          <w:tcPr>
            <w:tcW w:w="958" w:type="dxa"/>
          </w:tcPr>
          <w:p w:rsidR="00C26BB9" w:rsidRDefault="00C26BB9" w:rsidP="00124A9B">
            <w:pPr>
              <w:pStyle w:val="WhiteText"/>
              <w:keepNext/>
            </w:pPr>
            <w:r>
              <w:t>8</w:t>
            </w:r>
          </w:p>
        </w:tc>
        <w:tc>
          <w:tcPr>
            <w:tcW w:w="958" w:type="dxa"/>
          </w:tcPr>
          <w:p w:rsidR="00C26BB9" w:rsidRDefault="00C26BB9" w:rsidP="00124A9B">
            <w:pPr>
              <w:pStyle w:val="WhiteText"/>
              <w:keepNext/>
            </w:pPr>
            <w:r>
              <w:t>9</w:t>
            </w:r>
          </w:p>
        </w:tc>
      </w:tr>
      <w:tr w:rsidR="00C26BB9" w:rsidTr="00124A9B">
        <w:tc>
          <w:tcPr>
            <w:tcW w:w="958" w:type="dxa"/>
          </w:tcPr>
          <w:p w:rsidR="00C26BB9" w:rsidRDefault="00C26BB9" w:rsidP="00124A9B">
            <w:pPr>
              <w:keepNext/>
            </w:pPr>
            <w:r>
              <w:t>Fully Disagree:Fully Agree</w:t>
            </w: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I am very concerned about what brand of smartphone I purchase.</w:t>
      </w:r>
    </w:p>
    <w:tbl>
      <w:tblPr>
        <w:tblStyle w:val="QQuestionTable"/>
        <w:tblW w:w="9576" w:type="auto"/>
        <w:tblLook w:val="04A0"/>
      </w:tblPr>
      <w:tblGrid>
        <w:gridCol w:w="1370"/>
        <w:gridCol w:w="882"/>
        <w:gridCol w:w="882"/>
        <w:gridCol w:w="882"/>
        <w:gridCol w:w="881"/>
        <w:gridCol w:w="881"/>
        <w:gridCol w:w="881"/>
        <w:gridCol w:w="881"/>
        <w:gridCol w:w="881"/>
        <w:gridCol w:w="881"/>
      </w:tblGrid>
      <w:tr w:rsidR="00C26BB9" w:rsidTr="00124A9B">
        <w:trPr>
          <w:cnfStyle w:val="100000000000"/>
        </w:trPr>
        <w:tc>
          <w:tcPr>
            <w:tcW w:w="958" w:type="dxa"/>
          </w:tcPr>
          <w:p w:rsidR="00C26BB9" w:rsidRDefault="00C26BB9" w:rsidP="00124A9B">
            <w:pPr>
              <w:pStyle w:val="WhiteText"/>
              <w:keepNext/>
            </w:pPr>
          </w:p>
        </w:tc>
        <w:tc>
          <w:tcPr>
            <w:tcW w:w="958" w:type="dxa"/>
          </w:tcPr>
          <w:p w:rsidR="00C26BB9" w:rsidRDefault="00C26BB9" w:rsidP="00124A9B">
            <w:pPr>
              <w:pStyle w:val="WhiteText"/>
              <w:keepNext/>
            </w:pPr>
            <w:r>
              <w:t>1</w:t>
            </w:r>
          </w:p>
        </w:tc>
        <w:tc>
          <w:tcPr>
            <w:tcW w:w="958" w:type="dxa"/>
          </w:tcPr>
          <w:p w:rsidR="00C26BB9" w:rsidRDefault="00C26BB9" w:rsidP="00124A9B">
            <w:pPr>
              <w:pStyle w:val="WhiteText"/>
              <w:keepNext/>
            </w:pPr>
            <w:r>
              <w:t>2</w:t>
            </w:r>
          </w:p>
        </w:tc>
        <w:tc>
          <w:tcPr>
            <w:tcW w:w="958" w:type="dxa"/>
          </w:tcPr>
          <w:p w:rsidR="00C26BB9" w:rsidRDefault="00C26BB9" w:rsidP="00124A9B">
            <w:pPr>
              <w:pStyle w:val="WhiteText"/>
              <w:keepNext/>
            </w:pPr>
            <w:r>
              <w:t>3</w:t>
            </w:r>
          </w:p>
        </w:tc>
        <w:tc>
          <w:tcPr>
            <w:tcW w:w="958" w:type="dxa"/>
          </w:tcPr>
          <w:p w:rsidR="00C26BB9" w:rsidRDefault="00C26BB9" w:rsidP="00124A9B">
            <w:pPr>
              <w:pStyle w:val="WhiteText"/>
              <w:keepNext/>
            </w:pPr>
            <w:r>
              <w:t>4</w:t>
            </w:r>
          </w:p>
        </w:tc>
        <w:tc>
          <w:tcPr>
            <w:tcW w:w="958" w:type="dxa"/>
          </w:tcPr>
          <w:p w:rsidR="00C26BB9" w:rsidRDefault="00C26BB9" w:rsidP="00124A9B">
            <w:pPr>
              <w:pStyle w:val="WhiteText"/>
              <w:keepNext/>
            </w:pPr>
            <w:r>
              <w:t>5</w:t>
            </w:r>
          </w:p>
        </w:tc>
        <w:tc>
          <w:tcPr>
            <w:tcW w:w="958" w:type="dxa"/>
          </w:tcPr>
          <w:p w:rsidR="00C26BB9" w:rsidRDefault="00C26BB9" w:rsidP="00124A9B">
            <w:pPr>
              <w:pStyle w:val="WhiteText"/>
              <w:keepNext/>
            </w:pPr>
            <w:r>
              <w:t>6</w:t>
            </w:r>
          </w:p>
        </w:tc>
        <w:tc>
          <w:tcPr>
            <w:tcW w:w="958" w:type="dxa"/>
          </w:tcPr>
          <w:p w:rsidR="00C26BB9" w:rsidRDefault="00C26BB9" w:rsidP="00124A9B">
            <w:pPr>
              <w:pStyle w:val="WhiteText"/>
              <w:keepNext/>
            </w:pPr>
            <w:r>
              <w:t>7</w:t>
            </w:r>
          </w:p>
        </w:tc>
        <w:tc>
          <w:tcPr>
            <w:tcW w:w="958" w:type="dxa"/>
          </w:tcPr>
          <w:p w:rsidR="00C26BB9" w:rsidRDefault="00C26BB9" w:rsidP="00124A9B">
            <w:pPr>
              <w:pStyle w:val="WhiteText"/>
              <w:keepNext/>
            </w:pPr>
            <w:r>
              <w:t>8</w:t>
            </w:r>
          </w:p>
        </w:tc>
        <w:tc>
          <w:tcPr>
            <w:tcW w:w="958" w:type="dxa"/>
          </w:tcPr>
          <w:p w:rsidR="00C26BB9" w:rsidRDefault="00C26BB9" w:rsidP="00124A9B">
            <w:pPr>
              <w:pStyle w:val="WhiteText"/>
              <w:keepNext/>
            </w:pPr>
            <w:r>
              <w:t>9</w:t>
            </w:r>
          </w:p>
        </w:tc>
      </w:tr>
      <w:tr w:rsidR="00C26BB9" w:rsidTr="00124A9B">
        <w:tc>
          <w:tcPr>
            <w:tcW w:w="958" w:type="dxa"/>
          </w:tcPr>
          <w:p w:rsidR="00C26BB9" w:rsidRDefault="00C26BB9" w:rsidP="00124A9B">
            <w:pPr>
              <w:keepNext/>
            </w:pPr>
            <w:r>
              <w:t>Fully Disagree:Fully Agree</w:t>
            </w: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I care a lot about what brand of smartphone I use.</w:t>
      </w:r>
    </w:p>
    <w:tbl>
      <w:tblPr>
        <w:tblStyle w:val="QQuestionTable"/>
        <w:tblW w:w="9576" w:type="auto"/>
        <w:tblLook w:val="04A0"/>
      </w:tblPr>
      <w:tblGrid>
        <w:gridCol w:w="1370"/>
        <w:gridCol w:w="882"/>
        <w:gridCol w:w="882"/>
        <w:gridCol w:w="882"/>
        <w:gridCol w:w="881"/>
        <w:gridCol w:w="881"/>
        <w:gridCol w:w="881"/>
        <w:gridCol w:w="881"/>
        <w:gridCol w:w="881"/>
        <w:gridCol w:w="881"/>
      </w:tblGrid>
      <w:tr w:rsidR="00C26BB9" w:rsidTr="00124A9B">
        <w:trPr>
          <w:cnfStyle w:val="100000000000"/>
        </w:trPr>
        <w:tc>
          <w:tcPr>
            <w:tcW w:w="958" w:type="dxa"/>
          </w:tcPr>
          <w:p w:rsidR="00C26BB9" w:rsidRDefault="00C26BB9" w:rsidP="00124A9B">
            <w:pPr>
              <w:pStyle w:val="WhiteText"/>
              <w:keepNext/>
            </w:pPr>
          </w:p>
        </w:tc>
        <w:tc>
          <w:tcPr>
            <w:tcW w:w="958" w:type="dxa"/>
          </w:tcPr>
          <w:p w:rsidR="00C26BB9" w:rsidRDefault="00C26BB9" w:rsidP="00124A9B">
            <w:pPr>
              <w:pStyle w:val="WhiteText"/>
              <w:keepNext/>
            </w:pPr>
            <w:r>
              <w:t>1</w:t>
            </w:r>
          </w:p>
        </w:tc>
        <w:tc>
          <w:tcPr>
            <w:tcW w:w="958" w:type="dxa"/>
          </w:tcPr>
          <w:p w:rsidR="00C26BB9" w:rsidRDefault="00C26BB9" w:rsidP="00124A9B">
            <w:pPr>
              <w:pStyle w:val="WhiteText"/>
              <w:keepNext/>
            </w:pPr>
            <w:r>
              <w:t>2</w:t>
            </w:r>
          </w:p>
        </w:tc>
        <w:tc>
          <w:tcPr>
            <w:tcW w:w="958" w:type="dxa"/>
          </w:tcPr>
          <w:p w:rsidR="00C26BB9" w:rsidRDefault="00C26BB9" w:rsidP="00124A9B">
            <w:pPr>
              <w:pStyle w:val="WhiteText"/>
              <w:keepNext/>
            </w:pPr>
            <w:r>
              <w:t>3</w:t>
            </w:r>
          </w:p>
        </w:tc>
        <w:tc>
          <w:tcPr>
            <w:tcW w:w="958" w:type="dxa"/>
          </w:tcPr>
          <w:p w:rsidR="00C26BB9" w:rsidRDefault="00C26BB9" w:rsidP="00124A9B">
            <w:pPr>
              <w:pStyle w:val="WhiteText"/>
              <w:keepNext/>
            </w:pPr>
            <w:r>
              <w:t>4</w:t>
            </w:r>
          </w:p>
        </w:tc>
        <w:tc>
          <w:tcPr>
            <w:tcW w:w="958" w:type="dxa"/>
          </w:tcPr>
          <w:p w:rsidR="00C26BB9" w:rsidRDefault="00C26BB9" w:rsidP="00124A9B">
            <w:pPr>
              <w:pStyle w:val="WhiteText"/>
              <w:keepNext/>
            </w:pPr>
            <w:r>
              <w:t>5</w:t>
            </w:r>
          </w:p>
        </w:tc>
        <w:tc>
          <w:tcPr>
            <w:tcW w:w="958" w:type="dxa"/>
          </w:tcPr>
          <w:p w:rsidR="00C26BB9" w:rsidRDefault="00C26BB9" w:rsidP="00124A9B">
            <w:pPr>
              <w:pStyle w:val="WhiteText"/>
              <w:keepNext/>
            </w:pPr>
            <w:r>
              <w:t>6</w:t>
            </w:r>
          </w:p>
        </w:tc>
        <w:tc>
          <w:tcPr>
            <w:tcW w:w="958" w:type="dxa"/>
          </w:tcPr>
          <w:p w:rsidR="00C26BB9" w:rsidRDefault="00C26BB9" w:rsidP="00124A9B">
            <w:pPr>
              <w:pStyle w:val="WhiteText"/>
              <w:keepNext/>
            </w:pPr>
            <w:r>
              <w:t>7</w:t>
            </w:r>
          </w:p>
        </w:tc>
        <w:tc>
          <w:tcPr>
            <w:tcW w:w="958" w:type="dxa"/>
          </w:tcPr>
          <w:p w:rsidR="00C26BB9" w:rsidRDefault="00C26BB9" w:rsidP="00124A9B">
            <w:pPr>
              <w:pStyle w:val="WhiteText"/>
              <w:keepNext/>
            </w:pPr>
            <w:r>
              <w:t>8</w:t>
            </w:r>
          </w:p>
        </w:tc>
        <w:tc>
          <w:tcPr>
            <w:tcW w:w="958" w:type="dxa"/>
          </w:tcPr>
          <w:p w:rsidR="00C26BB9" w:rsidRDefault="00C26BB9" w:rsidP="00124A9B">
            <w:pPr>
              <w:pStyle w:val="WhiteText"/>
              <w:keepNext/>
            </w:pPr>
            <w:r>
              <w:t>9</w:t>
            </w:r>
          </w:p>
        </w:tc>
      </w:tr>
      <w:tr w:rsidR="00C26BB9" w:rsidTr="00124A9B">
        <w:tc>
          <w:tcPr>
            <w:tcW w:w="958" w:type="dxa"/>
          </w:tcPr>
          <w:p w:rsidR="00C26BB9" w:rsidRDefault="00C26BB9" w:rsidP="00124A9B">
            <w:pPr>
              <w:keepNext/>
            </w:pPr>
            <w:r>
              <w:t>Fully Disagree:Fully Agree</w:t>
            </w: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Generally choosing the right brand of smartphone is important to me.</w:t>
      </w:r>
    </w:p>
    <w:tbl>
      <w:tblPr>
        <w:tblStyle w:val="QQuestionTable"/>
        <w:tblW w:w="9576" w:type="auto"/>
        <w:tblLook w:val="04A0"/>
      </w:tblPr>
      <w:tblGrid>
        <w:gridCol w:w="1370"/>
        <w:gridCol w:w="882"/>
        <w:gridCol w:w="882"/>
        <w:gridCol w:w="882"/>
        <w:gridCol w:w="881"/>
        <w:gridCol w:w="881"/>
        <w:gridCol w:w="881"/>
        <w:gridCol w:w="881"/>
        <w:gridCol w:w="881"/>
        <w:gridCol w:w="881"/>
      </w:tblGrid>
      <w:tr w:rsidR="00C26BB9" w:rsidTr="00124A9B">
        <w:trPr>
          <w:cnfStyle w:val="100000000000"/>
        </w:trPr>
        <w:tc>
          <w:tcPr>
            <w:tcW w:w="958" w:type="dxa"/>
          </w:tcPr>
          <w:p w:rsidR="00C26BB9" w:rsidRDefault="00C26BB9" w:rsidP="00124A9B">
            <w:pPr>
              <w:pStyle w:val="WhiteText"/>
              <w:keepNext/>
            </w:pPr>
          </w:p>
        </w:tc>
        <w:tc>
          <w:tcPr>
            <w:tcW w:w="958" w:type="dxa"/>
          </w:tcPr>
          <w:p w:rsidR="00C26BB9" w:rsidRDefault="00C26BB9" w:rsidP="00124A9B">
            <w:pPr>
              <w:pStyle w:val="WhiteText"/>
              <w:keepNext/>
            </w:pPr>
            <w:r>
              <w:t>1</w:t>
            </w:r>
          </w:p>
        </w:tc>
        <w:tc>
          <w:tcPr>
            <w:tcW w:w="958" w:type="dxa"/>
          </w:tcPr>
          <w:p w:rsidR="00C26BB9" w:rsidRDefault="00C26BB9" w:rsidP="00124A9B">
            <w:pPr>
              <w:pStyle w:val="WhiteText"/>
              <w:keepNext/>
            </w:pPr>
            <w:r>
              <w:t>2</w:t>
            </w:r>
          </w:p>
        </w:tc>
        <w:tc>
          <w:tcPr>
            <w:tcW w:w="958" w:type="dxa"/>
          </w:tcPr>
          <w:p w:rsidR="00C26BB9" w:rsidRDefault="00C26BB9" w:rsidP="00124A9B">
            <w:pPr>
              <w:pStyle w:val="WhiteText"/>
              <w:keepNext/>
            </w:pPr>
            <w:r>
              <w:t>3</w:t>
            </w:r>
          </w:p>
        </w:tc>
        <w:tc>
          <w:tcPr>
            <w:tcW w:w="958" w:type="dxa"/>
          </w:tcPr>
          <w:p w:rsidR="00C26BB9" w:rsidRDefault="00C26BB9" w:rsidP="00124A9B">
            <w:pPr>
              <w:pStyle w:val="WhiteText"/>
              <w:keepNext/>
            </w:pPr>
            <w:r>
              <w:t>4</w:t>
            </w:r>
          </w:p>
        </w:tc>
        <w:tc>
          <w:tcPr>
            <w:tcW w:w="958" w:type="dxa"/>
          </w:tcPr>
          <w:p w:rsidR="00C26BB9" w:rsidRDefault="00C26BB9" w:rsidP="00124A9B">
            <w:pPr>
              <w:pStyle w:val="WhiteText"/>
              <w:keepNext/>
            </w:pPr>
            <w:r>
              <w:t>5</w:t>
            </w:r>
          </w:p>
        </w:tc>
        <w:tc>
          <w:tcPr>
            <w:tcW w:w="958" w:type="dxa"/>
          </w:tcPr>
          <w:p w:rsidR="00C26BB9" w:rsidRDefault="00C26BB9" w:rsidP="00124A9B">
            <w:pPr>
              <w:pStyle w:val="WhiteText"/>
              <w:keepNext/>
            </w:pPr>
            <w:r>
              <w:t>6</w:t>
            </w:r>
          </w:p>
        </w:tc>
        <w:tc>
          <w:tcPr>
            <w:tcW w:w="958" w:type="dxa"/>
          </w:tcPr>
          <w:p w:rsidR="00C26BB9" w:rsidRDefault="00C26BB9" w:rsidP="00124A9B">
            <w:pPr>
              <w:pStyle w:val="WhiteText"/>
              <w:keepNext/>
            </w:pPr>
            <w:r>
              <w:t>7</w:t>
            </w:r>
          </w:p>
        </w:tc>
        <w:tc>
          <w:tcPr>
            <w:tcW w:w="958" w:type="dxa"/>
          </w:tcPr>
          <w:p w:rsidR="00C26BB9" w:rsidRDefault="00C26BB9" w:rsidP="00124A9B">
            <w:pPr>
              <w:pStyle w:val="WhiteText"/>
              <w:keepNext/>
            </w:pPr>
            <w:r>
              <w:t>8</w:t>
            </w:r>
          </w:p>
        </w:tc>
        <w:tc>
          <w:tcPr>
            <w:tcW w:w="958" w:type="dxa"/>
          </w:tcPr>
          <w:p w:rsidR="00C26BB9" w:rsidRDefault="00C26BB9" w:rsidP="00124A9B">
            <w:pPr>
              <w:pStyle w:val="WhiteText"/>
              <w:keepNext/>
            </w:pPr>
            <w:r>
              <w:t>9</w:t>
            </w:r>
          </w:p>
        </w:tc>
      </w:tr>
      <w:tr w:rsidR="00C26BB9" w:rsidTr="00124A9B">
        <w:tc>
          <w:tcPr>
            <w:tcW w:w="958" w:type="dxa"/>
          </w:tcPr>
          <w:p w:rsidR="00C26BB9" w:rsidRDefault="00C26BB9" w:rsidP="00124A9B">
            <w:pPr>
              <w:keepNext/>
            </w:pPr>
            <w:r>
              <w:t>Fully Disagree:Fully Agree</w:t>
            </w: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If my preferred brand of smartphone was not available at the store, it would make little difference to me if I had to choose another brand.</w:t>
      </w:r>
    </w:p>
    <w:tbl>
      <w:tblPr>
        <w:tblStyle w:val="QQuestionTable"/>
        <w:tblW w:w="9576" w:type="auto"/>
        <w:tblLook w:val="04A0"/>
      </w:tblPr>
      <w:tblGrid>
        <w:gridCol w:w="1370"/>
        <w:gridCol w:w="882"/>
        <w:gridCol w:w="882"/>
        <w:gridCol w:w="882"/>
        <w:gridCol w:w="881"/>
        <w:gridCol w:w="881"/>
        <w:gridCol w:w="881"/>
        <w:gridCol w:w="881"/>
        <w:gridCol w:w="881"/>
        <w:gridCol w:w="881"/>
      </w:tblGrid>
      <w:tr w:rsidR="00C26BB9" w:rsidTr="00124A9B">
        <w:trPr>
          <w:cnfStyle w:val="100000000000"/>
        </w:trPr>
        <w:tc>
          <w:tcPr>
            <w:tcW w:w="958" w:type="dxa"/>
          </w:tcPr>
          <w:p w:rsidR="00C26BB9" w:rsidRDefault="00C26BB9" w:rsidP="00124A9B">
            <w:pPr>
              <w:pStyle w:val="WhiteText"/>
              <w:keepNext/>
            </w:pPr>
          </w:p>
        </w:tc>
        <w:tc>
          <w:tcPr>
            <w:tcW w:w="958" w:type="dxa"/>
          </w:tcPr>
          <w:p w:rsidR="00C26BB9" w:rsidRDefault="00C26BB9" w:rsidP="00124A9B">
            <w:pPr>
              <w:pStyle w:val="WhiteText"/>
              <w:keepNext/>
            </w:pPr>
            <w:r>
              <w:t>1</w:t>
            </w:r>
          </w:p>
        </w:tc>
        <w:tc>
          <w:tcPr>
            <w:tcW w:w="958" w:type="dxa"/>
          </w:tcPr>
          <w:p w:rsidR="00C26BB9" w:rsidRDefault="00C26BB9" w:rsidP="00124A9B">
            <w:pPr>
              <w:pStyle w:val="WhiteText"/>
              <w:keepNext/>
            </w:pPr>
            <w:r>
              <w:t>2</w:t>
            </w:r>
          </w:p>
        </w:tc>
        <w:tc>
          <w:tcPr>
            <w:tcW w:w="958" w:type="dxa"/>
          </w:tcPr>
          <w:p w:rsidR="00C26BB9" w:rsidRDefault="00C26BB9" w:rsidP="00124A9B">
            <w:pPr>
              <w:pStyle w:val="WhiteText"/>
              <w:keepNext/>
            </w:pPr>
            <w:r>
              <w:t>3</w:t>
            </w:r>
          </w:p>
        </w:tc>
        <w:tc>
          <w:tcPr>
            <w:tcW w:w="958" w:type="dxa"/>
          </w:tcPr>
          <w:p w:rsidR="00C26BB9" w:rsidRDefault="00C26BB9" w:rsidP="00124A9B">
            <w:pPr>
              <w:pStyle w:val="WhiteText"/>
              <w:keepNext/>
            </w:pPr>
            <w:r>
              <w:t>4</w:t>
            </w:r>
          </w:p>
        </w:tc>
        <w:tc>
          <w:tcPr>
            <w:tcW w:w="958" w:type="dxa"/>
          </w:tcPr>
          <w:p w:rsidR="00C26BB9" w:rsidRDefault="00C26BB9" w:rsidP="00124A9B">
            <w:pPr>
              <w:pStyle w:val="WhiteText"/>
              <w:keepNext/>
            </w:pPr>
            <w:r>
              <w:t>5</w:t>
            </w:r>
          </w:p>
        </w:tc>
        <w:tc>
          <w:tcPr>
            <w:tcW w:w="958" w:type="dxa"/>
          </w:tcPr>
          <w:p w:rsidR="00C26BB9" w:rsidRDefault="00C26BB9" w:rsidP="00124A9B">
            <w:pPr>
              <w:pStyle w:val="WhiteText"/>
              <w:keepNext/>
            </w:pPr>
            <w:r>
              <w:t>6</w:t>
            </w:r>
          </w:p>
        </w:tc>
        <w:tc>
          <w:tcPr>
            <w:tcW w:w="958" w:type="dxa"/>
          </w:tcPr>
          <w:p w:rsidR="00C26BB9" w:rsidRDefault="00C26BB9" w:rsidP="00124A9B">
            <w:pPr>
              <w:pStyle w:val="WhiteText"/>
              <w:keepNext/>
            </w:pPr>
            <w:r>
              <w:t>7</w:t>
            </w:r>
          </w:p>
        </w:tc>
        <w:tc>
          <w:tcPr>
            <w:tcW w:w="958" w:type="dxa"/>
          </w:tcPr>
          <w:p w:rsidR="00C26BB9" w:rsidRDefault="00C26BB9" w:rsidP="00124A9B">
            <w:pPr>
              <w:pStyle w:val="WhiteText"/>
              <w:keepNext/>
            </w:pPr>
            <w:r>
              <w:t>8</w:t>
            </w:r>
          </w:p>
        </w:tc>
        <w:tc>
          <w:tcPr>
            <w:tcW w:w="958" w:type="dxa"/>
          </w:tcPr>
          <w:p w:rsidR="00C26BB9" w:rsidRDefault="00C26BB9" w:rsidP="00124A9B">
            <w:pPr>
              <w:pStyle w:val="WhiteText"/>
              <w:keepNext/>
            </w:pPr>
            <w:r>
              <w:t>9</w:t>
            </w:r>
          </w:p>
        </w:tc>
      </w:tr>
      <w:tr w:rsidR="00C26BB9" w:rsidTr="00124A9B">
        <w:tc>
          <w:tcPr>
            <w:tcW w:w="958" w:type="dxa"/>
          </w:tcPr>
          <w:p w:rsidR="00C26BB9" w:rsidRDefault="00C26BB9" w:rsidP="00124A9B">
            <w:pPr>
              <w:keepNext/>
            </w:pPr>
            <w:r>
              <w:t>Fully Disagree:Fully Agree</w:t>
            </w: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I consider myself to be highly loyal to one brand of smartphones.</w:t>
      </w:r>
    </w:p>
    <w:tbl>
      <w:tblPr>
        <w:tblStyle w:val="QQuestionTable"/>
        <w:tblW w:w="9576" w:type="auto"/>
        <w:tblLook w:val="04A0"/>
      </w:tblPr>
      <w:tblGrid>
        <w:gridCol w:w="1370"/>
        <w:gridCol w:w="882"/>
        <w:gridCol w:w="882"/>
        <w:gridCol w:w="882"/>
        <w:gridCol w:w="881"/>
        <w:gridCol w:w="881"/>
        <w:gridCol w:w="881"/>
        <w:gridCol w:w="881"/>
        <w:gridCol w:w="881"/>
        <w:gridCol w:w="881"/>
      </w:tblGrid>
      <w:tr w:rsidR="00C26BB9" w:rsidTr="00124A9B">
        <w:trPr>
          <w:cnfStyle w:val="100000000000"/>
        </w:trPr>
        <w:tc>
          <w:tcPr>
            <w:tcW w:w="958" w:type="dxa"/>
          </w:tcPr>
          <w:p w:rsidR="00C26BB9" w:rsidRDefault="00C26BB9" w:rsidP="00124A9B">
            <w:pPr>
              <w:pStyle w:val="WhiteText"/>
              <w:keepNext/>
            </w:pPr>
          </w:p>
        </w:tc>
        <w:tc>
          <w:tcPr>
            <w:tcW w:w="958" w:type="dxa"/>
          </w:tcPr>
          <w:p w:rsidR="00C26BB9" w:rsidRDefault="00C26BB9" w:rsidP="00124A9B">
            <w:pPr>
              <w:pStyle w:val="WhiteText"/>
              <w:keepNext/>
            </w:pPr>
            <w:r>
              <w:t>1</w:t>
            </w:r>
          </w:p>
        </w:tc>
        <w:tc>
          <w:tcPr>
            <w:tcW w:w="958" w:type="dxa"/>
          </w:tcPr>
          <w:p w:rsidR="00C26BB9" w:rsidRDefault="00C26BB9" w:rsidP="00124A9B">
            <w:pPr>
              <w:pStyle w:val="WhiteText"/>
              <w:keepNext/>
            </w:pPr>
            <w:r>
              <w:t>2</w:t>
            </w:r>
          </w:p>
        </w:tc>
        <w:tc>
          <w:tcPr>
            <w:tcW w:w="958" w:type="dxa"/>
          </w:tcPr>
          <w:p w:rsidR="00C26BB9" w:rsidRDefault="00C26BB9" w:rsidP="00124A9B">
            <w:pPr>
              <w:pStyle w:val="WhiteText"/>
              <w:keepNext/>
            </w:pPr>
            <w:r>
              <w:t>3</w:t>
            </w:r>
          </w:p>
        </w:tc>
        <w:tc>
          <w:tcPr>
            <w:tcW w:w="958" w:type="dxa"/>
          </w:tcPr>
          <w:p w:rsidR="00C26BB9" w:rsidRDefault="00C26BB9" w:rsidP="00124A9B">
            <w:pPr>
              <w:pStyle w:val="WhiteText"/>
              <w:keepNext/>
            </w:pPr>
            <w:r>
              <w:t>4</w:t>
            </w:r>
          </w:p>
        </w:tc>
        <w:tc>
          <w:tcPr>
            <w:tcW w:w="958" w:type="dxa"/>
          </w:tcPr>
          <w:p w:rsidR="00C26BB9" w:rsidRDefault="00C26BB9" w:rsidP="00124A9B">
            <w:pPr>
              <w:pStyle w:val="WhiteText"/>
              <w:keepNext/>
            </w:pPr>
            <w:r>
              <w:t>5</w:t>
            </w:r>
          </w:p>
        </w:tc>
        <w:tc>
          <w:tcPr>
            <w:tcW w:w="958" w:type="dxa"/>
          </w:tcPr>
          <w:p w:rsidR="00C26BB9" w:rsidRDefault="00C26BB9" w:rsidP="00124A9B">
            <w:pPr>
              <w:pStyle w:val="WhiteText"/>
              <w:keepNext/>
            </w:pPr>
            <w:r>
              <w:t>6</w:t>
            </w:r>
          </w:p>
        </w:tc>
        <w:tc>
          <w:tcPr>
            <w:tcW w:w="958" w:type="dxa"/>
          </w:tcPr>
          <w:p w:rsidR="00C26BB9" w:rsidRDefault="00C26BB9" w:rsidP="00124A9B">
            <w:pPr>
              <w:pStyle w:val="WhiteText"/>
              <w:keepNext/>
            </w:pPr>
            <w:r>
              <w:t>7</w:t>
            </w:r>
          </w:p>
        </w:tc>
        <w:tc>
          <w:tcPr>
            <w:tcW w:w="958" w:type="dxa"/>
          </w:tcPr>
          <w:p w:rsidR="00C26BB9" w:rsidRDefault="00C26BB9" w:rsidP="00124A9B">
            <w:pPr>
              <w:pStyle w:val="WhiteText"/>
              <w:keepNext/>
            </w:pPr>
            <w:r>
              <w:t>8</w:t>
            </w:r>
          </w:p>
        </w:tc>
        <w:tc>
          <w:tcPr>
            <w:tcW w:w="958" w:type="dxa"/>
          </w:tcPr>
          <w:p w:rsidR="00C26BB9" w:rsidRDefault="00C26BB9" w:rsidP="00124A9B">
            <w:pPr>
              <w:pStyle w:val="WhiteText"/>
              <w:keepNext/>
            </w:pPr>
            <w:r>
              <w:t>9</w:t>
            </w:r>
          </w:p>
        </w:tc>
      </w:tr>
      <w:tr w:rsidR="00C26BB9" w:rsidTr="00124A9B">
        <w:tc>
          <w:tcPr>
            <w:tcW w:w="958" w:type="dxa"/>
          </w:tcPr>
          <w:p w:rsidR="00C26BB9" w:rsidRDefault="00C26BB9" w:rsidP="00124A9B">
            <w:pPr>
              <w:keepNext/>
            </w:pPr>
            <w:r>
              <w:t>Fully Disagree:Fully Agree</w:t>
            </w: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When another brand is on sale, I will generally purchase it rather than my usual brand.</w:t>
      </w:r>
    </w:p>
    <w:tbl>
      <w:tblPr>
        <w:tblStyle w:val="QQuestionTable"/>
        <w:tblW w:w="9576" w:type="auto"/>
        <w:tblLook w:val="04A0"/>
      </w:tblPr>
      <w:tblGrid>
        <w:gridCol w:w="1370"/>
        <w:gridCol w:w="882"/>
        <w:gridCol w:w="882"/>
        <w:gridCol w:w="882"/>
        <w:gridCol w:w="881"/>
        <w:gridCol w:w="881"/>
        <w:gridCol w:w="881"/>
        <w:gridCol w:w="881"/>
        <w:gridCol w:w="881"/>
        <w:gridCol w:w="881"/>
      </w:tblGrid>
      <w:tr w:rsidR="00C26BB9" w:rsidTr="00124A9B">
        <w:trPr>
          <w:cnfStyle w:val="100000000000"/>
        </w:trPr>
        <w:tc>
          <w:tcPr>
            <w:tcW w:w="958" w:type="dxa"/>
          </w:tcPr>
          <w:p w:rsidR="00C26BB9" w:rsidRDefault="00C26BB9" w:rsidP="00124A9B">
            <w:pPr>
              <w:pStyle w:val="WhiteText"/>
              <w:keepNext/>
            </w:pPr>
          </w:p>
        </w:tc>
        <w:tc>
          <w:tcPr>
            <w:tcW w:w="958" w:type="dxa"/>
          </w:tcPr>
          <w:p w:rsidR="00C26BB9" w:rsidRDefault="00C26BB9" w:rsidP="00124A9B">
            <w:pPr>
              <w:pStyle w:val="WhiteText"/>
              <w:keepNext/>
            </w:pPr>
            <w:r>
              <w:t>1</w:t>
            </w:r>
          </w:p>
        </w:tc>
        <w:tc>
          <w:tcPr>
            <w:tcW w:w="958" w:type="dxa"/>
          </w:tcPr>
          <w:p w:rsidR="00C26BB9" w:rsidRDefault="00C26BB9" w:rsidP="00124A9B">
            <w:pPr>
              <w:pStyle w:val="WhiteText"/>
              <w:keepNext/>
            </w:pPr>
            <w:r>
              <w:t>2</w:t>
            </w:r>
          </w:p>
        </w:tc>
        <w:tc>
          <w:tcPr>
            <w:tcW w:w="958" w:type="dxa"/>
          </w:tcPr>
          <w:p w:rsidR="00C26BB9" w:rsidRDefault="00C26BB9" w:rsidP="00124A9B">
            <w:pPr>
              <w:pStyle w:val="WhiteText"/>
              <w:keepNext/>
            </w:pPr>
            <w:r>
              <w:t>3</w:t>
            </w:r>
          </w:p>
        </w:tc>
        <w:tc>
          <w:tcPr>
            <w:tcW w:w="958" w:type="dxa"/>
          </w:tcPr>
          <w:p w:rsidR="00C26BB9" w:rsidRDefault="00C26BB9" w:rsidP="00124A9B">
            <w:pPr>
              <w:pStyle w:val="WhiteText"/>
              <w:keepNext/>
            </w:pPr>
            <w:r>
              <w:t>4</w:t>
            </w:r>
          </w:p>
        </w:tc>
        <w:tc>
          <w:tcPr>
            <w:tcW w:w="958" w:type="dxa"/>
          </w:tcPr>
          <w:p w:rsidR="00C26BB9" w:rsidRDefault="00C26BB9" w:rsidP="00124A9B">
            <w:pPr>
              <w:pStyle w:val="WhiteText"/>
              <w:keepNext/>
            </w:pPr>
            <w:r>
              <w:t>5</w:t>
            </w:r>
          </w:p>
        </w:tc>
        <w:tc>
          <w:tcPr>
            <w:tcW w:w="958" w:type="dxa"/>
          </w:tcPr>
          <w:p w:rsidR="00C26BB9" w:rsidRDefault="00C26BB9" w:rsidP="00124A9B">
            <w:pPr>
              <w:pStyle w:val="WhiteText"/>
              <w:keepNext/>
            </w:pPr>
            <w:r>
              <w:t>6</w:t>
            </w:r>
          </w:p>
        </w:tc>
        <w:tc>
          <w:tcPr>
            <w:tcW w:w="958" w:type="dxa"/>
          </w:tcPr>
          <w:p w:rsidR="00C26BB9" w:rsidRDefault="00C26BB9" w:rsidP="00124A9B">
            <w:pPr>
              <w:pStyle w:val="WhiteText"/>
              <w:keepNext/>
            </w:pPr>
            <w:r>
              <w:t>7</w:t>
            </w:r>
          </w:p>
        </w:tc>
        <w:tc>
          <w:tcPr>
            <w:tcW w:w="958" w:type="dxa"/>
          </w:tcPr>
          <w:p w:rsidR="00C26BB9" w:rsidRDefault="00C26BB9" w:rsidP="00124A9B">
            <w:pPr>
              <w:pStyle w:val="WhiteText"/>
              <w:keepNext/>
            </w:pPr>
            <w:r>
              <w:t>8</w:t>
            </w:r>
          </w:p>
        </w:tc>
        <w:tc>
          <w:tcPr>
            <w:tcW w:w="958" w:type="dxa"/>
          </w:tcPr>
          <w:p w:rsidR="00C26BB9" w:rsidRDefault="00C26BB9" w:rsidP="00124A9B">
            <w:pPr>
              <w:pStyle w:val="WhiteText"/>
              <w:keepNext/>
            </w:pPr>
            <w:r>
              <w:t>9</w:t>
            </w:r>
          </w:p>
        </w:tc>
      </w:tr>
      <w:tr w:rsidR="00C26BB9" w:rsidTr="00124A9B">
        <w:tc>
          <w:tcPr>
            <w:tcW w:w="958" w:type="dxa"/>
          </w:tcPr>
          <w:p w:rsidR="00C26BB9" w:rsidRDefault="00C26BB9" w:rsidP="00124A9B">
            <w:pPr>
              <w:keepNext/>
            </w:pPr>
            <w:r>
              <w:t>Fully Disagree:Fully Agree</w:t>
            </w: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c>
          <w:tcPr>
            <w:tcW w:w="958" w:type="dxa"/>
          </w:tcPr>
          <w:p w:rsidR="00C26BB9" w:rsidRDefault="00C26BB9" w:rsidP="00C26BB9">
            <w:pPr>
              <w:pStyle w:val="ListParagraph"/>
              <w:keepNext/>
              <w:numPr>
                <w:ilvl w:val="0"/>
                <w:numId w:val="9"/>
              </w:numPr>
            </w:pPr>
          </w:p>
        </w:tc>
      </w:tr>
    </w:tbl>
    <w:p w:rsidR="00C26BB9" w:rsidRPr="00C26BB9" w:rsidRDefault="00C26BB9" w:rsidP="00C26BB9">
      <w:pPr>
        <w:rPr>
          <w:lang w:val="en-US"/>
        </w:rPr>
      </w:pPr>
    </w:p>
    <w:p w:rsidR="00C26BB9" w:rsidRDefault="00C26BB9" w:rsidP="00C26BB9">
      <w:r>
        <w:t>Please answer the following questions. There are no right or wrong answers. Your opinion is what matters.</w:t>
      </w:r>
    </w:p>
    <w:p w:rsidR="00C26BB9" w:rsidRDefault="00C26BB9" w:rsidP="00C26BB9"/>
    <w:p w:rsidR="00C26BB9" w:rsidRDefault="00C26BB9" w:rsidP="00C26BB9">
      <w:pPr>
        <w:keepNext/>
      </w:pPr>
      <w:r>
        <w:t>How much weight do you give to information presented in a consumer review in forming your purchase decision?</w:t>
      </w:r>
    </w:p>
    <w:tbl>
      <w:tblPr>
        <w:tblStyle w:val="QQuestionTable"/>
        <w:tblW w:w="9576" w:type="auto"/>
        <w:tblLook w:val="04A0"/>
      </w:tblPr>
      <w:tblGrid>
        <w:gridCol w:w="867"/>
        <w:gridCol w:w="843"/>
        <w:gridCol w:w="843"/>
        <w:gridCol w:w="843"/>
        <w:gridCol w:w="843"/>
        <w:gridCol w:w="843"/>
        <w:gridCol w:w="843"/>
        <w:gridCol w:w="843"/>
        <w:gridCol w:w="843"/>
        <w:gridCol w:w="843"/>
        <w:gridCol w:w="848"/>
      </w:tblGrid>
      <w:tr w:rsidR="00C26BB9" w:rsidTr="00124A9B">
        <w:trPr>
          <w:cnfStyle w:val="100000000000"/>
        </w:trPr>
        <w:tc>
          <w:tcPr>
            <w:tcW w:w="871" w:type="dxa"/>
          </w:tcPr>
          <w:p w:rsidR="00C26BB9" w:rsidRDefault="00C26BB9" w:rsidP="00124A9B">
            <w:pPr>
              <w:pStyle w:val="WhiteText"/>
              <w:keepNext/>
            </w:pPr>
          </w:p>
        </w:tc>
        <w:tc>
          <w:tcPr>
            <w:tcW w:w="871" w:type="dxa"/>
          </w:tcPr>
          <w:p w:rsidR="00C26BB9" w:rsidRDefault="00C26BB9" w:rsidP="00124A9B">
            <w:pPr>
              <w:pStyle w:val="WhiteText"/>
              <w:keepNext/>
            </w:pPr>
            <w:r>
              <w:t>1</w:t>
            </w:r>
          </w:p>
        </w:tc>
        <w:tc>
          <w:tcPr>
            <w:tcW w:w="871" w:type="dxa"/>
          </w:tcPr>
          <w:p w:rsidR="00C26BB9" w:rsidRDefault="00C26BB9" w:rsidP="00124A9B">
            <w:pPr>
              <w:pStyle w:val="WhiteText"/>
              <w:keepNext/>
            </w:pPr>
            <w:r>
              <w:t>2</w:t>
            </w:r>
          </w:p>
        </w:tc>
        <w:tc>
          <w:tcPr>
            <w:tcW w:w="871" w:type="dxa"/>
          </w:tcPr>
          <w:p w:rsidR="00C26BB9" w:rsidRDefault="00C26BB9" w:rsidP="00124A9B">
            <w:pPr>
              <w:pStyle w:val="WhiteText"/>
              <w:keepNext/>
            </w:pPr>
            <w:r>
              <w:t>3</w:t>
            </w:r>
          </w:p>
        </w:tc>
        <w:tc>
          <w:tcPr>
            <w:tcW w:w="871" w:type="dxa"/>
          </w:tcPr>
          <w:p w:rsidR="00C26BB9" w:rsidRDefault="00C26BB9" w:rsidP="00124A9B">
            <w:pPr>
              <w:pStyle w:val="WhiteText"/>
              <w:keepNext/>
            </w:pPr>
            <w:r>
              <w:t>4</w:t>
            </w:r>
          </w:p>
        </w:tc>
        <w:tc>
          <w:tcPr>
            <w:tcW w:w="871" w:type="dxa"/>
          </w:tcPr>
          <w:p w:rsidR="00C26BB9" w:rsidRDefault="00C26BB9" w:rsidP="00124A9B">
            <w:pPr>
              <w:pStyle w:val="WhiteText"/>
              <w:keepNext/>
            </w:pPr>
            <w:r>
              <w:t>5</w:t>
            </w:r>
          </w:p>
        </w:tc>
        <w:tc>
          <w:tcPr>
            <w:tcW w:w="871" w:type="dxa"/>
          </w:tcPr>
          <w:p w:rsidR="00C26BB9" w:rsidRDefault="00C26BB9" w:rsidP="00124A9B">
            <w:pPr>
              <w:pStyle w:val="WhiteText"/>
              <w:keepNext/>
            </w:pPr>
            <w:r>
              <w:t>6</w:t>
            </w:r>
          </w:p>
        </w:tc>
        <w:tc>
          <w:tcPr>
            <w:tcW w:w="871" w:type="dxa"/>
          </w:tcPr>
          <w:p w:rsidR="00C26BB9" w:rsidRDefault="00C26BB9" w:rsidP="00124A9B">
            <w:pPr>
              <w:pStyle w:val="WhiteText"/>
              <w:keepNext/>
            </w:pPr>
            <w:r>
              <w:t>7</w:t>
            </w:r>
          </w:p>
        </w:tc>
        <w:tc>
          <w:tcPr>
            <w:tcW w:w="871" w:type="dxa"/>
          </w:tcPr>
          <w:p w:rsidR="00C26BB9" w:rsidRDefault="00C26BB9" w:rsidP="00124A9B">
            <w:pPr>
              <w:pStyle w:val="WhiteText"/>
              <w:keepNext/>
            </w:pPr>
            <w:r>
              <w:t>8</w:t>
            </w:r>
          </w:p>
        </w:tc>
        <w:tc>
          <w:tcPr>
            <w:tcW w:w="871" w:type="dxa"/>
          </w:tcPr>
          <w:p w:rsidR="00C26BB9" w:rsidRDefault="00C26BB9" w:rsidP="00124A9B">
            <w:pPr>
              <w:pStyle w:val="WhiteText"/>
              <w:keepNext/>
            </w:pPr>
            <w:r>
              <w:t>9</w:t>
            </w:r>
          </w:p>
        </w:tc>
        <w:tc>
          <w:tcPr>
            <w:tcW w:w="871" w:type="dxa"/>
          </w:tcPr>
          <w:p w:rsidR="00C26BB9" w:rsidRDefault="00C26BB9" w:rsidP="00124A9B">
            <w:pPr>
              <w:pStyle w:val="WhiteText"/>
              <w:keepNext/>
            </w:pPr>
            <w:r>
              <w:t>10</w:t>
            </w:r>
          </w:p>
        </w:tc>
      </w:tr>
      <w:tr w:rsidR="00C26BB9" w:rsidTr="00124A9B">
        <w:tc>
          <w:tcPr>
            <w:tcW w:w="871" w:type="dxa"/>
          </w:tcPr>
          <w:p w:rsidR="00C26BB9" w:rsidRDefault="00C26BB9" w:rsidP="00124A9B">
            <w:pPr>
              <w:keepNext/>
            </w:pPr>
            <w:r>
              <w:t>No weight at all:A lot of weight</w:t>
            </w: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How important is the information presented in a consumer review in determining your purchase decision?</w:t>
      </w:r>
    </w:p>
    <w:tbl>
      <w:tblPr>
        <w:tblStyle w:val="QQuestionTable"/>
        <w:tblW w:w="9576" w:type="auto"/>
        <w:tblLook w:val="04A0"/>
      </w:tblPr>
      <w:tblGrid>
        <w:gridCol w:w="1478"/>
        <w:gridCol w:w="780"/>
        <w:gridCol w:w="780"/>
        <w:gridCol w:w="780"/>
        <w:gridCol w:w="781"/>
        <w:gridCol w:w="781"/>
        <w:gridCol w:w="781"/>
        <w:gridCol w:w="781"/>
        <w:gridCol w:w="781"/>
        <w:gridCol w:w="781"/>
        <w:gridCol w:w="798"/>
      </w:tblGrid>
      <w:tr w:rsidR="00C26BB9" w:rsidTr="00124A9B">
        <w:trPr>
          <w:cnfStyle w:val="100000000000"/>
        </w:trPr>
        <w:tc>
          <w:tcPr>
            <w:tcW w:w="871" w:type="dxa"/>
          </w:tcPr>
          <w:p w:rsidR="00C26BB9" w:rsidRDefault="00C26BB9" w:rsidP="00124A9B">
            <w:pPr>
              <w:pStyle w:val="WhiteText"/>
              <w:keepNext/>
            </w:pPr>
          </w:p>
        </w:tc>
        <w:tc>
          <w:tcPr>
            <w:tcW w:w="871" w:type="dxa"/>
          </w:tcPr>
          <w:p w:rsidR="00C26BB9" w:rsidRDefault="00C26BB9" w:rsidP="00124A9B">
            <w:pPr>
              <w:pStyle w:val="WhiteText"/>
              <w:keepNext/>
            </w:pPr>
            <w:r>
              <w:t>1</w:t>
            </w:r>
          </w:p>
        </w:tc>
        <w:tc>
          <w:tcPr>
            <w:tcW w:w="871" w:type="dxa"/>
          </w:tcPr>
          <w:p w:rsidR="00C26BB9" w:rsidRDefault="00C26BB9" w:rsidP="00124A9B">
            <w:pPr>
              <w:pStyle w:val="WhiteText"/>
              <w:keepNext/>
            </w:pPr>
            <w:r>
              <w:t>2</w:t>
            </w:r>
          </w:p>
        </w:tc>
        <w:tc>
          <w:tcPr>
            <w:tcW w:w="871" w:type="dxa"/>
          </w:tcPr>
          <w:p w:rsidR="00C26BB9" w:rsidRDefault="00C26BB9" w:rsidP="00124A9B">
            <w:pPr>
              <w:pStyle w:val="WhiteText"/>
              <w:keepNext/>
            </w:pPr>
            <w:r>
              <w:t>3</w:t>
            </w:r>
          </w:p>
        </w:tc>
        <w:tc>
          <w:tcPr>
            <w:tcW w:w="871" w:type="dxa"/>
          </w:tcPr>
          <w:p w:rsidR="00C26BB9" w:rsidRDefault="00C26BB9" w:rsidP="00124A9B">
            <w:pPr>
              <w:pStyle w:val="WhiteText"/>
              <w:keepNext/>
            </w:pPr>
            <w:r>
              <w:t>4</w:t>
            </w:r>
          </w:p>
        </w:tc>
        <w:tc>
          <w:tcPr>
            <w:tcW w:w="871" w:type="dxa"/>
          </w:tcPr>
          <w:p w:rsidR="00C26BB9" w:rsidRDefault="00C26BB9" w:rsidP="00124A9B">
            <w:pPr>
              <w:pStyle w:val="WhiteText"/>
              <w:keepNext/>
            </w:pPr>
            <w:r>
              <w:t>5</w:t>
            </w:r>
          </w:p>
        </w:tc>
        <w:tc>
          <w:tcPr>
            <w:tcW w:w="871" w:type="dxa"/>
          </w:tcPr>
          <w:p w:rsidR="00C26BB9" w:rsidRDefault="00C26BB9" w:rsidP="00124A9B">
            <w:pPr>
              <w:pStyle w:val="WhiteText"/>
              <w:keepNext/>
            </w:pPr>
            <w:r>
              <w:t>6</w:t>
            </w:r>
          </w:p>
        </w:tc>
        <w:tc>
          <w:tcPr>
            <w:tcW w:w="871" w:type="dxa"/>
          </w:tcPr>
          <w:p w:rsidR="00C26BB9" w:rsidRDefault="00C26BB9" w:rsidP="00124A9B">
            <w:pPr>
              <w:pStyle w:val="WhiteText"/>
              <w:keepNext/>
            </w:pPr>
            <w:r>
              <w:t>7</w:t>
            </w:r>
          </w:p>
        </w:tc>
        <w:tc>
          <w:tcPr>
            <w:tcW w:w="871" w:type="dxa"/>
          </w:tcPr>
          <w:p w:rsidR="00C26BB9" w:rsidRDefault="00C26BB9" w:rsidP="00124A9B">
            <w:pPr>
              <w:pStyle w:val="WhiteText"/>
              <w:keepNext/>
            </w:pPr>
            <w:r>
              <w:t>8</w:t>
            </w:r>
          </w:p>
        </w:tc>
        <w:tc>
          <w:tcPr>
            <w:tcW w:w="871" w:type="dxa"/>
          </w:tcPr>
          <w:p w:rsidR="00C26BB9" w:rsidRDefault="00C26BB9" w:rsidP="00124A9B">
            <w:pPr>
              <w:pStyle w:val="WhiteText"/>
              <w:keepNext/>
            </w:pPr>
            <w:r>
              <w:t>9</w:t>
            </w:r>
          </w:p>
        </w:tc>
        <w:tc>
          <w:tcPr>
            <w:tcW w:w="871" w:type="dxa"/>
          </w:tcPr>
          <w:p w:rsidR="00C26BB9" w:rsidRDefault="00C26BB9" w:rsidP="00124A9B">
            <w:pPr>
              <w:pStyle w:val="WhiteText"/>
              <w:keepNext/>
            </w:pPr>
            <w:r>
              <w:t>10</w:t>
            </w:r>
          </w:p>
        </w:tc>
      </w:tr>
      <w:tr w:rsidR="00C26BB9" w:rsidTr="00124A9B">
        <w:tc>
          <w:tcPr>
            <w:tcW w:w="871" w:type="dxa"/>
          </w:tcPr>
          <w:p w:rsidR="00C26BB9" w:rsidRDefault="00C26BB9" w:rsidP="00124A9B">
            <w:pPr>
              <w:keepNext/>
            </w:pPr>
            <w:r>
              <w:t>Not at all important:Very important</w:t>
            </w: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c>
          <w:tcPr>
            <w:tcW w:w="871"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Please indicate the degree to which the information in a consumer review about a smartphone is relevant or irrelevant for your evaluation of it.</w:t>
      </w:r>
    </w:p>
    <w:tbl>
      <w:tblPr>
        <w:tblStyle w:val="QQuestionTable"/>
        <w:tblW w:w="9576" w:type="auto"/>
        <w:tblLook w:val="04A0"/>
      </w:tblPr>
      <w:tblGrid>
        <w:gridCol w:w="1889"/>
        <w:gridCol w:w="1059"/>
        <w:gridCol w:w="1059"/>
        <w:gridCol w:w="1059"/>
        <w:gridCol w:w="1059"/>
        <w:gridCol w:w="1059"/>
        <w:gridCol w:w="1059"/>
        <w:gridCol w:w="1059"/>
      </w:tblGrid>
      <w:tr w:rsidR="00C26BB9" w:rsidTr="00124A9B">
        <w:trPr>
          <w:cnfStyle w:val="100000000000"/>
        </w:trPr>
        <w:tc>
          <w:tcPr>
            <w:tcW w:w="1197" w:type="dxa"/>
          </w:tcPr>
          <w:p w:rsidR="00C26BB9" w:rsidRDefault="00C26BB9" w:rsidP="00124A9B">
            <w:pPr>
              <w:pStyle w:val="WhiteText"/>
              <w:keepNext/>
            </w:pPr>
          </w:p>
        </w:tc>
        <w:tc>
          <w:tcPr>
            <w:tcW w:w="1197" w:type="dxa"/>
          </w:tcPr>
          <w:p w:rsidR="00C26BB9" w:rsidRDefault="00C26BB9" w:rsidP="00124A9B">
            <w:pPr>
              <w:pStyle w:val="WhiteText"/>
              <w:keepNext/>
            </w:pPr>
            <w:r>
              <w:t>1</w:t>
            </w:r>
          </w:p>
        </w:tc>
        <w:tc>
          <w:tcPr>
            <w:tcW w:w="1197" w:type="dxa"/>
          </w:tcPr>
          <w:p w:rsidR="00C26BB9" w:rsidRDefault="00C26BB9" w:rsidP="00124A9B">
            <w:pPr>
              <w:pStyle w:val="WhiteText"/>
              <w:keepNext/>
            </w:pPr>
            <w:r>
              <w:t>2</w:t>
            </w:r>
          </w:p>
        </w:tc>
        <w:tc>
          <w:tcPr>
            <w:tcW w:w="1197" w:type="dxa"/>
          </w:tcPr>
          <w:p w:rsidR="00C26BB9" w:rsidRDefault="00C26BB9" w:rsidP="00124A9B">
            <w:pPr>
              <w:pStyle w:val="WhiteText"/>
              <w:keepNext/>
            </w:pPr>
            <w:r>
              <w:t>3</w:t>
            </w:r>
          </w:p>
        </w:tc>
        <w:tc>
          <w:tcPr>
            <w:tcW w:w="1197" w:type="dxa"/>
          </w:tcPr>
          <w:p w:rsidR="00C26BB9" w:rsidRDefault="00C26BB9" w:rsidP="00124A9B">
            <w:pPr>
              <w:pStyle w:val="WhiteText"/>
              <w:keepNext/>
            </w:pPr>
            <w:r>
              <w:t>4</w:t>
            </w:r>
          </w:p>
        </w:tc>
        <w:tc>
          <w:tcPr>
            <w:tcW w:w="1197" w:type="dxa"/>
          </w:tcPr>
          <w:p w:rsidR="00C26BB9" w:rsidRDefault="00C26BB9" w:rsidP="00124A9B">
            <w:pPr>
              <w:pStyle w:val="WhiteText"/>
              <w:keepNext/>
            </w:pPr>
            <w:r>
              <w:t>5</w:t>
            </w:r>
          </w:p>
        </w:tc>
        <w:tc>
          <w:tcPr>
            <w:tcW w:w="1197" w:type="dxa"/>
          </w:tcPr>
          <w:p w:rsidR="00C26BB9" w:rsidRDefault="00C26BB9" w:rsidP="00124A9B">
            <w:pPr>
              <w:pStyle w:val="WhiteText"/>
              <w:keepNext/>
            </w:pPr>
            <w:r>
              <w:t>6</w:t>
            </w:r>
          </w:p>
        </w:tc>
        <w:tc>
          <w:tcPr>
            <w:tcW w:w="1197" w:type="dxa"/>
          </w:tcPr>
          <w:p w:rsidR="00C26BB9" w:rsidRDefault="00C26BB9" w:rsidP="00124A9B">
            <w:pPr>
              <w:pStyle w:val="WhiteText"/>
              <w:keepNext/>
            </w:pPr>
            <w:r>
              <w:t>7</w:t>
            </w:r>
          </w:p>
        </w:tc>
      </w:tr>
      <w:tr w:rsidR="00C26BB9" w:rsidTr="00124A9B">
        <w:tc>
          <w:tcPr>
            <w:tcW w:w="1197" w:type="dxa"/>
          </w:tcPr>
          <w:p w:rsidR="00C26BB9" w:rsidRDefault="00C26BB9" w:rsidP="00124A9B">
            <w:pPr>
              <w:keepNext/>
            </w:pPr>
            <w:r>
              <w:t>Extremely irrelevant:Extremely relevant</w:t>
            </w: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Please rate the degree to which the information in a consumer review about a smartphone is indicative of how good or bad it is.</w:t>
      </w:r>
    </w:p>
    <w:tbl>
      <w:tblPr>
        <w:tblStyle w:val="QQuestionTable"/>
        <w:tblW w:w="9576" w:type="auto"/>
        <w:tblLook w:val="04A0"/>
      </w:tblPr>
      <w:tblGrid>
        <w:gridCol w:w="1442"/>
        <w:gridCol w:w="1122"/>
        <w:gridCol w:w="1123"/>
        <w:gridCol w:w="1123"/>
        <w:gridCol w:w="1123"/>
        <w:gridCol w:w="1123"/>
        <w:gridCol w:w="1123"/>
        <w:gridCol w:w="1123"/>
      </w:tblGrid>
      <w:tr w:rsidR="00C26BB9" w:rsidTr="00124A9B">
        <w:trPr>
          <w:cnfStyle w:val="100000000000"/>
        </w:trPr>
        <w:tc>
          <w:tcPr>
            <w:tcW w:w="1197" w:type="dxa"/>
          </w:tcPr>
          <w:p w:rsidR="00C26BB9" w:rsidRDefault="00C26BB9" w:rsidP="00124A9B">
            <w:pPr>
              <w:pStyle w:val="WhiteText"/>
              <w:keepNext/>
            </w:pPr>
          </w:p>
        </w:tc>
        <w:tc>
          <w:tcPr>
            <w:tcW w:w="1197" w:type="dxa"/>
          </w:tcPr>
          <w:p w:rsidR="00C26BB9" w:rsidRDefault="00C26BB9" w:rsidP="00124A9B">
            <w:pPr>
              <w:pStyle w:val="WhiteText"/>
              <w:keepNext/>
            </w:pPr>
            <w:r>
              <w:t>1</w:t>
            </w:r>
          </w:p>
        </w:tc>
        <w:tc>
          <w:tcPr>
            <w:tcW w:w="1197" w:type="dxa"/>
          </w:tcPr>
          <w:p w:rsidR="00C26BB9" w:rsidRDefault="00C26BB9" w:rsidP="00124A9B">
            <w:pPr>
              <w:pStyle w:val="WhiteText"/>
              <w:keepNext/>
            </w:pPr>
            <w:r>
              <w:t>2</w:t>
            </w:r>
          </w:p>
        </w:tc>
        <w:tc>
          <w:tcPr>
            <w:tcW w:w="1197" w:type="dxa"/>
          </w:tcPr>
          <w:p w:rsidR="00C26BB9" w:rsidRDefault="00C26BB9" w:rsidP="00124A9B">
            <w:pPr>
              <w:pStyle w:val="WhiteText"/>
              <w:keepNext/>
            </w:pPr>
            <w:r>
              <w:t>3</w:t>
            </w:r>
          </w:p>
        </w:tc>
        <w:tc>
          <w:tcPr>
            <w:tcW w:w="1197" w:type="dxa"/>
          </w:tcPr>
          <w:p w:rsidR="00C26BB9" w:rsidRDefault="00C26BB9" w:rsidP="00124A9B">
            <w:pPr>
              <w:pStyle w:val="WhiteText"/>
              <w:keepNext/>
            </w:pPr>
            <w:r>
              <w:t>4</w:t>
            </w:r>
          </w:p>
        </w:tc>
        <w:tc>
          <w:tcPr>
            <w:tcW w:w="1197" w:type="dxa"/>
          </w:tcPr>
          <w:p w:rsidR="00C26BB9" w:rsidRDefault="00C26BB9" w:rsidP="00124A9B">
            <w:pPr>
              <w:pStyle w:val="WhiteText"/>
              <w:keepNext/>
            </w:pPr>
            <w:r>
              <w:t>5</w:t>
            </w:r>
          </w:p>
        </w:tc>
        <w:tc>
          <w:tcPr>
            <w:tcW w:w="1197" w:type="dxa"/>
          </w:tcPr>
          <w:p w:rsidR="00C26BB9" w:rsidRDefault="00C26BB9" w:rsidP="00124A9B">
            <w:pPr>
              <w:pStyle w:val="WhiteText"/>
              <w:keepNext/>
            </w:pPr>
            <w:r>
              <w:t>6</w:t>
            </w:r>
          </w:p>
        </w:tc>
        <w:tc>
          <w:tcPr>
            <w:tcW w:w="1197" w:type="dxa"/>
          </w:tcPr>
          <w:p w:rsidR="00C26BB9" w:rsidRDefault="00C26BB9" w:rsidP="00124A9B">
            <w:pPr>
              <w:pStyle w:val="WhiteText"/>
              <w:keepNext/>
            </w:pPr>
            <w:r>
              <w:t>7</w:t>
            </w:r>
          </w:p>
        </w:tc>
      </w:tr>
      <w:tr w:rsidR="00C26BB9" w:rsidTr="00124A9B">
        <w:tc>
          <w:tcPr>
            <w:tcW w:w="1197" w:type="dxa"/>
          </w:tcPr>
          <w:p w:rsidR="00C26BB9" w:rsidRDefault="00C26BB9" w:rsidP="00124A9B">
            <w:pPr>
              <w:keepNext/>
            </w:pPr>
            <w:r>
              <w:t>Not at all indicative:Very indicative</w:t>
            </w: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Please indicate the degree to which the information in a consumer review about a smartphone is useful to you for evaluating it.</w:t>
      </w:r>
    </w:p>
    <w:tbl>
      <w:tblPr>
        <w:tblStyle w:val="QQuestionTable"/>
        <w:tblW w:w="9576" w:type="auto"/>
        <w:tblLook w:val="04A0"/>
      </w:tblPr>
      <w:tblGrid>
        <w:gridCol w:w="1175"/>
        <w:gridCol w:w="1161"/>
        <w:gridCol w:w="1161"/>
        <w:gridCol w:w="1161"/>
        <w:gridCol w:w="1161"/>
        <w:gridCol w:w="1161"/>
        <w:gridCol w:w="1161"/>
        <w:gridCol w:w="1161"/>
      </w:tblGrid>
      <w:tr w:rsidR="00C26BB9" w:rsidTr="00124A9B">
        <w:trPr>
          <w:cnfStyle w:val="100000000000"/>
        </w:trPr>
        <w:tc>
          <w:tcPr>
            <w:tcW w:w="1197" w:type="dxa"/>
          </w:tcPr>
          <w:p w:rsidR="00C26BB9" w:rsidRDefault="00C26BB9" w:rsidP="00124A9B">
            <w:pPr>
              <w:pStyle w:val="WhiteText"/>
              <w:keepNext/>
            </w:pPr>
          </w:p>
        </w:tc>
        <w:tc>
          <w:tcPr>
            <w:tcW w:w="1197" w:type="dxa"/>
          </w:tcPr>
          <w:p w:rsidR="00C26BB9" w:rsidRDefault="00C26BB9" w:rsidP="00124A9B">
            <w:pPr>
              <w:pStyle w:val="WhiteText"/>
              <w:keepNext/>
            </w:pPr>
            <w:r>
              <w:t>1</w:t>
            </w:r>
          </w:p>
        </w:tc>
        <w:tc>
          <w:tcPr>
            <w:tcW w:w="1197" w:type="dxa"/>
          </w:tcPr>
          <w:p w:rsidR="00C26BB9" w:rsidRDefault="00C26BB9" w:rsidP="00124A9B">
            <w:pPr>
              <w:pStyle w:val="WhiteText"/>
              <w:keepNext/>
            </w:pPr>
            <w:r>
              <w:t>2</w:t>
            </w:r>
          </w:p>
        </w:tc>
        <w:tc>
          <w:tcPr>
            <w:tcW w:w="1197" w:type="dxa"/>
          </w:tcPr>
          <w:p w:rsidR="00C26BB9" w:rsidRDefault="00C26BB9" w:rsidP="00124A9B">
            <w:pPr>
              <w:pStyle w:val="WhiteText"/>
              <w:keepNext/>
            </w:pPr>
            <w:r>
              <w:t>3</w:t>
            </w:r>
          </w:p>
        </w:tc>
        <w:tc>
          <w:tcPr>
            <w:tcW w:w="1197" w:type="dxa"/>
          </w:tcPr>
          <w:p w:rsidR="00C26BB9" w:rsidRDefault="00C26BB9" w:rsidP="00124A9B">
            <w:pPr>
              <w:pStyle w:val="WhiteText"/>
              <w:keepNext/>
            </w:pPr>
            <w:r>
              <w:t>4</w:t>
            </w:r>
          </w:p>
        </w:tc>
        <w:tc>
          <w:tcPr>
            <w:tcW w:w="1197" w:type="dxa"/>
          </w:tcPr>
          <w:p w:rsidR="00C26BB9" w:rsidRDefault="00C26BB9" w:rsidP="00124A9B">
            <w:pPr>
              <w:pStyle w:val="WhiteText"/>
              <w:keepNext/>
            </w:pPr>
            <w:r>
              <w:t>5</w:t>
            </w:r>
          </w:p>
        </w:tc>
        <w:tc>
          <w:tcPr>
            <w:tcW w:w="1197" w:type="dxa"/>
          </w:tcPr>
          <w:p w:rsidR="00C26BB9" w:rsidRDefault="00C26BB9" w:rsidP="00124A9B">
            <w:pPr>
              <w:pStyle w:val="WhiteText"/>
              <w:keepNext/>
            </w:pPr>
            <w:r>
              <w:t>6</w:t>
            </w:r>
          </w:p>
        </w:tc>
        <w:tc>
          <w:tcPr>
            <w:tcW w:w="1197" w:type="dxa"/>
          </w:tcPr>
          <w:p w:rsidR="00C26BB9" w:rsidRDefault="00C26BB9" w:rsidP="00124A9B">
            <w:pPr>
              <w:pStyle w:val="WhiteText"/>
              <w:keepNext/>
            </w:pPr>
            <w:r>
              <w:t>7</w:t>
            </w:r>
          </w:p>
        </w:tc>
      </w:tr>
      <w:tr w:rsidR="00C26BB9" w:rsidTr="00124A9B">
        <w:tc>
          <w:tcPr>
            <w:tcW w:w="1197" w:type="dxa"/>
          </w:tcPr>
          <w:p w:rsidR="00C26BB9" w:rsidRDefault="00C26BB9" w:rsidP="00124A9B">
            <w:pPr>
              <w:keepNext/>
            </w:pPr>
            <w:r>
              <w:t>No use at all:Of very great use</w:t>
            </w: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Please indicate the degree to which you would consider a negative consumer review about a brand (containing some negative information about its performance) to be relevant or irrelevant for evaluating the brand.</w:t>
      </w:r>
    </w:p>
    <w:tbl>
      <w:tblPr>
        <w:tblStyle w:val="QQuestionTable"/>
        <w:tblW w:w="9576" w:type="auto"/>
        <w:tblLook w:val="04A0"/>
      </w:tblPr>
      <w:tblGrid>
        <w:gridCol w:w="1936"/>
        <w:gridCol w:w="1053"/>
        <w:gridCol w:w="1053"/>
        <w:gridCol w:w="1052"/>
        <w:gridCol w:w="1052"/>
        <w:gridCol w:w="1052"/>
        <w:gridCol w:w="1052"/>
        <w:gridCol w:w="1052"/>
      </w:tblGrid>
      <w:tr w:rsidR="00C26BB9" w:rsidTr="00124A9B">
        <w:trPr>
          <w:cnfStyle w:val="100000000000"/>
        </w:trPr>
        <w:tc>
          <w:tcPr>
            <w:tcW w:w="1197" w:type="dxa"/>
          </w:tcPr>
          <w:p w:rsidR="00C26BB9" w:rsidRDefault="00C26BB9" w:rsidP="00124A9B">
            <w:pPr>
              <w:pStyle w:val="WhiteText"/>
              <w:keepNext/>
            </w:pPr>
          </w:p>
        </w:tc>
        <w:tc>
          <w:tcPr>
            <w:tcW w:w="1197" w:type="dxa"/>
          </w:tcPr>
          <w:p w:rsidR="00C26BB9" w:rsidRDefault="00C26BB9" w:rsidP="00124A9B">
            <w:pPr>
              <w:pStyle w:val="WhiteText"/>
              <w:keepNext/>
            </w:pPr>
            <w:r>
              <w:t>1</w:t>
            </w:r>
          </w:p>
        </w:tc>
        <w:tc>
          <w:tcPr>
            <w:tcW w:w="1197" w:type="dxa"/>
          </w:tcPr>
          <w:p w:rsidR="00C26BB9" w:rsidRDefault="00C26BB9" w:rsidP="00124A9B">
            <w:pPr>
              <w:pStyle w:val="WhiteText"/>
              <w:keepNext/>
            </w:pPr>
            <w:r>
              <w:t>2</w:t>
            </w:r>
          </w:p>
        </w:tc>
        <w:tc>
          <w:tcPr>
            <w:tcW w:w="1197" w:type="dxa"/>
          </w:tcPr>
          <w:p w:rsidR="00C26BB9" w:rsidRDefault="00C26BB9" w:rsidP="00124A9B">
            <w:pPr>
              <w:pStyle w:val="WhiteText"/>
              <w:keepNext/>
            </w:pPr>
            <w:r>
              <w:t>3</w:t>
            </w:r>
          </w:p>
        </w:tc>
        <w:tc>
          <w:tcPr>
            <w:tcW w:w="1197" w:type="dxa"/>
          </w:tcPr>
          <w:p w:rsidR="00C26BB9" w:rsidRDefault="00C26BB9" w:rsidP="00124A9B">
            <w:pPr>
              <w:pStyle w:val="WhiteText"/>
              <w:keepNext/>
            </w:pPr>
            <w:r>
              <w:t>4</w:t>
            </w:r>
          </w:p>
        </w:tc>
        <w:tc>
          <w:tcPr>
            <w:tcW w:w="1197" w:type="dxa"/>
          </w:tcPr>
          <w:p w:rsidR="00C26BB9" w:rsidRDefault="00C26BB9" w:rsidP="00124A9B">
            <w:pPr>
              <w:pStyle w:val="WhiteText"/>
              <w:keepNext/>
            </w:pPr>
            <w:r>
              <w:t>5</w:t>
            </w:r>
          </w:p>
        </w:tc>
        <w:tc>
          <w:tcPr>
            <w:tcW w:w="1197" w:type="dxa"/>
          </w:tcPr>
          <w:p w:rsidR="00C26BB9" w:rsidRDefault="00C26BB9" w:rsidP="00124A9B">
            <w:pPr>
              <w:pStyle w:val="WhiteText"/>
              <w:keepNext/>
            </w:pPr>
            <w:r>
              <w:t>6</w:t>
            </w:r>
          </w:p>
        </w:tc>
        <w:tc>
          <w:tcPr>
            <w:tcW w:w="1197" w:type="dxa"/>
          </w:tcPr>
          <w:p w:rsidR="00C26BB9" w:rsidRDefault="00C26BB9" w:rsidP="00124A9B">
            <w:pPr>
              <w:pStyle w:val="WhiteText"/>
              <w:keepNext/>
            </w:pPr>
            <w:r>
              <w:t>7</w:t>
            </w:r>
          </w:p>
        </w:tc>
      </w:tr>
      <w:tr w:rsidR="00C26BB9" w:rsidTr="00124A9B">
        <w:tc>
          <w:tcPr>
            <w:tcW w:w="1197" w:type="dxa"/>
          </w:tcPr>
          <w:p w:rsidR="00C26BB9" w:rsidRDefault="00C26BB9" w:rsidP="00124A9B">
            <w:pPr>
              <w:keepNext/>
            </w:pPr>
            <w:r>
              <w:t>Extremely irrlelevant:Extremely relevant</w:t>
            </w: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Please rate the degree to which a negative consumer review about a brand (containing some negative information about its performance) is indicative of how good or bad the brand is.</w:t>
      </w:r>
    </w:p>
    <w:tbl>
      <w:tblPr>
        <w:tblStyle w:val="QQuestionTable"/>
        <w:tblW w:w="9576" w:type="auto"/>
        <w:tblLook w:val="04A0"/>
      </w:tblPr>
      <w:tblGrid>
        <w:gridCol w:w="1442"/>
        <w:gridCol w:w="1122"/>
        <w:gridCol w:w="1123"/>
        <w:gridCol w:w="1123"/>
        <w:gridCol w:w="1123"/>
        <w:gridCol w:w="1123"/>
        <w:gridCol w:w="1123"/>
        <w:gridCol w:w="1123"/>
      </w:tblGrid>
      <w:tr w:rsidR="00C26BB9" w:rsidTr="00124A9B">
        <w:trPr>
          <w:cnfStyle w:val="100000000000"/>
        </w:trPr>
        <w:tc>
          <w:tcPr>
            <w:tcW w:w="1197" w:type="dxa"/>
          </w:tcPr>
          <w:p w:rsidR="00C26BB9" w:rsidRDefault="00C26BB9" w:rsidP="00124A9B">
            <w:pPr>
              <w:pStyle w:val="WhiteText"/>
              <w:keepNext/>
            </w:pPr>
          </w:p>
        </w:tc>
        <w:tc>
          <w:tcPr>
            <w:tcW w:w="1197" w:type="dxa"/>
          </w:tcPr>
          <w:p w:rsidR="00C26BB9" w:rsidRDefault="00C26BB9" w:rsidP="00124A9B">
            <w:pPr>
              <w:pStyle w:val="WhiteText"/>
              <w:keepNext/>
            </w:pPr>
            <w:r>
              <w:t>1</w:t>
            </w:r>
          </w:p>
        </w:tc>
        <w:tc>
          <w:tcPr>
            <w:tcW w:w="1197" w:type="dxa"/>
          </w:tcPr>
          <w:p w:rsidR="00C26BB9" w:rsidRDefault="00C26BB9" w:rsidP="00124A9B">
            <w:pPr>
              <w:pStyle w:val="WhiteText"/>
              <w:keepNext/>
            </w:pPr>
            <w:r>
              <w:t>2</w:t>
            </w:r>
          </w:p>
        </w:tc>
        <w:tc>
          <w:tcPr>
            <w:tcW w:w="1197" w:type="dxa"/>
          </w:tcPr>
          <w:p w:rsidR="00C26BB9" w:rsidRDefault="00C26BB9" w:rsidP="00124A9B">
            <w:pPr>
              <w:pStyle w:val="WhiteText"/>
              <w:keepNext/>
            </w:pPr>
            <w:r>
              <w:t>3</w:t>
            </w:r>
          </w:p>
        </w:tc>
        <w:tc>
          <w:tcPr>
            <w:tcW w:w="1197" w:type="dxa"/>
          </w:tcPr>
          <w:p w:rsidR="00C26BB9" w:rsidRDefault="00C26BB9" w:rsidP="00124A9B">
            <w:pPr>
              <w:pStyle w:val="WhiteText"/>
              <w:keepNext/>
            </w:pPr>
            <w:r>
              <w:t>4</w:t>
            </w:r>
          </w:p>
        </w:tc>
        <w:tc>
          <w:tcPr>
            <w:tcW w:w="1197" w:type="dxa"/>
          </w:tcPr>
          <w:p w:rsidR="00C26BB9" w:rsidRDefault="00C26BB9" w:rsidP="00124A9B">
            <w:pPr>
              <w:pStyle w:val="WhiteText"/>
              <w:keepNext/>
            </w:pPr>
            <w:r>
              <w:t>5</w:t>
            </w:r>
          </w:p>
        </w:tc>
        <w:tc>
          <w:tcPr>
            <w:tcW w:w="1197" w:type="dxa"/>
          </w:tcPr>
          <w:p w:rsidR="00C26BB9" w:rsidRDefault="00C26BB9" w:rsidP="00124A9B">
            <w:pPr>
              <w:pStyle w:val="WhiteText"/>
              <w:keepNext/>
            </w:pPr>
            <w:r>
              <w:t>6</w:t>
            </w:r>
          </w:p>
        </w:tc>
        <w:tc>
          <w:tcPr>
            <w:tcW w:w="1197" w:type="dxa"/>
          </w:tcPr>
          <w:p w:rsidR="00C26BB9" w:rsidRDefault="00C26BB9" w:rsidP="00124A9B">
            <w:pPr>
              <w:pStyle w:val="WhiteText"/>
              <w:keepNext/>
            </w:pPr>
            <w:r>
              <w:t>7</w:t>
            </w:r>
          </w:p>
        </w:tc>
      </w:tr>
      <w:tr w:rsidR="00C26BB9" w:rsidTr="00124A9B">
        <w:tc>
          <w:tcPr>
            <w:tcW w:w="1197" w:type="dxa"/>
          </w:tcPr>
          <w:p w:rsidR="00C26BB9" w:rsidRDefault="00C26BB9" w:rsidP="00124A9B">
            <w:pPr>
              <w:keepNext/>
            </w:pPr>
            <w:r>
              <w:t>Not at all indicative:Very indicative</w:t>
            </w: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Please indicate the degree to which a negative consumer review about a brand (containing some negative information about its performance) would be useful to you for evaluating the brand.</w:t>
      </w:r>
    </w:p>
    <w:tbl>
      <w:tblPr>
        <w:tblStyle w:val="QQuestionTable"/>
        <w:tblW w:w="9576" w:type="auto"/>
        <w:tblLook w:val="04A0"/>
      </w:tblPr>
      <w:tblGrid>
        <w:gridCol w:w="1175"/>
        <w:gridCol w:w="1161"/>
        <w:gridCol w:w="1161"/>
        <w:gridCol w:w="1161"/>
        <w:gridCol w:w="1161"/>
        <w:gridCol w:w="1161"/>
        <w:gridCol w:w="1161"/>
        <w:gridCol w:w="1161"/>
      </w:tblGrid>
      <w:tr w:rsidR="00C26BB9" w:rsidTr="00124A9B">
        <w:trPr>
          <w:cnfStyle w:val="100000000000"/>
        </w:trPr>
        <w:tc>
          <w:tcPr>
            <w:tcW w:w="1197" w:type="dxa"/>
          </w:tcPr>
          <w:p w:rsidR="00C26BB9" w:rsidRDefault="00C26BB9" w:rsidP="00124A9B">
            <w:pPr>
              <w:pStyle w:val="WhiteText"/>
              <w:keepNext/>
            </w:pPr>
          </w:p>
        </w:tc>
        <w:tc>
          <w:tcPr>
            <w:tcW w:w="1197" w:type="dxa"/>
          </w:tcPr>
          <w:p w:rsidR="00C26BB9" w:rsidRDefault="00C26BB9" w:rsidP="00124A9B">
            <w:pPr>
              <w:pStyle w:val="WhiteText"/>
              <w:keepNext/>
            </w:pPr>
            <w:r>
              <w:t>1</w:t>
            </w:r>
          </w:p>
        </w:tc>
        <w:tc>
          <w:tcPr>
            <w:tcW w:w="1197" w:type="dxa"/>
          </w:tcPr>
          <w:p w:rsidR="00C26BB9" w:rsidRDefault="00C26BB9" w:rsidP="00124A9B">
            <w:pPr>
              <w:pStyle w:val="WhiteText"/>
              <w:keepNext/>
            </w:pPr>
            <w:r>
              <w:t>2</w:t>
            </w:r>
          </w:p>
        </w:tc>
        <w:tc>
          <w:tcPr>
            <w:tcW w:w="1197" w:type="dxa"/>
          </w:tcPr>
          <w:p w:rsidR="00C26BB9" w:rsidRDefault="00C26BB9" w:rsidP="00124A9B">
            <w:pPr>
              <w:pStyle w:val="WhiteText"/>
              <w:keepNext/>
            </w:pPr>
            <w:r>
              <w:t>3</w:t>
            </w:r>
          </w:p>
        </w:tc>
        <w:tc>
          <w:tcPr>
            <w:tcW w:w="1197" w:type="dxa"/>
          </w:tcPr>
          <w:p w:rsidR="00C26BB9" w:rsidRDefault="00C26BB9" w:rsidP="00124A9B">
            <w:pPr>
              <w:pStyle w:val="WhiteText"/>
              <w:keepNext/>
            </w:pPr>
            <w:r>
              <w:t>4</w:t>
            </w:r>
          </w:p>
        </w:tc>
        <w:tc>
          <w:tcPr>
            <w:tcW w:w="1197" w:type="dxa"/>
          </w:tcPr>
          <w:p w:rsidR="00C26BB9" w:rsidRDefault="00C26BB9" w:rsidP="00124A9B">
            <w:pPr>
              <w:pStyle w:val="WhiteText"/>
              <w:keepNext/>
            </w:pPr>
            <w:r>
              <w:t>5</w:t>
            </w:r>
          </w:p>
        </w:tc>
        <w:tc>
          <w:tcPr>
            <w:tcW w:w="1197" w:type="dxa"/>
          </w:tcPr>
          <w:p w:rsidR="00C26BB9" w:rsidRDefault="00C26BB9" w:rsidP="00124A9B">
            <w:pPr>
              <w:pStyle w:val="WhiteText"/>
              <w:keepNext/>
            </w:pPr>
            <w:r>
              <w:t>6</w:t>
            </w:r>
          </w:p>
        </w:tc>
        <w:tc>
          <w:tcPr>
            <w:tcW w:w="1197" w:type="dxa"/>
          </w:tcPr>
          <w:p w:rsidR="00C26BB9" w:rsidRDefault="00C26BB9" w:rsidP="00124A9B">
            <w:pPr>
              <w:pStyle w:val="WhiteText"/>
              <w:keepNext/>
            </w:pPr>
            <w:r>
              <w:t>7</w:t>
            </w:r>
          </w:p>
        </w:tc>
      </w:tr>
      <w:tr w:rsidR="00C26BB9" w:rsidTr="00124A9B">
        <w:tc>
          <w:tcPr>
            <w:tcW w:w="1197" w:type="dxa"/>
          </w:tcPr>
          <w:p w:rsidR="00C26BB9" w:rsidRDefault="00C26BB9" w:rsidP="00124A9B">
            <w:pPr>
              <w:keepNext/>
            </w:pPr>
            <w:r>
              <w:t>No use at all:Of very great use</w:t>
            </w: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Please indicate the degree to which you would consider a positive consumer review about a brand (containing some positive information about its performance) to be relevant or irrelevant for evaluating the brand.</w:t>
      </w:r>
    </w:p>
    <w:tbl>
      <w:tblPr>
        <w:tblStyle w:val="QQuestionTable"/>
        <w:tblW w:w="9576" w:type="auto"/>
        <w:tblLook w:val="04A0"/>
      </w:tblPr>
      <w:tblGrid>
        <w:gridCol w:w="1889"/>
        <w:gridCol w:w="1059"/>
        <w:gridCol w:w="1059"/>
        <w:gridCol w:w="1059"/>
        <w:gridCol w:w="1059"/>
        <w:gridCol w:w="1059"/>
        <w:gridCol w:w="1059"/>
        <w:gridCol w:w="1059"/>
      </w:tblGrid>
      <w:tr w:rsidR="00C26BB9" w:rsidTr="00124A9B">
        <w:trPr>
          <w:cnfStyle w:val="100000000000"/>
        </w:trPr>
        <w:tc>
          <w:tcPr>
            <w:tcW w:w="1197" w:type="dxa"/>
          </w:tcPr>
          <w:p w:rsidR="00C26BB9" w:rsidRDefault="00C26BB9" w:rsidP="00124A9B">
            <w:pPr>
              <w:pStyle w:val="WhiteText"/>
              <w:keepNext/>
            </w:pPr>
          </w:p>
        </w:tc>
        <w:tc>
          <w:tcPr>
            <w:tcW w:w="1197" w:type="dxa"/>
          </w:tcPr>
          <w:p w:rsidR="00C26BB9" w:rsidRDefault="00C26BB9" w:rsidP="00124A9B">
            <w:pPr>
              <w:pStyle w:val="WhiteText"/>
              <w:keepNext/>
            </w:pPr>
            <w:r>
              <w:t>1</w:t>
            </w:r>
          </w:p>
        </w:tc>
        <w:tc>
          <w:tcPr>
            <w:tcW w:w="1197" w:type="dxa"/>
          </w:tcPr>
          <w:p w:rsidR="00C26BB9" w:rsidRDefault="00C26BB9" w:rsidP="00124A9B">
            <w:pPr>
              <w:pStyle w:val="WhiteText"/>
              <w:keepNext/>
            </w:pPr>
            <w:r>
              <w:t>2</w:t>
            </w:r>
          </w:p>
        </w:tc>
        <w:tc>
          <w:tcPr>
            <w:tcW w:w="1197" w:type="dxa"/>
          </w:tcPr>
          <w:p w:rsidR="00C26BB9" w:rsidRDefault="00C26BB9" w:rsidP="00124A9B">
            <w:pPr>
              <w:pStyle w:val="WhiteText"/>
              <w:keepNext/>
            </w:pPr>
            <w:r>
              <w:t>3</w:t>
            </w:r>
          </w:p>
        </w:tc>
        <w:tc>
          <w:tcPr>
            <w:tcW w:w="1197" w:type="dxa"/>
          </w:tcPr>
          <w:p w:rsidR="00C26BB9" w:rsidRDefault="00C26BB9" w:rsidP="00124A9B">
            <w:pPr>
              <w:pStyle w:val="WhiteText"/>
              <w:keepNext/>
            </w:pPr>
            <w:r>
              <w:t>4</w:t>
            </w:r>
          </w:p>
        </w:tc>
        <w:tc>
          <w:tcPr>
            <w:tcW w:w="1197" w:type="dxa"/>
          </w:tcPr>
          <w:p w:rsidR="00C26BB9" w:rsidRDefault="00C26BB9" w:rsidP="00124A9B">
            <w:pPr>
              <w:pStyle w:val="WhiteText"/>
              <w:keepNext/>
            </w:pPr>
            <w:r>
              <w:t>5</w:t>
            </w:r>
          </w:p>
        </w:tc>
        <w:tc>
          <w:tcPr>
            <w:tcW w:w="1197" w:type="dxa"/>
          </w:tcPr>
          <w:p w:rsidR="00C26BB9" w:rsidRDefault="00C26BB9" w:rsidP="00124A9B">
            <w:pPr>
              <w:pStyle w:val="WhiteText"/>
              <w:keepNext/>
            </w:pPr>
            <w:r>
              <w:t>6</w:t>
            </w:r>
          </w:p>
        </w:tc>
        <w:tc>
          <w:tcPr>
            <w:tcW w:w="1197" w:type="dxa"/>
          </w:tcPr>
          <w:p w:rsidR="00C26BB9" w:rsidRDefault="00C26BB9" w:rsidP="00124A9B">
            <w:pPr>
              <w:pStyle w:val="WhiteText"/>
              <w:keepNext/>
            </w:pPr>
            <w:r>
              <w:t>7</w:t>
            </w:r>
          </w:p>
        </w:tc>
      </w:tr>
      <w:tr w:rsidR="00C26BB9" w:rsidTr="00124A9B">
        <w:tc>
          <w:tcPr>
            <w:tcW w:w="1197" w:type="dxa"/>
          </w:tcPr>
          <w:p w:rsidR="00C26BB9" w:rsidRDefault="00C26BB9" w:rsidP="00124A9B">
            <w:pPr>
              <w:keepNext/>
            </w:pPr>
            <w:r>
              <w:t>Extremely irrelevant:Extremely relevant</w:t>
            </w: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Please rate the degree to which a positive consumer review about a brand (containing some positive information about its performance) is indicative of how good or bad the brand is.</w:t>
      </w:r>
    </w:p>
    <w:tbl>
      <w:tblPr>
        <w:tblStyle w:val="QQuestionTable"/>
        <w:tblW w:w="9576" w:type="auto"/>
        <w:tblLook w:val="04A0"/>
      </w:tblPr>
      <w:tblGrid>
        <w:gridCol w:w="1442"/>
        <w:gridCol w:w="1122"/>
        <w:gridCol w:w="1123"/>
        <w:gridCol w:w="1123"/>
        <w:gridCol w:w="1123"/>
        <w:gridCol w:w="1123"/>
        <w:gridCol w:w="1123"/>
        <w:gridCol w:w="1123"/>
      </w:tblGrid>
      <w:tr w:rsidR="00C26BB9" w:rsidTr="00124A9B">
        <w:trPr>
          <w:cnfStyle w:val="100000000000"/>
        </w:trPr>
        <w:tc>
          <w:tcPr>
            <w:tcW w:w="1197" w:type="dxa"/>
          </w:tcPr>
          <w:p w:rsidR="00C26BB9" w:rsidRDefault="00C26BB9" w:rsidP="00124A9B">
            <w:pPr>
              <w:pStyle w:val="WhiteText"/>
              <w:keepNext/>
            </w:pPr>
          </w:p>
        </w:tc>
        <w:tc>
          <w:tcPr>
            <w:tcW w:w="1197" w:type="dxa"/>
          </w:tcPr>
          <w:p w:rsidR="00C26BB9" w:rsidRDefault="00C26BB9" w:rsidP="00124A9B">
            <w:pPr>
              <w:pStyle w:val="WhiteText"/>
              <w:keepNext/>
            </w:pPr>
            <w:r>
              <w:t>1</w:t>
            </w:r>
          </w:p>
        </w:tc>
        <w:tc>
          <w:tcPr>
            <w:tcW w:w="1197" w:type="dxa"/>
          </w:tcPr>
          <w:p w:rsidR="00C26BB9" w:rsidRDefault="00C26BB9" w:rsidP="00124A9B">
            <w:pPr>
              <w:pStyle w:val="WhiteText"/>
              <w:keepNext/>
            </w:pPr>
            <w:r>
              <w:t>2</w:t>
            </w:r>
          </w:p>
        </w:tc>
        <w:tc>
          <w:tcPr>
            <w:tcW w:w="1197" w:type="dxa"/>
          </w:tcPr>
          <w:p w:rsidR="00C26BB9" w:rsidRDefault="00C26BB9" w:rsidP="00124A9B">
            <w:pPr>
              <w:pStyle w:val="WhiteText"/>
              <w:keepNext/>
            </w:pPr>
            <w:r>
              <w:t>3</w:t>
            </w:r>
          </w:p>
        </w:tc>
        <w:tc>
          <w:tcPr>
            <w:tcW w:w="1197" w:type="dxa"/>
          </w:tcPr>
          <w:p w:rsidR="00C26BB9" w:rsidRDefault="00C26BB9" w:rsidP="00124A9B">
            <w:pPr>
              <w:pStyle w:val="WhiteText"/>
              <w:keepNext/>
            </w:pPr>
            <w:r>
              <w:t>4</w:t>
            </w:r>
          </w:p>
        </w:tc>
        <w:tc>
          <w:tcPr>
            <w:tcW w:w="1197" w:type="dxa"/>
          </w:tcPr>
          <w:p w:rsidR="00C26BB9" w:rsidRDefault="00C26BB9" w:rsidP="00124A9B">
            <w:pPr>
              <w:pStyle w:val="WhiteText"/>
              <w:keepNext/>
            </w:pPr>
            <w:r>
              <w:t>5</w:t>
            </w:r>
          </w:p>
        </w:tc>
        <w:tc>
          <w:tcPr>
            <w:tcW w:w="1197" w:type="dxa"/>
          </w:tcPr>
          <w:p w:rsidR="00C26BB9" w:rsidRDefault="00C26BB9" w:rsidP="00124A9B">
            <w:pPr>
              <w:pStyle w:val="WhiteText"/>
              <w:keepNext/>
            </w:pPr>
            <w:r>
              <w:t>6</w:t>
            </w:r>
          </w:p>
        </w:tc>
        <w:tc>
          <w:tcPr>
            <w:tcW w:w="1197" w:type="dxa"/>
          </w:tcPr>
          <w:p w:rsidR="00C26BB9" w:rsidRDefault="00C26BB9" w:rsidP="00124A9B">
            <w:pPr>
              <w:pStyle w:val="WhiteText"/>
              <w:keepNext/>
            </w:pPr>
            <w:r>
              <w:t>7</w:t>
            </w:r>
          </w:p>
        </w:tc>
      </w:tr>
      <w:tr w:rsidR="00C26BB9" w:rsidTr="00124A9B">
        <w:tc>
          <w:tcPr>
            <w:tcW w:w="1197" w:type="dxa"/>
          </w:tcPr>
          <w:p w:rsidR="00C26BB9" w:rsidRDefault="00C26BB9" w:rsidP="00124A9B">
            <w:pPr>
              <w:keepNext/>
            </w:pPr>
            <w:r>
              <w:t>Not at all indicative:Very indicative</w:t>
            </w: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r>
    </w:tbl>
    <w:p w:rsidR="00C26BB9" w:rsidRDefault="00C26BB9" w:rsidP="00C26BB9"/>
    <w:p w:rsidR="00C26BB9" w:rsidRDefault="00C26BB9" w:rsidP="00C26BB9"/>
    <w:p w:rsidR="00C26BB9" w:rsidRDefault="00C26BB9" w:rsidP="00C26BB9">
      <w:pPr>
        <w:keepNext/>
      </w:pPr>
      <w:r>
        <w:t>Please indicate the degree to which a positive consumer review about a brand (containing some positive information about its performance) would be useful to you for evaluating the brand.</w:t>
      </w:r>
    </w:p>
    <w:tbl>
      <w:tblPr>
        <w:tblStyle w:val="QQuestionTable"/>
        <w:tblW w:w="9576" w:type="auto"/>
        <w:tblLook w:val="04A0"/>
      </w:tblPr>
      <w:tblGrid>
        <w:gridCol w:w="1175"/>
        <w:gridCol w:w="1161"/>
        <w:gridCol w:w="1161"/>
        <w:gridCol w:w="1161"/>
        <w:gridCol w:w="1161"/>
        <w:gridCol w:w="1161"/>
        <w:gridCol w:w="1161"/>
        <w:gridCol w:w="1161"/>
      </w:tblGrid>
      <w:tr w:rsidR="00C26BB9" w:rsidTr="00124A9B">
        <w:trPr>
          <w:cnfStyle w:val="100000000000"/>
        </w:trPr>
        <w:tc>
          <w:tcPr>
            <w:tcW w:w="1197" w:type="dxa"/>
          </w:tcPr>
          <w:p w:rsidR="00C26BB9" w:rsidRDefault="00C26BB9" w:rsidP="00124A9B">
            <w:pPr>
              <w:pStyle w:val="WhiteText"/>
              <w:keepNext/>
            </w:pPr>
          </w:p>
        </w:tc>
        <w:tc>
          <w:tcPr>
            <w:tcW w:w="1197" w:type="dxa"/>
          </w:tcPr>
          <w:p w:rsidR="00C26BB9" w:rsidRDefault="00C26BB9" w:rsidP="00124A9B">
            <w:pPr>
              <w:pStyle w:val="WhiteText"/>
              <w:keepNext/>
            </w:pPr>
            <w:r>
              <w:t>1</w:t>
            </w:r>
          </w:p>
        </w:tc>
        <w:tc>
          <w:tcPr>
            <w:tcW w:w="1197" w:type="dxa"/>
          </w:tcPr>
          <w:p w:rsidR="00C26BB9" w:rsidRDefault="00C26BB9" w:rsidP="00124A9B">
            <w:pPr>
              <w:pStyle w:val="WhiteText"/>
              <w:keepNext/>
            </w:pPr>
            <w:r>
              <w:t>2</w:t>
            </w:r>
          </w:p>
        </w:tc>
        <w:tc>
          <w:tcPr>
            <w:tcW w:w="1197" w:type="dxa"/>
          </w:tcPr>
          <w:p w:rsidR="00C26BB9" w:rsidRDefault="00C26BB9" w:rsidP="00124A9B">
            <w:pPr>
              <w:pStyle w:val="WhiteText"/>
              <w:keepNext/>
            </w:pPr>
            <w:r>
              <w:t>3</w:t>
            </w:r>
          </w:p>
        </w:tc>
        <w:tc>
          <w:tcPr>
            <w:tcW w:w="1197" w:type="dxa"/>
          </w:tcPr>
          <w:p w:rsidR="00C26BB9" w:rsidRDefault="00C26BB9" w:rsidP="00124A9B">
            <w:pPr>
              <w:pStyle w:val="WhiteText"/>
              <w:keepNext/>
            </w:pPr>
            <w:r>
              <w:t>4</w:t>
            </w:r>
          </w:p>
        </w:tc>
        <w:tc>
          <w:tcPr>
            <w:tcW w:w="1197" w:type="dxa"/>
          </w:tcPr>
          <w:p w:rsidR="00C26BB9" w:rsidRDefault="00C26BB9" w:rsidP="00124A9B">
            <w:pPr>
              <w:pStyle w:val="WhiteText"/>
              <w:keepNext/>
            </w:pPr>
            <w:r>
              <w:t>5</w:t>
            </w:r>
          </w:p>
        </w:tc>
        <w:tc>
          <w:tcPr>
            <w:tcW w:w="1197" w:type="dxa"/>
          </w:tcPr>
          <w:p w:rsidR="00C26BB9" w:rsidRDefault="00C26BB9" w:rsidP="00124A9B">
            <w:pPr>
              <w:pStyle w:val="WhiteText"/>
              <w:keepNext/>
            </w:pPr>
            <w:r>
              <w:t>6</w:t>
            </w:r>
          </w:p>
        </w:tc>
        <w:tc>
          <w:tcPr>
            <w:tcW w:w="1197" w:type="dxa"/>
          </w:tcPr>
          <w:p w:rsidR="00C26BB9" w:rsidRDefault="00C26BB9" w:rsidP="00124A9B">
            <w:pPr>
              <w:pStyle w:val="WhiteText"/>
              <w:keepNext/>
            </w:pPr>
            <w:r>
              <w:t>7</w:t>
            </w:r>
          </w:p>
        </w:tc>
      </w:tr>
      <w:tr w:rsidR="00C26BB9" w:rsidTr="00124A9B">
        <w:tc>
          <w:tcPr>
            <w:tcW w:w="1197" w:type="dxa"/>
          </w:tcPr>
          <w:p w:rsidR="00C26BB9" w:rsidRDefault="00C26BB9" w:rsidP="00124A9B">
            <w:pPr>
              <w:keepNext/>
            </w:pPr>
            <w:r>
              <w:t>No use at all:Of very great use</w:t>
            </w: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c>
          <w:tcPr>
            <w:tcW w:w="1197" w:type="dxa"/>
          </w:tcPr>
          <w:p w:rsidR="00C26BB9" w:rsidRDefault="00C26BB9" w:rsidP="00C26BB9">
            <w:pPr>
              <w:pStyle w:val="ListParagraph"/>
              <w:keepNext/>
              <w:numPr>
                <w:ilvl w:val="0"/>
                <w:numId w:val="9"/>
              </w:numPr>
            </w:pPr>
          </w:p>
        </w:tc>
      </w:tr>
    </w:tbl>
    <w:p w:rsidR="00C26BB9" w:rsidRPr="00C26BB9" w:rsidRDefault="00C26BB9" w:rsidP="00C26BB9">
      <w:pPr>
        <w:rPr>
          <w:lang w:val="en-US"/>
        </w:rPr>
      </w:pPr>
    </w:p>
    <w:p w:rsidR="00C26BB9" w:rsidRDefault="00C26BB9" w:rsidP="00C26BB9">
      <w:r>
        <w:t>What is your age?</w:t>
      </w:r>
    </w:p>
    <w:p w:rsidR="00C26BB9" w:rsidRDefault="00C26BB9" w:rsidP="00C26BB9"/>
    <w:p w:rsidR="00C26BB9" w:rsidRDefault="00C26BB9" w:rsidP="00C26BB9">
      <w:pPr>
        <w:keepNext/>
      </w:pPr>
      <w:r>
        <w:t>What is your gender?</w:t>
      </w:r>
    </w:p>
    <w:p w:rsidR="00C26BB9" w:rsidRDefault="00C26BB9" w:rsidP="00C26BB9">
      <w:pPr>
        <w:pStyle w:val="ListParagraph"/>
        <w:keepNext/>
        <w:numPr>
          <w:ilvl w:val="0"/>
          <w:numId w:val="9"/>
        </w:numPr>
        <w:spacing w:after="0"/>
      </w:pPr>
      <w:r>
        <w:t>Male</w:t>
      </w:r>
    </w:p>
    <w:p w:rsidR="00C26BB9" w:rsidRDefault="00C26BB9" w:rsidP="00C26BB9">
      <w:pPr>
        <w:pStyle w:val="ListParagraph"/>
        <w:keepNext/>
        <w:numPr>
          <w:ilvl w:val="0"/>
          <w:numId w:val="9"/>
        </w:numPr>
        <w:spacing w:after="0"/>
      </w:pPr>
      <w:r>
        <w:t>Female</w:t>
      </w:r>
    </w:p>
    <w:p w:rsidR="00C26BB9" w:rsidRDefault="00C26BB9" w:rsidP="00C26BB9"/>
    <w:p w:rsidR="00C26BB9" w:rsidRDefault="00C26BB9" w:rsidP="00C26BB9">
      <w:pPr>
        <w:keepNext/>
      </w:pPr>
      <w:r>
        <w:t>What is your level of education?</w:t>
      </w:r>
    </w:p>
    <w:p w:rsidR="00C26BB9" w:rsidRDefault="00C26BB9" w:rsidP="00C26BB9">
      <w:pPr>
        <w:pStyle w:val="ListParagraph"/>
        <w:keepNext/>
        <w:numPr>
          <w:ilvl w:val="0"/>
          <w:numId w:val="9"/>
        </w:numPr>
        <w:spacing w:after="0"/>
      </w:pPr>
      <w:r>
        <w:t>PhD</w:t>
      </w:r>
    </w:p>
    <w:p w:rsidR="00C26BB9" w:rsidRDefault="00C26BB9" w:rsidP="00C26BB9">
      <w:pPr>
        <w:pStyle w:val="ListParagraph"/>
        <w:keepNext/>
        <w:numPr>
          <w:ilvl w:val="0"/>
          <w:numId w:val="9"/>
        </w:numPr>
        <w:spacing w:after="0"/>
      </w:pPr>
      <w:r>
        <w:t>University / Master Degree</w:t>
      </w:r>
    </w:p>
    <w:p w:rsidR="00C26BB9" w:rsidRDefault="00C26BB9" w:rsidP="00C26BB9">
      <w:pPr>
        <w:pStyle w:val="ListParagraph"/>
        <w:keepNext/>
        <w:numPr>
          <w:ilvl w:val="0"/>
          <w:numId w:val="9"/>
        </w:numPr>
        <w:spacing w:after="0"/>
      </w:pPr>
      <w:r>
        <w:t>University / Bachelor Degree</w:t>
      </w:r>
    </w:p>
    <w:p w:rsidR="00C26BB9" w:rsidRDefault="00C26BB9" w:rsidP="00C26BB9">
      <w:pPr>
        <w:pStyle w:val="ListParagraph"/>
        <w:keepNext/>
        <w:numPr>
          <w:ilvl w:val="0"/>
          <w:numId w:val="9"/>
        </w:numPr>
        <w:spacing w:after="0"/>
      </w:pPr>
      <w:r>
        <w:t>College</w:t>
      </w:r>
    </w:p>
    <w:p w:rsidR="00C26BB9" w:rsidRDefault="00C26BB9" w:rsidP="00C26BB9">
      <w:pPr>
        <w:pStyle w:val="ListParagraph"/>
        <w:keepNext/>
        <w:numPr>
          <w:ilvl w:val="0"/>
          <w:numId w:val="9"/>
        </w:numPr>
        <w:spacing w:after="0"/>
      </w:pPr>
      <w:r>
        <w:t>High School</w:t>
      </w:r>
    </w:p>
    <w:p w:rsidR="00C26BB9" w:rsidRDefault="00C26BB9" w:rsidP="00C26BB9">
      <w:pPr>
        <w:pStyle w:val="ListParagraph"/>
        <w:keepNext/>
        <w:numPr>
          <w:ilvl w:val="0"/>
          <w:numId w:val="9"/>
        </w:numPr>
        <w:spacing w:after="0"/>
      </w:pPr>
      <w:r>
        <w:t>Elementary / Secondary School</w:t>
      </w:r>
    </w:p>
    <w:p w:rsidR="00C26BB9" w:rsidRDefault="00C26BB9" w:rsidP="00C26BB9">
      <w:pPr>
        <w:pStyle w:val="ListParagraph"/>
        <w:keepNext/>
        <w:numPr>
          <w:ilvl w:val="0"/>
          <w:numId w:val="9"/>
        </w:numPr>
        <w:spacing w:after="0"/>
      </w:pPr>
      <w:r>
        <w:t>Other</w:t>
      </w:r>
    </w:p>
    <w:p w:rsidR="00C26BB9" w:rsidRDefault="00C26BB9" w:rsidP="00C26BB9"/>
    <w:p w:rsidR="00C26BB9" w:rsidRDefault="00C26BB9" w:rsidP="00C26BB9">
      <w:pPr>
        <w:keepNext/>
      </w:pPr>
      <w:r>
        <w:t>How frequently do you buy tech products?</w:t>
      </w:r>
    </w:p>
    <w:p w:rsidR="00C26BB9" w:rsidRDefault="00C26BB9" w:rsidP="00C26BB9">
      <w:pPr>
        <w:pStyle w:val="ListParagraph"/>
        <w:keepNext/>
        <w:numPr>
          <w:ilvl w:val="0"/>
          <w:numId w:val="9"/>
        </w:numPr>
        <w:spacing w:after="0"/>
      </w:pPr>
      <w:r>
        <w:t>More than once a week</w:t>
      </w:r>
    </w:p>
    <w:p w:rsidR="00C26BB9" w:rsidRDefault="00C26BB9" w:rsidP="00C26BB9">
      <w:pPr>
        <w:pStyle w:val="ListParagraph"/>
        <w:keepNext/>
        <w:numPr>
          <w:ilvl w:val="0"/>
          <w:numId w:val="9"/>
        </w:numPr>
        <w:spacing w:after="0"/>
      </w:pPr>
      <w:r>
        <w:t>Once a week</w:t>
      </w:r>
    </w:p>
    <w:p w:rsidR="00C26BB9" w:rsidRDefault="00C26BB9" w:rsidP="00C26BB9">
      <w:pPr>
        <w:pStyle w:val="ListParagraph"/>
        <w:keepNext/>
        <w:numPr>
          <w:ilvl w:val="0"/>
          <w:numId w:val="9"/>
        </w:numPr>
        <w:spacing w:after="0"/>
      </w:pPr>
      <w:r>
        <w:t>Every couple of weeks</w:t>
      </w:r>
    </w:p>
    <w:p w:rsidR="00C26BB9" w:rsidRDefault="00C26BB9" w:rsidP="00C26BB9">
      <w:pPr>
        <w:pStyle w:val="ListParagraph"/>
        <w:keepNext/>
        <w:numPr>
          <w:ilvl w:val="0"/>
          <w:numId w:val="9"/>
        </w:numPr>
        <w:spacing w:after="0"/>
      </w:pPr>
      <w:r>
        <w:t>Every month</w:t>
      </w:r>
    </w:p>
    <w:p w:rsidR="00C26BB9" w:rsidRDefault="00C26BB9" w:rsidP="00C26BB9">
      <w:pPr>
        <w:pStyle w:val="ListParagraph"/>
        <w:keepNext/>
        <w:numPr>
          <w:ilvl w:val="0"/>
          <w:numId w:val="9"/>
        </w:numPr>
        <w:spacing w:after="0"/>
      </w:pPr>
      <w:r>
        <w:t>Every couple of months</w:t>
      </w:r>
    </w:p>
    <w:p w:rsidR="00C26BB9" w:rsidRDefault="00C26BB9" w:rsidP="00C26BB9">
      <w:pPr>
        <w:pStyle w:val="ListParagraph"/>
        <w:keepNext/>
        <w:numPr>
          <w:ilvl w:val="0"/>
          <w:numId w:val="9"/>
        </w:numPr>
        <w:spacing w:after="0"/>
      </w:pPr>
      <w:r>
        <w:t>Once in six months</w:t>
      </w:r>
    </w:p>
    <w:p w:rsidR="00C26BB9" w:rsidRDefault="00C26BB9" w:rsidP="00C26BB9">
      <w:pPr>
        <w:pStyle w:val="ListParagraph"/>
        <w:keepNext/>
        <w:numPr>
          <w:ilvl w:val="0"/>
          <w:numId w:val="9"/>
        </w:numPr>
        <w:spacing w:after="0"/>
      </w:pPr>
      <w:r>
        <w:t>Once a year</w:t>
      </w:r>
    </w:p>
    <w:p w:rsidR="00C26BB9" w:rsidRDefault="00C26BB9" w:rsidP="00C26BB9">
      <w:pPr>
        <w:pStyle w:val="ListParagraph"/>
        <w:keepNext/>
        <w:numPr>
          <w:ilvl w:val="0"/>
          <w:numId w:val="9"/>
        </w:numPr>
        <w:spacing w:after="0"/>
      </w:pPr>
      <w:r>
        <w:t>Almost never</w:t>
      </w:r>
    </w:p>
    <w:p w:rsidR="00C26BB9" w:rsidRDefault="00C26BB9" w:rsidP="00C26BB9"/>
    <w:p w:rsidR="00C26BB9" w:rsidRDefault="00C26BB9" w:rsidP="00C26BB9">
      <w:pPr>
        <w:keepNext/>
      </w:pPr>
      <w:r>
        <w:t>How frequently do you read reviews online?</w:t>
      </w:r>
    </w:p>
    <w:p w:rsidR="00C26BB9" w:rsidRDefault="00C26BB9" w:rsidP="00C26BB9">
      <w:pPr>
        <w:pStyle w:val="ListParagraph"/>
        <w:keepNext/>
        <w:numPr>
          <w:ilvl w:val="0"/>
          <w:numId w:val="9"/>
        </w:numPr>
        <w:spacing w:after="0"/>
      </w:pPr>
      <w:r>
        <w:t>More than once a week</w:t>
      </w:r>
    </w:p>
    <w:p w:rsidR="00C26BB9" w:rsidRDefault="00C26BB9" w:rsidP="00C26BB9">
      <w:pPr>
        <w:pStyle w:val="ListParagraph"/>
        <w:keepNext/>
        <w:numPr>
          <w:ilvl w:val="0"/>
          <w:numId w:val="9"/>
        </w:numPr>
        <w:spacing w:after="0"/>
      </w:pPr>
      <w:r>
        <w:t>Once a week</w:t>
      </w:r>
    </w:p>
    <w:p w:rsidR="00C26BB9" w:rsidRDefault="00C26BB9" w:rsidP="00C26BB9">
      <w:pPr>
        <w:pStyle w:val="ListParagraph"/>
        <w:keepNext/>
        <w:numPr>
          <w:ilvl w:val="0"/>
          <w:numId w:val="9"/>
        </w:numPr>
        <w:spacing w:after="0"/>
      </w:pPr>
      <w:r>
        <w:t>Every couple of weeks</w:t>
      </w:r>
    </w:p>
    <w:p w:rsidR="00C26BB9" w:rsidRDefault="00C26BB9" w:rsidP="00C26BB9">
      <w:pPr>
        <w:pStyle w:val="ListParagraph"/>
        <w:keepNext/>
        <w:numPr>
          <w:ilvl w:val="0"/>
          <w:numId w:val="9"/>
        </w:numPr>
        <w:spacing w:after="0"/>
      </w:pPr>
      <w:r>
        <w:t>Every month</w:t>
      </w:r>
    </w:p>
    <w:p w:rsidR="00C26BB9" w:rsidRDefault="00C26BB9" w:rsidP="00C26BB9">
      <w:pPr>
        <w:pStyle w:val="ListParagraph"/>
        <w:keepNext/>
        <w:numPr>
          <w:ilvl w:val="0"/>
          <w:numId w:val="9"/>
        </w:numPr>
        <w:spacing w:after="0"/>
      </w:pPr>
      <w:r>
        <w:t>Every couple of months</w:t>
      </w:r>
    </w:p>
    <w:p w:rsidR="00C26BB9" w:rsidRDefault="00C26BB9" w:rsidP="00C26BB9">
      <w:pPr>
        <w:pStyle w:val="ListParagraph"/>
        <w:keepNext/>
        <w:numPr>
          <w:ilvl w:val="0"/>
          <w:numId w:val="9"/>
        </w:numPr>
        <w:spacing w:after="0"/>
      </w:pPr>
      <w:r>
        <w:t>Once in six months</w:t>
      </w:r>
    </w:p>
    <w:p w:rsidR="00C26BB9" w:rsidRDefault="00C26BB9" w:rsidP="00C26BB9">
      <w:pPr>
        <w:pStyle w:val="ListParagraph"/>
        <w:keepNext/>
        <w:numPr>
          <w:ilvl w:val="0"/>
          <w:numId w:val="9"/>
        </w:numPr>
        <w:spacing w:after="0"/>
      </w:pPr>
      <w:r>
        <w:t>Once a year</w:t>
      </w:r>
    </w:p>
    <w:p w:rsidR="00C26BB9" w:rsidRDefault="00C26BB9" w:rsidP="00C26BB9">
      <w:pPr>
        <w:pStyle w:val="ListParagraph"/>
        <w:keepNext/>
        <w:numPr>
          <w:ilvl w:val="0"/>
          <w:numId w:val="9"/>
        </w:numPr>
        <w:spacing w:after="0"/>
      </w:pPr>
      <w:r>
        <w:t>Almost never</w:t>
      </w:r>
    </w:p>
    <w:p w:rsidR="00C26BB9" w:rsidRPr="00A26CEC" w:rsidRDefault="00C26BB9" w:rsidP="00C26BB9">
      <w:pPr>
        <w:rPr>
          <w:rFonts w:ascii="Times New Roman" w:hAnsi="Times New Roman" w:cs="Times New Roman"/>
          <w:b/>
          <w:sz w:val="24"/>
          <w:u w:val="single"/>
        </w:rPr>
      </w:pPr>
    </w:p>
    <w:p w:rsidR="00C26BB9" w:rsidRPr="00C26BB9" w:rsidRDefault="00C26BB9" w:rsidP="00C26BB9">
      <w:pPr>
        <w:rPr>
          <w:lang w:val="en-US"/>
        </w:rPr>
      </w:pPr>
    </w:p>
    <w:sectPr w:rsidR="00C26BB9" w:rsidRPr="00C26BB9" w:rsidSect="000F0738">
      <w:footerReference w:type="default" r:id="rId27"/>
      <w:pgSz w:w="11906" w:h="16838"/>
      <w:pgMar w:top="1417" w:right="1417" w:bottom="1417" w:left="1417"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4314" w:rsidRDefault="007D4314" w:rsidP="00656B3B">
      <w:pPr>
        <w:spacing w:after="0" w:line="240" w:lineRule="auto"/>
      </w:pPr>
      <w:r>
        <w:separator/>
      </w:r>
    </w:p>
  </w:endnote>
  <w:endnote w:type="continuationSeparator" w:id="0">
    <w:p w:rsidR="007D4314" w:rsidRDefault="007D4314" w:rsidP="00656B3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84260308"/>
      <w:docPartObj>
        <w:docPartGallery w:val="Page Numbers (Bottom of Page)"/>
        <w:docPartUnique/>
      </w:docPartObj>
    </w:sdtPr>
    <w:sdtEndPr>
      <w:rPr>
        <w:noProof/>
      </w:rPr>
    </w:sdtEndPr>
    <w:sdtContent>
      <w:p w:rsidR="00AA2C97" w:rsidRDefault="00E4309D">
        <w:pPr>
          <w:pStyle w:val="Footer"/>
          <w:jc w:val="center"/>
        </w:pPr>
        <w:r>
          <w:fldChar w:fldCharType="begin"/>
        </w:r>
        <w:r w:rsidR="00AA2C97">
          <w:instrText xml:space="preserve"> PAGE   \* MERGEFORMAT </w:instrText>
        </w:r>
        <w:r>
          <w:fldChar w:fldCharType="separate"/>
        </w:r>
        <w:r w:rsidR="00592A96">
          <w:rPr>
            <w:noProof/>
          </w:rPr>
          <w:t>18</w:t>
        </w:r>
        <w:r>
          <w:rPr>
            <w:noProof/>
          </w:rPr>
          <w:fldChar w:fldCharType="end"/>
        </w:r>
      </w:p>
    </w:sdtContent>
  </w:sdt>
  <w:p w:rsidR="00AA2C97" w:rsidRPr="000F0738" w:rsidRDefault="00AA2C97">
    <w:pPr>
      <w:pStyle w:val="Footer"/>
      <w:rPr>
        <w:lang w:val="en-US"/>
      </w:rPr>
    </w:pPr>
    <w:r w:rsidRPr="008C09E2">
      <w:rPr>
        <w:rFonts w:asciiTheme="majorHAnsi" w:hAnsiTheme="majorHAnsi" w:cs="Arial"/>
        <w:noProof/>
        <w:sz w:val="20"/>
        <w:szCs w:val="20"/>
        <w:lang w:val="en-US"/>
      </w:rPr>
      <w:drawing>
        <wp:anchor distT="0" distB="0" distL="114300" distR="114300" simplePos="0" relativeHeight="251659264" behindDoc="0" locked="0" layoutInCell="1" allowOverlap="1">
          <wp:simplePos x="0" y="0"/>
          <wp:positionH relativeFrom="column">
            <wp:posOffset>90805</wp:posOffset>
          </wp:positionH>
          <wp:positionV relativeFrom="paragraph">
            <wp:posOffset>-22860</wp:posOffset>
          </wp:positionV>
          <wp:extent cx="1371600" cy="419100"/>
          <wp:effectExtent l="19050" t="0" r="0" b="0"/>
          <wp:wrapSquare wrapText="bothSides"/>
          <wp:docPr id="3" name="Afbeelding 3" descr="http://www.nymmt.nl/images/Logo%20EU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nymmt.nl/images/Logo%20EUR.png"/>
                  <pic:cNvPicPr>
                    <a:picLocks noChangeAspect="1" noChangeArrowheads="1"/>
                  </pic:cNvPicPr>
                </pic:nvPicPr>
                <pic:blipFill rotWithShape="1">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33574" b="35559"/>
                  <a:stretch/>
                </pic:blipFill>
                <pic:spPr bwMode="auto">
                  <a:xfrm>
                    <a:off x="0" y="0"/>
                    <a:ext cx="1371600" cy="41910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4314" w:rsidRDefault="007D4314" w:rsidP="00656B3B">
      <w:pPr>
        <w:spacing w:after="0" w:line="240" w:lineRule="auto"/>
      </w:pPr>
      <w:r>
        <w:separator/>
      </w:r>
    </w:p>
  </w:footnote>
  <w:footnote w:type="continuationSeparator" w:id="0">
    <w:p w:rsidR="007D4314" w:rsidRDefault="007D4314" w:rsidP="00656B3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21625"/>
    <w:multiLevelType w:val="multilevel"/>
    <w:tmpl w:val="85965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8D5878"/>
    <w:multiLevelType w:val="hybridMultilevel"/>
    <w:tmpl w:val="846206C2"/>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
    <w:nsid w:val="0C58451E"/>
    <w:multiLevelType w:val="multilevel"/>
    <w:tmpl w:val="A580A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EA0BF6"/>
    <w:multiLevelType w:val="multilevel"/>
    <w:tmpl w:val="0409001D"/>
    <w:numStyleLink w:val="Singlepunch"/>
  </w:abstractNum>
  <w:abstractNum w:abstractNumId="4">
    <w:nsid w:val="0F1F3A69"/>
    <w:multiLevelType w:val="multilevel"/>
    <w:tmpl w:val="2C309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E3B0586"/>
    <w:multiLevelType w:val="multilevel"/>
    <w:tmpl w:val="0B0AD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61F3484"/>
    <w:multiLevelType w:val="multilevel"/>
    <w:tmpl w:val="B5424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F7C57CB"/>
    <w:multiLevelType w:val="hybridMultilevel"/>
    <w:tmpl w:val="BFC69172"/>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8">
    <w:nsid w:val="3714447D"/>
    <w:multiLevelType w:val="multilevel"/>
    <w:tmpl w:val="027EDBFA"/>
    <w:lvl w:ilvl="0">
      <w:start w:val="1"/>
      <w:numFmt w:val="decimal"/>
      <w:lvlText w:val="%1."/>
      <w:lvlJc w:val="left"/>
      <w:pPr>
        <w:ind w:left="720" w:hanging="360"/>
      </w:pPr>
      <w:rPr>
        <w:rFonts w:ascii="Times New Roman" w:eastAsiaTheme="minorHAnsi" w:hAnsi="Times New Roman" w:cs="Times New Roman"/>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9">
    <w:nsid w:val="37EE5A9C"/>
    <w:multiLevelType w:val="multilevel"/>
    <w:tmpl w:val="941C9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AF86961"/>
    <w:multiLevelType w:val="multilevel"/>
    <w:tmpl w:val="00FAE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B9921BE"/>
    <w:multiLevelType w:val="multilevel"/>
    <w:tmpl w:val="7AF48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BFF7114"/>
    <w:multiLevelType w:val="multilevel"/>
    <w:tmpl w:val="AFDAD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A2778A6"/>
    <w:multiLevelType w:val="multilevel"/>
    <w:tmpl w:val="0409001D"/>
    <w:styleLink w:val="Singlepunch"/>
    <w:lvl w:ilvl="0">
      <w:start w:val="1"/>
      <w:numFmt w:val="bullet"/>
      <w:lvlText w:val=""/>
      <w:lvlJc w:val="left"/>
      <w:pPr>
        <w:ind w:left="360" w:hanging="360"/>
      </w:pPr>
      <w:rPr>
        <w:rFonts w:ascii="Wingdings" w:hAnsi="Wingding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4D1F650D"/>
    <w:multiLevelType w:val="multilevel"/>
    <w:tmpl w:val="65A28B30"/>
    <w:lvl w:ilvl="0">
      <w:start w:val="1"/>
      <w:numFmt w:val="decimal"/>
      <w:lvlText w:val="%1."/>
      <w:lvlJc w:val="left"/>
      <w:pPr>
        <w:ind w:left="1080" w:hanging="720"/>
      </w:pPr>
      <w:rPr>
        <w:rFonts w:hint="default"/>
        <w:b w:val="0"/>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5">
    <w:nsid w:val="62FB0186"/>
    <w:multiLevelType w:val="hybridMultilevel"/>
    <w:tmpl w:val="035ADFD2"/>
    <w:lvl w:ilvl="0" w:tplc="FB62986C">
      <w:start w:val="1"/>
      <w:numFmt w:val="decimal"/>
      <w:lvlText w:val="%1."/>
      <w:lvlJc w:val="left"/>
      <w:pPr>
        <w:ind w:left="1080" w:hanging="72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6">
    <w:nsid w:val="6778444A"/>
    <w:multiLevelType w:val="multilevel"/>
    <w:tmpl w:val="0BFCF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E12012B"/>
    <w:multiLevelType w:val="multilevel"/>
    <w:tmpl w:val="E3DCF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FF425A4"/>
    <w:multiLevelType w:val="multilevel"/>
    <w:tmpl w:val="896A4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599361A"/>
    <w:multiLevelType w:val="multilevel"/>
    <w:tmpl w:val="0084413E"/>
    <w:lvl w:ilvl="0">
      <w:start w:val="1"/>
      <w:numFmt w:val="decimal"/>
      <w:lvlText w:val="%1."/>
      <w:lvlJc w:val="left"/>
      <w:pPr>
        <w:ind w:left="720" w:hanging="360"/>
      </w:pPr>
      <w:rPr>
        <w:rFonts w:ascii="Times New Roman" w:eastAsiaTheme="minorHAnsi" w:hAnsi="Times New Roman" w:cs="Times New Roman"/>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0">
    <w:nsid w:val="78DC599F"/>
    <w:multiLevelType w:val="hybridMultilevel"/>
    <w:tmpl w:val="CC766CD0"/>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num w:numId="1">
    <w:abstractNumId w:val="7"/>
  </w:num>
  <w:num w:numId="2">
    <w:abstractNumId w:val="20"/>
  </w:num>
  <w:num w:numId="3">
    <w:abstractNumId w:val="1"/>
  </w:num>
  <w:num w:numId="4">
    <w:abstractNumId w:val="15"/>
  </w:num>
  <w:num w:numId="5">
    <w:abstractNumId w:val="14"/>
  </w:num>
  <w:num w:numId="6">
    <w:abstractNumId w:val="8"/>
  </w:num>
  <w:num w:numId="7">
    <w:abstractNumId w:val="19"/>
  </w:num>
  <w:num w:numId="8">
    <w:abstractNumId w:val="13"/>
  </w:num>
  <w:num w:numId="9">
    <w:abstractNumId w:val="3"/>
  </w:num>
  <w:num w:numId="10">
    <w:abstractNumId w:val="18"/>
  </w:num>
  <w:num w:numId="11">
    <w:abstractNumId w:val="4"/>
  </w:num>
  <w:num w:numId="12">
    <w:abstractNumId w:val="6"/>
  </w:num>
  <w:num w:numId="13">
    <w:abstractNumId w:val="17"/>
  </w:num>
  <w:num w:numId="14">
    <w:abstractNumId w:val="5"/>
  </w:num>
  <w:num w:numId="15">
    <w:abstractNumId w:val="0"/>
  </w:num>
  <w:num w:numId="16">
    <w:abstractNumId w:val="11"/>
  </w:num>
  <w:num w:numId="17">
    <w:abstractNumId w:val="9"/>
  </w:num>
  <w:num w:numId="18">
    <w:abstractNumId w:val="2"/>
  </w:num>
  <w:num w:numId="19">
    <w:abstractNumId w:val="10"/>
  </w:num>
  <w:num w:numId="20">
    <w:abstractNumId w:val="16"/>
  </w:num>
  <w:num w:numId="21">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rsids>
    <w:rsidRoot w:val="00CE2933"/>
    <w:rsid w:val="00031E6D"/>
    <w:rsid w:val="00041637"/>
    <w:rsid w:val="0004664B"/>
    <w:rsid w:val="00057A91"/>
    <w:rsid w:val="00064A80"/>
    <w:rsid w:val="00086983"/>
    <w:rsid w:val="00097A57"/>
    <w:rsid w:val="000C28F4"/>
    <w:rsid w:val="000F0738"/>
    <w:rsid w:val="00111501"/>
    <w:rsid w:val="00124A9B"/>
    <w:rsid w:val="00153372"/>
    <w:rsid w:val="00164F1D"/>
    <w:rsid w:val="0019322F"/>
    <w:rsid w:val="00194748"/>
    <w:rsid w:val="001E4257"/>
    <w:rsid w:val="001E5117"/>
    <w:rsid w:val="001E7557"/>
    <w:rsid w:val="001F6720"/>
    <w:rsid w:val="0021301F"/>
    <w:rsid w:val="00221C1F"/>
    <w:rsid w:val="00274B17"/>
    <w:rsid w:val="002B25C8"/>
    <w:rsid w:val="002D2644"/>
    <w:rsid w:val="002E302C"/>
    <w:rsid w:val="002E3181"/>
    <w:rsid w:val="002F2155"/>
    <w:rsid w:val="002F7856"/>
    <w:rsid w:val="00325C46"/>
    <w:rsid w:val="00337CA6"/>
    <w:rsid w:val="00370F16"/>
    <w:rsid w:val="00376D0E"/>
    <w:rsid w:val="00377C2B"/>
    <w:rsid w:val="0039548B"/>
    <w:rsid w:val="003A4A1D"/>
    <w:rsid w:val="003B2EF4"/>
    <w:rsid w:val="003D0241"/>
    <w:rsid w:val="003D2652"/>
    <w:rsid w:val="003D35B5"/>
    <w:rsid w:val="003D6680"/>
    <w:rsid w:val="00425CE2"/>
    <w:rsid w:val="00462B81"/>
    <w:rsid w:val="00465EBE"/>
    <w:rsid w:val="00466451"/>
    <w:rsid w:val="0048330B"/>
    <w:rsid w:val="0049399D"/>
    <w:rsid w:val="004C4388"/>
    <w:rsid w:val="004C7463"/>
    <w:rsid w:val="004E765F"/>
    <w:rsid w:val="00535DDF"/>
    <w:rsid w:val="005516F5"/>
    <w:rsid w:val="005554AD"/>
    <w:rsid w:val="00592987"/>
    <w:rsid w:val="00592A96"/>
    <w:rsid w:val="005A3C82"/>
    <w:rsid w:val="005B0326"/>
    <w:rsid w:val="005B3B5D"/>
    <w:rsid w:val="005C72C9"/>
    <w:rsid w:val="005D32DD"/>
    <w:rsid w:val="005E2325"/>
    <w:rsid w:val="00611CB0"/>
    <w:rsid w:val="00621D66"/>
    <w:rsid w:val="006235FB"/>
    <w:rsid w:val="0063386C"/>
    <w:rsid w:val="006375CD"/>
    <w:rsid w:val="00653714"/>
    <w:rsid w:val="00656B3B"/>
    <w:rsid w:val="00683CC0"/>
    <w:rsid w:val="006A65BB"/>
    <w:rsid w:val="006D128F"/>
    <w:rsid w:val="00726D0A"/>
    <w:rsid w:val="00750D63"/>
    <w:rsid w:val="00780754"/>
    <w:rsid w:val="007854A0"/>
    <w:rsid w:val="007D0C15"/>
    <w:rsid w:val="007D4314"/>
    <w:rsid w:val="0084325C"/>
    <w:rsid w:val="0086686C"/>
    <w:rsid w:val="0087680D"/>
    <w:rsid w:val="00885836"/>
    <w:rsid w:val="008A3735"/>
    <w:rsid w:val="008C5EBF"/>
    <w:rsid w:val="008D7253"/>
    <w:rsid w:val="008E5DF9"/>
    <w:rsid w:val="008E7012"/>
    <w:rsid w:val="008F15D2"/>
    <w:rsid w:val="008F54BB"/>
    <w:rsid w:val="009210BC"/>
    <w:rsid w:val="00923CD8"/>
    <w:rsid w:val="0094335A"/>
    <w:rsid w:val="00944289"/>
    <w:rsid w:val="009717AE"/>
    <w:rsid w:val="00973303"/>
    <w:rsid w:val="00982446"/>
    <w:rsid w:val="00984711"/>
    <w:rsid w:val="00984717"/>
    <w:rsid w:val="0099392E"/>
    <w:rsid w:val="00995350"/>
    <w:rsid w:val="009A2F88"/>
    <w:rsid w:val="00A1606C"/>
    <w:rsid w:val="00A45AD1"/>
    <w:rsid w:val="00A60F94"/>
    <w:rsid w:val="00AA2C97"/>
    <w:rsid w:val="00AA507C"/>
    <w:rsid w:val="00AD5F3D"/>
    <w:rsid w:val="00AD5F48"/>
    <w:rsid w:val="00AF7017"/>
    <w:rsid w:val="00B03786"/>
    <w:rsid w:val="00B116CA"/>
    <w:rsid w:val="00B11AEA"/>
    <w:rsid w:val="00B6011D"/>
    <w:rsid w:val="00BA1A01"/>
    <w:rsid w:val="00BB0A88"/>
    <w:rsid w:val="00BC0628"/>
    <w:rsid w:val="00BC6358"/>
    <w:rsid w:val="00BF2089"/>
    <w:rsid w:val="00C00A67"/>
    <w:rsid w:val="00C06A08"/>
    <w:rsid w:val="00C13E2A"/>
    <w:rsid w:val="00C26BB9"/>
    <w:rsid w:val="00C33F06"/>
    <w:rsid w:val="00C73DAB"/>
    <w:rsid w:val="00CC46BE"/>
    <w:rsid w:val="00CC523F"/>
    <w:rsid w:val="00CD7580"/>
    <w:rsid w:val="00CE2933"/>
    <w:rsid w:val="00D2731D"/>
    <w:rsid w:val="00D958D7"/>
    <w:rsid w:val="00D95D12"/>
    <w:rsid w:val="00DB16F4"/>
    <w:rsid w:val="00DB2ED9"/>
    <w:rsid w:val="00DB5E33"/>
    <w:rsid w:val="00DB6B06"/>
    <w:rsid w:val="00DC3A06"/>
    <w:rsid w:val="00DF29B7"/>
    <w:rsid w:val="00E004F9"/>
    <w:rsid w:val="00E26658"/>
    <w:rsid w:val="00E34CE7"/>
    <w:rsid w:val="00E4150A"/>
    <w:rsid w:val="00E4309D"/>
    <w:rsid w:val="00E74C02"/>
    <w:rsid w:val="00E83181"/>
    <w:rsid w:val="00EA2E6C"/>
    <w:rsid w:val="00EB29E8"/>
    <w:rsid w:val="00EC7DEC"/>
    <w:rsid w:val="00ED5581"/>
    <w:rsid w:val="00EE326A"/>
    <w:rsid w:val="00EE4ED8"/>
    <w:rsid w:val="00EF7909"/>
    <w:rsid w:val="00F072D6"/>
    <w:rsid w:val="00F161FF"/>
    <w:rsid w:val="00F65A03"/>
    <w:rsid w:val="00F7624A"/>
    <w:rsid w:val="00F91C21"/>
    <w:rsid w:val="00FC7839"/>
  </w:rsids>
  <m:mathPr>
    <m:mathFont m:val="Cambria Math"/>
    <m:brkBin m:val="before"/>
    <m:brkBinSub m:val="--"/>
    <m:smallFrac m:val="off"/>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5836"/>
  </w:style>
  <w:style w:type="paragraph" w:styleId="Heading1">
    <w:name w:val="heading 1"/>
    <w:basedOn w:val="Normal"/>
    <w:next w:val="Normal"/>
    <w:link w:val="Heading1Char"/>
    <w:uiPriority w:val="9"/>
    <w:qFormat/>
    <w:rsid w:val="00D958D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5371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E70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7012"/>
    <w:rPr>
      <w:rFonts w:ascii="Tahoma" w:hAnsi="Tahoma" w:cs="Tahoma"/>
      <w:sz w:val="16"/>
      <w:szCs w:val="16"/>
    </w:rPr>
  </w:style>
  <w:style w:type="paragraph" w:styleId="Header">
    <w:name w:val="header"/>
    <w:basedOn w:val="Normal"/>
    <w:link w:val="HeaderChar"/>
    <w:uiPriority w:val="99"/>
    <w:unhideWhenUsed/>
    <w:rsid w:val="008E7012"/>
    <w:pPr>
      <w:tabs>
        <w:tab w:val="center" w:pos="4536"/>
        <w:tab w:val="right" w:pos="9072"/>
      </w:tabs>
      <w:spacing w:after="0" w:line="240" w:lineRule="auto"/>
    </w:pPr>
  </w:style>
  <w:style w:type="character" w:customStyle="1" w:styleId="HeaderChar">
    <w:name w:val="Header Char"/>
    <w:basedOn w:val="DefaultParagraphFont"/>
    <w:link w:val="Header"/>
    <w:uiPriority w:val="99"/>
    <w:rsid w:val="008E7012"/>
  </w:style>
  <w:style w:type="paragraph" w:styleId="Footer">
    <w:name w:val="footer"/>
    <w:basedOn w:val="Normal"/>
    <w:link w:val="FooterChar"/>
    <w:uiPriority w:val="99"/>
    <w:unhideWhenUsed/>
    <w:rsid w:val="008E7012"/>
    <w:pPr>
      <w:tabs>
        <w:tab w:val="center" w:pos="4536"/>
        <w:tab w:val="right" w:pos="9072"/>
      </w:tabs>
      <w:spacing w:after="0" w:line="240" w:lineRule="auto"/>
    </w:pPr>
  </w:style>
  <w:style w:type="character" w:customStyle="1" w:styleId="FooterChar">
    <w:name w:val="Footer Char"/>
    <w:basedOn w:val="DefaultParagraphFont"/>
    <w:link w:val="Footer"/>
    <w:uiPriority w:val="99"/>
    <w:rsid w:val="008E7012"/>
  </w:style>
  <w:style w:type="paragraph" w:styleId="ListParagraph">
    <w:name w:val="List Paragraph"/>
    <w:basedOn w:val="Normal"/>
    <w:uiPriority w:val="34"/>
    <w:qFormat/>
    <w:rsid w:val="008E7012"/>
    <w:pPr>
      <w:ind w:left="720"/>
      <w:contextualSpacing/>
    </w:pPr>
  </w:style>
  <w:style w:type="paragraph" w:styleId="Title">
    <w:name w:val="Title"/>
    <w:basedOn w:val="Heading1"/>
    <w:next w:val="Normal"/>
    <w:link w:val="TitleChar"/>
    <w:uiPriority w:val="10"/>
    <w:qFormat/>
    <w:rsid w:val="00653714"/>
    <w:pPr>
      <w:pBdr>
        <w:bottom w:val="single" w:sz="8" w:space="4" w:color="4F81BD" w:themeColor="accent1"/>
      </w:pBdr>
      <w:spacing w:after="300" w:line="240" w:lineRule="auto"/>
      <w:contextualSpacing/>
    </w:pPr>
    <w:rPr>
      <w:color w:val="17365D" w:themeColor="text2" w:themeShade="BF"/>
      <w:spacing w:val="5"/>
      <w:kern w:val="28"/>
      <w:sz w:val="52"/>
      <w:szCs w:val="52"/>
    </w:rPr>
  </w:style>
  <w:style w:type="character" w:customStyle="1" w:styleId="TitleChar">
    <w:name w:val="Title Char"/>
    <w:basedOn w:val="DefaultParagraphFont"/>
    <w:link w:val="Title"/>
    <w:uiPriority w:val="10"/>
    <w:rsid w:val="0099392E"/>
    <w:rPr>
      <w:rFonts w:asciiTheme="majorHAnsi" w:eastAsiaTheme="majorEastAsia" w:hAnsiTheme="majorHAnsi" w:cstheme="majorBidi"/>
      <w:b/>
      <w:bCs/>
      <w:color w:val="17365D" w:themeColor="text2" w:themeShade="BF"/>
      <w:spacing w:val="5"/>
      <w:kern w:val="28"/>
      <w:sz w:val="52"/>
      <w:szCs w:val="52"/>
    </w:rPr>
  </w:style>
  <w:style w:type="character" w:customStyle="1" w:styleId="Heading2Char">
    <w:name w:val="Heading 2 Char"/>
    <w:basedOn w:val="DefaultParagraphFont"/>
    <w:link w:val="Heading2"/>
    <w:uiPriority w:val="9"/>
    <w:rsid w:val="00653714"/>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D958D7"/>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D958D7"/>
    <w:pPr>
      <w:outlineLvl w:val="9"/>
    </w:pPr>
    <w:rPr>
      <w:lang w:val="en-US" w:eastAsia="ja-JP"/>
    </w:rPr>
  </w:style>
  <w:style w:type="paragraph" w:styleId="TOC2">
    <w:name w:val="toc 2"/>
    <w:basedOn w:val="Normal"/>
    <w:next w:val="Normal"/>
    <w:autoRedefine/>
    <w:uiPriority w:val="39"/>
    <w:unhideWhenUsed/>
    <w:rsid w:val="00D958D7"/>
    <w:pPr>
      <w:spacing w:before="240" w:after="0"/>
    </w:pPr>
    <w:rPr>
      <w:b/>
      <w:bCs/>
      <w:sz w:val="20"/>
      <w:szCs w:val="20"/>
    </w:rPr>
  </w:style>
  <w:style w:type="character" w:styleId="Hyperlink">
    <w:name w:val="Hyperlink"/>
    <w:basedOn w:val="DefaultParagraphFont"/>
    <w:uiPriority w:val="99"/>
    <w:unhideWhenUsed/>
    <w:rsid w:val="00D958D7"/>
    <w:rPr>
      <w:color w:val="0000FF" w:themeColor="hyperlink"/>
      <w:u w:val="single"/>
    </w:rPr>
  </w:style>
  <w:style w:type="paragraph" w:styleId="TOC1">
    <w:name w:val="toc 1"/>
    <w:basedOn w:val="Normal"/>
    <w:next w:val="Normal"/>
    <w:autoRedefine/>
    <w:uiPriority w:val="39"/>
    <w:unhideWhenUsed/>
    <w:rsid w:val="0099392E"/>
    <w:pPr>
      <w:spacing w:before="360" w:after="0"/>
    </w:pPr>
    <w:rPr>
      <w:rFonts w:asciiTheme="majorHAnsi" w:hAnsiTheme="majorHAnsi"/>
      <w:b/>
      <w:bCs/>
      <w:caps/>
      <w:sz w:val="24"/>
      <w:szCs w:val="24"/>
    </w:rPr>
  </w:style>
  <w:style w:type="paragraph" w:styleId="TOC3">
    <w:name w:val="toc 3"/>
    <w:basedOn w:val="Normal"/>
    <w:next w:val="Normal"/>
    <w:autoRedefine/>
    <w:uiPriority w:val="39"/>
    <w:unhideWhenUsed/>
    <w:rsid w:val="0099392E"/>
    <w:pPr>
      <w:spacing w:after="0"/>
      <w:ind w:left="220"/>
    </w:pPr>
    <w:rPr>
      <w:sz w:val="20"/>
      <w:szCs w:val="20"/>
    </w:rPr>
  </w:style>
  <w:style w:type="paragraph" w:styleId="TOC4">
    <w:name w:val="toc 4"/>
    <w:basedOn w:val="Normal"/>
    <w:next w:val="Normal"/>
    <w:autoRedefine/>
    <w:uiPriority w:val="39"/>
    <w:unhideWhenUsed/>
    <w:rsid w:val="0099392E"/>
    <w:pPr>
      <w:spacing w:after="0"/>
      <w:ind w:left="440"/>
    </w:pPr>
    <w:rPr>
      <w:sz w:val="20"/>
      <w:szCs w:val="20"/>
    </w:rPr>
  </w:style>
  <w:style w:type="paragraph" w:styleId="TOC5">
    <w:name w:val="toc 5"/>
    <w:basedOn w:val="Normal"/>
    <w:next w:val="Normal"/>
    <w:autoRedefine/>
    <w:uiPriority w:val="39"/>
    <w:unhideWhenUsed/>
    <w:rsid w:val="0099392E"/>
    <w:pPr>
      <w:spacing w:after="0"/>
      <w:ind w:left="660"/>
    </w:pPr>
    <w:rPr>
      <w:sz w:val="20"/>
      <w:szCs w:val="20"/>
    </w:rPr>
  </w:style>
  <w:style w:type="paragraph" w:styleId="TOC6">
    <w:name w:val="toc 6"/>
    <w:basedOn w:val="Normal"/>
    <w:next w:val="Normal"/>
    <w:autoRedefine/>
    <w:uiPriority w:val="39"/>
    <w:unhideWhenUsed/>
    <w:rsid w:val="0099392E"/>
    <w:pPr>
      <w:spacing w:after="0"/>
      <w:ind w:left="880"/>
    </w:pPr>
    <w:rPr>
      <w:sz w:val="20"/>
      <w:szCs w:val="20"/>
    </w:rPr>
  </w:style>
  <w:style w:type="paragraph" w:styleId="TOC7">
    <w:name w:val="toc 7"/>
    <w:basedOn w:val="Normal"/>
    <w:next w:val="Normal"/>
    <w:autoRedefine/>
    <w:uiPriority w:val="39"/>
    <w:unhideWhenUsed/>
    <w:rsid w:val="0099392E"/>
    <w:pPr>
      <w:spacing w:after="0"/>
      <w:ind w:left="1100"/>
    </w:pPr>
    <w:rPr>
      <w:sz w:val="20"/>
      <w:szCs w:val="20"/>
    </w:rPr>
  </w:style>
  <w:style w:type="paragraph" w:styleId="TOC8">
    <w:name w:val="toc 8"/>
    <w:basedOn w:val="Normal"/>
    <w:next w:val="Normal"/>
    <w:autoRedefine/>
    <w:uiPriority w:val="39"/>
    <w:unhideWhenUsed/>
    <w:rsid w:val="0099392E"/>
    <w:pPr>
      <w:spacing w:after="0"/>
      <w:ind w:left="1320"/>
    </w:pPr>
    <w:rPr>
      <w:sz w:val="20"/>
      <w:szCs w:val="20"/>
    </w:rPr>
  </w:style>
  <w:style w:type="paragraph" w:styleId="TOC9">
    <w:name w:val="toc 9"/>
    <w:basedOn w:val="Normal"/>
    <w:next w:val="Normal"/>
    <w:autoRedefine/>
    <w:uiPriority w:val="39"/>
    <w:unhideWhenUsed/>
    <w:rsid w:val="0099392E"/>
    <w:pPr>
      <w:spacing w:after="0"/>
      <w:ind w:left="1540"/>
    </w:pPr>
    <w:rPr>
      <w:sz w:val="20"/>
      <w:szCs w:val="20"/>
    </w:rPr>
  </w:style>
  <w:style w:type="paragraph" w:customStyle="1" w:styleId="Normal1">
    <w:name w:val="Normal1"/>
    <w:rsid w:val="00C06A08"/>
    <w:pPr>
      <w:spacing w:after="0"/>
    </w:pPr>
    <w:rPr>
      <w:rFonts w:ascii="Arial" w:eastAsia="Arial" w:hAnsi="Arial" w:cs="Arial"/>
      <w:color w:val="000000"/>
      <w:lang w:val="en-US"/>
    </w:rPr>
  </w:style>
  <w:style w:type="paragraph" w:styleId="Caption">
    <w:name w:val="caption"/>
    <w:basedOn w:val="Normal"/>
    <w:next w:val="Normal"/>
    <w:uiPriority w:val="35"/>
    <w:unhideWhenUsed/>
    <w:qFormat/>
    <w:rsid w:val="00AA507C"/>
    <w:pPr>
      <w:spacing w:line="240" w:lineRule="auto"/>
    </w:pPr>
    <w:rPr>
      <w:b/>
      <w:bCs/>
      <w:color w:val="4F81BD" w:themeColor="accent1"/>
      <w:sz w:val="18"/>
      <w:szCs w:val="18"/>
    </w:rPr>
  </w:style>
  <w:style w:type="table" w:customStyle="1" w:styleId="QQuestionTable">
    <w:name w:val="QQuestionTable"/>
    <w:uiPriority w:val="99"/>
    <w:qFormat/>
    <w:rsid w:val="00C26BB9"/>
    <w:pPr>
      <w:spacing w:after="0" w:line="240" w:lineRule="auto"/>
      <w:jc w:val="center"/>
    </w:pPr>
    <w:rPr>
      <w:rFonts w:eastAsiaTheme="minorEastAsia"/>
      <w:sz w:val="20"/>
      <w:szCs w:val="20"/>
      <w:lang w:val="en-US" w:eastAsia="bg-BG"/>
    </w:rPr>
    <w:tblPr>
      <w:tblStyleRowBandSize w:val="1"/>
      <w:tblInd w:w="0" w:type="dxa"/>
      <w:tblBorders>
        <w:top w:val="single" w:sz="4" w:space="0" w:color="818386"/>
        <w:left w:val="single" w:sz="4" w:space="0" w:color="818386"/>
        <w:bottom w:val="single" w:sz="4" w:space="0" w:color="818386"/>
        <w:right w:val="single" w:sz="4" w:space="0" w:color="818386"/>
        <w:insideV w:val="single" w:sz="4" w:space="0" w:color="808080" w:themeColor="background1" w:themeShade="80"/>
      </w:tblBorders>
      <w:tblCellMar>
        <w:top w:w="43" w:type="dxa"/>
        <w:left w:w="115" w:type="dxa"/>
        <w:bottom w:w="43" w:type="dxa"/>
        <w:right w:w="115" w:type="dxa"/>
      </w:tblCellMar>
    </w:tblPr>
    <w:tcPr>
      <w:shd w:val="clear" w:color="auto" w:fill="auto"/>
      <w:vAlign w:val="center"/>
    </w:tcPr>
    <w:tblStylePr w:type="firstRow">
      <w:pPr>
        <w:wordWrap/>
        <w:jc w:val="center"/>
      </w:pPr>
      <w:rPr>
        <w:color w:val="FFFFFF" w:themeColor="background1"/>
      </w:rPr>
      <w:tblPr/>
      <w:tcPr>
        <w:tcBorders>
          <w:insideV w:val="single" w:sz="4" w:space="0" w:color="969696"/>
        </w:tcBorders>
        <w:shd w:val="clear" w:color="auto" w:fill="58595B"/>
        <w:vAlign w:val="top"/>
      </w:tcPr>
    </w:tblStylePr>
    <w:tblStylePr w:type="lastRow">
      <w:tblPr/>
      <w:tcPr>
        <w:tcBorders>
          <w:top w:val="single" w:sz="4" w:space="0" w:color="818386"/>
          <w:left w:val="single" w:sz="4" w:space="0" w:color="818386"/>
          <w:bottom w:val="single" w:sz="4" w:space="0" w:color="818386"/>
          <w:right w:val="single" w:sz="4" w:space="0" w:color="818386"/>
          <w:insideH w:val="single" w:sz="4" w:space="0" w:color="818386"/>
          <w:insideV w:val="single" w:sz="4" w:space="0" w:color="818386"/>
        </w:tcBorders>
        <w:shd w:val="clear" w:color="auto" w:fill="FEFBE7"/>
      </w:tcPr>
    </w:tblStylePr>
  </w:style>
  <w:style w:type="paragraph" w:customStyle="1" w:styleId="WhiteText">
    <w:name w:val="WhiteText"/>
    <w:next w:val="Normal"/>
    <w:rsid w:val="00C26BB9"/>
    <w:pPr>
      <w:spacing w:after="0" w:line="240" w:lineRule="auto"/>
    </w:pPr>
    <w:rPr>
      <w:rFonts w:eastAsiaTheme="minorEastAsia"/>
      <w:color w:val="FFFFFF" w:themeColor="background1"/>
      <w:lang w:val="en-US"/>
    </w:rPr>
  </w:style>
  <w:style w:type="numbering" w:customStyle="1" w:styleId="Singlepunch">
    <w:name w:val="Single punch"/>
    <w:rsid w:val="00C26BB9"/>
    <w:pPr>
      <w:numPr>
        <w:numId w:val="8"/>
      </w:numPr>
    </w:pPr>
  </w:style>
  <w:style w:type="character" w:styleId="Strong">
    <w:name w:val="Strong"/>
    <w:basedOn w:val="DefaultParagraphFont"/>
    <w:uiPriority w:val="22"/>
    <w:qFormat/>
    <w:rsid w:val="00C26BB9"/>
    <w:rPr>
      <w:b/>
      <w:bCs/>
    </w:rPr>
  </w:style>
  <w:style w:type="character" w:styleId="Emphasis">
    <w:name w:val="Emphasis"/>
    <w:basedOn w:val="DefaultParagraphFont"/>
    <w:uiPriority w:val="20"/>
    <w:qFormat/>
    <w:rsid w:val="00C26BB9"/>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5836"/>
  </w:style>
  <w:style w:type="paragraph" w:styleId="Heading1">
    <w:name w:val="heading 1"/>
    <w:basedOn w:val="Normal"/>
    <w:next w:val="Normal"/>
    <w:link w:val="Heading1Char"/>
    <w:uiPriority w:val="9"/>
    <w:qFormat/>
    <w:rsid w:val="00D958D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5371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E701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E7012"/>
    <w:rPr>
      <w:rFonts w:ascii="Tahoma" w:hAnsi="Tahoma" w:cs="Tahoma"/>
      <w:sz w:val="16"/>
      <w:szCs w:val="16"/>
    </w:rPr>
  </w:style>
  <w:style w:type="paragraph" w:styleId="Header">
    <w:name w:val="header"/>
    <w:basedOn w:val="Normal"/>
    <w:link w:val="HeaderChar"/>
    <w:uiPriority w:val="99"/>
    <w:unhideWhenUsed/>
    <w:rsid w:val="008E7012"/>
    <w:pPr>
      <w:tabs>
        <w:tab w:val="center" w:pos="4536"/>
        <w:tab w:val="right" w:pos="9072"/>
      </w:tabs>
      <w:spacing w:after="0" w:line="240" w:lineRule="auto"/>
    </w:pPr>
  </w:style>
  <w:style w:type="character" w:customStyle="1" w:styleId="HeaderChar">
    <w:name w:val="Header Char"/>
    <w:basedOn w:val="DefaultParagraphFont"/>
    <w:link w:val="Header"/>
    <w:uiPriority w:val="99"/>
    <w:rsid w:val="008E7012"/>
  </w:style>
  <w:style w:type="paragraph" w:styleId="Footer">
    <w:name w:val="footer"/>
    <w:basedOn w:val="Normal"/>
    <w:link w:val="FooterChar"/>
    <w:uiPriority w:val="99"/>
    <w:unhideWhenUsed/>
    <w:rsid w:val="008E7012"/>
    <w:pPr>
      <w:tabs>
        <w:tab w:val="center" w:pos="4536"/>
        <w:tab w:val="right" w:pos="9072"/>
      </w:tabs>
      <w:spacing w:after="0" w:line="240" w:lineRule="auto"/>
    </w:pPr>
  </w:style>
  <w:style w:type="character" w:customStyle="1" w:styleId="FooterChar">
    <w:name w:val="Footer Char"/>
    <w:basedOn w:val="DefaultParagraphFont"/>
    <w:link w:val="Footer"/>
    <w:uiPriority w:val="99"/>
    <w:rsid w:val="008E7012"/>
  </w:style>
  <w:style w:type="paragraph" w:styleId="ListParagraph">
    <w:name w:val="List Paragraph"/>
    <w:basedOn w:val="Normal"/>
    <w:uiPriority w:val="34"/>
    <w:qFormat/>
    <w:rsid w:val="008E7012"/>
    <w:pPr>
      <w:ind w:left="720"/>
      <w:contextualSpacing/>
    </w:pPr>
  </w:style>
  <w:style w:type="paragraph" w:styleId="Title">
    <w:name w:val="Title"/>
    <w:basedOn w:val="Heading1"/>
    <w:next w:val="Normal"/>
    <w:link w:val="TitleChar"/>
    <w:uiPriority w:val="10"/>
    <w:qFormat/>
    <w:rsid w:val="00653714"/>
    <w:pPr>
      <w:pBdr>
        <w:bottom w:val="single" w:sz="8" w:space="4" w:color="4F81BD" w:themeColor="accent1"/>
      </w:pBdr>
      <w:spacing w:after="300" w:line="240" w:lineRule="auto"/>
      <w:contextualSpacing/>
    </w:pPr>
    <w:rPr>
      <w:color w:val="17365D" w:themeColor="text2" w:themeShade="BF"/>
      <w:spacing w:val="5"/>
      <w:kern w:val="28"/>
      <w:sz w:val="52"/>
      <w:szCs w:val="52"/>
    </w:rPr>
  </w:style>
  <w:style w:type="character" w:customStyle="1" w:styleId="TitleChar">
    <w:name w:val="Title Char"/>
    <w:basedOn w:val="DefaultParagraphFont"/>
    <w:link w:val="Title"/>
    <w:uiPriority w:val="10"/>
    <w:rsid w:val="0099392E"/>
    <w:rPr>
      <w:rFonts w:asciiTheme="majorHAnsi" w:eastAsiaTheme="majorEastAsia" w:hAnsiTheme="majorHAnsi" w:cstheme="majorBidi"/>
      <w:b/>
      <w:bCs/>
      <w:color w:val="17365D" w:themeColor="text2" w:themeShade="BF"/>
      <w:spacing w:val="5"/>
      <w:kern w:val="28"/>
      <w:sz w:val="52"/>
      <w:szCs w:val="52"/>
    </w:rPr>
  </w:style>
  <w:style w:type="character" w:customStyle="1" w:styleId="Heading2Char">
    <w:name w:val="Heading 2 Char"/>
    <w:basedOn w:val="DefaultParagraphFont"/>
    <w:link w:val="Heading2"/>
    <w:uiPriority w:val="9"/>
    <w:rsid w:val="00653714"/>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D958D7"/>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D958D7"/>
    <w:pPr>
      <w:outlineLvl w:val="9"/>
    </w:pPr>
    <w:rPr>
      <w:lang w:val="en-US" w:eastAsia="ja-JP"/>
    </w:rPr>
  </w:style>
  <w:style w:type="paragraph" w:styleId="TOC2">
    <w:name w:val="toc 2"/>
    <w:basedOn w:val="Normal"/>
    <w:next w:val="Normal"/>
    <w:autoRedefine/>
    <w:uiPriority w:val="39"/>
    <w:unhideWhenUsed/>
    <w:rsid w:val="00D958D7"/>
    <w:pPr>
      <w:spacing w:before="240" w:after="0"/>
    </w:pPr>
    <w:rPr>
      <w:b/>
      <w:bCs/>
      <w:sz w:val="20"/>
      <w:szCs w:val="20"/>
    </w:rPr>
  </w:style>
  <w:style w:type="character" w:styleId="Hyperlink">
    <w:name w:val="Hyperlink"/>
    <w:basedOn w:val="DefaultParagraphFont"/>
    <w:uiPriority w:val="99"/>
    <w:unhideWhenUsed/>
    <w:rsid w:val="00D958D7"/>
    <w:rPr>
      <w:color w:val="0000FF" w:themeColor="hyperlink"/>
      <w:u w:val="single"/>
    </w:rPr>
  </w:style>
  <w:style w:type="paragraph" w:styleId="TOC1">
    <w:name w:val="toc 1"/>
    <w:basedOn w:val="Normal"/>
    <w:next w:val="Normal"/>
    <w:autoRedefine/>
    <w:uiPriority w:val="39"/>
    <w:unhideWhenUsed/>
    <w:rsid w:val="0099392E"/>
    <w:pPr>
      <w:spacing w:before="360" w:after="0"/>
    </w:pPr>
    <w:rPr>
      <w:rFonts w:asciiTheme="majorHAnsi" w:hAnsiTheme="majorHAnsi"/>
      <w:b/>
      <w:bCs/>
      <w:caps/>
      <w:sz w:val="24"/>
      <w:szCs w:val="24"/>
    </w:rPr>
  </w:style>
  <w:style w:type="paragraph" w:styleId="TOC3">
    <w:name w:val="toc 3"/>
    <w:basedOn w:val="Normal"/>
    <w:next w:val="Normal"/>
    <w:autoRedefine/>
    <w:uiPriority w:val="39"/>
    <w:unhideWhenUsed/>
    <w:rsid w:val="0099392E"/>
    <w:pPr>
      <w:spacing w:after="0"/>
      <w:ind w:left="220"/>
    </w:pPr>
    <w:rPr>
      <w:sz w:val="20"/>
      <w:szCs w:val="20"/>
    </w:rPr>
  </w:style>
  <w:style w:type="paragraph" w:styleId="TOC4">
    <w:name w:val="toc 4"/>
    <w:basedOn w:val="Normal"/>
    <w:next w:val="Normal"/>
    <w:autoRedefine/>
    <w:uiPriority w:val="39"/>
    <w:unhideWhenUsed/>
    <w:rsid w:val="0099392E"/>
    <w:pPr>
      <w:spacing w:after="0"/>
      <w:ind w:left="440"/>
    </w:pPr>
    <w:rPr>
      <w:sz w:val="20"/>
      <w:szCs w:val="20"/>
    </w:rPr>
  </w:style>
  <w:style w:type="paragraph" w:styleId="TOC5">
    <w:name w:val="toc 5"/>
    <w:basedOn w:val="Normal"/>
    <w:next w:val="Normal"/>
    <w:autoRedefine/>
    <w:uiPriority w:val="39"/>
    <w:unhideWhenUsed/>
    <w:rsid w:val="0099392E"/>
    <w:pPr>
      <w:spacing w:after="0"/>
      <w:ind w:left="660"/>
    </w:pPr>
    <w:rPr>
      <w:sz w:val="20"/>
      <w:szCs w:val="20"/>
    </w:rPr>
  </w:style>
  <w:style w:type="paragraph" w:styleId="TOC6">
    <w:name w:val="toc 6"/>
    <w:basedOn w:val="Normal"/>
    <w:next w:val="Normal"/>
    <w:autoRedefine/>
    <w:uiPriority w:val="39"/>
    <w:unhideWhenUsed/>
    <w:rsid w:val="0099392E"/>
    <w:pPr>
      <w:spacing w:after="0"/>
      <w:ind w:left="880"/>
    </w:pPr>
    <w:rPr>
      <w:sz w:val="20"/>
      <w:szCs w:val="20"/>
    </w:rPr>
  </w:style>
  <w:style w:type="paragraph" w:styleId="TOC7">
    <w:name w:val="toc 7"/>
    <w:basedOn w:val="Normal"/>
    <w:next w:val="Normal"/>
    <w:autoRedefine/>
    <w:uiPriority w:val="39"/>
    <w:unhideWhenUsed/>
    <w:rsid w:val="0099392E"/>
    <w:pPr>
      <w:spacing w:after="0"/>
      <w:ind w:left="1100"/>
    </w:pPr>
    <w:rPr>
      <w:sz w:val="20"/>
      <w:szCs w:val="20"/>
    </w:rPr>
  </w:style>
  <w:style w:type="paragraph" w:styleId="TOC8">
    <w:name w:val="toc 8"/>
    <w:basedOn w:val="Normal"/>
    <w:next w:val="Normal"/>
    <w:autoRedefine/>
    <w:uiPriority w:val="39"/>
    <w:unhideWhenUsed/>
    <w:rsid w:val="0099392E"/>
    <w:pPr>
      <w:spacing w:after="0"/>
      <w:ind w:left="1320"/>
    </w:pPr>
    <w:rPr>
      <w:sz w:val="20"/>
      <w:szCs w:val="20"/>
    </w:rPr>
  </w:style>
  <w:style w:type="paragraph" w:styleId="TOC9">
    <w:name w:val="toc 9"/>
    <w:basedOn w:val="Normal"/>
    <w:next w:val="Normal"/>
    <w:autoRedefine/>
    <w:uiPriority w:val="39"/>
    <w:unhideWhenUsed/>
    <w:rsid w:val="0099392E"/>
    <w:pPr>
      <w:spacing w:after="0"/>
      <w:ind w:left="1540"/>
    </w:pPr>
    <w:rPr>
      <w:sz w:val="20"/>
      <w:szCs w:val="20"/>
    </w:rPr>
  </w:style>
  <w:style w:type="paragraph" w:customStyle="1" w:styleId="Normal1">
    <w:name w:val="Normal1"/>
    <w:rsid w:val="00C06A08"/>
    <w:pPr>
      <w:spacing w:after="0"/>
    </w:pPr>
    <w:rPr>
      <w:rFonts w:ascii="Arial" w:eastAsia="Arial" w:hAnsi="Arial" w:cs="Arial"/>
      <w:color w:val="000000"/>
      <w:lang w:val="en-US"/>
    </w:rPr>
  </w:style>
  <w:style w:type="paragraph" w:styleId="Caption">
    <w:name w:val="caption"/>
    <w:basedOn w:val="Normal"/>
    <w:next w:val="Normal"/>
    <w:uiPriority w:val="35"/>
    <w:unhideWhenUsed/>
    <w:qFormat/>
    <w:rsid w:val="00AA507C"/>
    <w:pPr>
      <w:spacing w:line="240" w:lineRule="auto"/>
    </w:pPr>
    <w:rPr>
      <w:b/>
      <w:bCs/>
      <w:color w:val="4F81BD" w:themeColor="accent1"/>
      <w:sz w:val="18"/>
      <w:szCs w:val="18"/>
    </w:rPr>
  </w:style>
  <w:style w:type="table" w:customStyle="1" w:styleId="QQuestionTable">
    <w:name w:val="QQuestionTable"/>
    <w:uiPriority w:val="99"/>
    <w:qFormat/>
    <w:rsid w:val="00C26BB9"/>
    <w:pPr>
      <w:spacing w:after="0" w:line="240" w:lineRule="auto"/>
      <w:jc w:val="center"/>
    </w:pPr>
    <w:rPr>
      <w:rFonts w:eastAsiaTheme="minorEastAsia"/>
      <w:sz w:val="20"/>
      <w:szCs w:val="20"/>
      <w:lang w:val="en-US" w:eastAsia="bg-BG"/>
    </w:rPr>
    <w:tblPr>
      <w:tblStyleRowBandSize w:val="1"/>
      <w:tblInd w:w="0" w:type="dxa"/>
      <w:tblBorders>
        <w:top w:val="single" w:sz="4" w:space="0" w:color="818386"/>
        <w:left w:val="single" w:sz="4" w:space="0" w:color="818386"/>
        <w:bottom w:val="single" w:sz="4" w:space="0" w:color="818386"/>
        <w:right w:val="single" w:sz="4" w:space="0" w:color="818386"/>
        <w:insideV w:val="single" w:sz="4" w:space="0" w:color="808080" w:themeColor="background1" w:themeShade="80"/>
      </w:tblBorders>
      <w:tblCellMar>
        <w:top w:w="43" w:type="dxa"/>
        <w:left w:w="115" w:type="dxa"/>
        <w:bottom w:w="43" w:type="dxa"/>
        <w:right w:w="115" w:type="dxa"/>
      </w:tblCellMar>
    </w:tblPr>
    <w:tcPr>
      <w:shd w:val="clear" w:color="auto" w:fill="auto"/>
      <w:vAlign w:val="center"/>
    </w:tcPr>
    <w:tblStylePr w:type="firstRow">
      <w:pPr>
        <w:wordWrap/>
        <w:jc w:val="center"/>
      </w:pPr>
      <w:rPr>
        <w:color w:val="FFFFFF" w:themeColor="background1"/>
      </w:rPr>
      <w:tblPr/>
      <w:tcPr>
        <w:tcBorders>
          <w:insideV w:val="single" w:sz="4" w:space="0" w:color="969696"/>
        </w:tcBorders>
        <w:shd w:val="clear" w:color="auto" w:fill="58595B"/>
        <w:vAlign w:val="top"/>
      </w:tcPr>
    </w:tblStylePr>
    <w:tblStylePr w:type="lastRow">
      <w:tblPr/>
      <w:tcPr>
        <w:tcBorders>
          <w:top w:val="single" w:sz="4" w:space="0" w:color="818386"/>
          <w:left w:val="single" w:sz="4" w:space="0" w:color="818386"/>
          <w:bottom w:val="single" w:sz="4" w:space="0" w:color="818386"/>
          <w:right w:val="single" w:sz="4" w:space="0" w:color="818386"/>
          <w:insideH w:val="single" w:sz="4" w:space="0" w:color="818386"/>
          <w:insideV w:val="single" w:sz="4" w:space="0" w:color="818386"/>
        </w:tcBorders>
        <w:shd w:val="clear" w:color="auto" w:fill="FEFBE7"/>
      </w:tcPr>
    </w:tblStylePr>
  </w:style>
  <w:style w:type="paragraph" w:customStyle="1" w:styleId="WhiteText">
    <w:name w:val="WhiteText"/>
    <w:next w:val="Normal"/>
    <w:rsid w:val="00C26BB9"/>
    <w:pPr>
      <w:spacing w:after="0" w:line="240" w:lineRule="auto"/>
    </w:pPr>
    <w:rPr>
      <w:rFonts w:eastAsiaTheme="minorEastAsia"/>
      <w:color w:val="FFFFFF" w:themeColor="background1"/>
      <w:lang w:val="en-US"/>
    </w:rPr>
  </w:style>
  <w:style w:type="numbering" w:customStyle="1" w:styleId="Singlepunch">
    <w:name w:val="Single punch"/>
    <w:rsid w:val="00C26BB9"/>
    <w:pPr>
      <w:numPr>
        <w:numId w:val="8"/>
      </w:numPr>
    </w:pPr>
  </w:style>
  <w:style w:type="character" w:styleId="Strong">
    <w:name w:val="Strong"/>
    <w:basedOn w:val="DefaultParagraphFont"/>
    <w:uiPriority w:val="22"/>
    <w:qFormat/>
    <w:rsid w:val="00C26BB9"/>
    <w:rPr>
      <w:b/>
      <w:bCs/>
    </w:rPr>
  </w:style>
  <w:style w:type="character" w:styleId="Emphasis">
    <w:name w:val="Emphasis"/>
    <w:basedOn w:val="DefaultParagraphFont"/>
    <w:uiPriority w:val="20"/>
    <w:qFormat/>
    <w:rsid w:val="00C26BB9"/>
    <w:rPr>
      <w:i/>
      <w:iCs/>
    </w:rPr>
  </w:style>
</w:styles>
</file>

<file path=word/webSettings.xml><?xml version="1.0" encoding="utf-8"?>
<w:webSettings xmlns:r="http://schemas.openxmlformats.org/officeDocument/2006/relationships" xmlns:w="http://schemas.openxmlformats.org/wordprocessingml/2006/main">
  <w:divs>
    <w:div w:id="1447197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oter" Target="footer1.xml"/><Relationship Id="rId30" Type="http://schemas.microsoft.com/office/2007/relationships/stylesWithEffects" Target="stylesWithEffects.xml"/></Relationships>
</file>

<file path=word/_rels/footer1.xml.rels><?xml version="1.0" encoding="UTF-8" standalone="yes"?>
<Relationships xmlns="http://schemas.openxmlformats.org/package/2006/relationships"><Relationship Id="rId1" Type="http://schemas.openxmlformats.org/officeDocument/2006/relationships/image" Target="media/image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0A0A56-3B1D-4179-A6A4-298206F1E3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13526</Words>
  <Characters>77099</Characters>
  <Application>Microsoft Office Word</Application>
  <DocSecurity>4</DocSecurity>
  <Lines>642</Lines>
  <Paragraphs>180</Paragraphs>
  <ScaleCrop>false</ScaleCrop>
  <HeadingPairs>
    <vt:vector size="2" baseType="variant">
      <vt:variant>
        <vt:lpstr>Title</vt:lpstr>
      </vt:variant>
      <vt:variant>
        <vt:i4>1</vt:i4>
      </vt:variant>
    </vt:vector>
  </HeadingPairs>
  <TitlesOfParts>
    <vt:vector size="1" baseType="lpstr">
      <vt:lpstr/>
    </vt:vector>
  </TitlesOfParts>
  <Company>Erasmus Universiteit Rotterdam</Company>
  <LinksUpToDate>false</LinksUpToDate>
  <CharactersWithSpaces>90445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 Varisli</cp:lastModifiedBy>
  <cp:revision>2</cp:revision>
  <dcterms:created xsi:type="dcterms:W3CDTF">2014-08-08T12:32:00Z</dcterms:created>
  <dcterms:modified xsi:type="dcterms:W3CDTF">2014-08-08T12:32:00Z</dcterms:modified>
</cp:coreProperties>
</file>