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631" w:rsidRDefault="00CB0631" w:rsidP="002E640B">
      <w:pPr>
        <w:tabs>
          <w:tab w:val="left" w:pos="8222"/>
        </w:tabs>
      </w:pPr>
    </w:p>
    <w:p w:rsidR="00EA5597" w:rsidRDefault="00EA5597"/>
    <w:p w:rsidR="00EA5597" w:rsidRDefault="00EA5597"/>
    <w:p w:rsidR="00CB17AF" w:rsidRPr="00EF6594" w:rsidRDefault="00EA5597" w:rsidP="00EA5597">
      <w:pPr>
        <w:jc w:val="center"/>
        <w:rPr>
          <w:b/>
          <w:sz w:val="72"/>
          <w:szCs w:val="72"/>
        </w:rPr>
      </w:pPr>
      <w:r w:rsidRPr="00EF6594">
        <w:rPr>
          <w:b/>
          <w:sz w:val="72"/>
          <w:szCs w:val="72"/>
        </w:rPr>
        <w:t>The favorite longshot bias</w:t>
      </w:r>
      <w:r w:rsidR="003229F3" w:rsidRPr="00EF6594">
        <w:rPr>
          <w:b/>
          <w:sz w:val="72"/>
          <w:szCs w:val="72"/>
        </w:rPr>
        <w:t xml:space="preserve"> </w:t>
      </w:r>
    </w:p>
    <w:p w:rsidR="00EA5597" w:rsidRPr="00EF6594" w:rsidRDefault="003229F3" w:rsidP="00EA5597">
      <w:pPr>
        <w:jc w:val="center"/>
        <w:rPr>
          <w:b/>
          <w:sz w:val="72"/>
          <w:szCs w:val="72"/>
        </w:rPr>
      </w:pPr>
      <w:proofErr w:type="gramStart"/>
      <w:r w:rsidRPr="00EF6594">
        <w:rPr>
          <w:b/>
          <w:sz w:val="72"/>
          <w:szCs w:val="72"/>
        </w:rPr>
        <w:t>in</w:t>
      </w:r>
      <w:proofErr w:type="gramEnd"/>
      <w:r w:rsidRPr="00EF6594">
        <w:rPr>
          <w:b/>
          <w:sz w:val="72"/>
          <w:szCs w:val="72"/>
        </w:rPr>
        <w:t xml:space="preserve"> </w:t>
      </w:r>
      <w:r w:rsidR="00CB17AF" w:rsidRPr="00EF6594">
        <w:rPr>
          <w:b/>
          <w:sz w:val="72"/>
          <w:szCs w:val="72"/>
        </w:rPr>
        <w:t xml:space="preserve">ATP and WTA </w:t>
      </w:r>
      <w:r w:rsidRPr="00EF6594">
        <w:rPr>
          <w:b/>
          <w:sz w:val="72"/>
          <w:szCs w:val="72"/>
        </w:rPr>
        <w:t>tennis</w:t>
      </w:r>
    </w:p>
    <w:p w:rsidR="00EA5597" w:rsidRPr="003229F3" w:rsidRDefault="00CB17AF" w:rsidP="00EA5597">
      <w:pPr>
        <w:jc w:val="center"/>
        <w:rPr>
          <w:b/>
          <w:sz w:val="32"/>
          <w:szCs w:val="32"/>
        </w:rPr>
      </w:pPr>
      <w:r>
        <w:rPr>
          <w:b/>
          <w:sz w:val="32"/>
          <w:szCs w:val="32"/>
        </w:rPr>
        <w:t>What is the best strategy: p</w:t>
      </w:r>
      <w:r w:rsidR="00EF0D7A" w:rsidRPr="003229F3">
        <w:rPr>
          <w:b/>
          <w:sz w:val="32"/>
          <w:szCs w:val="32"/>
        </w:rPr>
        <w:t>laying favorites or risk-love?</w:t>
      </w:r>
    </w:p>
    <w:p w:rsidR="00EA5597" w:rsidRDefault="00EA5597" w:rsidP="00EA5597">
      <w:pPr>
        <w:jc w:val="center"/>
        <w:rPr>
          <w:b/>
          <w:sz w:val="32"/>
          <w:szCs w:val="32"/>
        </w:rPr>
      </w:pPr>
    </w:p>
    <w:p w:rsidR="00EA5597" w:rsidRDefault="00EA5597" w:rsidP="00EA5597">
      <w:pPr>
        <w:jc w:val="center"/>
        <w:rPr>
          <w:b/>
          <w:sz w:val="32"/>
          <w:szCs w:val="32"/>
        </w:rPr>
      </w:pPr>
    </w:p>
    <w:p w:rsidR="00EA5597" w:rsidRDefault="00EA5597" w:rsidP="00EA5597">
      <w:pPr>
        <w:jc w:val="center"/>
        <w:rPr>
          <w:b/>
          <w:sz w:val="32"/>
          <w:szCs w:val="32"/>
        </w:rPr>
      </w:pPr>
    </w:p>
    <w:p w:rsidR="00CB17AF" w:rsidRDefault="00CB17AF" w:rsidP="00EA5597">
      <w:pPr>
        <w:jc w:val="center"/>
        <w:rPr>
          <w:b/>
          <w:sz w:val="32"/>
          <w:szCs w:val="32"/>
        </w:rPr>
      </w:pPr>
    </w:p>
    <w:p w:rsidR="00EA5597" w:rsidRDefault="00EA5597" w:rsidP="00EA5597">
      <w:pPr>
        <w:jc w:val="center"/>
        <w:rPr>
          <w:b/>
          <w:sz w:val="32"/>
          <w:szCs w:val="32"/>
        </w:rPr>
      </w:pPr>
    </w:p>
    <w:p w:rsidR="00983A07" w:rsidRDefault="00983A07" w:rsidP="00EA5597">
      <w:pPr>
        <w:jc w:val="center"/>
        <w:rPr>
          <w:b/>
          <w:sz w:val="32"/>
          <w:szCs w:val="32"/>
        </w:rPr>
      </w:pPr>
    </w:p>
    <w:p w:rsidR="00983A07" w:rsidRDefault="00983A07" w:rsidP="00EA5597">
      <w:pPr>
        <w:jc w:val="center"/>
        <w:rPr>
          <w:b/>
          <w:sz w:val="32"/>
          <w:szCs w:val="32"/>
        </w:rPr>
      </w:pPr>
    </w:p>
    <w:p w:rsidR="00EA5597" w:rsidRDefault="00EA5597" w:rsidP="00EA5597">
      <w:pPr>
        <w:jc w:val="center"/>
        <w:rPr>
          <w:b/>
          <w:sz w:val="32"/>
          <w:szCs w:val="32"/>
        </w:rPr>
      </w:pPr>
      <w:r>
        <w:rPr>
          <w:b/>
          <w:sz w:val="32"/>
          <w:szCs w:val="32"/>
        </w:rPr>
        <w:t>ERASMUS UNIVERSITY ROTTERDAM</w:t>
      </w:r>
    </w:p>
    <w:p w:rsidR="00EA5597" w:rsidRDefault="00EA5597" w:rsidP="00EA5597">
      <w:pPr>
        <w:jc w:val="center"/>
        <w:rPr>
          <w:b/>
          <w:sz w:val="32"/>
          <w:szCs w:val="32"/>
        </w:rPr>
      </w:pPr>
      <w:r>
        <w:rPr>
          <w:b/>
          <w:sz w:val="32"/>
          <w:szCs w:val="32"/>
        </w:rPr>
        <w:t>Erasmus School of Economics</w:t>
      </w:r>
    </w:p>
    <w:p w:rsidR="00EA5597" w:rsidRDefault="00BE2848" w:rsidP="00EA5597">
      <w:pPr>
        <w:jc w:val="center"/>
        <w:rPr>
          <w:b/>
          <w:sz w:val="32"/>
          <w:szCs w:val="32"/>
        </w:rPr>
      </w:pPr>
      <w:r>
        <w:rPr>
          <w:b/>
          <w:sz w:val="32"/>
          <w:szCs w:val="32"/>
        </w:rPr>
        <w:t>October</w:t>
      </w:r>
      <w:r w:rsidR="00EA5597">
        <w:rPr>
          <w:b/>
          <w:sz w:val="32"/>
          <w:szCs w:val="32"/>
        </w:rPr>
        <w:t xml:space="preserve"> 2014</w:t>
      </w:r>
    </w:p>
    <w:p w:rsidR="00EA5597" w:rsidRDefault="00EA5597" w:rsidP="00EA5597">
      <w:pPr>
        <w:jc w:val="center"/>
        <w:rPr>
          <w:b/>
          <w:sz w:val="32"/>
          <w:szCs w:val="32"/>
        </w:rPr>
      </w:pPr>
    </w:p>
    <w:p w:rsidR="00CB17AF" w:rsidRDefault="00CB17AF" w:rsidP="00EA5597">
      <w:pPr>
        <w:jc w:val="center"/>
        <w:rPr>
          <w:b/>
          <w:sz w:val="32"/>
          <w:szCs w:val="32"/>
        </w:rPr>
      </w:pPr>
    </w:p>
    <w:p w:rsidR="00983A07" w:rsidRDefault="00983A07" w:rsidP="00EA5597">
      <w:pPr>
        <w:jc w:val="center"/>
        <w:rPr>
          <w:b/>
          <w:sz w:val="32"/>
          <w:szCs w:val="32"/>
        </w:rPr>
      </w:pPr>
    </w:p>
    <w:p w:rsidR="00EA5597" w:rsidRDefault="00EA5597" w:rsidP="00EA5597">
      <w:pPr>
        <w:jc w:val="center"/>
        <w:rPr>
          <w:b/>
          <w:sz w:val="32"/>
          <w:szCs w:val="32"/>
        </w:rPr>
      </w:pPr>
    </w:p>
    <w:p w:rsidR="00EA5597" w:rsidRDefault="00EA5597" w:rsidP="00EA5597">
      <w:pPr>
        <w:autoSpaceDE w:val="0"/>
        <w:autoSpaceDN w:val="0"/>
        <w:adjustRightInd w:val="0"/>
        <w:spacing w:line="240" w:lineRule="auto"/>
        <w:rPr>
          <w:rFonts w:ascii="Calibri" w:hAnsi="Calibri" w:cs="Calibri"/>
          <w:sz w:val="20"/>
          <w:szCs w:val="20"/>
        </w:rPr>
      </w:pPr>
      <w:r>
        <w:rPr>
          <w:rFonts w:ascii="Calibri" w:hAnsi="Calibri" w:cs="Calibri"/>
          <w:sz w:val="20"/>
          <w:szCs w:val="20"/>
        </w:rPr>
        <w:t xml:space="preserve">Author: </w:t>
      </w:r>
      <w:r>
        <w:rPr>
          <w:rFonts w:ascii="Calibri" w:hAnsi="Calibri" w:cs="Calibri"/>
          <w:sz w:val="20"/>
          <w:szCs w:val="20"/>
        </w:rPr>
        <w:tab/>
      </w:r>
      <w:r>
        <w:rPr>
          <w:rFonts w:ascii="Calibri" w:hAnsi="Calibri" w:cs="Calibri"/>
          <w:sz w:val="20"/>
          <w:szCs w:val="20"/>
        </w:rPr>
        <w:tab/>
      </w:r>
      <w:r>
        <w:rPr>
          <w:rFonts w:ascii="Calibri" w:hAnsi="Calibri" w:cs="Calibri"/>
          <w:sz w:val="20"/>
          <w:szCs w:val="20"/>
        </w:rPr>
        <w:tab/>
        <w:t>Jacky Quint</w:t>
      </w:r>
    </w:p>
    <w:p w:rsidR="00EA5597" w:rsidRDefault="00EA5597" w:rsidP="00EA5597">
      <w:pPr>
        <w:autoSpaceDE w:val="0"/>
        <w:autoSpaceDN w:val="0"/>
        <w:adjustRightInd w:val="0"/>
        <w:spacing w:line="240" w:lineRule="auto"/>
        <w:rPr>
          <w:rFonts w:ascii="Calibri" w:hAnsi="Calibri" w:cs="Calibri"/>
          <w:sz w:val="20"/>
          <w:szCs w:val="20"/>
        </w:rPr>
      </w:pPr>
      <w:r>
        <w:rPr>
          <w:rFonts w:ascii="Calibri" w:hAnsi="Calibri" w:cs="Calibri"/>
          <w:sz w:val="20"/>
          <w:szCs w:val="20"/>
        </w:rPr>
        <w:t>Student ID:</w:t>
      </w:r>
      <w:r>
        <w:rPr>
          <w:rFonts w:ascii="Calibri" w:hAnsi="Calibri" w:cs="Calibri"/>
          <w:sz w:val="20"/>
          <w:szCs w:val="20"/>
        </w:rPr>
        <w:tab/>
      </w:r>
      <w:r>
        <w:rPr>
          <w:rFonts w:ascii="Calibri" w:hAnsi="Calibri" w:cs="Calibri"/>
          <w:sz w:val="20"/>
          <w:szCs w:val="20"/>
        </w:rPr>
        <w:tab/>
        <w:t>363710</w:t>
      </w:r>
    </w:p>
    <w:p w:rsidR="00EA5597" w:rsidRDefault="00EA5597" w:rsidP="00EA5597">
      <w:pPr>
        <w:autoSpaceDE w:val="0"/>
        <w:autoSpaceDN w:val="0"/>
        <w:adjustRightInd w:val="0"/>
        <w:spacing w:line="240" w:lineRule="auto"/>
        <w:rPr>
          <w:rFonts w:ascii="Calibri" w:hAnsi="Calibri" w:cs="Calibri"/>
          <w:sz w:val="20"/>
          <w:szCs w:val="20"/>
        </w:rPr>
      </w:pPr>
      <w:r>
        <w:rPr>
          <w:rFonts w:ascii="Calibri" w:hAnsi="Calibri" w:cs="Calibri"/>
          <w:sz w:val="20"/>
          <w:szCs w:val="20"/>
        </w:rPr>
        <w:t xml:space="preserve">Study Program: </w:t>
      </w:r>
      <w:r>
        <w:rPr>
          <w:rFonts w:ascii="Calibri" w:hAnsi="Calibri" w:cs="Calibri"/>
          <w:sz w:val="20"/>
          <w:szCs w:val="20"/>
        </w:rPr>
        <w:tab/>
      </w:r>
      <w:r>
        <w:rPr>
          <w:rFonts w:ascii="Calibri" w:hAnsi="Calibri" w:cs="Calibri"/>
          <w:sz w:val="20"/>
          <w:szCs w:val="20"/>
        </w:rPr>
        <w:tab/>
        <w:t>Master Economics and Business</w:t>
      </w:r>
      <w:r w:rsidR="003229F3">
        <w:rPr>
          <w:rFonts w:ascii="Calibri" w:hAnsi="Calibri" w:cs="Calibri"/>
          <w:sz w:val="20"/>
          <w:szCs w:val="20"/>
        </w:rPr>
        <w:t>:</w:t>
      </w:r>
      <w:r>
        <w:rPr>
          <w:rFonts w:ascii="Calibri" w:hAnsi="Calibri" w:cs="Calibri"/>
          <w:sz w:val="20"/>
          <w:szCs w:val="20"/>
        </w:rPr>
        <w:t xml:space="preserve"> Accounting &amp; Finance</w:t>
      </w:r>
    </w:p>
    <w:p w:rsidR="00EA5597" w:rsidRDefault="00EA5597" w:rsidP="00EA5597">
      <w:pPr>
        <w:autoSpaceDE w:val="0"/>
        <w:autoSpaceDN w:val="0"/>
        <w:adjustRightInd w:val="0"/>
        <w:spacing w:line="240" w:lineRule="auto"/>
        <w:rPr>
          <w:rFonts w:ascii="Calibri" w:hAnsi="Calibri" w:cs="Calibri"/>
          <w:sz w:val="20"/>
          <w:szCs w:val="20"/>
        </w:rPr>
      </w:pPr>
      <w:r>
        <w:rPr>
          <w:rFonts w:ascii="Calibri" w:hAnsi="Calibri" w:cs="Calibri"/>
          <w:sz w:val="20"/>
          <w:szCs w:val="20"/>
        </w:rPr>
        <w:t xml:space="preserve">Thesis Supervisor: </w:t>
      </w:r>
      <w:r>
        <w:rPr>
          <w:rFonts w:ascii="Calibri" w:hAnsi="Calibri" w:cs="Calibri"/>
          <w:sz w:val="20"/>
          <w:szCs w:val="20"/>
        </w:rPr>
        <w:tab/>
        <w:t>Prof. Dr. E.A. de Groot</w:t>
      </w:r>
    </w:p>
    <w:p w:rsidR="00EA5597" w:rsidRDefault="00EA5597">
      <w:pPr>
        <w:rPr>
          <w:rFonts w:ascii="Calibri" w:hAnsi="Calibri" w:cs="Calibri"/>
          <w:sz w:val="20"/>
          <w:szCs w:val="20"/>
        </w:rPr>
      </w:pPr>
      <w:r>
        <w:rPr>
          <w:rFonts w:ascii="Calibri" w:hAnsi="Calibri" w:cs="Calibri"/>
          <w:sz w:val="20"/>
          <w:szCs w:val="20"/>
        </w:rPr>
        <w:br w:type="page"/>
      </w:r>
    </w:p>
    <w:p w:rsidR="003E487B" w:rsidRPr="00D271E5" w:rsidRDefault="003E487B" w:rsidP="003E487B">
      <w:pPr>
        <w:pStyle w:val="Kop1"/>
      </w:pPr>
      <w:bookmarkStart w:id="0" w:name="_Toc402127800"/>
      <w:r w:rsidRPr="00D271E5">
        <w:lastRenderedPageBreak/>
        <w:t>Abstract</w:t>
      </w:r>
      <w:bookmarkEnd w:id="0"/>
    </w:p>
    <w:p w:rsidR="003E487B" w:rsidRPr="00D271E5" w:rsidRDefault="003E487B" w:rsidP="00C360F2">
      <w:pPr>
        <w:jc w:val="center"/>
        <w:rPr>
          <w:i/>
        </w:rPr>
      </w:pPr>
    </w:p>
    <w:p w:rsidR="00C360F2" w:rsidRPr="00C360F2" w:rsidRDefault="00D42EA4" w:rsidP="00C360F2">
      <w:pPr>
        <w:jc w:val="center"/>
        <w:rPr>
          <w:i/>
        </w:rPr>
      </w:pPr>
      <w:r w:rsidRPr="00C360F2">
        <w:rPr>
          <w:i/>
        </w:rPr>
        <w:t xml:space="preserve">The favorite longshot bias is a </w:t>
      </w:r>
      <w:r w:rsidRPr="00C360F2">
        <w:rPr>
          <w:rFonts w:cs="Arial"/>
          <w:i/>
          <w:shd w:val="clear" w:color="auto" w:fill="FFFFFF"/>
        </w:rPr>
        <w:t>phenomenon where bettors overvalue longshots and undervalue favorites.</w:t>
      </w:r>
      <w:r w:rsidRPr="00C360F2">
        <w:rPr>
          <w:i/>
        </w:rPr>
        <w:t xml:space="preserve"> This results in the fact that a betting on favorites in sport matches give a higher return than betting on the underdogs, also called the longshots. </w:t>
      </w:r>
      <w:r w:rsidR="00C360F2" w:rsidRPr="00C360F2">
        <w:rPr>
          <w:i/>
        </w:rPr>
        <w:t xml:space="preserve">Most literature is focused on the bias in </w:t>
      </w:r>
      <w:proofErr w:type="gramStart"/>
      <w:r w:rsidR="00C360F2" w:rsidRPr="00C360F2">
        <w:rPr>
          <w:i/>
        </w:rPr>
        <w:t>horse racing</w:t>
      </w:r>
      <w:proofErr w:type="gramEnd"/>
      <w:r w:rsidR="00C360F2" w:rsidRPr="00C360F2">
        <w:rPr>
          <w:i/>
        </w:rPr>
        <w:t>, this is also the sport where the bias is found for the first time.</w:t>
      </w:r>
    </w:p>
    <w:p w:rsidR="006C3746" w:rsidRDefault="00C360F2" w:rsidP="00C360F2">
      <w:pPr>
        <w:jc w:val="center"/>
        <w:rPr>
          <w:i/>
        </w:rPr>
      </w:pPr>
      <w:r w:rsidRPr="00C360F2">
        <w:rPr>
          <w:i/>
        </w:rPr>
        <w:t xml:space="preserve">In this </w:t>
      </w:r>
      <w:r w:rsidR="00123FE9" w:rsidRPr="00C360F2">
        <w:rPr>
          <w:i/>
        </w:rPr>
        <w:t>paper,</w:t>
      </w:r>
      <w:r w:rsidRPr="00C360F2">
        <w:rPr>
          <w:i/>
        </w:rPr>
        <w:t xml:space="preserve"> the favorite longshot bias in the tennis sport </w:t>
      </w:r>
      <w:proofErr w:type="gramStart"/>
      <w:r w:rsidRPr="00C360F2">
        <w:rPr>
          <w:i/>
        </w:rPr>
        <w:t>is investigated</w:t>
      </w:r>
      <w:proofErr w:type="gramEnd"/>
      <w:r w:rsidRPr="00C360F2">
        <w:rPr>
          <w:i/>
        </w:rPr>
        <w:t xml:space="preserve">. </w:t>
      </w:r>
      <w:r w:rsidR="00D42EA4" w:rsidRPr="00C360F2">
        <w:rPr>
          <w:i/>
        </w:rPr>
        <w:t xml:space="preserve">This paper uses a large </w:t>
      </w:r>
      <w:r w:rsidR="005B7160" w:rsidRPr="00C360F2">
        <w:rPr>
          <w:i/>
        </w:rPr>
        <w:t xml:space="preserve">dataset, which contains </w:t>
      </w:r>
      <w:r w:rsidRPr="00C360F2">
        <w:rPr>
          <w:i/>
        </w:rPr>
        <w:t>37.220</w:t>
      </w:r>
      <w:r w:rsidR="005B7160" w:rsidRPr="00C360F2">
        <w:rPr>
          <w:i/>
        </w:rPr>
        <w:t xml:space="preserve"> odds from</w:t>
      </w:r>
      <w:r w:rsidR="00D42EA4" w:rsidRPr="00C360F2">
        <w:rPr>
          <w:i/>
        </w:rPr>
        <w:t xml:space="preserve"> ATP and WTA tournament in the years 2009 to 2013. </w:t>
      </w:r>
    </w:p>
    <w:p w:rsidR="005B7160" w:rsidRPr="00C360F2" w:rsidRDefault="006C3746" w:rsidP="00C360F2">
      <w:pPr>
        <w:jc w:val="center"/>
        <w:rPr>
          <w:i/>
        </w:rPr>
      </w:pPr>
      <w:r>
        <w:rPr>
          <w:i/>
        </w:rPr>
        <w:t xml:space="preserve">The results do not show an existence of a </w:t>
      </w:r>
      <w:r w:rsidR="005B7160" w:rsidRPr="00C360F2">
        <w:rPr>
          <w:i/>
        </w:rPr>
        <w:t xml:space="preserve">favorite longshot </w:t>
      </w:r>
      <w:r w:rsidR="00D42EA4" w:rsidRPr="00C360F2">
        <w:rPr>
          <w:i/>
        </w:rPr>
        <w:t>bia</w:t>
      </w:r>
      <w:r w:rsidR="005B7160" w:rsidRPr="00C360F2">
        <w:rPr>
          <w:i/>
        </w:rPr>
        <w:t xml:space="preserve">s. </w:t>
      </w:r>
      <w:r>
        <w:rPr>
          <w:i/>
        </w:rPr>
        <w:t xml:space="preserve">In addition, there is no strong evidence for a favorite longshot bias in WTA or ATP tournaments separately. Investigating the bias per years or surface does show a bias in ATP tournaments in 2011 and ATP tournaments on hard-court (outdoor), but the overall conclusion is </w:t>
      </w:r>
      <w:r w:rsidR="00123FE9">
        <w:rPr>
          <w:i/>
        </w:rPr>
        <w:t>an</w:t>
      </w:r>
      <w:r>
        <w:rPr>
          <w:i/>
        </w:rPr>
        <w:t xml:space="preserve"> absent of a favorite longshot bias. </w:t>
      </w:r>
    </w:p>
    <w:p w:rsidR="005B7160" w:rsidRDefault="005B7160" w:rsidP="005B7160">
      <w:pPr>
        <w:jc w:val="center"/>
      </w:pPr>
    </w:p>
    <w:p w:rsidR="00350FBD" w:rsidRPr="00D42EA4" w:rsidRDefault="00350FBD" w:rsidP="00350FBD">
      <w:pPr>
        <w:pStyle w:val="Default"/>
      </w:pPr>
    </w:p>
    <w:p w:rsidR="00BE2848" w:rsidRDefault="00BE2848" w:rsidP="00350FBD">
      <w:pPr>
        <w:pStyle w:val="Default"/>
        <w:rPr>
          <w:color w:val="1F497D" w:themeColor="text2"/>
          <w:sz w:val="23"/>
          <w:szCs w:val="23"/>
        </w:rPr>
      </w:pPr>
    </w:p>
    <w:p w:rsidR="003E487B" w:rsidRPr="00350FBD" w:rsidRDefault="003E487B" w:rsidP="00350FBD">
      <w:r w:rsidRPr="00350FBD">
        <w:br w:type="page"/>
      </w:r>
    </w:p>
    <w:p w:rsidR="003E487B" w:rsidRDefault="003E487B" w:rsidP="003E487B">
      <w:pPr>
        <w:pStyle w:val="Kop1"/>
      </w:pPr>
      <w:bookmarkStart w:id="1" w:name="_Toc402127801"/>
      <w:r w:rsidRPr="00F81B33">
        <w:lastRenderedPageBreak/>
        <w:t>Preface</w:t>
      </w:r>
      <w:bookmarkEnd w:id="1"/>
    </w:p>
    <w:p w:rsidR="009448B2" w:rsidRPr="009448B2" w:rsidRDefault="009448B2" w:rsidP="009448B2"/>
    <w:p w:rsidR="003843E9" w:rsidRDefault="003843E9" w:rsidP="009448B2">
      <w:r>
        <w:t>This thesis is the result of a research assignment in order to finalize the Master degree in Business &amp; Economics (Accounting &amp; Finance).</w:t>
      </w:r>
    </w:p>
    <w:p w:rsidR="009448B2" w:rsidRDefault="009448B2" w:rsidP="009448B2"/>
    <w:p w:rsidR="003843E9" w:rsidRDefault="00F81B33" w:rsidP="009448B2">
      <w:r>
        <w:t xml:space="preserve">I greatly appreciate the help of my supervisor </w:t>
      </w:r>
      <w:r w:rsidRPr="00007753">
        <w:t xml:space="preserve">Prof. </w:t>
      </w:r>
      <w:r>
        <w:t>Dr. E.A. de Groot. I would like to thank him for all the valuable comments and feedback, but especially for his patience when I was struggling for months with choosing a subject.</w:t>
      </w:r>
      <w:r w:rsidR="00BF72C8">
        <w:t xml:space="preserve"> </w:t>
      </w:r>
      <w:r w:rsidR="003843E9">
        <w:t xml:space="preserve">I </w:t>
      </w:r>
      <w:r w:rsidR="00BF72C8">
        <w:t xml:space="preserve">also </w:t>
      </w:r>
      <w:r w:rsidR="003843E9">
        <w:t>would like to express my gratitude to all others who have contributed,</w:t>
      </w:r>
      <w:r w:rsidR="00BF72C8">
        <w:t xml:space="preserve"> directly or indirectly, to this </w:t>
      </w:r>
      <w:r w:rsidR="003843E9">
        <w:t>thesis.</w:t>
      </w:r>
    </w:p>
    <w:p w:rsidR="00F81B33" w:rsidRDefault="00F81B33" w:rsidP="009448B2">
      <w:pPr>
        <w:autoSpaceDE w:val="0"/>
        <w:autoSpaceDN w:val="0"/>
        <w:adjustRightInd w:val="0"/>
      </w:pPr>
    </w:p>
    <w:p w:rsidR="003843E9" w:rsidRDefault="00F81B33" w:rsidP="009448B2">
      <w:pPr>
        <w:autoSpaceDE w:val="0"/>
        <w:autoSpaceDN w:val="0"/>
        <w:adjustRightInd w:val="0"/>
      </w:pPr>
      <w:r>
        <w:t>Jacky Quint</w:t>
      </w:r>
    </w:p>
    <w:p w:rsidR="00F81B33" w:rsidRDefault="00F81B33" w:rsidP="009448B2">
      <w:pPr>
        <w:autoSpaceDE w:val="0"/>
        <w:autoSpaceDN w:val="0"/>
        <w:adjustRightInd w:val="0"/>
      </w:pPr>
      <w:r>
        <w:t xml:space="preserve">Rotterdam, </w:t>
      </w:r>
      <w:r w:rsidR="00BE2848">
        <w:t>October</w:t>
      </w:r>
      <w:r w:rsidR="00BF72C8">
        <w:t xml:space="preserve"> 2014</w:t>
      </w:r>
    </w:p>
    <w:p w:rsidR="003843E9" w:rsidRDefault="003843E9" w:rsidP="003843E9">
      <w:pPr>
        <w:autoSpaceDE w:val="0"/>
        <w:autoSpaceDN w:val="0"/>
        <w:adjustRightInd w:val="0"/>
      </w:pPr>
    </w:p>
    <w:p w:rsidR="00F81B33" w:rsidRDefault="00F81B33" w:rsidP="00F81B33">
      <w:pPr>
        <w:autoSpaceDE w:val="0"/>
        <w:autoSpaceDN w:val="0"/>
        <w:adjustRightInd w:val="0"/>
      </w:pPr>
    </w:p>
    <w:p w:rsidR="00F81B33" w:rsidRDefault="00F81B33" w:rsidP="00F81B33">
      <w:pPr>
        <w:autoSpaceDE w:val="0"/>
        <w:autoSpaceDN w:val="0"/>
        <w:adjustRightInd w:val="0"/>
        <w:spacing w:line="240" w:lineRule="auto"/>
      </w:pPr>
    </w:p>
    <w:p w:rsidR="009448B2" w:rsidRDefault="009448B2">
      <w:pPr>
        <w:rPr>
          <w:rFonts w:ascii="Calibri" w:hAnsi="Calibri" w:cs="Calibri"/>
          <w:b/>
          <w:sz w:val="28"/>
          <w:szCs w:val="28"/>
        </w:rPr>
      </w:pPr>
      <w:r>
        <w:rPr>
          <w:rFonts w:ascii="Calibri" w:hAnsi="Calibri" w:cs="Calibri"/>
          <w:b/>
          <w:sz w:val="28"/>
          <w:szCs w:val="28"/>
        </w:rPr>
        <w:br w:type="page"/>
      </w:r>
    </w:p>
    <w:sdt>
      <w:sdtPr>
        <w:rPr>
          <w:rFonts w:asciiTheme="minorHAnsi" w:eastAsiaTheme="minorHAnsi" w:hAnsiTheme="minorHAnsi" w:cstheme="minorBidi"/>
          <w:b w:val="0"/>
          <w:bCs w:val="0"/>
          <w:color w:val="auto"/>
          <w:sz w:val="22"/>
          <w:szCs w:val="22"/>
          <w:lang w:eastAsia="en-US"/>
        </w:rPr>
        <w:id w:val="-1936586154"/>
        <w:docPartObj>
          <w:docPartGallery w:val="Table of Contents"/>
          <w:docPartUnique/>
        </w:docPartObj>
      </w:sdtPr>
      <w:sdtEndPr>
        <w:rPr>
          <w:noProof/>
        </w:rPr>
      </w:sdtEndPr>
      <w:sdtContent>
        <w:p w:rsidR="00EA5597" w:rsidRDefault="009448B2">
          <w:pPr>
            <w:pStyle w:val="Kopvaninhoudsopgave"/>
          </w:pPr>
          <w:r>
            <w:t>Table of C</w:t>
          </w:r>
          <w:r w:rsidR="00EA5597">
            <w:t>ontents</w:t>
          </w:r>
        </w:p>
        <w:p w:rsidR="003215E0" w:rsidRDefault="007F424A">
          <w:pPr>
            <w:pStyle w:val="Inhopg1"/>
            <w:rPr>
              <w:rFonts w:eastAsiaTheme="minorEastAsia"/>
              <w:noProof/>
            </w:rPr>
          </w:pPr>
          <w:r>
            <w:fldChar w:fldCharType="begin"/>
          </w:r>
          <w:r w:rsidR="00EA5597">
            <w:instrText xml:space="preserve"> TOC \o "1-3" \h \z \u </w:instrText>
          </w:r>
          <w:r>
            <w:fldChar w:fldCharType="separate"/>
          </w:r>
          <w:hyperlink w:anchor="_Toc402127800" w:history="1">
            <w:r w:rsidR="003215E0" w:rsidRPr="002D46C5">
              <w:rPr>
                <w:rStyle w:val="Hyperlink"/>
                <w:noProof/>
                <w:lang w:val="nl-NL"/>
              </w:rPr>
              <w:t>Abstract</w:t>
            </w:r>
            <w:r w:rsidR="003215E0">
              <w:rPr>
                <w:noProof/>
                <w:webHidden/>
              </w:rPr>
              <w:tab/>
            </w:r>
            <w:r w:rsidR="003215E0">
              <w:rPr>
                <w:noProof/>
                <w:webHidden/>
              </w:rPr>
              <w:fldChar w:fldCharType="begin"/>
            </w:r>
            <w:r w:rsidR="003215E0">
              <w:rPr>
                <w:noProof/>
                <w:webHidden/>
              </w:rPr>
              <w:instrText xml:space="preserve"> PAGEREF _Toc402127800 \h </w:instrText>
            </w:r>
            <w:r w:rsidR="003215E0">
              <w:rPr>
                <w:noProof/>
                <w:webHidden/>
              </w:rPr>
            </w:r>
            <w:r w:rsidR="003215E0">
              <w:rPr>
                <w:noProof/>
                <w:webHidden/>
              </w:rPr>
              <w:fldChar w:fldCharType="separate"/>
            </w:r>
            <w:r w:rsidR="003215E0">
              <w:rPr>
                <w:noProof/>
                <w:webHidden/>
              </w:rPr>
              <w:t>2</w:t>
            </w:r>
            <w:r w:rsidR="003215E0">
              <w:rPr>
                <w:noProof/>
                <w:webHidden/>
              </w:rPr>
              <w:fldChar w:fldCharType="end"/>
            </w:r>
          </w:hyperlink>
        </w:p>
        <w:p w:rsidR="003215E0" w:rsidRDefault="008B0E25">
          <w:pPr>
            <w:pStyle w:val="Inhopg1"/>
            <w:rPr>
              <w:rFonts w:eastAsiaTheme="minorEastAsia"/>
              <w:noProof/>
            </w:rPr>
          </w:pPr>
          <w:hyperlink w:anchor="_Toc402127801" w:history="1">
            <w:r w:rsidR="003215E0" w:rsidRPr="002D46C5">
              <w:rPr>
                <w:rStyle w:val="Hyperlink"/>
                <w:noProof/>
              </w:rPr>
              <w:t>Preface</w:t>
            </w:r>
            <w:r w:rsidR="003215E0">
              <w:rPr>
                <w:noProof/>
                <w:webHidden/>
              </w:rPr>
              <w:tab/>
            </w:r>
            <w:r w:rsidR="003215E0">
              <w:rPr>
                <w:noProof/>
                <w:webHidden/>
              </w:rPr>
              <w:fldChar w:fldCharType="begin"/>
            </w:r>
            <w:r w:rsidR="003215E0">
              <w:rPr>
                <w:noProof/>
                <w:webHidden/>
              </w:rPr>
              <w:instrText xml:space="preserve"> PAGEREF _Toc402127801 \h </w:instrText>
            </w:r>
            <w:r w:rsidR="003215E0">
              <w:rPr>
                <w:noProof/>
                <w:webHidden/>
              </w:rPr>
            </w:r>
            <w:r w:rsidR="003215E0">
              <w:rPr>
                <w:noProof/>
                <w:webHidden/>
              </w:rPr>
              <w:fldChar w:fldCharType="separate"/>
            </w:r>
            <w:r w:rsidR="003215E0">
              <w:rPr>
                <w:noProof/>
                <w:webHidden/>
              </w:rPr>
              <w:t>3</w:t>
            </w:r>
            <w:r w:rsidR="003215E0">
              <w:rPr>
                <w:noProof/>
                <w:webHidden/>
              </w:rPr>
              <w:fldChar w:fldCharType="end"/>
            </w:r>
          </w:hyperlink>
        </w:p>
        <w:p w:rsidR="003215E0" w:rsidRDefault="008B0E25">
          <w:pPr>
            <w:pStyle w:val="Inhopg1"/>
            <w:rPr>
              <w:rFonts w:eastAsiaTheme="minorEastAsia"/>
              <w:noProof/>
            </w:rPr>
          </w:pPr>
          <w:hyperlink w:anchor="_Toc402127802" w:history="1">
            <w:r w:rsidR="003215E0" w:rsidRPr="002D46C5">
              <w:rPr>
                <w:rStyle w:val="Hyperlink"/>
                <w:noProof/>
              </w:rPr>
              <w:t>1.</w:t>
            </w:r>
            <w:r w:rsidR="003215E0">
              <w:rPr>
                <w:rFonts w:eastAsiaTheme="minorEastAsia"/>
                <w:noProof/>
              </w:rPr>
              <w:tab/>
            </w:r>
            <w:r w:rsidR="003215E0" w:rsidRPr="002D46C5">
              <w:rPr>
                <w:rStyle w:val="Hyperlink"/>
                <w:noProof/>
              </w:rPr>
              <w:t>Introduction</w:t>
            </w:r>
            <w:r w:rsidR="003215E0">
              <w:rPr>
                <w:noProof/>
                <w:webHidden/>
              </w:rPr>
              <w:tab/>
            </w:r>
            <w:r w:rsidR="003215E0">
              <w:rPr>
                <w:noProof/>
                <w:webHidden/>
              </w:rPr>
              <w:fldChar w:fldCharType="begin"/>
            </w:r>
            <w:r w:rsidR="003215E0">
              <w:rPr>
                <w:noProof/>
                <w:webHidden/>
              </w:rPr>
              <w:instrText xml:space="preserve"> PAGEREF _Toc402127802 \h </w:instrText>
            </w:r>
            <w:r w:rsidR="003215E0">
              <w:rPr>
                <w:noProof/>
                <w:webHidden/>
              </w:rPr>
            </w:r>
            <w:r w:rsidR="003215E0">
              <w:rPr>
                <w:noProof/>
                <w:webHidden/>
              </w:rPr>
              <w:fldChar w:fldCharType="separate"/>
            </w:r>
            <w:r w:rsidR="003215E0">
              <w:rPr>
                <w:noProof/>
                <w:webHidden/>
              </w:rPr>
              <w:t>6</w:t>
            </w:r>
            <w:r w:rsidR="003215E0">
              <w:rPr>
                <w:noProof/>
                <w:webHidden/>
              </w:rPr>
              <w:fldChar w:fldCharType="end"/>
            </w:r>
          </w:hyperlink>
        </w:p>
        <w:p w:rsidR="003215E0" w:rsidRDefault="008B0E25">
          <w:pPr>
            <w:pStyle w:val="Inhopg1"/>
            <w:rPr>
              <w:rFonts w:eastAsiaTheme="minorEastAsia"/>
              <w:noProof/>
            </w:rPr>
          </w:pPr>
          <w:hyperlink w:anchor="_Toc402127803" w:history="1">
            <w:r w:rsidR="003215E0" w:rsidRPr="002D46C5">
              <w:rPr>
                <w:rStyle w:val="Hyperlink"/>
                <w:noProof/>
              </w:rPr>
              <w:t>2.</w:t>
            </w:r>
            <w:r w:rsidR="003215E0">
              <w:rPr>
                <w:rFonts w:eastAsiaTheme="minorEastAsia"/>
                <w:noProof/>
              </w:rPr>
              <w:tab/>
            </w:r>
            <w:r w:rsidR="003215E0" w:rsidRPr="002D46C5">
              <w:rPr>
                <w:rStyle w:val="Hyperlink"/>
                <w:noProof/>
              </w:rPr>
              <w:t>Literature review</w:t>
            </w:r>
            <w:r w:rsidR="003215E0">
              <w:rPr>
                <w:noProof/>
                <w:webHidden/>
              </w:rPr>
              <w:tab/>
            </w:r>
            <w:r w:rsidR="003215E0">
              <w:rPr>
                <w:noProof/>
                <w:webHidden/>
              </w:rPr>
              <w:fldChar w:fldCharType="begin"/>
            </w:r>
            <w:r w:rsidR="003215E0">
              <w:rPr>
                <w:noProof/>
                <w:webHidden/>
              </w:rPr>
              <w:instrText xml:space="preserve"> PAGEREF _Toc402127803 \h </w:instrText>
            </w:r>
            <w:r w:rsidR="003215E0">
              <w:rPr>
                <w:noProof/>
                <w:webHidden/>
              </w:rPr>
            </w:r>
            <w:r w:rsidR="003215E0">
              <w:rPr>
                <w:noProof/>
                <w:webHidden/>
              </w:rPr>
              <w:fldChar w:fldCharType="separate"/>
            </w:r>
            <w:r w:rsidR="003215E0">
              <w:rPr>
                <w:noProof/>
                <w:webHidden/>
              </w:rPr>
              <w:t>8</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04" w:history="1">
            <w:r w:rsidR="003215E0" w:rsidRPr="002D46C5">
              <w:rPr>
                <w:rStyle w:val="Hyperlink"/>
                <w:noProof/>
              </w:rPr>
              <w:t>2.1</w:t>
            </w:r>
            <w:r w:rsidR="003215E0">
              <w:rPr>
                <w:rFonts w:eastAsiaTheme="minorEastAsia"/>
                <w:noProof/>
              </w:rPr>
              <w:tab/>
            </w:r>
            <w:r w:rsidR="003215E0" w:rsidRPr="002D46C5">
              <w:rPr>
                <w:rStyle w:val="Hyperlink"/>
                <w:noProof/>
              </w:rPr>
              <w:t>The early evidence</w:t>
            </w:r>
            <w:r w:rsidR="003215E0">
              <w:rPr>
                <w:noProof/>
                <w:webHidden/>
              </w:rPr>
              <w:tab/>
            </w:r>
            <w:r w:rsidR="003215E0">
              <w:rPr>
                <w:noProof/>
                <w:webHidden/>
              </w:rPr>
              <w:fldChar w:fldCharType="begin"/>
            </w:r>
            <w:r w:rsidR="003215E0">
              <w:rPr>
                <w:noProof/>
                <w:webHidden/>
              </w:rPr>
              <w:instrText xml:space="preserve"> PAGEREF _Toc402127804 \h </w:instrText>
            </w:r>
            <w:r w:rsidR="003215E0">
              <w:rPr>
                <w:noProof/>
                <w:webHidden/>
              </w:rPr>
            </w:r>
            <w:r w:rsidR="003215E0">
              <w:rPr>
                <w:noProof/>
                <w:webHidden/>
              </w:rPr>
              <w:fldChar w:fldCharType="separate"/>
            </w:r>
            <w:r w:rsidR="003215E0">
              <w:rPr>
                <w:noProof/>
                <w:webHidden/>
              </w:rPr>
              <w:t>8</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05" w:history="1">
            <w:r w:rsidR="003215E0" w:rsidRPr="002D46C5">
              <w:rPr>
                <w:rStyle w:val="Hyperlink"/>
                <w:noProof/>
              </w:rPr>
              <w:t>2.2</w:t>
            </w:r>
            <w:r w:rsidR="003215E0">
              <w:rPr>
                <w:rFonts w:eastAsiaTheme="minorEastAsia"/>
                <w:noProof/>
              </w:rPr>
              <w:tab/>
            </w:r>
            <w:r w:rsidR="003215E0" w:rsidRPr="002D46C5">
              <w:rPr>
                <w:rStyle w:val="Hyperlink"/>
                <w:noProof/>
              </w:rPr>
              <w:t>Favorite longshot bias in other sports</w:t>
            </w:r>
            <w:r w:rsidR="003215E0">
              <w:rPr>
                <w:noProof/>
                <w:webHidden/>
              </w:rPr>
              <w:tab/>
            </w:r>
            <w:r w:rsidR="003215E0">
              <w:rPr>
                <w:noProof/>
                <w:webHidden/>
              </w:rPr>
              <w:fldChar w:fldCharType="begin"/>
            </w:r>
            <w:r w:rsidR="003215E0">
              <w:rPr>
                <w:noProof/>
                <w:webHidden/>
              </w:rPr>
              <w:instrText xml:space="preserve"> PAGEREF _Toc402127805 \h </w:instrText>
            </w:r>
            <w:r w:rsidR="003215E0">
              <w:rPr>
                <w:noProof/>
                <w:webHidden/>
              </w:rPr>
            </w:r>
            <w:r w:rsidR="003215E0">
              <w:rPr>
                <w:noProof/>
                <w:webHidden/>
              </w:rPr>
              <w:fldChar w:fldCharType="separate"/>
            </w:r>
            <w:r w:rsidR="003215E0">
              <w:rPr>
                <w:noProof/>
                <w:webHidden/>
              </w:rPr>
              <w:t>10</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06" w:history="1">
            <w:r w:rsidR="003215E0" w:rsidRPr="002D46C5">
              <w:rPr>
                <w:rStyle w:val="Hyperlink"/>
                <w:noProof/>
              </w:rPr>
              <w:t>2.3</w:t>
            </w:r>
            <w:r w:rsidR="003215E0">
              <w:rPr>
                <w:rFonts w:eastAsiaTheme="minorEastAsia"/>
                <w:noProof/>
              </w:rPr>
              <w:tab/>
            </w:r>
            <w:r w:rsidR="003215E0" w:rsidRPr="002D46C5">
              <w:rPr>
                <w:rStyle w:val="Hyperlink"/>
                <w:noProof/>
              </w:rPr>
              <w:t>Favorite longshot bias in tennis</w:t>
            </w:r>
            <w:r w:rsidR="003215E0">
              <w:rPr>
                <w:noProof/>
                <w:webHidden/>
              </w:rPr>
              <w:tab/>
            </w:r>
            <w:r w:rsidR="003215E0">
              <w:rPr>
                <w:noProof/>
                <w:webHidden/>
              </w:rPr>
              <w:fldChar w:fldCharType="begin"/>
            </w:r>
            <w:r w:rsidR="003215E0">
              <w:rPr>
                <w:noProof/>
                <w:webHidden/>
              </w:rPr>
              <w:instrText xml:space="preserve"> PAGEREF _Toc402127806 \h </w:instrText>
            </w:r>
            <w:r w:rsidR="003215E0">
              <w:rPr>
                <w:noProof/>
                <w:webHidden/>
              </w:rPr>
            </w:r>
            <w:r w:rsidR="003215E0">
              <w:rPr>
                <w:noProof/>
                <w:webHidden/>
              </w:rPr>
              <w:fldChar w:fldCharType="separate"/>
            </w:r>
            <w:r w:rsidR="003215E0">
              <w:rPr>
                <w:noProof/>
                <w:webHidden/>
              </w:rPr>
              <w:t>11</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07" w:history="1">
            <w:r w:rsidR="003215E0" w:rsidRPr="002D46C5">
              <w:rPr>
                <w:rStyle w:val="Hyperlink"/>
                <w:noProof/>
              </w:rPr>
              <w:t>2.4</w:t>
            </w:r>
            <w:r w:rsidR="003215E0">
              <w:rPr>
                <w:rFonts w:eastAsiaTheme="minorEastAsia"/>
                <w:noProof/>
              </w:rPr>
              <w:tab/>
            </w:r>
            <w:r w:rsidR="003215E0" w:rsidRPr="002D46C5">
              <w:rPr>
                <w:rStyle w:val="Hyperlink"/>
                <w:noProof/>
                <w:lang w:val="en-PH"/>
              </w:rPr>
              <w:t>Contradicting</w:t>
            </w:r>
            <w:r w:rsidR="003215E0" w:rsidRPr="002D46C5">
              <w:rPr>
                <w:rStyle w:val="Hyperlink"/>
                <w:noProof/>
                <w:lang w:val="en-GB"/>
              </w:rPr>
              <w:t xml:space="preserve"> literature</w:t>
            </w:r>
            <w:r w:rsidR="003215E0">
              <w:rPr>
                <w:noProof/>
                <w:webHidden/>
              </w:rPr>
              <w:tab/>
            </w:r>
            <w:r w:rsidR="003215E0">
              <w:rPr>
                <w:noProof/>
                <w:webHidden/>
              </w:rPr>
              <w:fldChar w:fldCharType="begin"/>
            </w:r>
            <w:r w:rsidR="003215E0">
              <w:rPr>
                <w:noProof/>
                <w:webHidden/>
              </w:rPr>
              <w:instrText xml:space="preserve"> PAGEREF _Toc402127807 \h </w:instrText>
            </w:r>
            <w:r w:rsidR="003215E0">
              <w:rPr>
                <w:noProof/>
                <w:webHidden/>
              </w:rPr>
            </w:r>
            <w:r w:rsidR="003215E0">
              <w:rPr>
                <w:noProof/>
                <w:webHidden/>
              </w:rPr>
              <w:fldChar w:fldCharType="separate"/>
            </w:r>
            <w:r w:rsidR="003215E0">
              <w:rPr>
                <w:noProof/>
                <w:webHidden/>
              </w:rPr>
              <w:t>12</w:t>
            </w:r>
            <w:r w:rsidR="003215E0">
              <w:rPr>
                <w:noProof/>
                <w:webHidden/>
              </w:rPr>
              <w:fldChar w:fldCharType="end"/>
            </w:r>
          </w:hyperlink>
        </w:p>
        <w:p w:rsidR="003215E0" w:rsidRDefault="008B0E25">
          <w:pPr>
            <w:pStyle w:val="Inhopg1"/>
            <w:rPr>
              <w:rFonts w:eastAsiaTheme="minorEastAsia"/>
              <w:noProof/>
            </w:rPr>
          </w:pPr>
          <w:hyperlink w:anchor="_Toc402127808" w:history="1">
            <w:r w:rsidR="003215E0" w:rsidRPr="002D46C5">
              <w:rPr>
                <w:rStyle w:val="Hyperlink"/>
                <w:noProof/>
              </w:rPr>
              <w:t>3.</w:t>
            </w:r>
            <w:r w:rsidR="003215E0">
              <w:rPr>
                <w:rFonts w:eastAsiaTheme="minorEastAsia"/>
                <w:noProof/>
              </w:rPr>
              <w:tab/>
            </w:r>
            <w:r w:rsidR="003215E0" w:rsidRPr="002D46C5">
              <w:rPr>
                <w:rStyle w:val="Hyperlink"/>
                <w:noProof/>
              </w:rPr>
              <w:t>Research question &amp; hypotheses</w:t>
            </w:r>
            <w:r w:rsidR="003215E0">
              <w:rPr>
                <w:noProof/>
                <w:webHidden/>
              </w:rPr>
              <w:tab/>
            </w:r>
            <w:r w:rsidR="003215E0">
              <w:rPr>
                <w:noProof/>
                <w:webHidden/>
              </w:rPr>
              <w:fldChar w:fldCharType="begin"/>
            </w:r>
            <w:r w:rsidR="003215E0">
              <w:rPr>
                <w:noProof/>
                <w:webHidden/>
              </w:rPr>
              <w:instrText xml:space="preserve"> PAGEREF _Toc402127808 \h </w:instrText>
            </w:r>
            <w:r w:rsidR="003215E0">
              <w:rPr>
                <w:noProof/>
                <w:webHidden/>
              </w:rPr>
            </w:r>
            <w:r w:rsidR="003215E0">
              <w:rPr>
                <w:noProof/>
                <w:webHidden/>
              </w:rPr>
              <w:fldChar w:fldCharType="separate"/>
            </w:r>
            <w:r w:rsidR="003215E0">
              <w:rPr>
                <w:noProof/>
                <w:webHidden/>
              </w:rPr>
              <w:t>15</w:t>
            </w:r>
            <w:r w:rsidR="003215E0">
              <w:rPr>
                <w:noProof/>
                <w:webHidden/>
              </w:rPr>
              <w:fldChar w:fldCharType="end"/>
            </w:r>
          </w:hyperlink>
        </w:p>
        <w:p w:rsidR="003215E0" w:rsidRDefault="008B0E25">
          <w:pPr>
            <w:pStyle w:val="Inhopg1"/>
            <w:rPr>
              <w:rFonts w:eastAsiaTheme="minorEastAsia"/>
              <w:noProof/>
            </w:rPr>
          </w:pPr>
          <w:hyperlink w:anchor="_Toc402127809" w:history="1">
            <w:r w:rsidR="003215E0" w:rsidRPr="002D46C5">
              <w:rPr>
                <w:rStyle w:val="Hyperlink"/>
                <w:noProof/>
              </w:rPr>
              <w:t>4.</w:t>
            </w:r>
            <w:r w:rsidR="003215E0">
              <w:rPr>
                <w:rFonts w:eastAsiaTheme="minorEastAsia"/>
                <w:noProof/>
              </w:rPr>
              <w:tab/>
            </w:r>
            <w:r w:rsidR="003215E0" w:rsidRPr="002D46C5">
              <w:rPr>
                <w:rStyle w:val="Hyperlink"/>
                <w:noProof/>
              </w:rPr>
              <w:t>Methodology</w:t>
            </w:r>
            <w:r w:rsidR="003215E0">
              <w:rPr>
                <w:noProof/>
                <w:webHidden/>
              </w:rPr>
              <w:tab/>
            </w:r>
            <w:r w:rsidR="003215E0">
              <w:rPr>
                <w:noProof/>
                <w:webHidden/>
              </w:rPr>
              <w:fldChar w:fldCharType="begin"/>
            </w:r>
            <w:r w:rsidR="003215E0">
              <w:rPr>
                <w:noProof/>
                <w:webHidden/>
              </w:rPr>
              <w:instrText xml:space="preserve"> PAGEREF _Toc402127809 \h </w:instrText>
            </w:r>
            <w:r w:rsidR="003215E0">
              <w:rPr>
                <w:noProof/>
                <w:webHidden/>
              </w:rPr>
            </w:r>
            <w:r w:rsidR="003215E0">
              <w:rPr>
                <w:noProof/>
                <w:webHidden/>
              </w:rPr>
              <w:fldChar w:fldCharType="separate"/>
            </w:r>
            <w:r w:rsidR="003215E0">
              <w:rPr>
                <w:noProof/>
                <w:webHidden/>
              </w:rPr>
              <w:t>18</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10" w:history="1">
            <w:r w:rsidR="003215E0" w:rsidRPr="002D46C5">
              <w:rPr>
                <w:rStyle w:val="Hyperlink"/>
                <w:noProof/>
              </w:rPr>
              <w:t>4.1</w:t>
            </w:r>
            <w:r w:rsidR="003215E0">
              <w:rPr>
                <w:rFonts w:eastAsiaTheme="minorEastAsia"/>
                <w:noProof/>
              </w:rPr>
              <w:tab/>
            </w:r>
            <w:r w:rsidR="003215E0" w:rsidRPr="002D46C5">
              <w:rPr>
                <w:rStyle w:val="Hyperlink"/>
                <w:noProof/>
              </w:rPr>
              <w:t>Data</w:t>
            </w:r>
            <w:r w:rsidR="003215E0">
              <w:rPr>
                <w:noProof/>
                <w:webHidden/>
              </w:rPr>
              <w:tab/>
            </w:r>
            <w:r w:rsidR="003215E0">
              <w:rPr>
                <w:noProof/>
                <w:webHidden/>
              </w:rPr>
              <w:fldChar w:fldCharType="begin"/>
            </w:r>
            <w:r w:rsidR="003215E0">
              <w:rPr>
                <w:noProof/>
                <w:webHidden/>
              </w:rPr>
              <w:instrText xml:space="preserve"> PAGEREF _Toc402127810 \h </w:instrText>
            </w:r>
            <w:r w:rsidR="003215E0">
              <w:rPr>
                <w:noProof/>
                <w:webHidden/>
              </w:rPr>
            </w:r>
            <w:r w:rsidR="003215E0">
              <w:rPr>
                <w:noProof/>
                <w:webHidden/>
              </w:rPr>
              <w:fldChar w:fldCharType="separate"/>
            </w:r>
            <w:r w:rsidR="003215E0">
              <w:rPr>
                <w:noProof/>
                <w:webHidden/>
              </w:rPr>
              <w:t>18</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11" w:history="1">
            <w:r w:rsidR="003215E0" w:rsidRPr="002D46C5">
              <w:rPr>
                <w:rStyle w:val="Hyperlink"/>
                <w:noProof/>
              </w:rPr>
              <w:t>4.2</w:t>
            </w:r>
            <w:r w:rsidR="003215E0">
              <w:rPr>
                <w:rFonts w:eastAsiaTheme="minorEastAsia"/>
                <w:noProof/>
              </w:rPr>
              <w:tab/>
            </w:r>
            <w:r w:rsidR="003215E0" w:rsidRPr="002D46C5">
              <w:rPr>
                <w:rStyle w:val="Hyperlink"/>
                <w:noProof/>
              </w:rPr>
              <w:t>Statistical research</w:t>
            </w:r>
            <w:r w:rsidR="003215E0">
              <w:rPr>
                <w:noProof/>
                <w:webHidden/>
              </w:rPr>
              <w:tab/>
            </w:r>
            <w:r w:rsidR="003215E0">
              <w:rPr>
                <w:noProof/>
                <w:webHidden/>
              </w:rPr>
              <w:fldChar w:fldCharType="begin"/>
            </w:r>
            <w:r w:rsidR="003215E0">
              <w:rPr>
                <w:noProof/>
                <w:webHidden/>
              </w:rPr>
              <w:instrText xml:space="preserve"> PAGEREF _Toc402127811 \h </w:instrText>
            </w:r>
            <w:r w:rsidR="003215E0">
              <w:rPr>
                <w:noProof/>
                <w:webHidden/>
              </w:rPr>
            </w:r>
            <w:r w:rsidR="003215E0">
              <w:rPr>
                <w:noProof/>
                <w:webHidden/>
              </w:rPr>
              <w:fldChar w:fldCharType="separate"/>
            </w:r>
            <w:r w:rsidR="003215E0">
              <w:rPr>
                <w:noProof/>
                <w:webHidden/>
              </w:rPr>
              <w:t>19</w:t>
            </w:r>
            <w:r w:rsidR="003215E0">
              <w:rPr>
                <w:noProof/>
                <w:webHidden/>
              </w:rPr>
              <w:fldChar w:fldCharType="end"/>
            </w:r>
          </w:hyperlink>
        </w:p>
        <w:p w:rsidR="003215E0" w:rsidRDefault="008B0E25">
          <w:pPr>
            <w:pStyle w:val="Inhopg1"/>
            <w:rPr>
              <w:rFonts w:eastAsiaTheme="minorEastAsia"/>
              <w:noProof/>
            </w:rPr>
          </w:pPr>
          <w:hyperlink w:anchor="_Toc402127812" w:history="1">
            <w:r w:rsidR="003215E0" w:rsidRPr="002D46C5">
              <w:rPr>
                <w:rStyle w:val="Hyperlink"/>
                <w:noProof/>
              </w:rPr>
              <w:t>5.</w:t>
            </w:r>
            <w:r w:rsidR="003215E0">
              <w:rPr>
                <w:rFonts w:eastAsiaTheme="minorEastAsia"/>
                <w:noProof/>
              </w:rPr>
              <w:tab/>
            </w:r>
            <w:r w:rsidR="003215E0" w:rsidRPr="002D46C5">
              <w:rPr>
                <w:rStyle w:val="Hyperlink"/>
                <w:noProof/>
              </w:rPr>
              <w:t>Results</w:t>
            </w:r>
            <w:r w:rsidR="003215E0">
              <w:rPr>
                <w:noProof/>
                <w:webHidden/>
              </w:rPr>
              <w:tab/>
            </w:r>
            <w:r w:rsidR="003215E0">
              <w:rPr>
                <w:noProof/>
                <w:webHidden/>
              </w:rPr>
              <w:fldChar w:fldCharType="begin"/>
            </w:r>
            <w:r w:rsidR="003215E0">
              <w:rPr>
                <w:noProof/>
                <w:webHidden/>
              </w:rPr>
              <w:instrText xml:space="preserve"> PAGEREF _Toc402127812 \h </w:instrText>
            </w:r>
            <w:r w:rsidR="003215E0">
              <w:rPr>
                <w:noProof/>
                <w:webHidden/>
              </w:rPr>
            </w:r>
            <w:r w:rsidR="003215E0">
              <w:rPr>
                <w:noProof/>
                <w:webHidden/>
              </w:rPr>
              <w:fldChar w:fldCharType="separate"/>
            </w:r>
            <w:r w:rsidR="003215E0">
              <w:rPr>
                <w:noProof/>
                <w:webHidden/>
              </w:rPr>
              <w:t>20</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13" w:history="1">
            <w:r w:rsidR="003215E0" w:rsidRPr="002D46C5">
              <w:rPr>
                <w:rStyle w:val="Hyperlink"/>
                <w:noProof/>
              </w:rPr>
              <w:t>5.1</w:t>
            </w:r>
            <w:r w:rsidR="003215E0">
              <w:rPr>
                <w:rFonts w:eastAsiaTheme="minorEastAsia"/>
                <w:noProof/>
              </w:rPr>
              <w:tab/>
            </w:r>
            <w:r w:rsidR="003215E0" w:rsidRPr="002D46C5">
              <w:rPr>
                <w:rStyle w:val="Hyperlink"/>
                <w:noProof/>
              </w:rPr>
              <w:t>Results ATP and WTA tournament (2009-2013)</w:t>
            </w:r>
            <w:r w:rsidR="003215E0">
              <w:rPr>
                <w:noProof/>
                <w:webHidden/>
              </w:rPr>
              <w:tab/>
            </w:r>
            <w:r w:rsidR="003215E0">
              <w:rPr>
                <w:noProof/>
                <w:webHidden/>
              </w:rPr>
              <w:fldChar w:fldCharType="begin"/>
            </w:r>
            <w:r w:rsidR="003215E0">
              <w:rPr>
                <w:noProof/>
                <w:webHidden/>
              </w:rPr>
              <w:instrText xml:space="preserve"> PAGEREF _Toc402127813 \h </w:instrText>
            </w:r>
            <w:r w:rsidR="003215E0">
              <w:rPr>
                <w:noProof/>
                <w:webHidden/>
              </w:rPr>
            </w:r>
            <w:r w:rsidR="003215E0">
              <w:rPr>
                <w:noProof/>
                <w:webHidden/>
              </w:rPr>
              <w:fldChar w:fldCharType="separate"/>
            </w:r>
            <w:r w:rsidR="003215E0">
              <w:rPr>
                <w:noProof/>
                <w:webHidden/>
              </w:rPr>
              <w:t>21</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14" w:history="1">
            <w:r w:rsidR="003215E0" w:rsidRPr="002D46C5">
              <w:rPr>
                <w:rStyle w:val="Hyperlink"/>
                <w:noProof/>
              </w:rPr>
              <w:t>5.2</w:t>
            </w:r>
            <w:r w:rsidR="003215E0">
              <w:rPr>
                <w:rFonts w:eastAsiaTheme="minorEastAsia"/>
                <w:noProof/>
              </w:rPr>
              <w:tab/>
            </w:r>
            <w:r w:rsidR="003215E0" w:rsidRPr="002D46C5">
              <w:rPr>
                <w:rStyle w:val="Hyperlink"/>
                <w:noProof/>
              </w:rPr>
              <w:t>Results gender</w:t>
            </w:r>
            <w:r w:rsidR="003215E0">
              <w:rPr>
                <w:noProof/>
                <w:webHidden/>
              </w:rPr>
              <w:tab/>
            </w:r>
            <w:r w:rsidR="003215E0">
              <w:rPr>
                <w:noProof/>
                <w:webHidden/>
              </w:rPr>
              <w:fldChar w:fldCharType="begin"/>
            </w:r>
            <w:r w:rsidR="003215E0">
              <w:rPr>
                <w:noProof/>
                <w:webHidden/>
              </w:rPr>
              <w:instrText xml:space="preserve"> PAGEREF _Toc402127814 \h </w:instrText>
            </w:r>
            <w:r w:rsidR="003215E0">
              <w:rPr>
                <w:noProof/>
                <w:webHidden/>
              </w:rPr>
            </w:r>
            <w:r w:rsidR="003215E0">
              <w:rPr>
                <w:noProof/>
                <w:webHidden/>
              </w:rPr>
              <w:fldChar w:fldCharType="separate"/>
            </w:r>
            <w:r w:rsidR="003215E0">
              <w:rPr>
                <w:noProof/>
                <w:webHidden/>
              </w:rPr>
              <w:t>23</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15" w:history="1">
            <w:r w:rsidR="003215E0" w:rsidRPr="002D46C5">
              <w:rPr>
                <w:rStyle w:val="Hyperlink"/>
                <w:noProof/>
              </w:rPr>
              <w:t>5.3</w:t>
            </w:r>
            <w:r w:rsidR="003215E0">
              <w:rPr>
                <w:rFonts w:eastAsiaTheme="minorEastAsia"/>
                <w:noProof/>
              </w:rPr>
              <w:tab/>
            </w:r>
            <w:r w:rsidR="003215E0" w:rsidRPr="002D46C5">
              <w:rPr>
                <w:rStyle w:val="Hyperlink"/>
                <w:noProof/>
              </w:rPr>
              <w:t>Results over the years</w:t>
            </w:r>
            <w:r w:rsidR="003215E0">
              <w:rPr>
                <w:noProof/>
                <w:webHidden/>
              </w:rPr>
              <w:tab/>
            </w:r>
            <w:r w:rsidR="003215E0">
              <w:rPr>
                <w:noProof/>
                <w:webHidden/>
              </w:rPr>
              <w:fldChar w:fldCharType="begin"/>
            </w:r>
            <w:r w:rsidR="003215E0">
              <w:rPr>
                <w:noProof/>
                <w:webHidden/>
              </w:rPr>
              <w:instrText xml:space="preserve"> PAGEREF _Toc402127815 \h </w:instrText>
            </w:r>
            <w:r w:rsidR="003215E0">
              <w:rPr>
                <w:noProof/>
                <w:webHidden/>
              </w:rPr>
            </w:r>
            <w:r w:rsidR="003215E0">
              <w:rPr>
                <w:noProof/>
                <w:webHidden/>
              </w:rPr>
              <w:fldChar w:fldCharType="separate"/>
            </w:r>
            <w:r w:rsidR="003215E0">
              <w:rPr>
                <w:noProof/>
                <w:webHidden/>
              </w:rPr>
              <w:t>26</w:t>
            </w:r>
            <w:r w:rsidR="003215E0">
              <w:rPr>
                <w:noProof/>
                <w:webHidden/>
              </w:rPr>
              <w:fldChar w:fldCharType="end"/>
            </w:r>
          </w:hyperlink>
        </w:p>
        <w:p w:rsidR="003215E0" w:rsidRDefault="008B0E25">
          <w:pPr>
            <w:pStyle w:val="Inhopg3"/>
            <w:tabs>
              <w:tab w:val="right" w:leader="dot" w:pos="9016"/>
            </w:tabs>
            <w:rPr>
              <w:rFonts w:eastAsiaTheme="minorEastAsia"/>
              <w:noProof/>
            </w:rPr>
          </w:pPr>
          <w:hyperlink w:anchor="_Toc402127816" w:history="1">
            <w:r w:rsidR="003215E0" w:rsidRPr="002D46C5">
              <w:rPr>
                <w:rStyle w:val="Hyperlink"/>
                <w:noProof/>
              </w:rPr>
              <w:t>5.3.1 Results over the years - ATP and WTA tournaments</w:t>
            </w:r>
            <w:r w:rsidR="003215E0">
              <w:rPr>
                <w:noProof/>
                <w:webHidden/>
              </w:rPr>
              <w:tab/>
            </w:r>
            <w:r w:rsidR="003215E0">
              <w:rPr>
                <w:noProof/>
                <w:webHidden/>
              </w:rPr>
              <w:fldChar w:fldCharType="begin"/>
            </w:r>
            <w:r w:rsidR="003215E0">
              <w:rPr>
                <w:noProof/>
                <w:webHidden/>
              </w:rPr>
              <w:instrText xml:space="preserve"> PAGEREF _Toc402127816 \h </w:instrText>
            </w:r>
            <w:r w:rsidR="003215E0">
              <w:rPr>
                <w:noProof/>
                <w:webHidden/>
              </w:rPr>
            </w:r>
            <w:r w:rsidR="003215E0">
              <w:rPr>
                <w:noProof/>
                <w:webHidden/>
              </w:rPr>
              <w:fldChar w:fldCharType="separate"/>
            </w:r>
            <w:r w:rsidR="003215E0">
              <w:rPr>
                <w:noProof/>
                <w:webHidden/>
              </w:rPr>
              <w:t>26</w:t>
            </w:r>
            <w:r w:rsidR="003215E0">
              <w:rPr>
                <w:noProof/>
                <w:webHidden/>
              </w:rPr>
              <w:fldChar w:fldCharType="end"/>
            </w:r>
          </w:hyperlink>
        </w:p>
        <w:p w:rsidR="003215E0" w:rsidRDefault="008B0E25">
          <w:pPr>
            <w:pStyle w:val="Inhopg3"/>
            <w:tabs>
              <w:tab w:val="right" w:leader="dot" w:pos="9016"/>
            </w:tabs>
            <w:rPr>
              <w:rFonts w:eastAsiaTheme="minorEastAsia"/>
              <w:noProof/>
            </w:rPr>
          </w:pPr>
          <w:hyperlink w:anchor="_Toc402127817" w:history="1">
            <w:r w:rsidR="003215E0" w:rsidRPr="002D46C5">
              <w:rPr>
                <w:rStyle w:val="Hyperlink"/>
                <w:noProof/>
              </w:rPr>
              <w:t>5.3.2 Results over the years – ATP and WTA tournaments separately</w:t>
            </w:r>
            <w:r w:rsidR="003215E0">
              <w:rPr>
                <w:noProof/>
                <w:webHidden/>
              </w:rPr>
              <w:tab/>
            </w:r>
            <w:r w:rsidR="003215E0">
              <w:rPr>
                <w:noProof/>
                <w:webHidden/>
              </w:rPr>
              <w:fldChar w:fldCharType="begin"/>
            </w:r>
            <w:r w:rsidR="003215E0">
              <w:rPr>
                <w:noProof/>
                <w:webHidden/>
              </w:rPr>
              <w:instrText xml:space="preserve"> PAGEREF _Toc402127817 \h </w:instrText>
            </w:r>
            <w:r w:rsidR="003215E0">
              <w:rPr>
                <w:noProof/>
                <w:webHidden/>
              </w:rPr>
            </w:r>
            <w:r w:rsidR="003215E0">
              <w:rPr>
                <w:noProof/>
                <w:webHidden/>
              </w:rPr>
              <w:fldChar w:fldCharType="separate"/>
            </w:r>
            <w:r w:rsidR="003215E0">
              <w:rPr>
                <w:noProof/>
                <w:webHidden/>
              </w:rPr>
              <w:t>30</w:t>
            </w:r>
            <w:r w:rsidR="003215E0">
              <w:rPr>
                <w:noProof/>
                <w:webHidden/>
              </w:rPr>
              <w:fldChar w:fldCharType="end"/>
            </w:r>
          </w:hyperlink>
        </w:p>
        <w:p w:rsidR="003215E0" w:rsidRDefault="008B0E25">
          <w:pPr>
            <w:pStyle w:val="Inhopg2"/>
            <w:tabs>
              <w:tab w:val="left" w:pos="880"/>
              <w:tab w:val="right" w:leader="dot" w:pos="9016"/>
            </w:tabs>
            <w:rPr>
              <w:rFonts w:eastAsiaTheme="minorEastAsia"/>
              <w:noProof/>
            </w:rPr>
          </w:pPr>
          <w:hyperlink w:anchor="_Toc402127818" w:history="1">
            <w:r w:rsidR="003215E0" w:rsidRPr="002D46C5">
              <w:rPr>
                <w:rStyle w:val="Hyperlink"/>
                <w:noProof/>
              </w:rPr>
              <w:t>5.4</w:t>
            </w:r>
            <w:r w:rsidR="003215E0">
              <w:rPr>
                <w:rFonts w:eastAsiaTheme="minorEastAsia"/>
                <w:noProof/>
              </w:rPr>
              <w:tab/>
            </w:r>
            <w:r w:rsidR="003215E0" w:rsidRPr="002D46C5">
              <w:rPr>
                <w:rStyle w:val="Hyperlink"/>
                <w:noProof/>
              </w:rPr>
              <w:t>Results surface</w:t>
            </w:r>
            <w:r w:rsidR="003215E0">
              <w:rPr>
                <w:noProof/>
                <w:webHidden/>
              </w:rPr>
              <w:tab/>
            </w:r>
            <w:r w:rsidR="003215E0">
              <w:rPr>
                <w:noProof/>
                <w:webHidden/>
              </w:rPr>
              <w:fldChar w:fldCharType="begin"/>
            </w:r>
            <w:r w:rsidR="003215E0">
              <w:rPr>
                <w:noProof/>
                <w:webHidden/>
              </w:rPr>
              <w:instrText xml:space="preserve"> PAGEREF _Toc402127818 \h </w:instrText>
            </w:r>
            <w:r w:rsidR="003215E0">
              <w:rPr>
                <w:noProof/>
                <w:webHidden/>
              </w:rPr>
            </w:r>
            <w:r w:rsidR="003215E0">
              <w:rPr>
                <w:noProof/>
                <w:webHidden/>
              </w:rPr>
              <w:fldChar w:fldCharType="separate"/>
            </w:r>
            <w:r w:rsidR="003215E0">
              <w:rPr>
                <w:noProof/>
                <w:webHidden/>
              </w:rPr>
              <w:t>37</w:t>
            </w:r>
            <w:r w:rsidR="003215E0">
              <w:rPr>
                <w:noProof/>
                <w:webHidden/>
              </w:rPr>
              <w:fldChar w:fldCharType="end"/>
            </w:r>
          </w:hyperlink>
        </w:p>
        <w:p w:rsidR="003215E0" w:rsidRDefault="008B0E25">
          <w:pPr>
            <w:pStyle w:val="Inhopg3"/>
            <w:tabs>
              <w:tab w:val="right" w:leader="dot" w:pos="9016"/>
            </w:tabs>
            <w:rPr>
              <w:rFonts w:eastAsiaTheme="minorEastAsia"/>
              <w:noProof/>
            </w:rPr>
          </w:pPr>
          <w:hyperlink w:anchor="_Toc402127819" w:history="1">
            <w:r w:rsidR="003215E0" w:rsidRPr="002D46C5">
              <w:rPr>
                <w:rStyle w:val="Hyperlink"/>
                <w:noProof/>
              </w:rPr>
              <w:t>5.4.1 Results surface - ATP and WTA tournaments</w:t>
            </w:r>
            <w:r w:rsidR="003215E0">
              <w:rPr>
                <w:noProof/>
                <w:webHidden/>
              </w:rPr>
              <w:tab/>
            </w:r>
            <w:r w:rsidR="003215E0">
              <w:rPr>
                <w:noProof/>
                <w:webHidden/>
              </w:rPr>
              <w:fldChar w:fldCharType="begin"/>
            </w:r>
            <w:r w:rsidR="003215E0">
              <w:rPr>
                <w:noProof/>
                <w:webHidden/>
              </w:rPr>
              <w:instrText xml:space="preserve"> PAGEREF _Toc402127819 \h </w:instrText>
            </w:r>
            <w:r w:rsidR="003215E0">
              <w:rPr>
                <w:noProof/>
                <w:webHidden/>
              </w:rPr>
            </w:r>
            <w:r w:rsidR="003215E0">
              <w:rPr>
                <w:noProof/>
                <w:webHidden/>
              </w:rPr>
              <w:fldChar w:fldCharType="separate"/>
            </w:r>
            <w:r w:rsidR="003215E0">
              <w:rPr>
                <w:noProof/>
                <w:webHidden/>
              </w:rPr>
              <w:t>37</w:t>
            </w:r>
            <w:r w:rsidR="003215E0">
              <w:rPr>
                <w:noProof/>
                <w:webHidden/>
              </w:rPr>
              <w:fldChar w:fldCharType="end"/>
            </w:r>
          </w:hyperlink>
        </w:p>
        <w:p w:rsidR="003215E0" w:rsidRDefault="008B0E25">
          <w:pPr>
            <w:pStyle w:val="Inhopg3"/>
            <w:tabs>
              <w:tab w:val="right" w:leader="dot" w:pos="9016"/>
            </w:tabs>
            <w:rPr>
              <w:rFonts w:eastAsiaTheme="minorEastAsia"/>
              <w:noProof/>
            </w:rPr>
          </w:pPr>
          <w:hyperlink w:anchor="_Toc402127820" w:history="1">
            <w:r w:rsidR="003215E0" w:rsidRPr="002D46C5">
              <w:rPr>
                <w:rStyle w:val="Hyperlink"/>
                <w:noProof/>
              </w:rPr>
              <w:t>5.4.2 Results surface - ATP and WTA tournaments separately</w:t>
            </w:r>
            <w:r w:rsidR="003215E0">
              <w:rPr>
                <w:noProof/>
                <w:webHidden/>
              </w:rPr>
              <w:tab/>
            </w:r>
            <w:r w:rsidR="003215E0">
              <w:rPr>
                <w:noProof/>
                <w:webHidden/>
              </w:rPr>
              <w:fldChar w:fldCharType="begin"/>
            </w:r>
            <w:r w:rsidR="003215E0">
              <w:rPr>
                <w:noProof/>
                <w:webHidden/>
              </w:rPr>
              <w:instrText xml:space="preserve"> PAGEREF _Toc402127820 \h </w:instrText>
            </w:r>
            <w:r w:rsidR="003215E0">
              <w:rPr>
                <w:noProof/>
                <w:webHidden/>
              </w:rPr>
            </w:r>
            <w:r w:rsidR="003215E0">
              <w:rPr>
                <w:noProof/>
                <w:webHidden/>
              </w:rPr>
              <w:fldChar w:fldCharType="separate"/>
            </w:r>
            <w:r w:rsidR="003215E0">
              <w:rPr>
                <w:noProof/>
                <w:webHidden/>
              </w:rPr>
              <w:t>41</w:t>
            </w:r>
            <w:r w:rsidR="003215E0">
              <w:rPr>
                <w:noProof/>
                <w:webHidden/>
              </w:rPr>
              <w:fldChar w:fldCharType="end"/>
            </w:r>
          </w:hyperlink>
        </w:p>
        <w:p w:rsidR="003215E0" w:rsidRDefault="008B0E25">
          <w:pPr>
            <w:pStyle w:val="Inhopg1"/>
            <w:rPr>
              <w:rFonts w:eastAsiaTheme="minorEastAsia"/>
              <w:noProof/>
            </w:rPr>
          </w:pPr>
          <w:hyperlink w:anchor="_Toc402127821" w:history="1">
            <w:r w:rsidR="003215E0" w:rsidRPr="002D46C5">
              <w:rPr>
                <w:rStyle w:val="Hyperlink"/>
                <w:noProof/>
              </w:rPr>
              <w:t>6.</w:t>
            </w:r>
            <w:r w:rsidR="003215E0">
              <w:rPr>
                <w:rFonts w:eastAsiaTheme="minorEastAsia"/>
                <w:noProof/>
              </w:rPr>
              <w:tab/>
            </w:r>
            <w:r w:rsidR="003215E0" w:rsidRPr="002D46C5">
              <w:rPr>
                <w:rStyle w:val="Hyperlink"/>
                <w:noProof/>
              </w:rPr>
              <w:t>Conclusion</w:t>
            </w:r>
            <w:r w:rsidR="003215E0">
              <w:rPr>
                <w:noProof/>
                <w:webHidden/>
              </w:rPr>
              <w:tab/>
            </w:r>
            <w:r w:rsidR="003215E0">
              <w:rPr>
                <w:noProof/>
                <w:webHidden/>
              </w:rPr>
              <w:fldChar w:fldCharType="begin"/>
            </w:r>
            <w:r w:rsidR="003215E0">
              <w:rPr>
                <w:noProof/>
                <w:webHidden/>
              </w:rPr>
              <w:instrText xml:space="preserve"> PAGEREF _Toc402127821 \h </w:instrText>
            </w:r>
            <w:r w:rsidR="003215E0">
              <w:rPr>
                <w:noProof/>
                <w:webHidden/>
              </w:rPr>
            </w:r>
            <w:r w:rsidR="003215E0">
              <w:rPr>
                <w:noProof/>
                <w:webHidden/>
              </w:rPr>
              <w:fldChar w:fldCharType="separate"/>
            </w:r>
            <w:r w:rsidR="003215E0">
              <w:rPr>
                <w:noProof/>
                <w:webHidden/>
              </w:rPr>
              <w:t>46</w:t>
            </w:r>
            <w:r w:rsidR="003215E0">
              <w:rPr>
                <w:noProof/>
                <w:webHidden/>
              </w:rPr>
              <w:fldChar w:fldCharType="end"/>
            </w:r>
          </w:hyperlink>
        </w:p>
        <w:p w:rsidR="003215E0" w:rsidRDefault="008B0E25">
          <w:pPr>
            <w:pStyle w:val="Inhopg1"/>
            <w:rPr>
              <w:rFonts w:eastAsiaTheme="minorEastAsia"/>
              <w:noProof/>
            </w:rPr>
          </w:pPr>
          <w:hyperlink w:anchor="_Toc402127822" w:history="1">
            <w:r w:rsidR="003215E0" w:rsidRPr="002D46C5">
              <w:rPr>
                <w:rStyle w:val="Hyperlink"/>
                <w:noProof/>
              </w:rPr>
              <w:t>7.</w:t>
            </w:r>
            <w:r w:rsidR="003215E0">
              <w:rPr>
                <w:rFonts w:eastAsiaTheme="minorEastAsia"/>
                <w:noProof/>
              </w:rPr>
              <w:tab/>
            </w:r>
            <w:r w:rsidR="003215E0" w:rsidRPr="002D46C5">
              <w:rPr>
                <w:rStyle w:val="Hyperlink"/>
                <w:noProof/>
              </w:rPr>
              <w:t>Discussion</w:t>
            </w:r>
            <w:r w:rsidR="003215E0">
              <w:rPr>
                <w:noProof/>
                <w:webHidden/>
              </w:rPr>
              <w:tab/>
            </w:r>
            <w:r w:rsidR="003215E0">
              <w:rPr>
                <w:noProof/>
                <w:webHidden/>
              </w:rPr>
              <w:fldChar w:fldCharType="begin"/>
            </w:r>
            <w:r w:rsidR="003215E0">
              <w:rPr>
                <w:noProof/>
                <w:webHidden/>
              </w:rPr>
              <w:instrText xml:space="preserve"> PAGEREF _Toc402127822 \h </w:instrText>
            </w:r>
            <w:r w:rsidR="003215E0">
              <w:rPr>
                <w:noProof/>
                <w:webHidden/>
              </w:rPr>
            </w:r>
            <w:r w:rsidR="003215E0">
              <w:rPr>
                <w:noProof/>
                <w:webHidden/>
              </w:rPr>
              <w:fldChar w:fldCharType="separate"/>
            </w:r>
            <w:r w:rsidR="003215E0">
              <w:rPr>
                <w:noProof/>
                <w:webHidden/>
              </w:rPr>
              <w:t>49</w:t>
            </w:r>
            <w:r w:rsidR="003215E0">
              <w:rPr>
                <w:noProof/>
                <w:webHidden/>
              </w:rPr>
              <w:fldChar w:fldCharType="end"/>
            </w:r>
          </w:hyperlink>
        </w:p>
        <w:p w:rsidR="003215E0" w:rsidRDefault="008B0E25">
          <w:pPr>
            <w:pStyle w:val="Inhopg2"/>
            <w:tabs>
              <w:tab w:val="right" w:leader="dot" w:pos="9016"/>
            </w:tabs>
            <w:rPr>
              <w:rFonts w:eastAsiaTheme="minorEastAsia"/>
              <w:noProof/>
            </w:rPr>
          </w:pPr>
          <w:hyperlink w:anchor="_Toc402127823" w:history="1">
            <w:r w:rsidR="003215E0" w:rsidRPr="002D46C5">
              <w:rPr>
                <w:rStyle w:val="Hyperlink"/>
                <w:noProof/>
              </w:rPr>
              <w:t>7.1 Contribution</w:t>
            </w:r>
            <w:r w:rsidR="003215E0">
              <w:rPr>
                <w:noProof/>
                <w:webHidden/>
              </w:rPr>
              <w:tab/>
            </w:r>
            <w:r w:rsidR="003215E0">
              <w:rPr>
                <w:noProof/>
                <w:webHidden/>
              </w:rPr>
              <w:fldChar w:fldCharType="begin"/>
            </w:r>
            <w:r w:rsidR="003215E0">
              <w:rPr>
                <w:noProof/>
                <w:webHidden/>
              </w:rPr>
              <w:instrText xml:space="preserve"> PAGEREF _Toc402127823 \h </w:instrText>
            </w:r>
            <w:r w:rsidR="003215E0">
              <w:rPr>
                <w:noProof/>
                <w:webHidden/>
              </w:rPr>
            </w:r>
            <w:r w:rsidR="003215E0">
              <w:rPr>
                <w:noProof/>
                <w:webHidden/>
              </w:rPr>
              <w:fldChar w:fldCharType="separate"/>
            </w:r>
            <w:r w:rsidR="003215E0">
              <w:rPr>
                <w:noProof/>
                <w:webHidden/>
              </w:rPr>
              <w:t>49</w:t>
            </w:r>
            <w:r w:rsidR="003215E0">
              <w:rPr>
                <w:noProof/>
                <w:webHidden/>
              </w:rPr>
              <w:fldChar w:fldCharType="end"/>
            </w:r>
          </w:hyperlink>
        </w:p>
        <w:p w:rsidR="003215E0" w:rsidRDefault="008B0E25">
          <w:pPr>
            <w:pStyle w:val="Inhopg2"/>
            <w:tabs>
              <w:tab w:val="right" w:leader="dot" w:pos="9016"/>
            </w:tabs>
            <w:rPr>
              <w:rFonts w:eastAsiaTheme="minorEastAsia"/>
              <w:noProof/>
            </w:rPr>
          </w:pPr>
          <w:hyperlink w:anchor="_Toc402127824" w:history="1">
            <w:r w:rsidR="003215E0" w:rsidRPr="002D46C5">
              <w:rPr>
                <w:rStyle w:val="Hyperlink"/>
                <w:noProof/>
              </w:rPr>
              <w:t>7.2 Limitations &amp; further research</w:t>
            </w:r>
            <w:r w:rsidR="003215E0">
              <w:rPr>
                <w:noProof/>
                <w:webHidden/>
              </w:rPr>
              <w:tab/>
            </w:r>
            <w:r w:rsidR="003215E0">
              <w:rPr>
                <w:noProof/>
                <w:webHidden/>
              </w:rPr>
              <w:fldChar w:fldCharType="begin"/>
            </w:r>
            <w:r w:rsidR="003215E0">
              <w:rPr>
                <w:noProof/>
                <w:webHidden/>
              </w:rPr>
              <w:instrText xml:space="preserve"> PAGEREF _Toc402127824 \h </w:instrText>
            </w:r>
            <w:r w:rsidR="003215E0">
              <w:rPr>
                <w:noProof/>
                <w:webHidden/>
              </w:rPr>
            </w:r>
            <w:r w:rsidR="003215E0">
              <w:rPr>
                <w:noProof/>
                <w:webHidden/>
              </w:rPr>
              <w:fldChar w:fldCharType="separate"/>
            </w:r>
            <w:r w:rsidR="003215E0">
              <w:rPr>
                <w:noProof/>
                <w:webHidden/>
              </w:rPr>
              <w:t>49</w:t>
            </w:r>
            <w:r w:rsidR="003215E0">
              <w:rPr>
                <w:noProof/>
                <w:webHidden/>
              </w:rPr>
              <w:fldChar w:fldCharType="end"/>
            </w:r>
          </w:hyperlink>
        </w:p>
        <w:p w:rsidR="003215E0" w:rsidRDefault="008B0E25">
          <w:pPr>
            <w:pStyle w:val="Inhopg1"/>
            <w:rPr>
              <w:rFonts w:eastAsiaTheme="minorEastAsia"/>
              <w:noProof/>
            </w:rPr>
          </w:pPr>
          <w:hyperlink w:anchor="_Toc402127825" w:history="1">
            <w:r w:rsidR="003215E0" w:rsidRPr="002D46C5">
              <w:rPr>
                <w:rStyle w:val="Hyperlink"/>
                <w:noProof/>
              </w:rPr>
              <w:t>References</w:t>
            </w:r>
            <w:r w:rsidR="003215E0">
              <w:rPr>
                <w:noProof/>
                <w:webHidden/>
              </w:rPr>
              <w:tab/>
            </w:r>
            <w:r w:rsidR="003215E0">
              <w:rPr>
                <w:noProof/>
                <w:webHidden/>
              </w:rPr>
              <w:fldChar w:fldCharType="begin"/>
            </w:r>
            <w:r w:rsidR="003215E0">
              <w:rPr>
                <w:noProof/>
                <w:webHidden/>
              </w:rPr>
              <w:instrText xml:space="preserve"> PAGEREF _Toc402127825 \h </w:instrText>
            </w:r>
            <w:r w:rsidR="003215E0">
              <w:rPr>
                <w:noProof/>
                <w:webHidden/>
              </w:rPr>
            </w:r>
            <w:r w:rsidR="003215E0">
              <w:rPr>
                <w:noProof/>
                <w:webHidden/>
              </w:rPr>
              <w:fldChar w:fldCharType="separate"/>
            </w:r>
            <w:r w:rsidR="003215E0">
              <w:rPr>
                <w:noProof/>
                <w:webHidden/>
              </w:rPr>
              <w:t>50</w:t>
            </w:r>
            <w:r w:rsidR="003215E0">
              <w:rPr>
                <w:noProof/>
                <w:webHidden/>
              </w:rPr>
              <w:fldChar w:fldCharType="end"/>
            </w:r>
          </w:hyperlink>
        </w:p>
        <w:p w:rsidR="003215E0" w:rsidRDefault="008B0E25">
          <w:pPr>
            <w:pStyle w:val="Inhopg1"/>
            <w:rPr>
              <w:rFonts w:eastAsiaTheme="minorEastAsia"/>
              <w:noProof/>
            </w:rPr>
          </w:pPr>
          <w:hyperlink w:anchor="_Toc402127826" w:history="1">
            <w:r w:rsidR="003215E0" w:rsidRPr="002D46C5">
              <w:rPr>
                <w:rStyle w:val="Hyperlink"/>
                <w:noProof/>
              </w:rPr>
              <w:t>Appendix</w:t>
            </w:r>
            <w:r w:rsidR="003215E0">
              <w:rPr>
                <w:noProof/>
                <w:webHidden/>
              </w:rPr>
              <w:tab/>
            </w:r>
            <w:r w:rsidR="003215E0">
              <w:rPr>
                <w:noProof/>
                <w:webHidden/>
              </w:rPr>
              <w:fldChar w:fldCharType="begin"/>
            </w:r>
            <w:r w:rsidR="003215E0">
              <w:rPr>
                <w:noProof/>
                <w:webHidden/>
              </w:rPr>
              <w:instrText xml:space="preserve"> PAGEREF _Toc402127826 \h </w:instrText>
            </w:r>
            <w:r w:rsidR="003215E0">
              <w:rPr>
                <w:noProof/>
                <w:webHidden/>
              </w:rPr>
            </w:r>
            <w:r w:rsidR="003215E0">
              <w:rPr>
                <w:noProof/>
                <w:webHidden/>
              </w:rPr>
              <w:fldChar w:fldCharType="separate"/>
            </w:r>
            <w:r w:rsidR="003215E0">
              <w:rPr>
                <w:noProof/>
                <w:webHidden/>
              </w:rPr>
              <w:t>52</w:t>
            </w:r>
            <w:r w:rsidR="003215E0">
              <w:rPr>
                <w:noProof/>
                <w:webHidden/>
              </w:rPr>
              <w:fldChar w:fldCharType="end"/>
            </w:r>
          </w:hyperlink>
        </w:p>
        <w:p w:rsidR="003215E0" w:rsidRDefault="008B0E25">
          <w:pPr>
            <w:pStyle w:val="Inhopg2"/>
            <w:tabs>
              <w:tab w:val="left" w:pos="660"/>
              <w:tab w:val="right" w:leader="dot" w:pos="9016"/>
            </w:tabs>
            <w:rPr>
              <w:rFonts w:eastAsiaTheme="minorEastAsia"/>
              <w:noProof/>
            </w:rPr>
          </w:pPr>
          <w:hyperlink w:anchor="_Toc402127827" w:history="1">
            <w:r w:rsidR="003215E0" w:rsidRPr="002D46C5">
              <w:rPr>
                <w:rStyle w:val="Hyperlink"/>
                <w:noProof/>
              </w:rPr>
              <w:t>A.</w:t>
            </w:r>
            <w:r w:rsidR="003215E0">
              <w:rPr>
                <w:rFonts w:eastAsiaTheme="minorEastAsia"/>
                <w:noProof/>
              </w:rPr>
              <w:tab/>
            </w:r>
            <w:r w:rsidR="003215E0" w:rsidRPr="002D46C5">
              <w:rPr>
                <w:rStyle w:val="Hyperlink"/>
                <w:noProof/>
              </w:rPr>
              <w:t>Overview of ATP tournaments</w:t>
            </w:r>
            <w:r w:rsidR="003215E0">
              <w:rPr>
                <w:noProof/>
                <w:webHidden/>
              </w:rPr>
              <w:tab/>
            </w:r>
            <w:r w:rsidR="003215E0">
              <w:rPr>
                <w:noProof/>
                <w:webHidden/>
              </w:rPr>
              <w:fldChar w:fldCharType="begin"/>
            </w:r>
            <w:r w:rsidR="003215E0">
              <w:rPr>
                <w:noProof/>
                <w:webHidden/>
              </w:rPr>
              <w:instrText xml:space="preserve"> PAGEREF _Toc402127827 \h </w:instrText>
            </w:r>
            <w:r w:rsidR="003215E0">
              <w:rPr>
                <w:noProof/>
                <w:webHidden/>
              </w:rPr>
            </w:r>
            <w:r w:rsidR="003215E0">
              <w:rPr>
                <w:noProof/>
                <w:webHidden/>
              </w:rPr>
              <w:fldChar w:fldCharType="separate"/>
            </w:r>
            <w:r w:rsidR="003215E0">
              <w:rPr>
                <w:noProof/>
                <w:webHidden/>
              </w:rPr>
              <w:t>52</w:t>
            </w:r>
            <w:r w:rsidR="003215E0">
              <w:rPr>
                <w:noProof/>
                <w:webHidden/>
              </w:rPr>
              <w:fldChar w:fldCharType="end"/>
            </w:r>
          </w:hyperlink>
        </w:p>
        <w:p w:rsidR="003215E0" w:rsidRDefault="008B0E25">
          <w:pPr>
            <w:pStyle w:val="Inhopg2"/>
            <w:tabs>
              <w:tab w:val="left" w:pos="660"/>
              <w:tab w:val="right" w:leader="dot" w:pos="9016"/>
            </w:tabs>
            <w:rPr>
              <w:rFonts w:eastAsiaTheme="minorEastAsia"/>
              <w:noProof/>
            </w:rPr>
          </w:pPr>
          <w:hyperlink w:anchor="_Toc402127828" w:history="1">
            <w:r w:rsidR="003215E0" w:rsidRPr="002D46C5">
              <w:rPr>
                <w:rStyle w:val="Hyperlink"/>
                <w:noProof/>
              </w:rPr>
              <w:t>B.</w:t>
            </w:r>
            <w:r w:rsidR="003215E0">
              <w:rPr>
                <w:rFonts w:eastAsiaTheme="minorEastAsia"/>
                <w:noProof/>
              </w:rPr>
              <w:tab/>
            </w:r>
            <w:r w:rsidR="003215E0" w:rsidRPr="002D46C5">
              <w:rPr>
                <w:rStyle w:val="Hyperlink"/>
                <w:noProof/>
              </w:rPr>
              <w:t>Overview of WTA tournaments</w:t>
            </w:r>
            <w:r w:rsidR="003215E0">
              <w:rPr>
                <w:noProof/>
                <w:webHidden/>
              </w:rPr>
              <w:tab/>
            </w:r>
            <w:r w:rsidR="003215E0">
              <w:rPr>
                <w:noProof/>
                <w:webHidden/>
              </w:rPr>
              <w:fldChar w:fldCharType="begin"/>
            </w:r>
            <w:r w:rsidR="003215E0">
              <w:rPr>
                <w:noProof/>
                <w:webHidden/>
              </w:rPr>
              <w:instrText xml:space="preserve"> PAGEREF _Toc402127828 \h </w:instrText>
            </w:r>
            <w:r w:rsidR="003215E0">
              <w:rPr>
                <w:noProof/>
                <w:webHidden/>
              </w:rPr>
            </w:r>
            <w:r w:rsidR="003215E0">
              <w:rPr>
                <w:noProof/>
                <w:webHidden/>
              </w:rPr>
              <w:fldChar w:fldCharType="separate"/>
            </w:r>
            <w:r w:rsidR="003215E0">
              <w:rPr>
                <w:noProof/>
                <w:webHidden/>
              </w:rPr>
              <w:t>55</w:t>
            </w:r>
            <w:r w:rsidR="003215E0">
              <w:rPr>
                <w:noProof/>
                <w:webHidden/>
              </w:rPr>
              <w:fldChar w:fldCharType="end"/>
            </w:r>
          </w:hyperlink>
        </w:p>
        <w:p w:rsidR="003215E0" w:rsidRDefault="008B0E25">
          <w:pPr>
            <w:pStyle w:val="Inhopg2"/>
            <w:tabs>
              <w:tab w:val="left" w:pos="660"/>
              <w:tab w:val="right" w:leader="dot" w:pos="9016"/>
            </w:tabs>
            <w:rPr>
              <w:rFonts w:eastAsiaTheme="minorEastAsia"/>
              <w:noProof/>
            </w:rPr>
          </w:pPr>
          <w:hyperlink w:anchor="_Toc402127829" w:history="1">
            <w:r w:rsidR="003215E0" w:rsidRPr="002D46C5">
              <w:rPr>
                <w:rStyle w:val="Hyperlink"/>
                <w:noProof/>
              </w:rPr>
              <w:t>C.</w:t>
            </w:r>
            <w:r w:rsidR="003215E0">
              <w:rPr>
                <w:rFonts w:eastAsiaTheme="minorEastAsia"/>
                <w:noProof/>
              </w:rPr>
              <w:tab/>
            </w:r>
            <w:r w:rsidR="003215E0" w:rsidRPr="002D46C5">
              <w:rPr>
                <w:rStyle w:val="Hyperlink"/>
                <w:noProof/>
              </w:rPr>
              <w:t>Historical winners Australian Open 1950-2014</w:t>
            </w:r>
            <w:r w:rsidR="003215E0">
              <w:rPr>
                <w:noProof/>
                <w:webHidden/>
              </w:rPr>
              <w:tab/>
            </w:r>
            <w:r w:rsidR="003215E0">
              <w:rPr>
                <w:noProof/>
                <w:webHidden/>
              </w:rPr>
              <w:fldChar w:fldCharType="begin"/>
            </w:r>
            <w:r w:rsidR="003215E0">
              <w:rPr>
                <w:noProof/>
                <w:webHidden/>
              </w:rPr>
              <w:instrText xml:space="preserve"> PAGEREF _Toc402127829 \h </w:instrText>
            </w:r>
            <w:r w:rsidR="003215E0">
              <w:rPr>
                <w:noProof/>
                <w:webHidden/>
              </w:rPr>
            </w:r>
            <w:r w:rsidR="003215E0">
              <w:rPr>
                <w:noProof/>
                <w:webHidden/>
              </w:rPr>
              <w:fldChar w:fldCharType="separate"/>
            </w:r>
            <w:r w:rsidR="003215E0">
              <w:rPr>
                <w:noProof/>
                <w:webHidden/>
              </w:rPr>
              <w:t>57</w:t>
            </w:r>
            <w:r w:rsidR="003215E0">
              <w:rPr>
                <w:noProof/>
                <w:webHidden/>
              </w:rPr>
              <w:fldChar w:fldCharType="end"/>
            </w:r>
          </w:hyperlink>
        </w:p>
        <w:p w:rsidR="003215E0" w:rsidRDefault="008B0E25">
          <w:pPr>
            <w:pStyle w:val="Inhopg2"/>
            <w:tabs>
              <w:tab w:val="left" w:pos="660"/>
              <w:tab w:val="right" w:leader="dot" w:pos="9016"/>
            </w:tabs>
            <w:rPr>
              <w:rFonts w:eastAsiaTheme="minorEastAsia"/>
              <w:noProof/>
            </w:rPr>
          </w:pPr>
          <w:hyperlink w:anchor="_Toc402127830" w:history="1">
            <w:r w:rsidR="003215E0" w:rsidRPr="002D46C5">
              <w:rPr>
                <w:rStyle w:val="Hyperlink"/>
                <w:noProof/>
              </w:rPr>
              <w:t>D.</w:t>
            </w:r>
            <w:r w:rsidR="003215E0">
              <w:rPr>
                <w:rFonts w:eastAsiaTheme="minorEastAsia"/>
                <w:noProof/>
              </w:rPr>
              <w:tab/>
            </w:r>
            <w:r w:rsidR="003215E0" w:rsidRPr="002D46C5">
              <w:rPr>
                <w:rStyle w:val="Hyperlink"/>
                <w:noProof/>
              </w:rPr>
              <w:t>Historical winners Roland Garros 1950-2014</w:t>
            </w:r>
            <w:r w:rsidR="003215E0">
              <w:rPr>
                <w:noProof/>
                <w:webHidden/>
              </w:rPr>
              <w:tab/>
            </w:r>
            <w:r w:rsidR="003215E0">
              <w:rPr>
                <w:noProof/>
                <w:webHidden/>
              </w:rPr>
              <w:fldChar w:fldCharType="begin"/>
            </w:r>
            <w:r w:rsidR="003215E0">
              <w:rPr>
                <w:noProof/>
                <w:webHidden/>
              </w:rPr>
              <w:instrText xml:space="preserve"> PAGEREF _Toc402127830 \h </w:instrText>
            </w:r>
            <w:r w:rsidR="003215E0">
              <w:rPr>
                <w:noProof/>
                <w:webHidden/>
              </w:rPr>
            </w:r>
            <w:r w:rsidR="003215E0">
              <w:rPr>
                <w:noProof/>
                <w:webHidden/>
              </w:rPr>
              <w:fldChar w:fldCharType="separate"/>
            </w:r>
            <w:r w:rsidR="003215E0">
              <w:rPr>
                <w:noProof/>
                <w:webHidden/>
              </w:rPr>
              <w:t>58</w:t>
            </w:r>
            <w:r w:rsidR="003215E0">
              <w:rPr>
                <w:noProof/>
                <w:webHidden/>
              </w:rPr>
              <w:fldChar w:fldCharType="end"/>
            </w:r>
          </w:hyperlink>
        </w:p>
        <w:p w:rsidR="003215E0" w:rsidRDefault="008B0E25">
          <w:pPr>
            <w:pStyle w:val="Inhopg2"/>
            <w:tabs>
              <w:tab w:val="left" w:pos="660"/>
              <w:tab w:val="right" w:leader="dot" w:pos="9016"/>
            </w:tabs>
            <w:rPr>
              <w:rFonts w:eastAsiaTheme="minorEastAsia"/>
              <w:noProof/>
            </w:rPr>
          </w:pPr>
          <w:hyperlink w:anchor="_Toc402127831" w:history="1">
            <w:r w:rsidR="003215E0" w:rsidRPr="002D46C5">
              <w:rPr>
                <w:rStyle w:val="Hyperlink"/>
                <w:noProof/>
              </w:rPr>
              <w:t>E.</w:t>
            </w:r>
            <w:r w:rsidR="003215E0">
              <w:rPr>
                <w:rFonts w:eastAsiaTheme="minorEastAsia"/>
                <w:noProof/>
              </w:rPr>
              <w:tab/>
            </w:r>
            <w:r w:rsidR="003215E0" w:rsidRPr="002D46C5">
              <w:rPr>
                <w:rStyle w:val="Hyperlink"/>
                <w:noProof/>
              </w:rPr>
              <w:t>Historical winners Wimbledon 1950-2014</w:t>
            </w:r>
            <w:r w:rsidR="003215E0">
              <w:rPr>
                <w:noProof/>
                <w:webHidden/>
              </w:rPr>
              <w:tab/>
            </w:r>
            <w:r w:rsidR="003215E0">
              <w:rPr>
                <w:noProof/>
                <w:webHidden/>
              </w:rPr>
              <w:fldChar w:fldCharType="begin"/>
            </w:r>
            <w:r w:rsidR="003215E0">
              <w:rPr>
                <w:noProof/>
                <w:webHidden/>
              </w:rPr>
              <w:instrText xml:space="preserve"> PAGEREF _Toc402127831 \h </w:instrText>
            </w:r>
            <w:r w:rsidR="003215E0">
              <w:rPr>
                <w:noProof/>
                <w:webHidden/>
              </w:rPr>
            </w:r>
            <w:r w:rsidR="003215E0">
              <w:rPr>
                <w:noProof/>
                <w:webHidden/>
              </w:rPr>
              <w:fldChar w:fldCharType="separate"/>
            </w:r>
            <w:r w:rsidR="003215E0">
              <w:rPr>
                <w:noProof/>
                <w:webHidden/>
              </w:rPr>
              <w:t>59</w:t>
            </w:r>
            <w:r w:rsidR="003215E0">
              <w:rPr>
                <w:noProof/>
                <w:webHidden/>
              </w:rPr>
              <w:fldChar w:fldCharType="end"/>
            </w:r>
          </w:hyperlink>
        </w:p>
        <w:p w:rsidR="003215E0" w:rsidRDefault="008B0E25">
          <w:pPr>
            <w:pStyle w:val="Inhopg2"/>
            <w:tabs>
              <w:tab w:val="left" w:pos="660"/>
              <w:tab w:val="right" w:leader="dot" w:pos="9016"/>
            </w:tabs>
            <w:rPr>
              <w:rFonts w:eastAsiaTheme="minorEastAsia"/>
              <w:noProof/>
            </w:rPr>
          </w:pPr>
          <w:hyperlink w:anchor="_Toc402127832" w:history="1">
            <w:r w:rsidR="003215E0" w:rsidRPr="002D46C5">
              <w:rPr>
                <w:rStyle w:val="Hyperlink"/>
                <w:noProof/>
              </w:rPr>
              <w:t>F.</w:t>
            </w:r>
            <w:r w:rsidR="003215E0">
              <w:rPr>
                <w:rFonts w:eastAsiaTheme="minorEastAsia"/>
                <w:noProof/>
              </w:rPr>
              <w:tab/>
            </w:r>
            <w:r w:rsidR="003215E0" w:rsidRPr="002D46C5">
              <w:rPr>
                <w:rStyle w:val="Hyperlink"/>
                <w:noProof/>
              </w:rPr>
              <w:t>Historical winners US Open 1950-2014</w:t>
            </w:r>
            <w:r w:rsidR="003215E0">
              <w:rPr>
                <w:noProof/>
                <w:webHidden/>
              </w:rPr>
              <w:tab/>
            </w:r>
            <w:r w:rsidR="003215E0">
              <w:rPr>
                <w:noProof/>
                <w:webHidden/>
              </w:rPr>
              <w:fldChar w:fldCharType="begin"/>
            </w:r>
            <w:r w:rsidR="003215E0">
              <w:rPr>
                <w:noProof/>
                <w:webHidden/>
              </w:rPr>
              <w:instrText xml:space="preserve"> PAGEREF _Toc402127832 \h </w:instrText>
            </w:r>
            <w:r w:rsidR="003215E0">
              <w:rPr>
                <w:noProof/>
                <w:webHidden/>
              </w:rPr>
            </w:r>
            <w:r w:rsidR="003215E0">
              <w:rPr>
                <w:noProof/>
                <w:webHidden/>
              </w:rPr>
              <w:fldChar w:fldCharType="separate"/>
            </w:r>
            <w:r w:rsidR="003215E0">
              <w:rPr>
                <w:noProof/>
                <w:webHidden/>
              </w:rPr>
              <w:t>60</w:t>
            </w:r>
            <w:r w:rsidR="003215E0">
              <w:rPr>
                <w:noProof/>
                <w:webHidden/>
              </w:rPr>
              <w:fldChar w:fldCharType="end"/>
            </w:r>
          </w:hyperlink>
        </w:p>
        <w:p w:rsidR="00EA5597" w:rsidRDefault="007F424A" w:rsidP="000D212A">
          <w:pPr>
            <w:spacing w:line="312" w:lineRule="auto"/>
          </w:pPr>
          <w:r>
            <w:rPr>
              <w:b/>
              <w:bCs/>
              <w:noProof/>
            </w:rPr>
            <w:fldChar w:fldCharType="end"/>
          </w:r>
        </w:p>
      </w:sdtContent>
    </w:sdt>
    <w:p w:rsidR="00E74806" w:rsidRDefault="00E74806">
      <w:pPr>
        <w:spacing w:after="200" w:line="276" w:lineRule="auto"/>
        <w:rPr>
          <w:rFonts w:asciiTheme="majorHAnsi" w:eastAsiaTheme="majorEastAsia" w:hAnsiTheme="majorHAnsi" w:cstheme="majorBidi"/>
          <w:b/>
          <w:bCs/>
          <w:color w:val="365F91" w:themeColor="accent1" w:themeShade="BF"/>
          <w:sz w:val="28"/>
          <w:szCs w:val="28"/>
        </w:rPr>
      </w:pPr>
      <w:r>
        <w:br w:type="page"/>
      </w:r>
    </w:p>
    <w:p w:rsidR="00EA5597" w:rsidRDefault="00EA5597" w:rsidP="0044093A">
      <w:pPr>
        <w:pStyle w:val="Kop1"/>
        <w:numPr>
          <w:ilvl w:val="0"/>
          <w:numId w:val="3"/>
        </w:numPr>
      </w:pPr>
      <w:bookmarkStart w:id="2" w:name="_Toc402127802"/>
      <w:r>
        <w:lastRenderedPageBreak/>
        <w:t>Introduction</w:t>
      </w:r>
      <w:bookmarkEnd w:id="2"/>
    </w:p>
    <w:p w:rsidR="00B0040C" w:rsidRPr="0065287B" w:rsidRDefault="00B0040C" w:rsidP="0065287B"/>
    <w:p w:rsidR="0065287B" w:rsidRPr="00860178" w:rsidRDefault="0065287B" w:rsidP="0065287B">
      <w:r w:rsidRPr="00860178">
        <w:t xml:space="preserve">The introduction of this master thesis </w:t>
      </w:r>
      <w:r w:rsidR="00860178" w:rsidRPr="00860178">
        <w:t>will introduce</w:t>
      </w:r>
      <w:r w:rsidRPr="00860178">
        <w:t xml:space="preserve"> the research topic and current state of knowledge. </w:t>
      </w:r>
      <w:r w:rsidR="00922D48" w:rsidRPr="00860178">
        <w:t>T</w:t>
      </w:r>
      <w:r w:rsidRPr="00860178">
        <w:t xml:space="preserve">he research question and the research methodology </w:t>
      </w:r>
      <w:r w:rsidR="00B959FA" w:rsidRPr="00860178">
        <w:t xml:space="preserve">of the study </w:t>
      </w:r>
      <w:proofErr w:type="gramStart"/>
      <w:r w:rsidRPr="00860178">
        <w:t>will be briefly presented</w:t>
      </w:r>
      <w:proofErr w:type="gramEnd"/>
      <w:r w:rsidRPr="00860178">
        <w:t xml:space="preserve">. The main empirical findings and the contribution of the study will discussed shortly. </w:t>
      </w:r>
      <w:r w:rsidR="00922D48" w:rsidRPr="00860178">
        <w:t>Finally,</w:t>
      </w:r>
      <w:r w:rsidRPr="00860178">
        <w:t xml:space="preserve"> the structure of the thesis </w:t>
      </w:r>
      <w:proofErr w:type="gramStart"/>
      <w:r w:rsidRPr="00860178">
        <w:t>is provided</w:t>
      </w:r>
      <w:proofErr w:type="gramEnd"/>
      <w:r w:rsidRPr="00860178">
        <w:t>.</w:t>
      </w:r>
    </w:p>
    <w:p w:rsidR="0065287B" w:rsidRPr="00A97A60" w:rsidRDefault="0065287B" w:rsidP="0065287B"/>
    <w:p w:rsidR="009A53DA" w:rsidRPr="00A97A60" w:rsidRDefault="009F4BF5" w:rsidP="00A97A60">
      <w:r w:rsidRPr="00A97A60">
        <w:t>Gr</w:t>
      </w:r>
      <w:r w:rsidR="00D271E5">
        <w:t>iffith (1949) mentions the favo</w:t>
      </w:r>
      <w:r w:rsidRPr="00A97A60">
        <w:t>rite-longshot bias for the first time</w:t>
      </w:r>
      <w:r w:rsidR="00B0040C" w:rsidRPr="00A97A60">
        <w:t xml:space="preserve">. </w:t>
      </w:r>
      <w:r w:rsidR="009A53DA" w:rsidRPr="00A97A60">
        <w:t xml:space="preserve">The favorite longshot bias is a </w:t>
      </w:r>
      <w:r w:rsidR="009A53DA" w:rsidRPr="00A97A60">
        <w:rPr>
          <w:rFonts w:cs="Arial"/>
          <w:shd w:val="clear" w:color="auto" w:fill="FFFFFF"/>
        </w:rPr>
        <w:t>phenomenon where bettors overvalu</w:t>
      </w:r>
      <w:r w:rsidR="00D271E5">
        <w:rPr>
          <w:rFonts w:cs="Arial"/>
          <w:shd w:val="clear" w:color="auto" w:fill="FFFFFF"/>
        </w:rPr>
        <w:t>e longshots and undervalue favo</w:t>
      </w:r>
      <w:r w:rsidR="009A53DA" w:rsidRPr="00A97A60">
        <w:rPr>
          <w:rFonts w:cs="Arial"/>
          <w:shd w:val="clear" w:color="auto" w:fill="FFFFFF"/>
        </w:rPr>
        <w:t>rites.</w:t>
      </w:r>
      <w:r w:rsidR="009A53DA" w:rsidRPr="00A97A60">
        <w:t xml:space="preserve"> This results in </w:t>
      </w:r>
      <w:r w:rsidR="0065287B" w:rsidRPr="00A97A60">
        <w:t xml:space="preserve">the fact </w:t>
      </w:r>
      <w:r w:rsidR="009A53DA" w:rsidRPr="00A97A60">
        <w:t>that a betting on favorites in sport matches give</w:t>
      </w:r>
      <w:r w:rsidR="00F04290" w:rsidRPr="00A97A60">
        <w:t xml:space="preserve"> a higher return tha</w:t>
      </w:r>
      <w:r w:rsidR="009A53DA" w:rsidRPr="00A97A60">
        <w:t>n betting on the underdog</w:t>
      </w:r>
      <w:r w:rsidR="00922D48" w:rsidRPr="00A97A60">
        <w:t xml:space="preserve">s, also called the longshots. </w:t>
      </w:r>
      <w:r w:rsidR="00A97A60" w:rsidRPr="00A97A60">
        <w:t>In the early literature, there is a lot of investigation on horse racing (Ali 1977, Arsch &amp; Malkiel 1982 and McGlothlin 1956). Later, there was more investigation according to the bias in other sports, like football (</w:t>
      </w:r>
      <w:r w:rsidR="00A97A60" w:rsidRPr="00A97A60">
        <w:rPr>
          <w:rFonts w:cs="Times New Roman"/>
          <w:noProof/>
        </w:rPr>
        <w:t xml:space="preserve">Andrikogiannopoulou &amp; Papakonstantinou 2011, </w:t>
      </w:r>
      <w:r w:rsidR="00A97A60" w:rsidRPr="00A97A60">
        <w:rPr>
          <w:rFonts w:cs="Times-Roman"/>
        </w:rPr>
        <w:t xml:space="preserve">Cain, et al. 2000 and </w:t>
      </w:r>
      <w:r w:rsidR="00A97A60" w:rsidRPr="00A97A60">
        <w:rPr>
          <w:rFonts w:cs="Times New Roman"/>
          <w:noProof/>
        </w:rPr>
        <w:t>Vlastakis et al</w:t>
      </w:r>
      <w:r w:rsidR="00350FBD">
        <w:rPr>
          <w:rFonts w:cs="Times New Roman"/>
          <w:noProof/>
        </w:rPr>
        <w:t>,</w:t>
      </w:r>
      <w:r w:rsidR="00A97A60" w:rsidRPr="00A97A60">
        <w:rPr>
          <w:rFonts w:cs="Times New Roman"/>
          <w:noProof/>
        </w:rPr>
        <w:t xml:space="preserve"> 2008) and golf</w:t>
      </w:r>
      <w:r w:rsidR="00A97A60" w:rsidRPr="00A97A60">
        <w:rPr>
          <w:rFonts w:cs="Times-Roman"/>
        </w:rPr>
        <w:t xml:space="preserve"> (Shmanske, 2005) and tennis (</w:t>
      </w:r>
      <w:r w:rsidR="00A97A60" w:rsidRPr="00A97A60">
        <w:rPr>
          <w:rFonts w:cs="Times New Roman"/>
          <w:noProof/>
        </w:rPr>
        <w:t>Forrest &amp; Mchale, 2007).</w:t>
      </w:r>
      <w:r w:rsidR="00A97A60" w:rsidRPr="00A97A60">
        <w:t xml:space="preserve"> </w:t>
      </w:r>
      <w:r w:rsidR="00922D48" w:rsidRPr="00A97A60">
        <w:t xml:space="preserve">In </w:t>
      </w:r>
      <w:r w:rsidR="00D66321">
        <w:t>section</w:t>
      </w:r>
      <w:r w:rsidR="00922D48" w:rsidRPr="00A97A60">
        <w:t xml:space="preserve"> 2, the literature overview, </w:t>
      </w:r>
      <w:r>
        <w:t xml:space="preserve">many </w:t>
      </w:r>
      <w:r w:rsidR="00922D48" w:rsidRPr="00A97A60">
        <w:t xml:space="preserve">articles </w:t>
      </w:r>
      <w:r>
        <w:t>that</w:t>
      </w:r>
      <w:r w:rsidR="00922D48" w:rsidRPr="00A97A60">
        <w:t xml:space="preserve"> support this favorite longshot bias</w:t>
      </w:r>
      <w:r>
        <w:t xml:space="preserve"> </w:t>
      </w:r>
      <w:proofErr w:type="gramStart"/>
      <w:r>
        <w:t>are discussed</w:t>
      </w:r>
      <w:proofErr w:type="gramEnd"/>
      <w:r w:rsidR="00922D48" w:rsidRPr="00A97A60">
        <w:t>.</w:t>
      </w:r>
    </w:p>
    <w:p w:rsidR="004C3785" w:rsidRPr="00A97A60" w:rsidRDefault="004C3785" w:rsidP="00A97A60"/>
    <w:p w:rsidR="00D979BD" w:rsidRPr="00A97A60" w:rsidRDefault="00D979BD" w:rsidP="00A97A60">
      <w:r w:rsidRPr="00A97A60">
        <w:t>The current literature</w:t>
      </w:r>
      <w:r w:rsidR="00922D48" w:rsidRPr="00A97A60">
        <w:t xml:space="preserve"> (Forrest &amp; Mchale, 2007 and Cain</w:t>
      </w:r>
      <w:r w:rsidR="00350FBD">
        <w:t xml:space="preserve"> et al</w:t>
      </w:r>
      <w:r w:rsidR="00922D48" w:rsidRPr="00A97A60">
        <w:t xml:space="preserve">, 2003) </w:t>
      </w:r>
      <w:r w:rsidRPr="00A97A60">
        <w:t xml:space="preserve">suggest that there will be a favorite longshot bias in tennis matches. There is also a lot of contradicting </w:t>
      </w:r>
      <w:r w:rsidR="009F4BF5" w:rsidRPr="00A97A60">
        <w:t>literature that</w:t>
      </w:r>
      <w:r w:rsidR="00922D48" w:rsidRPr="00A97A60">
        <w:t xml:space="preserve"> found a reverse </w:t>
      </w:r>
      <w:r w:rsidRPr="00A97A60">
        <w:t>favorite longshot bias</w:t>
      </w:r>
      <w:r w:rsidR="00922D48" w:rsidRPr="00A97A60">
        <w:t>, but this is mainly in other kind of sports.</w:t>
      </w:r>
      <w:r w:rsidRPr="00A97A60">
        <w:t xml:space="preserve"> As will be conclude from the literature review in </w:t>
      </w:r>
      <w:r w:rsidR="00D66321">
        <w:t>section</w:t>
      </w:r>
      <w:r w:rsidRPr="00A97A60">
        <w:t xml:space="preserve"> 2, there is a lot of research done according to the favorite longshot bias in different sports, but not much according to tennis. </w:t>
      </w:r>
      <w:r w:rsidR="009F4BF5" w:rsidRPr="00A97A60">
        <w:t>In addition,</w:t>
      </w:r>
      <w:r w:rsidRPr="00A97A60">
        <w:t xml:space="preserve"> does this study have a much larger database and more specific results tha</w:t>
      </w:r>
      <w:r w:rsidR="009F4BF5">
        <w:t>n</w:t>
      </w:r>
      <w:r w:rsidRPr="00A97A60">
        <w:t xml:space="preserve"> other studies </w:t>
      </w:r>
      <w:r w:rsidR="00922D48" w:rsidRPr="00A97A60">
        <w:t>(F</w:t>
      </w:r>
      <w:r w:rsidR="00350FBD">
        <w:t>orrest &amp; Mchale, 2007 and Cain et al</w:t>
      </w:r>
      <w:r w:rsidR="00922D48" w:rsidRPr="00A97A60">
        <w:t>, 2003)</w:t>
      </w:r>
      <w:proofErr w:type="gramStart"/>
      <w:r w:rsidR="00922D48" w:rsidRPr="00A97A60">
        <w:t>.</w:t>
      </w:r>
      <w:proofErr w:type="gramEnd"/>
    </w:p>
    <w:p w:rsidR="00D979BD" w:rsidRPr="00A97A60" w:rsidRDefault="00D979BD" w:rsidP="0065287B"/>
    <w:p w:rsidR="0070577C" w:rsidRPr="00A97A60" w:rsidRDefault="0070577C" w:rsidP="0065287B">
      <w:r w:rsidRPr="00A97A60">
        <w:t xml:space="preserve">This </w:t>
      </w:r>
      <w:r w:rsidR="00922D48" w:rsidRPr="00A97A60">
        <w:t>study</w:t>
      </w:r>
      <w:r w:rsidRPr="00A97A60">
        <w:t xml:space="preserve"> aims to answer the following research question:</w:t>
      </w:r>
    </w:p>
    <w:p w:rsidR="00C26F69" w:rsidRPr="00A97A60" w:rsidRDefault="0070577C" w:rsidP="0065287B">
      <w:pPr>
        <w:rPr>
          <w:rFonts w:cstheme="minorHAnsi"/>
          <w:b/>
          <w:i/>
          <w:color w:val="1F497D" w:themeColor="text2"/>
        </w:rPr>
      </w:pPr>
      <w:r w:rsidRPr="00A97A60">
        <w:rPr>
          <w:b/>
          <w:color w:val="1F497D" w:themeColor="text2"/>
        </w:rPr>
        <w:t xml:space="preserve"> </w:t>
      </w:r>
      <w:r w:rsidR="00C26F69" w:rsidRPr="00A97A60">
        <w:rPr>
          <w:rFonts w:cstheme="minorHAnsi"/>
          <w:b/>
          <w:i/>
          <w:color w:val="1F497D" w:themeColor="text2"/>
        </w:rPr>
        <w:t>‘Is there a favorite longshot bias in ATP and WTA tennis?’</w:t>
      </w:r>
    </w:p>
    <w:p w:rsidR="00D71575" w:rsidRPr="00A97A60" w:rsidRDefault="00D71575" w:rsidP="0065287B"/>
    <w:p w:rsidR="00D71575" w:rsidRDefault="003229F3" w:rsidP="0065287B">
      <w:r w:rsidRPr="00A97A60">
        <w:t xml:space="preserve">To answer this question, data </w:t>
      </w:r>
      <w:proofErr w:type="gramStart"/>
      <w:r w:rsidRPr="00A97A60">
        <w:t>is collected</w:t>
      </w:r>
      <w:proofErr w:type="gramEnd"/>
      <w:r w:rsidRPr="00A97A60">
        <w:t xml:space="preserve"> </w:t>
      </w:r>
      <w:r w:rsidR="00922D48" w:rsidRPr="00A97A60">
        <w:t>from www.</w:t>
      </w:r>
      <w:r w:rsidRPr="00A97A60">
        <w:t>oddsportal.com. The total database contains 18.610 tennis matches, which automatically will result in 37.220 odds.</w:t>
      </w:r>
      <w:r w:rsidR="00A97A60" w:rsidRPr="00A97A60">
        <w:t xml:space="preserve"> </w:t>
      </w:r>
      <w:proofErr w:type="gramStart"/>
      <w:r w:rsidR="00D71575" w:rsidRPr="00A97A60">
        <w:t>This odds</w:t>
      </w:r>
      <w:proofErr w:type="gramEnd"/>
      <w:r w:rsidR="00D71575" w:rsidRPr="00A97A60">
        <w:t xml:space="preserve"> will be distributed in categories and the mean return per category will be calculated. After this </w:t>
      </w:r>
      <w:proofErr w:type="gramStart"/>
      <w:r w:rsidR="00D71575" w:rsidRPr="00A97A60">
        <w:t>calculation</w:t>
      </w:r>
      <w:proofErr w:type="gramEnd"/>
      <w:r w:rsidR="00D71575" w:rsidRPr="00A97A60">
        <w:t xml:space="preserve"> the results will be analyzed by a t-test.</w:t>
      </w:r>
      <w:r w:rsidRPr="00A97A60">
        <w:t xml:space="preserve"> </w:t>
      </w:r>
    </w:p>
    <w:p w:rsidR="00A97A60" w:rsidRDefault="00A97A60" w:rsidP="0065287B"/>
    <w:p w:rsidR="00C81E7C" w:rsidRDefault="00C81E7C" w:rsidP="0065287B"/>
    <w:p w:rsidR="00C81E7C" w:rsidRDefault="00C81E7C" w:rsidP="0065287B"/>
    <w:p w:rsidR="00123FE9" w:rsidRPr="00123FE9" w:rsidRDefault="00123FE9" w:rsidP="00123FE9">
      <w:r w:rsidRPr="00123FE9">
        <w:lastRenderedPageBreak/>
        <w:t xml:space="preserve">The results do not show an existence of a favorite longshot bias. In addition, there is no strong evidence for a favorite longshot bias in WTA or ATP tournaments separately. Investigating the bias per years or surface does show a bias in ATP tournaments in 2011 and ATP tournaments on hard-court (outdoor), but the overall conclusion is an absent of a favorite longshot bias. </w:t>
      </w:r>
      <w:r w:rsidR="00B77005">
        <w:t xml:space="preserve">This is not in line with the </w:t>
      </w:r>
      <w:r w:rsidR="00B77005" w:rsidRPr="00A97A60">
        <w:t xml:space="preserve">current literature </w:t>
      </w:r>
      <w:r w:rsidR="00B77005">
        <w:t xml:space="preserve">of favorite longshot bias in the tennis sport </w:t>
      </w:r>
      <w:r w:rsidR="00B77005" w:rsidRPr="00A97A60">
        <w:t>(Forrest &amp; Mchale, 2007 and Cain</w:t>
      </w:r>
      <w:r w:rsidR="00B77005">
        <w:t xml:space="preserve"> et al</w:t>
      </w:r>
      <w:r w:rsidR="00B77005">
        <w:t>, 2003).</w:t>
      </w:r>
    </w:p>
    <w:p w:rsidR="00680A5B" w:rsidRPr="00A97A60" w:rsidRDefault="00680A5B" w:rsidP="0065287B"/>
    <w:p w:rsidR="00206777" w:rsidRDefault="00206777" w:rsidP="00206777">
      <w:r w:rsidRPr="00A97A60">
        <w:t xml:space="preserve">This thesis </w:t>
      </w:r>
      <w:proofErr w:type="gramStart"/>
      <w:r w:rsidRPr="00A97A60">
        <w:t>is structured</w:t>
      </w:r>
      <w:proofErr w:type="gramEnd"/>
      <w:r w:rsidRPr="00A97A60">
        <w:t xml:space="preserve"> as follows. In the next </w:t>
      </w:r>
      <w:proofErr w:type="gramStart"/>
      <w:r w:rsidR="00D66321">
        <w:t>section</w:t>
      </w:r>
      <w:proofErr w:type="gramEnd"/>
      <w:r w:rsidRPr="00A97A60">
        <w:t xml:space="preserve"> the literature will be rev</w:t>
      </w:r>
      <w:r w:rsidR="00400D0B">
        <w:t xml:space="preserve">iewed. To have a good overview, there are </w:t>
      </w:r>
      <w:r w:rsidRPr="00A97A60">
        <w:t xml:space="preserve">tables with summaries of the relevant literature. Thereafter the research question and the hypothesis development </w:t>
      </w:r>
      <w:proofErr w:type="gramStart"/>
      <w:r w:rsidR="00112523">
        <w:t>are d</w:t>
      </w:r>
      <w:r w:rsidRPr="00A97A60">
        <w:t>iscussed</w:t>
      </w:r>
      <w:proofErr w:type="gramEnd"/>
      <w:r w:rsidRPr="00A97A60">
        <w:t xml:space="preserve">. In </w:t>
      </w:r>
      <w:r w:rsidR="00D66321">
        <w:t>section</w:t>
      </w:r>
      <w:r w:rsidRPr="00A97A60">
        <w:t xml:space="preserve"> </w:t>
      </w:r>
      <w:proofErr w:type="gramStart"/>
      <w:r w:rsidRPr="00A97A60">
        <w:t>4</w:t>
      </w:r>
      <w:proofErr w:type="gramEnd"/>
      <w:r w:rsidRPr="00A97A60">
        <w:t xml:space="preserve"> the data and the empirical research </w:t>
      </w:r>
      <w:r w:rsidR="00112523">
        <w:t>are</w:t>
      </w:r>
      <w:r w:rsidRPr="00A97A60">
        <w:t xml:space="preserve"> explained. Then </w:t>
      </w:r>
      <w:r w:rsidR="00D66321">
        <w:t>section</w:t>
      </w:r>
      <w:r w:rsidRPr="00A97A60">
        <w:t xml:space="preserve"> 5 contains the results of this research. After analyzing the results, in </w:t>
      </w:r>
      <w:r w:rsidR="00D66321">
        <w:t>section</w:t>
      </w:r>
      <w:r w:rsidRPr="00A97A60">
        <w:t xml:space="preserve"> </w:t>
      </w:r>
      <w:proofErr w:type="gramStart"/>
      <w:r w:rsidRPr="00A97A60">
        <w:t>6</w:t>
      </w:r>
      <w:proofErr w:type="gramEnd"/>
      <w:r w:rsidRPr="00A97A60">
        <w:t xml:space="preserve"> and 7 these results will be conclude and discussed. </w:t>
      </w:r>
    </w:p>
    <w:p w:rsidR="00A97A60" w:rsidRPr="00A97A60" w:rsidRDefault="00A97A60" w:rsidP="00206777"/>
    <w:p w:rsidR="00D71575" w:rsidRPr="00F04290" w:rsidRDefault="00D71575" w:rsidP="0065287B">
      <w:pPr>
        <w:rPr>
          <w:color w:val="FF0000"/>
        </w:rPr>
      </w:pPr>
    </w:p>
    <w:p w:rsidR="00007753" w:rsidRPr="0065287B" w:rsidRDefault="00007753" w:rsidP="0065287B"/>
    <w:p w:rsidR="00922D48" w:rsidRDefault="00922D48">
      <w:pPr>
        <w:spacing w:after="200" w:line="276" w:lineRule="auto"/>
        <w:rPr>
          <w:rFonts w:asciiTheme="majorHAnsi" w:eastAsiaTheme="majorEastAsia" w:hAnsiTheme="majorHAnsi" w:cstheme="majorBidi"/>
          <w:b/>
          <w:bCs/>
          <w:color w:val="365F91" w:themeColor="accent1" w:themeShade="BF"/>
          <w:sz w:val="28"/>
          <w:szCs w:val="28"/>
        </w:rPr>
      </w:pPr>
      <w:r>
        <w:br w:type="page"/>
      </w:r>
    </w:p>
    <w:p w:rsidR="00EA5597" w:rsidRDefault="00EA5597" w:rsidP="00F34C6E">
      <w:pPr>
        <w:pStyle w:val="Kop1"/>
        <w:numPr>
          <w:ilvl w:val="0"/>
          <w:numId w:val="3"/>
        </w:numPr>
      </w:pPr>
      <w:bookmarkStart w:id="3" w:name="_Toc402127803"/>
      <w:r>
        <w:lastRenderedPageBreak/>
        <w:t>Literature review</w:t>
      </w:r>
      <w:bookmarkEnd w:id="3"/>
    </w:p>
    <w:p w:rsidR="0016314A" w:rsidRDefault="0007637A" w:rsidP="000A1535">
      <w:r>
        <w:t xml:space="preserve">This </w:t>
      </w:r>
      <w:r w:rsidR="00D66321">
        <w:t>section</w:t>
      </w:r>
      <w:r>
        <w:t xml:space="preserve"> </w:t>
      </w:r>
      <w:r w:rsidR="00B0040C">
        <w:t>contains a</w:t>
      </w:r>
      <w:r>
        <w:t xml:space="preserve"> literature </w:t>
      </w:r>
      <w:proofErr w:type="gramStart"/>
      <w:r>
        <w:t xml:space="preserve">overview </w:t>
      </w:r>
      <w:r w:rsidR="00B0040C">
        <w:t>which</w:t>
      </w:r>
      <w:proofErr w:type="gramEnd"/>
      <w:r w:rsidR="00B0040C">
        <w:t xml:space="preserve"> is divided in four</w:t>
      </w:r>
      <w:r>
        <w:t xml:space="preserve"> parts. The first part goes back to the early literature about the favorite longshot bias. After </w:t>
      </w:r>
      <w:r w:rsidR="004C3785">
        <w:t xml:space="preserve">the history, </w:t>
      </w:r>
      <w:r>
        <w:t xml:space="preserve">the literature about the favorite longshot bias in other sports </w:t>
      </w:r>
      <w:proofErr w:type="gramStart"/>
      <w:r>
        <w:t>is discussed</w:t>
      </w:r>
      <w:proofErr w:type="gramEnd"/>
      <w:r>
        <w:t xml:space="preserve">. The third part contains literature of the favorite longshot bias in tennis. As </w:t>
      </w:r>
      <w:proofErr w:type="gramStart"/>
      <w:r>
        <w:t>the favorite longshot bias is not found by everyone</w:t>
      </w:r>
      <w:proofErr w:type="gramEnd"/>
      <w:r>
        <w:t>, in the last part the contradicting literature is discussed.</w:t>
      </w:r>
      <w:r w:rsidR="008A0E3E">
        <w:t xml:space="preserve"> </w:t>
      </w:r>
    </w:p>
    <w:p w:rsidR="0016314A" w:rsidRDefault="0016314A" w:rsidP="000A1535"/>
    <w:p w:rsidR="0007637A" w:rsidRDefault="0016314A" w:rsidP="000A1535">
      <w:r>
        <w:t xml:space="preserve">To have a clear overview of the </w:t>
      </w:r>
      <w:proofErr w:type="gramStart"/>
      <w:r>
        <w:t>articles which</w:t>
      </w:r>
      <w:proofErr w:type="gramEnd"/>
      <w:r>
        <w:t xml:space="preserve"> provide insight for the research, the tables 1 to 4 are used. </w:t>
      </w:r>
      <w:proofErr w:type="gramStart"/>
      <w:r>
        <w:t>This tables</w:t>
      </w:r>
      <w:proofErr w:type="gramEnd"/>
      <w:r>
        <w:t xml:space="preserve"> give a summary of the articles by writing the author(s), date, title, research question, time period and outcomes of the article. </w:t>
      </w:r>
      <w:r w:rsidR="008A0E3E">
        <w:t xml:space="preserve">In some </w:t>
      </w:r>
      <w:proofErr w:type="gramStart"/>
      <w:r w:rsidR="008A0E3E">
        <w:t>papers</w:t>
      </w:r>
      <w:proofErr w:type="gramEnd"/>
      <w:r w:rsidR="008A0E3E">
        <w:t xml:space="preserve"> there are more outcomes </w:t>
      </w:r>
      <w:r w:rsidR="00B77C85">
        <w:t>than</w:t>
      </w:r>
      <w:r w:rsidR="008A0E3E">
        <w:t xml:space="preserve"> explained in the tables, but those outcomes are not directly relevant for this study.</w:t>
      </w:r>
    </w:p>
    <w:p w:rsidR="0016314A" w:rsidRDefault="0016314A" w:rsidP="000A1535"/>
    <w:p w:rsidR="00F34C6E" w:rsidRDefault="00391DBD" w:rsidP="009448B2">
      <w:pPr>
        <w:pStyle w:val="Kop2"/>
        <w:numPr>
          <w:ilvl w:val="1"/>
          <w:numId w:val="3"/>
        </w:numPr>
      </w:pPr>
      <w:bookmarkStart w:id="4" w:name="_Toc402127804"/>
      <w:r>
        <w:t xml:space="preserve">The </w:t>
      </w:r>
      <w:r w:rsidR="003E7E88">
        <w:t>early evidence</w:t>
      </w:r>
      <w:bookmarkEnd w:id="4"/>
      <w:r w:rsidR="003E7E88">
        <w:t xml:space="preserve"> </w:t>
      </w:r>
    </w:p>
    <w:p w:rsidR="007E72E1" w:rsidRPr="00C618C3" w:rsidRDefault="00400D0B" w:rsidP="000A1535">
      <w:r>
        <w:t>This section goes back to t</w:t>
      </w:r>
      <w:r w:rsidR="007E72E1" w:rsidRPr="00C618C3">
        <w:t xml:space="preserve">he history of the favorite longshot </w:t>
      </w:r>
      <w:proofErr w:type="gramStart"/>
      <w:r w:rsidR="007E72E1" w:rsidRPr="00C618C3">
        <w:t>bias which</w:t>
      </w:r>
      <w:proofErr w:type="gramEnd"/>
      <w:r w:rsidR="007E72E1" w:rsidRPr="00C618C3">
        <w:t xml:space="preserve"> is mainly based on the horse racing sport.</w:t>
      </w:r>
      <w:r w:rsidR="00AA75DB" w:rsidRPr="00C618C3">
        <w:t xml:space="preserve"> </w:t>
      </w:r>
    </w:p>
    <w:p w:rsidR="007E72E1" w:rsidRPr="00C618C3" w:rsidRDefault="007E72E1" w:rsidP="000A1535"/>
    <w:p w:rsidR="003E7E88" w:rsidRPr="00C618C3" w:rsidRDefault="003E7E88" w:rsidP="000A1535">
      <w:r w:rsidRPr="00C618C3">
        <w:t xml:space="preserve">The very first who </w:t>
      </w:r>
      <w:r w:rsidR="00B0040C" w:rsidRPr="00C618C3">
        <w:t xml:space="preserve">came up with </w:t>
      </w:r>
      <w:r w:rsidRPr="00C618C3">
        <w:t xml:space="preserve">the favorite longshot bias was Griffith (1949). He </w:t>
      </w:r>
      <w:r w:rsidR="005D4AA5" w:rsidRPr="00C618C3">
        <w:t xml:space="preserve">researched </w:t>
      </w:r>
      <w:r w:rsidRPr="00C618C3">
        <w:t>if bett</w:t>
      </w:r>
      <w:r w:rsidR="005D4AA5" w:rsidRPr="00C618C3">
        <w:t>o</w:t>
      </w:r>
      <w:r w:rsidRPr="00C618C3">
        <w:t xml:space="preserve">rs at horse race tracks </w:t>
      </w:r>
      <w:r w:rsidR="005D4AA5" w:rsidRPr="00C618C3">
        <w:t>were</w:t>
      </w:r>
      <w:r w:rsidRPr="00C618C3">
        <w:t xml:space="preserve"> able to predict the exact probabilities of a horse winning the race. The data he used were horse race tracks in the United Kingdom in 1947. He found out that</w:t>
      </w:r>
      <w:r w:rsidR="00AA75DB" w:rsidRPr="00C618C3">
        <w:t xml:space="preserve"> the bettors tend to overvalue the longshot horses and they undervalue the favorite horses. </w:t>
      </w:r>
    </w:p>
    <w:p w:rsidR="00C618C3" w:rsidRPr="00C618C3" w:rsidRDefault="00C618C3" w:rsidP="000A1535"/>
    <w:p w:rsidR="00C618C3" w:rsidRPr="00C618C3" w:rsidRDefault="00C618C3" w:rsidP="000A1535">
      <w:r w:rsidRPr="00C618C3">
        <w:t xml:space="preserve">In </w:t>
      </w:r>
      <w:proofErr w:type="gramStart"/>
      <w:r w:rsidRPr="00C618C3">
        <w:t>1956</w:t>
      </w:r>
      <w:proofErr w:type="gramEnd"/>
      <w:r w:rsidRPr="00C618C3">
        <w:t xml:space="preserve"> McGlothlin did a similar research like Griffith, which was also based on the behavior during horse racing. He looked at the behavior of bettors during race tracking, especially during the day. The same favorite longshot bias as Griffith (1949) </w:t>
      </w:r>
      <w:proofErr w:type="gramStart"/>
      <w:r w:rsidRPr="00C618C3">
        <w:t>was found</w:t>
      </w:r>
      <w:proofErr w:type="gramEnd"/>
      <w:r w:rsidRPr="00C618C3">
        <w:t>. The results of his research also show that betting on favorites becomes more valuable during the day.</w:t>
      </w:r>
      <w:r w:rsidR="003269FB">
        <w:t xml:space="preserve"> </w:t>
      </w:r>
    </w:p>
    <w:p w:rsidR="007E72E1" w:rsidRDefault="007E72E1" w:rsidP="000A1535"/>
    <w:p w:rsidR="000A1535" w:rsidRDefault="003269FB" w:rsidP="000A1535">
      <w:r>
        <w:t xml:space="preserve">Almost 20 years later, in 1977 Ali also investigated the favorite longshot bias, but he used far more data than Griffith (1949) and McGlothlin (1956). Ali’s dataset was based on races from 1970 </w:t>
      </w:r>
      <w:proofErr w:type="gramStart"/>
      <w:r>
        <w:t>till</w:t>
      </w:r>
      <w:proofErr w:type="gramEnd"/>
      <w:r>
        <w:t xml:space="preserve"> 1974 which contains 20.507 races in total. There was also another advantage comparing to Griffith (1949). Griffith worked divided the groups based on odds, which means that there was a chance that two compe</w:t>
      </w:r>
      <w:r w:rsidR="000A1535">
        <w:t xml:space="preserve">ting horses were in the same group. In the research of </w:t>
      </w:r>
      <w:proofErr w:type="gramStart"/>
      <w:r w:rsidR="000A1535">
        <w:t>Ali</w:t>
      </w:r>
      <w:proofErr w:type="gramEnd"/>
      <w:r w:rsidR="000A1535">
        <w:t xml:space="preserve"> there was no possibility that two competing horses were in the same group. The </w:t>
      </w:r>
      <w:proofErr w:type="gramStart"/>
      <w:r w:rsidR="000A1535">
        <w:t>results of the investigation of Ali shows</w:t>
      </w:r>
      <w:proofErr w:type="gramEnd"/>
      <w:r w:rsidR="000A1535">
        <w:t xml:space="preserve"> a favorite longshot bias in every year (1970-1974).</w:t>
      </w:r>
    </w:p>
    <w:p w:rsidR="000A1535" w:rsidRDefault="000A1535" w:rsidP="00BE14FB">
      <w:r w:rsidRPr="00BE14FB">
        <w:lastRenderedPageBreak/>
        <w:t xml:space="preserve">A few years after in </w:t>
      </w:r>
      <w:proofErr w:type="gramStart"/>
      <w:r w:rsidRPr="00BE14FB">
        <w:t>1982</w:t>
      </w:r>
      <w:proofErr w:type="gramEnd"/>
      <w:r w:rsidRPr="00BE14FB">
        <w:t xml:space="preserve"> Arsch and Malkiel also did research </w:t>
      </w:r>
      <w:r w:rsidR="003C5DAF">
        <w:t>on</w:t>
      </w:r>
      <w:r w:rsidRPr="00BE14FB">
        <w:t xml:space="preserve"> horse racing. The research question they wanted to answer </w:t>
      </w:r>
      <w:proofErr w:type="gramStart"/>
      <w:r w:rsidRPr="00BE14FB">
        <w:t>was:</w:t>
      </w:r>
      <w:proofErr w:type="gramEnd"/>
      <w:r w:rsidRPr="00BE14FB">
        <w:t xml:space="preserve"> Do all horses go off at odds that reflect their true probability of winning or is there a systematic tendency to </w:t>
      </w:r>
      <w:r w:rsidR="00185ADE" w:rsidRPr="00BE14FB">
        <w:t>over bet</w:t>
      </w:r>
      <w:r w:rsidRPr="00BE14FB">
        <w:t xml:space="preserve"> longshots and </w:t>
      </w:r>
      <w:r w:rsidR="00185ADE" w:rsidRPr="00BE14FB">
        <w:t>under bet</w:t>
      </w:r>
      <w:r w:rsidRPr="00BE14FB">
        <w:t xml:space="preserve"> favorites? </w:t>
      </w:r>
      <w:proofErr w:type="gramStart"/>
      <w:r w:rsidRPr="00BE14FB">
        <w:t>And</w:t>
      </w:r>
      <w:proofErr w:type="gramEnd"/>
      <w:r w:rsidRPr="00BE14FB">
        <w:t xml:space="preserve"> they came to the same conclusion as their</w:t>
      </w:r>
      <w:r w:rsidR="00BE14FB">
        <w:t xml:space="preserve"> </w:t>
      </w:r>
      <w:r w:rsidR="0093576E">
        <w:t>predecessors</w:t>
      </w:r>
      <w:r w:rsidR="0093576E" w:rsidRPr="00BE14FB">
        <w:t>:</w:t>
      </w:r>
      <w:r w:rsidR="00BE14FB" w:rsidRPr="00BE14FB">
        <w:t xml:space="preserve"> the</w:t>
      </w:r>
      <w:r w:rsidRPr="00BE14FB">
        <w:t xml:space="preserve"> favorite longshot bias exists. The odds are a good indication of how horses will finish.</w:t>
      </w:r>
    </w:p>
    <w:p w:rsidR="00BE14FB" w:rsidRPr="00BE14FB" w:rsidRDefault="00BE14FB" w:rsidP="00BE14FB"/>
    <w:p w:rsidR="007C6FA5" w:rsidRDefault="003269FB" w:rsidP="00BE14FB">
      <w:pPr>
        <w:rPr>
          <w:b/>
          <w:i/>
          <w:sz w:val="20"/>
          <w:szCs w:val="20"/>
        </w:rPr>
      </w:pPr>
      <w:r w:rsidRPr="00BE14FB">
        <w:t xml:space="preserve">  </w:t>
      </w:r>
      <w:proofErr w:type="gramStart"/>
      <w:r w:rsidR="007C6FA5" w:rsidRPr="00067983">
        <w:rPr>
          <w:b/>
          <w:i/>
          <w:sz w:val="20"/>
          <w:szCs w:val="20"/>
        </w:rPr>
        <w:t xml:space="preserve">Table 1: Literature summary ‘The </w:t>
      </w:r>
      <w:r w:rsidR="003E7E88">
        <w:rPr>
          <w:b/>
          <w:i/>
          <w:sz w:val="20"/>
          <w:szCs w:val="20"/>
        </w:rPr>
        <w:t>early evidence</w:t>
      </w:r>
      <w:r w:rsidR="007C6FA5" w:rsidRPr="00067983">
        <w:rPr>
          <w:b/>
          <w:i/>
          <w:sz w:val="20"/>
          <w:szCs w:val="20"/>
        </w:rPr>
        <w:t>’.</w:t>
      </w:r>
      <w:proofErr w:type="gramEnd"/>
    </w:p>
    <w:p w:rsidR="00BE14FB" w:rsidRPr="00BE14FB" w:rsidRDefault="00BE14FB" w:rsidP="00BE14FB">
      <w:pPr>
        <w:rPr>
          <w:sz w:val="20"/>
          <w:szCs w:val="20"/>
        </w:rPr>
      </w:pPr>
      <w:r>
        <w:rPr>
          <w:sz w:val="20"/>
          <w:szCs w:val="20"/>
        </w:rPr>
        <w:t xml:space="preserve">The table below summarizes the academic articles that are discussed in 2.1 </w:t>
      </w:r>
      <w:proofErr w:type="gramStart"/>
      <w:r>
        <w:rPr>
          <w:sz w:val="20"/>
          <w:szCs w:val="20"/>
        </w:rPr>
        <w:t>The</w:t>
      </w:r>
      <w:proofErr w:type="gramEnd"/>
      <w:r>
        <w:rPr>
          <w:sz w:val="20"/>
          <w:szCs w:val="20"/>
        </w:rPr>
        <w:t xml:space="preserve"> early evidence.</w:t>
      </w:r>
    </w:p>
    <w:tbl>
      <w:tblPr>
        <w:tblStyle w:val="Tabelraster"/>
        <w:tblW w:w="9322" w:type="dxa"/>
        <w:tblLayout w:type="fixed"/>
        <w:tblLook w:val="04A0" w:firstRow="1" w:lastRow="0" w:firstColumn="1" w:lastColumn="0" w:noHBand="0" w:noVBand="1"/>
      </w:tblPr>
      <w:tblGrid>
        <w:gridCol w:w="1242"/>
        <w:gridCol w:w="709"/>
        <w:gridCol w:w="1559"/>
        <w:gridCol w:w="1701"/>
        <w:gridCol w:w="851"/>
        <w:gridCol w:w="3260"/>
      </w:tblGrid>
      <w:tr w:rsidR="004858EF" w:rsidRPr="00B0040C" w:rsidTr="00525775">
        <w:tc>
          <w:tcPr>
            <w:tcW w:w="1242" w:type="dxa"/>
          </w:tcPr>
          <w:p w:rsidR="004858EF" w:rsidRPr="00B0040C" w:rsidRDefault="004858EF" w:rsidP="00B0040C">
            <w:pPr>
              <w:pStyle w:val="Geenafstand"/>
              <w:rPr>
                <w:b/>
              </w:rPr>
            </w:pPr>
            <w:r w:rsidRPr="00B0040C">
              <w:rPr>
                <w:b/>
              </w:rPr>
              <w:t>Author</w:t>
            </w:r>
            <w:r w:rsidR="0016314A" w:rsidRPr="00B0040C">
              <w:rPr>
                <w:b/>
              </w:rPr>
              <w:t>(s)</w:t>
            </w:r>
          </w:p>
        </w:tc>
        <w:tc>
          <w:tcPr>
            <w:tcW w:w="709" w:type="dxa"/>
          </w:tcPr>
          <w:p w:rsidR="004858EF" w:rsidRPr="00B0040C" w:rsidRDefault="004858EF" w:rsidP="00B0040C">
            <w:pPr>
              <w:pStyle w:val="Geenafstand"/>
              <w:rPr>
                <w:b/>
              </w:rPr>
            </w:pPr>
            <w:r w:rsidRPr="00B0040C">
              <w:rPr>
                <w:b/>
              </w:rPr>
              <w:t>Date</w:t>
            </w:r>
          </w:p>
        </w:tc>
        <w:tc>
          <w:tcPr>
            <w:tcW w:w="1559" w:type="dxa"/>
          </w:tcPr>
          <w:p w:rsidR="004858EF" w:rsidRPr="00B0040C" w:rsidRDefault="004858EF" w:rsidP="00B0040C">
            <w:pPr>
              <w:pStyle w:val="Geenafstand"/>
              <w:rPr>
                <w:b/>
              </w:rPr>
            </w:pPr>
            <w:r w:rsidRPr="00B0040C">
              <w:rPr>
                <w:b/>
              </w:rPr>
              <w:t>Title</w:t>
            </w:r>
          </w:p>
        </w:tc>
        <w:tc>
          <w:tcPr>
            <w:tcW w:w="1701" w:type="dxa"/>
          </w:tcPr>
          <w:p w:rsidR="004858EF" w:rsidRPr="00B0040C" w:rsidRDefault="004858EF" w:rsidP="00B0040C">
            <w:pPr>
              <w:pStyle w:val="Geenafstand"/>
              <w:rPr>
                <w:b/>
              </w:rPr>
            </w:pPr>
            <w:r w:rsidRPr="00B0040C">
              <w:rPr>
                <w:b/>
              </w:rPr>
              <w:t>Research question</w:t>
            </w:r>
          </w:p>
        </w:tc>
        <w:tc>
          <w:tcPr>
            <w:tcW w:w="851" w:type="dxa"/>
          </w:tcPr>
          <w:p w:rsidR="004858EF" w:rsidRPr="00B0040C" w:rsidRDefault="004858EF" w:rsidP="00B0040C">
            <w:pPr>
              <w:pStyle w:val="Geenafstand"/>
              <w:rPr>
                <w:b/>
              </w:rPr>
            </w:pPr>
            <w:r w:rsidRPr="00B0040C">
              <w:rPr>
                <w:b/>
              </w:rPr>
              <w:t>Time period</w:t>
            </w:r>
          </w:p>
        </w:tc>
        <w:tc>
          <w:tcPr>
            <w:tcW w:w="3260" w:type="dxa"/>
          </w:tcPr>
          <w:p w:rsidR="004858EF" w:rsidRPr="00B0040C" w:rsidRDefault="004858EF" w:rsidP="00B0040C">
            <w:pPr>
              <w:pStyle w:val="Geenafstand"/>
              <w:rPr>
                <w:b/>
              </w:rPr>
            </w:pPr>
            <w:r w:rsidRPr="00B0040C">
              <w:rPr>
                <w:b/>
              </w:rPr>
              <w:t>Outcomes</w:t>
            </w:r>
          </w:p>
        </w:tc>
      </w:tr>
      <w:tr w:rsidR="00C31380" w:rsidRPr="000A1535" w:rsidTr="00525775">
        <w:tc>
          <w:tcPr>
            <w:tcW w:w="1242" w:type="dxa"/>
          </w:tcPr>
          <w:p w:rsidR="00C31380" w:rsidRPr="000A1535" w:rsidRDefault="00C31380" w:rsidP="00B0040C">
            <w:pPr>
              <w:pStyle w:val="Geenafstand"/>
              <w:rPr>
                <w:sz w:val="20"/>
                <w:szCs w:val="20"/>
              </w:rPr>
            </w:pPr>
            <w:r w:rsidRPr="000A1535">
              <w:rPr>
                <w:sz w:val="20"/>
                <w:szCs w:val="20"/>
              </w:rPr>
              <w:t>Ali, M.M.</w:t>
            </w:r>
          </w:p>
        </w:tc>
        <w:tc>
          <w:tcPr>
            <w:tcW w:w="709" w:type="dxa"/>
          </w:tcPr>
          <w:p w:rsidR="00C31380" w:rsidRPr="000A1535" w:rsidRDefault="00C31380" w:rsidP="00B0040C">
            <w:pPr>
              <w:pStyle w:val="Geenafstand"/>
              <w:rPr>
                <w:sz w:val="20"/>
                <w:szCs w:val="20"/>
              </w:rPr>
            </w:pPr>
            <w:r w:rsidRPr="000A1535">
              <w:rPr>
                <w:sz w:val="20"/>
                <w:szCs w:val="20"/>
              </w:rPr>
              <w:t>1977</w:t>
            </w:r>
          </w:p>
        </w:tc>
        <w:tc>
          <w:tcPr>
            <w:tcW w:w="1559" w:type="dxa"/>
          </w:tcPr>
          <w:p w:rsidR="00C31380" w:rsidRDefault="00C31380" w:rsidP="00B0040C">
            <w:pPr>
              <w:pStyle w:val="Geenafstand"/>
              <w:rPr>
                <w:sz w:val="20"/>
                <w:szCs w:val="20"/>
              </w:rPr>
            </w:pPr>
            <w:r w:rsidRPr="000A1535">
              <w:rPr>
                <w:sz w:val="20"/>
                <w:szCs w:val="20"/>
              </w:rPr>
              <w:t>Probability and utility estimates for racetrack bettor.</w:t>
            </w:r>
          </w:p>
          <w:p w:rsidR="000A1535" w:rsidRPr="000A1535" w:rsidRDefault="000A1535" w:rsidP="00B0040C">
            <w:pPr>
              <w:pStyle w:val="Geenafstand"/>
              <w:rPr>
                <w:sz w:val="20"/>
                <w:szCs w:val="20"/>
              </w:rPr>
            </w:pPr>
          </w:p>
        </w:tc>
        <w:tc>
          <w:tcPr>
            <w:tcW w:w="1701" w:type="dxa"/>
          </w:tcPr>
          <w:p w:rsidR="00C31380" w:rsidRPr="000A1535" w:rsidRDefault="00C31380" w:rsidP="00B0040C">
            <w:pPr>
              <w:pStyle w:val="Geenafstand"/>
              <w:rPr>
                <w:sz w:val="20"/>
                <w:szCs w:val="20"/>
              </w:rPr>
            </w:pPr>
            <w:r w:rsidRPr="000A1535">
              <w:rPr>
                <w:sz w:val="20"/>
                <w:szCs w:val="20"/>
              </w:rPr>
              <w:t xml:space="preserve">Is there a favorite longshot bias in </w:t>
            </w:r>
            <w:proofErr w:type="gramStart"/>
            <w:r w:rsidRPr="000A1535">
              <w:rPr>
                <w:sz w:val="20"/>
                <w:szCs w:val="20"/>
              </w:rPr>
              <w:t>horse racing</w:t>
            </w:r>
            <w:proofErr w:type="gramEnd"/>
            <w:r w:rsidRPr="000A1535">
              <w:rPr>
                <w:sz w:val="20"/>
                <w:szCs w:val="20"/>
              </w:rPr>
              <w:t>?</w:t>
            </w:r>
          </w:p>
        </w:tc>
        <w:tc>
          <w:tcPr>
            <w:tcW w:w="851" w:type="dxa"/>
          </w:tcPr>
          <w:p w:rsidR="00C31380" w:rsidRPr="000A1535" w:rsidRDefault="00C31380" w:rsidP="00B0040C">
            <w:pPr>
              <w:pStyle w:val="Geenafstand"/>
              <w:rPr>
                <w:sz w:val="20"/>
                <w:szCs w:val="20"/>
              </w:rPr>
            </w:pPr>
            <w:r w:rsidRPr="000A1535">
              <w:rPr>
                <w:sz w:val="20"/>
                <w:szCs w:val="20"/>
              </w:rPr>
              <w:t>1970-1974</w:t>
            </w:r>
          </w:p>
        </w:tc>
        <w:tc>
          <w:tcPr>
            <w:tcW w:w="3260" w:type="dxa"/>
          </w:tcPr>
          <w:p w:rsidR="00C31380" w:rsidRPr="000A1535" w:rsidRDefault="00C31380" w:rsidP="000A1535">
            <w:pPr>
              <w:pStyle w:val="Geenafstand"/>
              <w:rPr>
                <w:sz w:val="20"/>
                <w:szCs w:val="20"/>
              </w:rPr>
            </w:pPr>
            <w:r w:rsidRPr="000A1535">
              <w:rPr>
                <w:sz w:val="20"/>
                <w:szCs w:val="20"/>
              </w:rPr>
              <w:t xml:space="preserve">In every racetrack in each year </w:t>
            </w:r>
            <w:r w:rsidR="000A1535">
              <w:rPr>
                <w:sz w:val="20"/>
                <w:szCs w:val="20"/>
              </w:rPr>
              <w:t xml:space="preserve">exists a favorite longshot </w:t>
            </w:r>
            <w:proofErr w:type="gramStart"/>
            <w:r w:rsidR="000A1535">
              <w:rPr>
                <w:sz w:val="20"/>
                <w:szCs w:val="20"/>
              </w:rPr>
              <w:t>bias.</w:t>
            </w:r>
            <w:proofErr w:type="gramEnd"/>
          </w:p>
        </w:tc>
      </w:tr>
      <w:tr w:rsidR="00BE14FB" w:rsidRPr="00BE14FB" w:rsidTr="000923B3">
        <w:tc>
          <w:tcPr>
            <w:tcW w:w="1242" w:type="dxa"/>
          </w:tcPr>
          <w:p w:rsidR="00BE14FB" w:rsidRPr="00BE14FB" w:rsidRDefault="00BE14FB" w:rsidP="000923B3">
            <w:pPr>
              <w:pStyle w:val="Geenafstand"/>
              <w:rPr>
                <w:sz w:val="20"/>
                <w:szCs w:val="20"/>
                <w:lang w:val="nl-NL"/>
              </w:rPr>
            </w:pPr>
            <w:r w:rsidRPr="00BE14FB">
              <w:rPr>
                <w:rFonts w:cs="Times New Roman"/>
                <w:noProof/>
                <w:sz w:val="20"/>
                <w:szCs w:val="20"/>
                <w:lang w:val="nl-NL"/>
              </w:rPr>
              <w:t>Arsch, P., &amp; Malkiel, B.G.</w:t>
            </w:r>
          </w:p>
        </w:tc>
        <w:tc>
          <w:tcPr>
            <w:tcW w:w="709" w:type="dxa"/>
          </w:tcPr>
          <w:p w:rsidR="00BE14FB" w:rsidRPr="00BE14FB" w:rsidRDefault="00BE14FB" w:rsidP="000923B3">
            <w:pPr>
              <w:pStyle w:val="Geenafstand"/>
              <w:rPr>
                <w:sz w:val="20"/>
                <w:szCs w:val="20"/>
                <w:lang w:val="nl-NL"/>
              </w:rPr>
            </w:pPr>
            <w:r w:rsidRPr="00BE14FB">
              <w:rPr>
                <w:sz w:val="20"/>
                <w:szCs w:val="20"/>
                <w:lang w:val="nl-NL"/>
              </w:rPr>
              <w:t>1982</w:t>
            </w:r>
          </w:p>
        </w:tc>
        <w:tc>
          <w:tcPr>
            <w:tcW w:w="1559" w:type="dxa"/>
          </w:tcPr>
          <w:p w:rsidR="00BE14FB" w:rsidRPr="00BE14FB" w:rsidRDefault="00BE14FB" w:rsidP="000923B3">
            <w:pPr>
              <w:pStyle w:val="Geenafstand"/>
              <w:rPr>
                <w:sz w:val="20"/>
                <w:szCs w:val="20"/>
              </w:rPr>
            </w:pPr>
            <w:r w:rsidRPr="00BE14FB">
              <w:rPr>
                <w:rFonts w:cs="Times New Roman"/>
                <w:noProof/>
                <w:sz w:val="20"/>
                <w:szCs w:val="20"/>
              </w:rPr>
              <w:t>Racetrack Betting and Informed Behavior.</w:t>
            </w:r>
          </w:p>
        </w:tc>
        <w:tc>
          <w:tcPr>
            <w:tcW w:w="1701" w:type="dxa"/>
          </w:tcPr>
          <w:p w:rsidR="00BE14FB" w:rsidRPr="00BE14FB" w:rsidRDefault="00BE14FB" w:rsidP="000923B3">
            <w:pPr>
              <w:pStyle w:val="Geenafstand"/>
              <w:rPr>
                <w:sz w:val="20"/>
                <w:szCs w:val="20"/>
              </w:rPr>
            </w:pPr>
            <w:r w:rsidRPr="00BE14FB">
              <w:rPr>
                <w:sz w:val="20"/>
                <w:szCs w:val="20"/>
              </w:rPr>
              <w:t xml:space="preserve">Do all horses go off at odds that reflect their true probability of winning or is there a systematic tendency to </w:t>
            </w:r>
          </w:p>
          <w:p w:rsidR="00BE14FB" w:rsidRDefault="00BE14FB" w:rsidP="000923B3">
            <w:pPr>
              <w:pStyle w:val="Geenafstand"/>
              <w:rPr>
                <w:sz w:val="20"/>
                <w:szCs w:val="20"/>
              </w:rPr>
            </w:pPr>
            <w:proofErr w:type="spellStart"/>
            <w:proofErr w:type="gramStart"/>
            <w:r w:rsidRPr="00BE14FB">
              <w:rPr>
                <w:sz w:val="20"/>
                <w:szCs w:val="20"/>
              </w:rPr>
              <w:t>overbet</w:t>
            </w:r>
            <w:proofErr w:type="spellEnd"/>
            <w:proofErr w:type="gramEnd"/>
            <w:r w:rsidRPr="00BE14FB">
              <w:rPr>
                <w:sz w:val="20"/>
                <w:szCs w:val="20"/>
              </w:rPr>
              <w:t xml:space="preserve"> long-shots and </w:t>
            </w:r>
            <w:proofErr w:type="spellStart"/>
            <w:r w:rsidRPr="00BE14FB">
              <w:rPr>
                <w:sz w:val="20"/>
                <w:szCs w:val="20"/>
              </w:rPr>
              <w:t>underbet</w:t>
            </w:r>
            <w:proofErr w:type="spellEnd"/>
            <w:r w:rsidRPr="00BE14FB">
              <w:rPr>
                <w:sz w:val="20"/>
                <w:szCs w:val="20"/>
              </w:rPr>
              <w:t xml:space="preserve"> favorites?</w:t>
            </w:r>
          </w:p>
          <w:p w:rsidR="0062668A" w:rsidRPr="00BE14FB" w:rsidRDefault="0062668A" w:rsidP="000923B3">
            <w:pPr>
              <w:pStyle w:val="Geenafstand"/>
              <w:rPr>
                <w:sz w:val="20"/>
                <w:szCs w:val="20"/>
              </w:rPr>
            </w:pPr>
          </w:p>
        </w:tc>
        <w:tc>
          <w:tcPr>
            <w:tcW w:w="851" w:type="dxa"/>
          </w:tcPr>
          <w:p w:rsidR="00BE14FB" w:rsidRPr="00BE14FB" w:rsidRDefault="00BE14FB" w:rsidP="000923B3">
            <w:pPr>
              <w:pStyle w:val="Geenafstand"/>
              <w:rPr>
                <w:sz w:val="20"/>
                <w:szCs w:val="20"/>
              </w:rPr>
            </w:pPr>
            <w:r w:rsidRPr="00BE14FB">
              <w:rPr>
                <w:sz w:val="20"/>
                <w:szCs w:val="20"/>
              </w:rPr>
              <w:t>1978</w:t>
            </w:r>
          </w:p>
        </w:tc>
        <w:tc>
          <w:tcPr>
            <w:tcW w:w="3260" w:type="dxa"/>
          </w:tcPr>
          <w:p w:rsidR="00BE14FB" w:rsidRPr="00BE14FB" w:rsidRDefault="00BE14FB" w:rsidP="000923B3">
            <w:pPr>
              <w:pStyle w:val="Geenafstand"/>
              <w:rPr>
                <w:sz w:val="20"/>
                <w:szCs w:val="20"/>
              </w:rPr>
            </w:pPr>
            <w:r w:rsidRPr="00BE14FB">
              <w:rPr>
                <w:sz w:val="20"/>
                <w:szCs w:val="20"/>
              </w:rPr>
              <w:t xml:space="preserve">A favorite longshot bias exists. The odds are a good indication of how horses will finish. </w:t>
            </w:r>
          </w:p>
        </w:tc>
      </w:tr>
      <w:tr w:rsidR="00AA75DB" w:rsidRPr="003269FB" w:rsidTr="00525775">
        <w:tc>
          <w:tcPr>
            <w:tcW w:w="1242" w:type="dxa"/>
          </w:tcPr>
          <w:p w:rsidR="00F0335F" w:rsidRPr="003269FB" w:rsidRDefault="00F0335F" w:rsidP="00B0040C">
            <w:pPr>
              <w:pStyle w:val="Geenafstand"/>
              <w:rPr>
                <w:sz w:val="20"/>
                <w:szCs w:val="20"/>
              </w:rPr>
            </w:pPr>
            <w:r w:rsidRPr="003269FB">
              <w:rPr>
                <w:sz w:val="20"/>
                <w:szCs w:val="20"/>
              </w:rPr>
              <w:t>Griffith</w:t>
            </w:r>
            <w:r w:rsidR="00150A5E" w:rsidRPr="003269FB">
              <w:rPr>
                <w:sz w:val="20"/>
                <w:szCs w:val="20"/>
              </w:rPr>
              <w:t>, R.</w:t>
            </w:r>
          </w:p>
        </w:tc>
        <w:tc>
          <w:tcPr>
            <w:tcW w:w="709" w:type="dxa"/>
          </w:tcPr>
          <w:p w:rsidR="00F0335F" w:rsidRPr="003269FB" w:rsidRDefault="00F0335F" w:rsidP="00B0040C">
            <w:pPr>
              <w:pStyle w:val="Geenafstand"/>
              <w:rPr>
                <w:sz w:val="20"/>
                <w:szCs w:val="20"/>
              </w:rPr>
            </w:pPr>
            <w:r w:rsidRPr="003269FB">
              <w:rPr>
                <w:sz w:val="20"/>
                <w:szCs w:val="20"/>
              </w:rPr>
              <w:t>19</w:t>
            </w:r>
            <w:r w:rsidR="007B7F34" w:rsidRPr="003269FB">
              <w:rPr>
                <w:sz w:val="20"/>
                <w:szCs w:val="20"/>
              </w:rPr>
              <w:t>49</w:t>
            </w:r>
          </w:p>
        </w:tc>
        <w:tc>
          <w:tcPr>
            <w:tcW w:w="1559" w:type="dxa"/>
          </w:tcPr>
          <w:p w:rsidR="00F0335F" w:rsidRPr="003269FB" w:rsidRDefault="00F0335F" w:rsidP="00B0040C">
            <w:pPr>
              <w:pStyle w:val="Geenafstand"/>
              <w:rPr>
                <w:sz w:val="20"/>
                <w:szCs w:val="20"/>
              </w:rPr>
            </w:pPr>
            <w:proofErr w:type="gramStart"/>
            <w:r w:rsidRPr="003269FB">
              <w:rPr>
                <w:rFonts w:cs="Code"/>
                <w:sz w:val="20"/>
                <w:szCs w:val="20"/>
              </w:rPr>
              <w:t>Odds Adjustments by American Horse-Race Bettors</w:t>
            </w:r>
            <w:r w:rsidR="00077768" w:rsidRPr="003269FB">
              <w:rPr>
                <w:rFonts w:cs="Code"/>
                <w:sz w:val="20"/>
                <w:szCs w:val="20"/>
              </w:rPr>
              <w:t>.</w:t>
            </w:r>
            <w:proofErr w:type="gramEnd"/>
          </w:p>
        </w:tc>
        <w:tc>
          <w:tcPr>
            <w:tcW w:w="1701" w:type="dxa"/>
          </w:tcPr>
          <w:p w:rsidR="00F0335F" w:rsidRDefault="00F0335F" w:rsidP="00B0040C">
            <w:pPr>
              <w:pStyle w:val="Geenafstand"/>
              <w:rPr>
                <w:rFonts w:cs="Times New Roman"/>
                <w:sz w:val="20"/>
                <w:szCs w:val="20"/>
              </w:rPr>
            </w:pPr>
            <w:r w:rsidRPr="003269FB">
              <w:rPr>
                <w:rFonts w:cs="Times New Roman"/>
                <w:sz w:val="20"/>
                <w:szCs w:val="20"/>
              </w:rPr>
              <w:t>Are bettors at the horse race tracks in the United Kingdom able to predict the exact probabilities of a horse winning the race?</w:t>
            </w:r>
          </w:p>
          <w:p w:rsidR="000A1535" w:rsidRPr="003269FB" w:rsidRDefault="000A1535" w:rsidP="00B0040C">
            <w:pPr>
              <w:pStyle w:val="Geenafstand"/>
              <w:rPr>
                <w:sz w:val="20"/>
                <w:szCs w:val="20"/>
              </w:rPr>
            </w:pPr>
          </w:p>
        </w:tc>
        <w:tc>
          <w:tcPr>
            <w:tcW w:w="851" w:type="dxa"/>
          </w:tcPr>
          <w:p w:rsidR="00F0335F" w:rsidRPr="003269FB" w:rsidRDefault="007B7F34" w:rsidP="00B0040C">
            <w:pPr>
              <w:pStyle w:val="Geenafstand"/>
              <w:rPr>
                <w:sz w:val="20"/>
                <w:szCs w:val="20"/>
              </w:rPr>
            </w:pPr>
            <w:r w:rsidRPr="003269FB">
              <w:rPr>
                <w:sz w:val="20"/>
                <w:szCs w:val="20"/>
              </w:rPr>
              <w:t>1947</w:t>
            </w:r>
          </w:p>
        </w:tc>
        <w:tc>
          <w:tcPr>
            <w:tcW w:w="3260" w:type="dxa"/>
          </w:tcPr>
          <w:p w:rsidR="00F0335F" w:rsidRPr="003269FB" w:rsidRDefault="00AA75DB" w:rsidP="00AA75DB">
            <w:pPr>
              <w:pStyle w:val="Geenafstand"/>
              <w:rPr>
                <w:sz w:val="20"/>
                <w:szCs w:val="20"/>
              </w:rPr>
            </w:pPr>
            <w:r w:rsidRPr="003269FB">
              <w:rPr>
                <w:rFonts w:cs="Times New Roman"/>
                <w:sz w:val="20"/>
                <w:szCs w:val="20"/>
              </w:rPr>
              <w:t>The bettors over valuated the chan</w:t>
            </w:r>
            <w:r w:rsidR="00F0335F" w:rsidRPr="003269FB">
              <w:rPr>
                <w:rFonts w:cs="Times New Roman"/>
                <w:sz w:val="20"/>
                <w:szCs w:val="20"/>
              </w:rPr>
              <w:t>ces of a longshot horse to win the race.</w:t>
            </w:r>
          </w:p>
        </w:tc>
      </w:tr>
      <w:tr w:rsidR="00BE14FB" w:rsidRPr="003269FB" w:rsidTr="00525775">
        <w:tc>
          <w:tcPr>
            <w:tcW w:w="1242" w:type="dxa"/>
          </w:tcPr>
          <w:p w:rsidR="004858EF" w:rsidRPr="003269FB" w:rsidRDefault="00755DA5" w:rsidP="00B0040C">
            <w:pPr>
              <w:pStyle w:val="Geenafstand"/>
              <w:rPr>
                <w:sz w:val="20"/>
                <w:szCs w:val="20"/>
              </w:rPr>
            </w:pPr>
            <w:r w:rsidRPr="003269FB">
              <w:rPr>
                <w:rFonts w:cs="Times New Roman"/>
                <w:noProof/>
                <w:sz w:val="20"/>
                <w:szCs w:val="20"/>
              </w:rPr>
              <w:t>McGlothlin, W.H.</w:t>
            </w:r>
          </w:p>
        </w:tc>
        <w:tc>
          <w:tcPr>
            <w:tcW w:w="709" w:type="dxa"/>
          </w:tcPr>
          <w:p w:rsidR="004858EF" w:rsidRPr="003269FB" w:rsidRDefault="00755DA5" w:rsidP="00B0040C">
            <w:pPr>
              <w:pStyle w:val="Geenafstand"/>
              <w:rPr>
                <w:sz w:val="20"/>
                <w:szCs w:val="20"/>
              </w:rPr>
            </w:pPr>
            <w:r w:rsidRPr="003269FB">
              <w:rPr>
                <w:sz w:val="20"/>
                <w:szCs w:val="20"/>
              </w:rPr>
              <w:t>1956</w:t>
            </w:r>
          </w:p>
        </w:tc>
        <w:tc>
          <w:tcPr>
            <w:tcW w:w="1559" w:type="dxa"/>
          </w:tcPr>
          <w:p w:rsidR="004858EF" w:rsidRPr="003269FB" w:rsidRDefault="00755DA5" w:rsidP="00B0040C">
            <w:pPr>
              <w:pStyle w:val="Geenafstand"/>
              <w:rPr>
                <w:sz w:val="20"/>
                <w:szCs w:val="20"/>
              </w:rPr>
            </w:pPr>
            <w:r w:rsidRPr="003269FB">
              <w:rPr>
                <w:rFonts w:cs="Times New Roman"/>
                <w:noProof/>
                <w:sz w:val="20"/>
                <w:szCs w:val="20"/>
              </w:rPr>
              <w:t>Stability of Choic</w:t>
            </w:r>
            <w:r w:rsidR="00F90123" w:rsidRPr="003269FB">
              <w:rPr>
                <w:rFonts w:cs="Times New Roman"/>
                <w:noProof/>
                <w:sz w:val="20"/>
                <w:szCs w:val="20"/>
              </w:rPr>
              <w:t>es among Uncertain Alternatives</w:t>
            </w:r>
            <w:r w:rsidR="00077768" w:rsidRPr="003269FB">
              <w:rPr>
                <w:rFonts w:cs="Times New Roman"/>
                <w:noProof/>
                <w:sz w:val="20"/>
                <w:szCs w:val="20"/>
              </w:rPr>
              <w:t>.</w:t>
            </w:r>
          </w:p>
        </w:tc>
        <w:tc>
          <w:tcPr>
            <w:tcW w:w="1701" w:type="dxa"/>
          </w:tcPr>
          <w:p w:rsidR="004858EF" w:rsidRPr="003269FB" w:rsidRDefault="00190181" w:rsidP="00B0040C">
            <w:pPr>
              <w:pStyle w:val="Geenafstand"/>
              <w:rPr>
                <w:sz w:val="20"/>
                <w:szCs w:val="20"/>
              </w:rPr>
            </w:pPr>
            <w:r w:rsidRPr="003269FB">
              <w:rPr>
                <w:sz w:val="20"/>
                <w:szCs w:val="20"/>
              </w:rPr>
              <w:t>Is there a difference in behavior of horse race track bettors during the day</w:t>
            </w:r>
            <w:r w:rsidR="00431683" w:rsidRPr="003269FB">
              <w:rPr>
                <w:sz w:val="20"/>
                <w:szCs w:val="20"/>
              </w:rPr>
              <w:t>?</w:t>
            </w:r>
          </w:p>
        </w:tc>
        <w:tc>
          <w:tcPr>
            <w:tcW w:w="851" w:type="dxa"/>
          </w:tcPr>
          <w:p w:rsidR="004858EF" w:rsidRPr="003269FB" w:rsidRDefault="00190181" w:rsidP="00B0040C">
            <w:pPr>
              <w:pStyle w:val="Geenafstand"/>
              <w:rPr>
                <w:sz w:val="20"/>
                <w:szCs w:val="20"/>
              </w:rPr>
            </w:pPr>
            <w:r w:rsidRPr="003269FB">
              <w:rPr>
                <w:sz w:val="20"/>
                <w:szCs w:val="20"/>
              </w:rPr>
              <w:t>1947-1953</w:t>
            </w:r>
          </w:p>
        </w:tc>
        <w:tc>
          <w:tcPr>
            <w:tcW w:w="3260" w:type="dxa"/>
          </w:tcPr>
          <w:p w:rsidR="004858EF" w:rsidRDefault="00190181" w:rsidP="00B0040C">
            <w:pPr>
              <w:pStyle w:val="Geenafstand"/>
              <w:rPr>
                <w:sz w:val="20"/>
                <w:szCs w:val="20"/>
              </w:rPr>
            </w:pPr>
            <w:r w:rsidRPr="003269FB">
              <w:rPr>
                <w:sz w:val="20"/>
                <w:szCs w:val="20"/>
              </w:rPr>
              <w:t xml:space="preserve">The same favorite longshot bias as Griffith (1949) </w:t>
            </w:r>
            <w:proofErr w:type="gramStart"/>
            <w:r w:rsidRPr="003269FB">
              <w:rPr>
                <w:sz w:val="20"/>
                <w:szCs w:val="20"/>
              </w:rPr>
              <w:t>was found</w:t>
            </w:r>
            <w:proofErr w:type="gramEnd"/>
            <w:r w:rsidRPr="003269FB">
              <w:rPr>
                <w:sz w:val="20"/>
                <w:szCs w:val="20"/>
              </w:rPr>
              <w:t xml:space="preserve">. </w:t>
            </w:r>
            <w:r w:rsidR="003F5AB0" w:rsidRPr="003269FB">
              <w:rPr>
                <w:sz w:val="20"/>
                <w:szCs w:val="20"/>
              </w:rPr>
              <w:t>The results also show that betting on favorites becomes more valuable during the day.</w:t>
            </w:r>
          </w:p>
          <w:p w:rsidR="000A1535" w:rsidRPr="003269FB" w:rsidRDefault="000A1535" w:rsidP="00B0040C">
            <w:pPr>
              <w:pStyle w:val="Geenafstand"/>
              <w:rPr>
                <w:sz w:val="20"/>
                <w:szCs w:val="20"/>
              </w:rPr>
            </w:pPr>
          </w:p>
        </w:tc>
      </w:tr>
    </w:tbl>
    <w:p w:rsidR="0062668A" w:rsidRDefault="0062668A" w:rsidP="0062668A">
      <w:pPr>
        <w:pStyle w:val="Kop2"/>
        <w:ind w:left="555"/>
      </w:pPr>
    </w:p>
    <w:p w:rsidR="0062668A" w:rsidRDefault="0062668A">
      <w:pPr>
        <w:spacing w:after="200" w:line="276" w:lineRule="auto"/>
        <w:rPr>
          <w:rFonts w:asciiTheme="majorHAnsi" w:eastAsiaTheme="majorEastAsia" w:hAnsiTheme="majorHAnsi" w:cstheme="majorBidi"/>
          <w:b/>
          <w:bCs/>
          <w:color w:val="4F81BD" w:themeColor="accent1"/>
          <w:sz w:val="26"/>
          <w:szCs w:val="26"/>
        </w:rPr>
      </w:pPr>
      <w:r>
        <w:br w:type="page"/>
      </w:r>
    </w:p>
    <w:p w:rsidR="001257F8" w:rsidRDefault="00A71532" w:rsidP="009448B2">
      <w:pPr>
        <w:pStyle w:val="Kop2"/>
        <w:numPr>
          <w:ilvl w:val="1"/>
          <w:numId w:val="3"/>
        </w:numPr>
      </w:pPr>
      <w:bookmarkStart w:id="5" w:name="_Toc402127805"/>
      <w:r>
        <w:lastRenderedPageBreak/>
        <w:t xml:space="preserve">Favorite longshot bias in </w:t>
      </w:r>
      <w:r w:rsidR="001257F8" w:rsidRPr="001257F8">
        <w:t>other sports</w:t>
      </w:r>
      <w:bookmarkEnd w:id="5"/>
    </w:p>
    <w:p w:rsidR="00A71532" w:rsidRDefault="00A71532" w:rsidP="00BF32AC">
      <w:r>
        <w:t xml:space="preserve">After all the research which was done on the favorite longshot bias in horse race tracking, from the year 2000 there came more research </w:t>
      </w:r>
      <w:r w:rsidR="003C5DAF">
        <w:t>on</w:t>
      </w:r>
      <w:r>
        <w:t xml:space="preserve"> the favorite longshot bias </w:t>
      </w:r>
      <w:r w:rsidR="00400D0B">
        <w:t xml:space="preserve">in other sports. In this </w:t>
      </w:r>
      <w:proofErr w:type="gramStart"/>
      <w:r w:rsidR="00400D0B">
        <w:t>section</w:t>
      </w:r>
      <w:proofErr w:type="gramEnd"/>
      <w:r w:rsidR="00400D0B">
        <w:t xml:space="preserve"> those articles are discussed.</w:t>
      </w:r>
      <w:r>
        <w:t xml:space="preserve"> The articles based on the tennis sport </w:t>
      </w:r>
      <w:proofErr w:type="gramStart"/>
      <w:r w:rsidR="00BF32AC">
        <w:t>are</w:t>
      </w:r>
      <w:r>
        <w:t xml:space="preserve"> discussed</w:t>
      </w:r>
      <w:proofErr w:type="gramEnd"/>
      <w:r>
        <w:t xml:space="preserve"> in section 2.3.</w:t>
      </w:r>
    </w:p>
    <w:p w:rsidR="00BF32AC" w:rsidRDefault="00BF32AC" w:rsidP="00400D0B"/>
    <w:p w:rsidR="00BF32AC" w:rsidRPr="00400D0B" w:rsidRDefault="00BF32AC" w:rsidP="00400D0B">
      <w:pPr>
        <w:rPr>
          <w:rFonts w:cs="Times-Roman"/>
        </w:rPr>
      </w:pPr>
      <w:r w:rsidRPr="00400D0B">
        <w:t xml:space="preserve">In </w:t>
      </w:r>
      <w:proofErr w:type="gramStart"/>
      <w:r w:rsidRPr="00400D0B">
        <w:t>2000</w:t>
      </w:r>
      <w:proofErr w:type="gramEnd"/>
      <w:r w:rsidRPr="00400D0B">
        <w:t xml:space="preserve"> Cain</w:t>
      </w:r>
      <w:r w:rsidR="00350FBD">
        <w:t xml:space="preserve"> et al.</w:t>
      </w:r>
      <w:r w:rsidRPr="00400D0B">
        <w:t xml:space="preserve"> did research about the favorite longshot bias in UK football. Therefore the research question of this study </w:t>
      </w:r>
      <w:proofErr w:type="gramStart"/>
      <w:r w:rsidRPr="00400D0B">
        <w:t>was:</w:t>
      </w:r>
      <w:proofErr w:type="gramEnd"/>
      <w:r w:rsidRPr="00400D0B">
        <w:t xml:space="preserve"> </w:t>
      </w:r>
      <w:r w:rsidRPr="00400D0B">
        <w:rPr>
          <w:rFonts w:cs="Times-Roman"/>
        </w:rPr>
        <w:t>Does the favorite longshot bias appear in UK football?</w:t>
      </w:r>
      <w:r w:rsidR="00905A95" w:rsidRPr="00400D0B">
        <w:rPr>
          <w:rFonts w:cs="Times-Roman"/>
        </w:rPr>
        <w:t xml:space="preserve"> The study shows that the same favorite longshot bias is found as in </w:t>
      </w:r>
      <w:proofErr w:type="gramStart"/>
      <w:r w:rsidR="00905A95" w:rsidRPr="00400D0B">
        <w:rPr>
          <w:rFonts w:cs="Times-Roman"/>
        </w:rPr>
        <w:t>horse racing</w:t>
      </w:r>
      <w:proofErr w:type="gramEnd"/>
      <w:r w:rsidR="00905A95" w:rsidRPr="00400D0B">
        <w:rPr>
          <w:rFonts w:cs="Times-Roman"/>
        </w:rPr>
        <w:t xml:space="preserve">. The bias appears in betting on the results of the game (home win, away win or a draw), but also </w:t>
      </w:r>
      <w:proofErr w:type="gramStart"/>
      <w:r w:rsidR="00905A95" w:rsidRPr="00400D0B">
        <w:rPr>
          <w:rFonts w:cs="Times-Roman"/>
        </w:rPr>
        <w:t>In</w:t>
      </w:r>
      <w:proofErr w:type="gramEnd"/>
      <w:r w:rsidR="00905A95" w:rsidRPr="00400D0B">
        <w:rPr>
          <w:rFonts w:cs="Times-Roman"/>
        </w:rPr>
        <w:t xml:space="preserve"> betting on specific scores. </w:t>
      </w:r>
    </w:p>
    <w:p w:rsidR="004459CD" w:rsidRPr="00400D0B" w:rsidRDefault="004459CD" w:rsidP="00400D0B">
      <w:pPr>
        <w:rPr>
          <w:rFonts w:cs="Times-Roman"/>
        </w:rPr>
      </w:pPr>
    </w:p>
    <w:p w:rsidR="004459CD" w:rsidRPr="00400D0B" w:rsidRDefault="004459CD" w:rsidP="00400D0B">
      <w:r w:rsidRPr="00400D0B">
        <w:t>Shmanske (2005) did e</w:t>
      </w:r>
      <w:r w:rsidRPr="00400D0B">
        <w:rPr>
          <w:rFonts w:cs="Times New Roman"/>
          <w:iCs/>
        </w:rPr>
        <w:t xml:space="preserve">xamination of the extent to which the odds predict the outcome. He </w:t>
      </w:r>
      <w:r w:rsidRPr="00400D0B">
        <w:t xml:space="preserve">studied the golf-betting market, but did that with a small dataset. </w:t>
      </w:r>
      <w:r w:rsidR="00A10A86" w:rsidRPr="00400D0B">
        <w:t xml:space="preserve">The data only contains the PGA TOUR events for the 2002 season. </w:t>
      </w:r>
      <w:r w:rsidRPr="00400D0B">
        <w:t xml:space="preserve">There was evidence found for a positive favorite longshot bias; </w:t>
      </w:r>
      <w:r w:rsidR="00B86AE1" w:rsidRPr="00400D0B">
        <w:t xml:space="preserve">betting on favorites will </w:t>
      </w:r>
      <w:r w:rsidR="00A10A86" w:rsidRPr="00400D0B">
        <w:t>pay</w:t>
      </w:r>
      <w:r w:rsidR="00B86AE1" w:rsidRPr="00400D0B">
        <w:t xml:space="preserve"> the highest return</w:t>
      </w:r>
      <w:r w:rsidRPr="00400D0B">
        <w:t xml:space="preserve"> to bettors</w:t>
      </w:r>
      <w:r w:rsidR="00A10A86" w:rsidRPr="00400D0B">
        <w:t>, b</w:t>
      </w:r>
      <w:r w:rsidRPr="00400D0B">
        <w:t xml:space="preserve">ut because of the small </w:t>
      </w:r>
      <w:r w:rsidR="00A10A86" w:rsidRPr="00400D0B">
        <w:t>dataset</w:t>
      </w:r>
      <w:r w:rsidRPr="00400D0B">
        <w:t xml:space="preserve"> size, the results are doubtful. </w:t>
      </w:r>
    </w:p>
    <w:p w:rsidR="00A10A86" w:rsidRDefault="00A10A86" w:rsidP="004459CD"/>
    <w:p w:rsidR="00CF24C9" w:rsidRPr="006E3711" w:rsidRDefault="00CF24C9" w:rsidP="006E3711">
      <w:pPr>
        <w:rPr>
          <w:rFonts w:eastAsia="Times New Roman" w:cs="Times New Roman"/>
        </w:rPr>
      </w:pPr>
      <w:proofErr w:type="spellStart"/>
      <w:r w:rsidRPr="006E3711">
        <w:rPr>
          <w:rFonts w:eastAsia="Times New Roman" w:cs="Times New Roman"/>
        </w:rPr>
        <w:t>Vlastakis</w:t>
      </w:r>
      <w:proofErr w:type="spellEnd"/>
      <w:r w:rsidRPr="006E3711">
        <w:rPr>
          <w:rFonts w:eastAsia="Times New Roman" w:cs="Times New Roman"/>
        </w:rPr>
        <w:t xml:space="preserve">, </w:t>
      </w:r>
      <w:proofErr w:type="spellStart"/>
      <w:r w:rsidRPr="006E3711">
        <w:rPr>
          <w:rFonts w:eastAsia="Times New Roman" w:cs="Times New Roman"/>
        </w:rPr>
        <w:t>Dotsis</w:t>
      </w:r>
      <w:proofErr w:type="spellEnd"/>
      <w:r w:rsidRPr="006E3711">
        <w:rPr>
          <w:rFonts w:eastAsia="Times New Roman" w:cs="Times New Roman"/>
        </w:rPr>
        <w:t xml:space="preserve"> &amp; </w:t>
      </w:r>
      <w:proofErr w:type="spellStart"/>
      <w:r w:rsidRPr="006E3711">
        <w:rPr>
          <w:rFonts w:eastAsia="Times New Roman" w:cs="Times New Roman"/>
        </w:rPr>
        <w:t>Markellos</w:t>
      </w:r>
      <w:proofErr w:type="spellEnd"/>
      <w:r w:rsidRPr="006E3711">
        <w:rPr>
          <w:rFonts w:eastAsia="Times New Roman" w:cs="Times New Roman"/>
        </w:rPr>
        <w:t xml:space="preserve"> (2008) </w:t>
      </w:r>
      <w:r w:rsidR="006E3711" w:rsidRPr="006E3711">
        <w:rPr>
          <w:rFonts w:eastAsia="Times New Roman" w:cs="Times New Roman"/>
        </w:rPr>
        <w:t>did an</w:t>
      </w:r>
      <w:r w:rsidRPr="006E3711">
        <w:rPr>
          <w:rFonts w:eastAsia="Times New Roman" w:cs="Times New Roman"/>
        </w:rPr>
        <w:t xml:space="preserve"> </w:t>
      </w:r>
      <w:r w:rsidR="006E3711" w:rsidRPr="006E3711">
        <w:t xml:space="preserve">assessment of the international efficiency of the European football betting market by examining the forecast ability of match outcomes. The data contains the </w:t>
      </w:r>
      <w:proofErr w:type="gramStart"/>
      <w:r w:rsidRPr="006E3711">
        <w:rPr>
          <w:rFonts w:eastAsia="Times New Roman" w:cs="Times New Roman"/>
        </w:rPr>
        <w:t>European football league games</w:t>
      </w:r>
      <w:proofErr w:type="gramEnd"/>
      <w:r w:rsidRPr="006E3711">
        <w:rPr>
          <w:rFonts w:eastAsia="Times New Roman" w:cs="Times New Roman"/>
        </w:rPr>
        <w:t xml:space="preserve"> </w:t>
      </w:r>
      <w:r w:rsidR="006E3711" w:rsidRPr="006E3711">
        <w:rPr>
          <w:rFonts w:eastAsia="Times New Roman" w:cs="Times New Roman"/>
        </w:rPr>
        <w:t xml:space="preserve">from 2002 to </w:t>
      </w:r>
      <w:r w:rsidRPr="006E3711">
        <w:rPr>
          <w:rFonts w:eastAsia="Times New Roman" w:cs="Times New Roman"/>
        </w:rPr>
        <w:t xml:space="preserve">2004. </w:t>
      </w:r>
      <w:r w:rsidR="006E3711" w:rsidRPr="006E3711">
        <w:rPr>
          <w:rFonts w:eastAsia="Times New Roman" w:cs="Times New Roman"/>
        </w:rPr>
        <w:t xml:space="preserve">In the results of the </w:t>
      </w:r>
      <w:proofErr w:type="gramStart"/>
      <w:r w:rsidR="006E3711" w:rsidRPr="006E3711">
        <w:rPr>
          <w:rFonts w:eastAsia="Times New Roman" w:cs="Times New Roman"/>
        </w:rPr>
        <w:t>study</w:t>
      </w:r>
      <w:proofErr w:type="gramEnd"/>
      <w:r w:rsidR="006E3711" w:rsidRPr="006E3711">
        <w:rPr>
          <w:rFonts w:eastAsia="Times New Roman" w:cs="Times New Roman"/>
        </w:rPr>
        <w:t xml:space="preserve"> a favorite longshot bias was found.</w:t>
      </w:r>
    </w:p>
    <w:p w:rsidR="006E3711" w:rsidRDefault="006E3711" w:rsidP="00A10A86">
      <w:pPr>
        <w:rPr>
          <w:rFonts w:ascii="Times New Roman" w:eastAsia="Times New Roman" w:hAnsi="Times New Roman" w:cs="Times New Roman"/>
        </w:rPr>
      </w:pPr>
    </w:p>
    <w:p w:rsidR="00651862" w:rsidRDefault="006E3711" w:rsidP="006E3711">
      <w:pPr>
        <w:rPr>
          <w:noProof/>
        </w:rPr>
      </w:pPr>
      <w:r w:rsidRPr="006E3711">
        <w:rPr>
          <w:rFonts w:eastAsia="Times New Roman"/>
        </w:rPr>
        <w:t xml:space="preserve">Three years later, </w:t>
      </w:r>
      <w:r w:rsidRPr="006E3711">
        <w:rPr>
          <w:noProof/>
        </w:rPr>
        <w:t xml:space="preserve">Andrikogiannopoulou &amp; Papakonstantinou (2008) also investigate football games. They </w:t>
      </w:r>
      <w:r w:rsidRPr="006E3711">
        <w:t>examine whether the prices set by bookmakers on large number of soccer events are efficient.</w:t>
      </w:r>
      <w:r w:rsidRPr="006E3711">
        <w:rPr>
          <w:noProof/>
        </w:rPr>
        <w:t xml:space="preserve"> The </w:t>
      </w:r>
      <w:r>
        <w:rPr>
          <w:noProof/>
        </w:rPr>
        <w:t>dataset they used</w:t>
      </w:r>
      <w:r w:rsidRPr="006E3711">
        <w:rPr>
          <w:noProof/>
        </w:rPr>
        <w:t xml:space="preserve"> contains 10.000 soccer matches. </w:t>
      </w:r>
      <w:r>
        <w:rPr>
          <w:noProof/>
        </w:rPr>
        <w:t xml:space="preserve">Besides the match results, they also looked at the behavior of bettors. A favorite longshot bias was found for the matches in the years from 2005 to 2009. They also found a favorite longshot bias looking at the outcomes of the soccer matches. </w:t>
      </w:r>
      <w:r w:rsidR="00651862">
        <w:rPr>
          <w:noProof/>
        </w:rPr>
        <w:t>For example the winning of home and away games of favorites were underbetted. Looking at the results of the behavior of bettors, they found out that only 2% of the bettors const</w:t>
      </w:r>
      <w:r w:rsidR="003A57AA">
        <w:rPr>
          <w:noProof/>
        </w:rPr>
        <w:t>a</w:t>
      </w:r>
      <w:r w:rsidR="00651862">
        <w:rPr>
          <w:noProof/>
        </w:rPr>
        <w:t>ntly bet on the favorite, while 6% of the bettor bet on the underdog.</w:t>
      </w:r>
      <w:r w:rsidR="00B74687">
        <w:rPr>
          <w:noProof/>
        </w:rPr>
        <w:t xml:space="preserve"> </w:t>
      </w:r>
    </w:p>
    <w:p w:rsidR="00DF46B3" w:rsidRDefault="00DF46B3" w:rsidP="006E3711">
      <w:pPr>
        <w:rPr>
          <w:noProof/>
        </w:rPr>
      </w:pPr>
    </w:p>
    <w:p w:rsidR="0062668A" w:rsidRDefault="0062668A" w:rsidP="006E3711">
      <w:pPr>
        <w:rPr>
          <w:noProof/>
        </w:rPr>
      </w:pPr>
    </w:p>
    <w:p w:rsidR="0062668A" w:rsidRDefault="0062668A" w:rsidP="006E3711">
      <w:pPr>
        <w:rPr>
          <w:noProof/>
        </w:rPr>
      </w:pPr>
    </w:p>
    <w:p w:rsidR="0062668A" w:rsidRDefault="0062668A" w:rsidP="006E3711">
      <w:pPr>
        <w:rPr>
          <w:noProof/>
        </w:rPr>
      </w:pPr>
    </w:p>
    <w:p w:rsidR="0062668A" w:rsidRPr="006E3711" w:rsidRDefault="0062668A" w:rsidP="006E3711">
      <w:pPr>
        <w:rPr>
          <w:noProof/>
        </w:rPr>
      </w:pPr>
    </w:p>
    <w:p w:rsidR="007C6FA5" w:rsidRPr="00A71532" w:rsidRDefault="007C6FA5" w:rsidP="00A71532">
      <w:pPr>
        <w:rPr>
          <w:b/>
          <w:i/>
          <w:sz w:val="20"/>
          <w:szCs w:val="20"/>
        </w:rPr>
      </w:pPr>
      <w:proofErr w:type="gramStart"/>
      <w:r w:rsidRPr="00A71532">
        <w:rPr>
          <w:b/>
          <w:i/>
          <w:sz w:val="20"/>
          <w:szCs w:val="20"/>
        </w:rPr>
        <w:lastRenderedPageBreak/>
        <w:t xml:space="preserve">Table </w:t>
      </w:r>
      <w:r w:rsidR="00142551" w:rsidRPr="00A71532">
        <w:rPr>
          <w:b/>
          <w:i/>
          <w:sz w:val="20"/>
          <w:szCs w:val="20"/>
        </w:rPr>
        <w:t>2</w:t>
      </w:r>
      <w:r w:rsidRPr="00A71532">
        <w:rPr>
          <w:b/>
          <w:i/>
          <w:sz w:val="20"/>
          <w:szCs w:val="20"/>
        </w:rPr>
        <w:t xml:space="preserve">: Literature summary ‘Favorite longshot bias </w:t>
      </w:r>
      <w:r w:rsidR="00A71532" w:rsidRPr="00A71532">
        <w:rPr>
          <w:b/>
          <w:i/>
          <w:sz w:val="20"/>
          <w:szCs w:val="20"/>
        </w:rPr>
        <w:t xml:space="preserve">in </w:t>
      </w:r>
      <w:r w:rsidRPr="00A71532">
        <w:rPr>
          <w:b/>
          <w:i/>
          <w:sz w:val="20"/>
          <w:szCs w:val="20"/>
        </w:rPr>
        <w:t>other sports’.</w:t>
      </w:r>
      <w:proofErr w:type="gramEnd"/>
    </w:p>
    <w:p w:rsidR="00A71532" w:rsidRPr="00BE14FB" w:rsidRDefault="00A71532" w:rsidP="00A71532">
      <w:pPr>
        <w:rPr>
          <w:sz w:val="20"/>
          <w:szCs w:val="20"/>
        </w:rPr>
      </w:pPr>
      <w:r>
        <w:rPr>
          <w:sz w:val="20"/>
          <w:szCs w:val="20"/>
        </w:rPr>
        <w:t xml:space="preserve">The table below summarizes the academic articles that are discussed in 2.2 Favorite longshot </w:t>
      </w:r>
      <w:proofErr w:type="gramStart"/>
      <w:r>
        <w:rPr>
          <w:sz w:val="20"/>
          <w:szCs w:val="20"/>
        </w:rPr>
        <w:t>bias</w:t>
      </w:r>
      <w:proofErr w:type="gramEnd"/>
      <w:r>
        <w:rPr>
          <w:sz w:val="20"/>
          <w:szCs w:val="20"/>
        </w:rPr>
        <w:t xml:space="preserve"> in other sport.</w:t>
      </w:r>
    </w:p>
    <w:tbl>
      <w:tblPr>
        <w:tblStyle w:val="Tabelraster"/>
        <w:tblW w:w="9322" w:type="dxa"/>
        <w:tblLayout w:type="fixed"/>
        <w:tblLook w:val="04A0" w:firstRow="1" w:lastRow="0" w:firstColumn="1" w:lastColumn="0" w:noHBand="0" w:noVBand="1"/>
      </w:tblPr>
      <w:tblGrid>
        <w:gridCol w:w="1242"/>
        <w:gridCol w:w="709"/>
        <w:gridCol w:w="1559"/>
        <w:gridCol w:w="1701"/>
        <w:gridCol w:w="851"/>
        <w:gridCol w:w="3260"/>
      </w:tblGrid>
      <w:tr w:rsidR="00CE0BEC" w:rsidRPr="00B0040C" w:rsidTr="003F06DF">
        <w:tc>
          <w:tcPr>
            <w:tcW w:w="1242" w:type="dxa"/>
          </w:tcPr>
          <w:p w:rsidR="00CE0BEC" w:rsidRPr="00B0040C" w:rsidRDefault="0016314A" w:rsidP="00B0040C">
            <w:pPr>
              <w:pStyle w:val="Geenafstand"/>
              <w:rPr>
                <w:b/>
              </w:rPr>
            </w:pPr>
            <w:r w:rsidRPr="00B0040C">
              <w:rPr>
                <w:b/>
              </w:rPr>
              <w:t>Author(s)</w:t>
            </w:r>
          </w:p>
        </w:tc>
        <w:tc>
          <w:tcPr>
            <w:tcW w:w="709" w:type="dxa"/>
          </w:tcPr>
          <w:p w:rsidR="00CE0BEC" w:rsidRPr="00B0040C" w:rsidRDefault="00CE0BEC" w:rsidP="00B0040C">
            <w:pPr>
              <w:pStyle w:val="Geenafstand"/>
              <w:rPr>
                <w:b/>
              </w:rPr>
            </w:pPr>
            <w:r w:rsidRPr="00B0040C">
              <w:rPr>
                <w:b/>
              </w:rPr>
              <w:t>Date</w:t>
            </w:r>
          </w:p>
        </w:tc>
        <w:tc>
          <w:tcPr>
            <w:tcW w:w="1559" w:type="dxa"/>
          </w:tcPr>
          <w:p w:rsidR="00CE0BEC" w:rsidRPr="00B0040C" w:rsidRDefault="00CE0BEC" w:rsidP="00B0040C">
            <w:pPr>
              <w:pStyle w:val="Geenafstand"/>
              <w:rPr>
                <w:b/>
              </w:rPr>
            </w:pPr>
            <w:r w:rsidRPr="00B0040C">
              <w:rPr>
                <w:b/>
              </w:rPr>
              <w:t>Title</w:t>
            </w:r>
          </w:p>
        </w:tc>
        <w:tc>
          <w:tcPr>
            <w:tcW w:w="1701" w:type="dxa"/>
          </w:tcPr>
          <w:p w:rsidR="00CE0BEC" w:rsidRPr="00B0040C" w:rsidRDefault="00CE0BEC" w:rsidP="00B0040C">
            <w:pPr>
              <w:pStyle w:val="Geenafstand"/>
              <w:rPr>
                <w:b/>
              </w:rPr>
            </w:pPr>
            <w:r w:rsidRPr="00B0040C">
              <w:rPr>
                <w:b/>
              </w:rPr>
              <w:t>Research question</w:t>
            </w:r>
          </w:p>
        </w:tc>
        <w:tc>
          <w:tcPr>
            <w:tcW w:w="851" w:type="dxa"/>
          </w:tcPr>
          <w:p w:rsidR="00CE0BEC" w:rsidRPr="00B0040C" w:rsidRDefault="00CE0BEC" w:rsidP="00B0040C">
            <w:pPr>
              <w:pStyle w:val="Geenafstand"/>
              <w:rPr>
                <w:b/>
              </w:rPr>
            </w:pPr>
            <w:r w:rsidRPr="00B0040C">
              <w:rPr>
                <w:b/>
              </w:rPr>
              <w:t>Time period</w:t>
            </w:r>
          </w:p>
        </w:tc>
        <w:tc>
          <w:tcPr>
            <w:tcW w:w="3260" w:type="dxa"/>
          </w:tcPr>
          <w:p w:rsidR="00CE0BEC" w:rsidRPr="00B0040C" w:rsidRDefault="00CE0BEC" w:rsidP="00B0040C">
            <w:pPr>
              <w:pStyle w:val="Geenafstand"/>
              <w:rPr>
                <w:b/>
              </w:rPr>
            </w:pPr>
            <w:r w:rsidRPr="00B0040C">
              <w:rPr>
                <w:b/>
              </w:rPr>
              <w:t>Outcomes</w:t>
            </w:r>
          </w:p>
        </w:tc>
      </w:tr>
      <w:tr w:rsidR="00F42658" w:rsidRPr="00651862" w:rsidTr="003F06DF">
        <w:tc>
          <w:tcPr>
            <w:tcW w:w="1242" w:type="dxa"/>
          </w:tcPr>
          <w:p w:rsidR="00CE0BEC" w:rsidRPr="00651862" w:rsidRDefault="00F42658" w:rsidP="00B0040C">
            <w:pPr>
              <w:pStyle w:val="Geenafstand"/>
              <w:rPr>
                <w:sz w:val="20"/>
                <w:szCs w:val="20"/>
              </w:rPr>
            </w:pPr>
            <w:r w:rsidRPr="00651862">
              <w:rPr>
                <w:rFonts w:cs="Times New Roman"/>
                <w:noProof/>
                <w:sz w:val="20"/>
                <w:szCs w:val="20"/>
              </w:rPr>
              <w:t>Andrikogiannopoulou, A., &amp; Papakonstantinou, F.</w:t>
            </w:r>
          </w:p>
        </w:tc>
        <w:tc>
          <w:tcPr>
            <w:tcW w:w="709" w:type="dxa"/>
          </w:tcPr>
          <w:p w:rsidR="00CE0BEC" w:rsidRPr="00651862" w:rsidRDefault="00F42658" w:rsidP="00B0040C">
            <w:pPr>
              <w:pStyle w:val="Geenafstand"/>
              <w:rPr>
                <w:sz w:val="20"/>
                <w:szCs w:val="20"/>
              </w:rPr>
            </w:pPr>
            <w:r w:rsidRPr="00651862">
              <w:rPr>
                <w:sz w:val="20"/>
                <w:szCs w:val="20"/>
              </w:rPr>
              <w:t>2011</w:t>
            </w:r>
          </w:p>
        </w:tc>
        <w:tc>
          <w:tcPr>
            <w:tcW w:w="1559" w:type="dxa"/>
          </w:tcPr>
          <w:p w:rsidR="00CE0BEC" w:rsidRPr="00651862" w:rsidRDefault="00F42658" w:rsidP="00B0040C">
            <w:pPr>
              <w:pStyle w:val="Geenafstand"/>
              <w:rPr>
                <w:sz w:val="20"/>
                <w:szCs w:val="20"/>
              </w:rPr>
            </w:pPr>
            <w:r w:rsidRPr="00651862">
              <w:rPr>
                <w:rFonts w:cs="Times New Roman"/>
                <w:noProof/>
                <w:sz w:val="20"/>
                <w:szCs w:val="20"/>
              </w:rPr>
              <w:t>Market Efficiency and Behavioral Biases in the Sports Betting Market.</w:t>
            </w:r>
          </w:p>
        </w:tc>
        <w:tc>
          <w:tcPr>
            <w:tcW w:w="1701" w:type="dxa"/>
          </w:tcPr>
          <w:p w:rsidR="00CE0BEC" w:rsidRDefault="008A0E3E" w:rsidP="00B0040C">
            <w:pPr>
              <w:pStyle w:val="Geenafstand"/>
              <w:rPr>
                <w:sz w:val="20"/>
                <w:szCs w:val="20"/>
              </w:rPr>
            </w:pPr>
            <w:r w:rsidRPr="00651862">
              <w:rPr>
                <w:sz w:val="20"/>
                <w:szCs w:val="20"/>
              </w:rPr>
              <w:t>Examine whether the prices set by bookmakers on large number of soccer events are efficient.</w:t>
            </w:r>
          </w:p>
          <w:p w:rsidR="0062668A" w:rsidRPr="00651862" w:rsidRDefault="0062668A" w:rsidP="00B0040C">
            <w:pPr>
              <w:pStyle w:val="Geenafstand"/>
              <w:rPr>
                <w:sz w:val="20"/>
                <w:szCs w:val="20"/>
              </w:rPr>
            </w:pPr>
          </w:p>
        </w:tc>
        <w:tc>
          <w:tcPr>
            <w:tcW w:w="851" w:type="dxa"/>
          </w:tcPr>
          <w:p w:rsidR="00CE0BEC" w:rsidRPr="00651862" w:rsidRDefault="008A0E3E" w:rsidP="00B0040C">
            <w:pPr>
              <w:pStyle w:val="Geenafstand"/>
              <w:rPr>
                <w:sz w:val="20"/>
                <w:szCs w:val="20"/>
              </w:rPr>
            </w:pPr>
            <w:r w:rsidRPr="00651862">
              <w:rPr>
                <w:sz w:val="20"/>
                <w:szCs w:val="20"/>
              </w:rPr>
              <w:t>2005-2009</w:t>
            </w:r>
          </w:p>
        </w:tc>
        <w:tc>
          <w:tcPr>
            <w:tcW w:w="3260" w:type="dxa"/>
          </w:tcPr>
          <w:p w:rsidR="00CE0BEC" w:rsidRPr="00651862" w:rsidRDefault="008A0E3E" w:rsidP="00B0040C">
            <w:pPr>
              <w:pStyle w:val="Geenafstand"/>
              <w:rPr>
                <w:sz w:val="20"/>
                <w:szCs w:val="20"/>
              </w:rPr>
            </w:pPr>
            <w:r w:rsidRPr="00651862">
              <w:rPr>
                <w:sz w:val="20"/>
                <w:szCs w:val="20"/>
              </w:rPr>
              <w:t xml:space="preserve">A favorite longshot bias occurs in soccer matches. </w:t>
            </w:r>
          </w:p>
        </w:tc>
      </w:tr>
      <w:tr w:rsidR="00DD45DF" w:rsidRPr="00905A95" w:rsidTr="003F06DF">
        <w:tc>
          <w:tcPr>
            <w:tcW w:w="1242" w:type="dxa"/>
          </w:tcPr>
          <w:p w:rsidR="00D30D19" w:rsidRPr="00905A95" w:rsidRDefault="00D30D19" w:rsidP="00B0040C">
            <w:pPr>
              <w:pStyle w:val="Geenafstand"/>
              <w:rPr>
                <w:rFonts w:cs="Times New Roman"/>
                <w:noProof/>
                <w:sz w:val="20"/>
                <w:szCs w:val="20"/>
              </w:rPr>
            </w:pPr>
            <w:r w:rsidRPr="00905A95">
              <w:rPr>
                <w:rFonts w:cs="Times-Roman"/>
                <w:sz w:val="20"/>
                <w:szCs w:val="20"/>
              </w:rPr>
              <w:t>Cain, M., Law, D. and Peel, D.</w:t>
            </w:r>
          </w:p>
        </w:tc>
        <w:tc>
          <w:tcPr>
            <w:tcW w:w="709" w:type="dxa"/>
          </w:tcPr>
          <w:p w:rsidR="00D30D19" w:rsidRPr="00905A95" w:rsidRDefault="00D30D19" w:rsidP="00B0040C">
            <w:pPr>
              <w:pStyle w:val="Geenafstand"/>
              <w:rPr>
                <w:sz w:val="20"/>
                <w:szCs w:val="20"/>
              </w:rPr>
            </w:pPr>
            <w:r w:rsidRPr="00905A95">
              <w:rPr>
                <w:sz w:val="20"/>
                <w:szCs w:val="20"/>
              </w:rPr>
              <w:t>2000</w:t>
            </w:r>
          </w:p>
        </w:tc>
        <w:tc>
          <w:tcPr>
            <w:tcW w:w="1559" w:type="dxa"/>
          </w:tcPr>
          <w:p w:rsidR="00D30D19" w:rsidRDefault="00D30D19" w:rsidP="00B0040C">
            <w:pPr>
              <w:pStyle w:val="Geenafstand"/>
              <w:rPr>
                <w:rFonts w:cs="Times-Roman"/>
                <w:sz w:val="20"/>
                <w:szCs w:val="20"/>
              </w:rPr>
            </w:pPr>
            <w:proofErr w:type="gramStart"/>
            <w:r w:rsidRPr="00905A95">
              <w:rPr>
                <w:rFonts w:cs="Times-Roman"/>
                <w:sz w:val="20"/>
                <w:szCs w:val="20"/>
              </w:rPr>
              <w:t>The favourite-longshot bias and market efficiency in UK football betting</w:t>
            </w:r>
            <w:r w:rsidR="00077768" w:rsidRPr="00905A95">
              <w:rPr>
                <w:rFonts w:cs="Times-Roman"/>
                <w:sz w:val="20"/>
                <w:szCs w:val="20"/>
              </w:rPr>
              <w:t>.</w:t>
            </w:r>
            <w:proofErr w:type="gramEnd"/>
          </w:p>
          <w:p w:rsidR="0062668A" w:rsidRPr="00905A95" w:rsidRDefault="0062668A" w:rsidP="00B0040C">
            <w:pPr>
              <w:pStyle w:val="Geenafstand"/>
              <w:rPr>
                <w:rFonts w:cs="Times New Roman"/>
                <w:noProof/>
                <w:sz w:val="20"/>
                <w:szCs w:val="20"/>
              </w:rPr>
            </w:pPr>
          </w:p>
        </w:tc>
        <w:tc>
          <w:tcPr>
            <w:tcW w:w="1701" w:type="dxa"/>
          </w:tcPr>
          <w:p w:rsidR="00D30D19" w:rsidRPr="00905A95" w:rsidRDefault="00DA59F7" w:rsidP="00B0040C">
            <w:pPr>
              <w:pStyle w:val="Geenafstand"/>
              <w:rPr>
                <w:rFonts w:cs="Times-Roman"/>
                <w:sz w:val="20"/>
                <w:szCs w:val="20"/>
              </w:rPr>
            </w:pPr>
            <w:r w:rsidRPr="00905A95">
              <w:rPr>
                <w:rFonts w:cs="Times-Roman"/>
                <w:sz w:val="20"/>
                <w:szCs w:val="20"/>
              </w:rPr>
              <w:t>Does the favorite longshot bias appear in UK football?</w:t>
            </w:r>
          </w:p>
        </w:tc>
        <w:tc>
          <w:tcPr>
            <w:tcW w:w="851" w:type="dxa"/>
          </w:tcPr>
          <w:p w:rsidR="00D30D19" w:rsidRPr="00905A95" w:rsidRDefault="00DA59F7" w:rsidP="00B0040C">
            <w:pPr>
              <w:pStyle w:val="Geenafstand"/>
              <w:rPr>
                <w:sz w:val="20"/>
                <w:szCs w:val="20"/>
              </w:rPr>
            </w:pPr>
            <w:r w:rsidRPr="00905A95">
              <w:rPr>
                <w:sz w:val="20"/>
                <w:szCs w:val="20"/>
              </w:rPr>
              <w:t>1991-1992</w:t>
            </w:r>
          </w:p>
        </w:tc>
        <w:tc>
          <w:tcPr>
            <w:tcW w:w="3260" w:type="dxa"/>
          </w:tcPr>
          <w:p w:rsidR="00D30D19" w:rsidRPr="00905A95" w:rsidRDefault="00F83623" w:rsidP="00B0040C">
            <w:pPr>
              <w:pStyle w:val="Geenafstand"/>
              <w:rPr>
                <w:sz w:val="20"/>
                <w:szCs w:val="20"/>
              </w:rPr>
            </w:pPr>
            <w:r w:rsidRPr="00905A95">
              <w:rPr>
                <w:sz w:val="20"/>
                <w:szCs w:val="20"/>
              </w:rPr>
              <w:t>There appears to be a favorite longshot bias.</w:t>
            </w:r>
          </w:p>
        </w:tc>
      </w:tr>
      <w:tr w:rsidR="00D30D19" w:rsidRPr="00A10A86" w:rsidTr="003F06DF">
        <w:tc>
          <w:tcPr>
            <w:tcW w:w="1242" w:type="dxa"/>
          </w:tcPr>
          <w:p w:rsidR="00D30D19" w:rsidRPr="00A10A86" w:rsidRDefault="00D30D19" w:rsidP="00B0040C">
            <w:pPr>
              <w:pStyle w:val="Geenafstand"/>
              <w:rPr>
                <w:rFonts w:cs="Times New Roman"/>
                <w:noProof/>
                <w:sz w:val="20"/>
                <w:szCs w:val="20"/>
                <w:lang w:val="nl-NL"/>
              </w:rPr>
            </w:pPr>
            <w:r w:rsidRPr="00A10A86">
              <w:rPr>
                <w:rFonts w:cs="Times-Roman"/>
                <w:sz w:val="20"/>
                <w:szCs w:val="20"/>
              </w:rPr>
              <w:t>Shmanske, S.</w:t>
            </w:r>
          </w:p>
        </w:tc>
        <w:tc>
          <w:tcPr>
            <w:tcW w:w="709" w:type="dxa"/>
          </w:tcPr>
          <w:p w:rsidR="00D30D19" w:rsidRPr="00A10A86" w:rsidRDefault="00D30D19" w:rsidP="00B0040C">
            <w:pPr>
              <w:pStyle w:val="Geenafstand"/>
              <w:rPr>
                <w:sz w:val="20"/>
                <w:szCs w:val="20"/>
                <w:lang w:val="nl-NL"/>
              </w:rPr>
            </w:pPr>
            <w:r w:rsidRPr="00A10A86">
              <w:rPr>
                <w:sz w:val="20"/>
                <w:szCs w:val="20"/>
                <w:lang w:val="nl-NL"/>
              </w:rPr>
              <w:t>2005</w:t>
            </w:r>
          </w:p>
        </w:tc>
        <w:tc>
          <w:tcPr>
            <w:tcW w:w="1559" w:type="dxa"/>
          </w:tcPr>
          <w:p w:rsidR="00D30D19" w:rsidRDefault="00D30D19" w:rsidP="00B0040C">
            <w:pPr>
              <w:pStyle w:val="Geenafstand"/>
              <w:rPr>
                <w:rFonts w:cs="Times-Roman"/>
                <w:sz w:val="20"/>
                <w:szCs w:val="20"/>
              </w:rPr>
            </w:pPr>
            <w:proofErr w:type="gramStart"/>
            <w:r w:rsidRPr="00A10A86">
              <w:rPr>
                <w:rFonts w:cs="Times-Roman"/>
                <w:sz w:val="20"/>
                <w:szCs w:val="20"/>
              </w:rPr>
              <w:t>Odds-setting efficiency in gambling markets: Evidence from the PGA Tour</w:t>
            </w:r>
            <w:r w:rsidR="00077768" w:rsidRPr="00A10A86">
              <w:rPr>
                <w:rFonts w:cs="Times-Roman"/>
                <w:sz w:val="20"/>
                <w:szCs w:val="20"/>
              </w:rPr>
              <w:t>.</w:t>
            </w:r>
            <w:proofErr w:type="gramEnd"/>
          </w:p>
          <w:p w:rsidR="0062668A" w:rsidRPr="00A10A86" w:rsidRDefault="0062668A" w:rsidP="00B0040C">
            <w:pPr>
              <w:pStyle w:val="Geenafstand"/>
              <w:rPr>
                <w:rFonts w:cs="Times New Roman"/>
                <w:noProof/>
                <w:sz w:val="20"/>
                <w:szCs w:val="20"/>
              </w:rPr>
            </w:pPr>
          </w:p>
        </w:tc>
        <w:tc>
          <w:tcPr>
            <w:tcW w:w="1701" w:type="dxa"/>
          </w:tcPr>
          <w:p w:rsidR="00D30D19" w:rsidRPr="00A10A86" w:rsidRDefault="00F83623" w:rsidP="00B0040C">
            <w:pPr>
              <w:pStyle w:val="Geenafstand"/>
              <w:rPr>
                <w:rFonts w:cs="Times-Roman"/>
                <w:sz w:val="20"/>
                <w:szCs w:val="20"/>
              </w:rPr>
            </w:pPr>
            <w:proofErr w:type="gramStart"/>
            <w:r w:rsidRPr="00A10A86">
              <w:rPr>
                <w:rFonts w:cs="Times New Roman"/>
                <w:iCs/>
                <w:sz w:val="20"/>
                <w:szCs w:val="20"/>
              </w:rPr>
              <w:t>Examination of the extent to which the odds predict the outcome.</w:t>
            </w:r>
            <w:proofErr w:type="gramEnd"/>
          </w:p>
        </w:tc>
        <w:tc>
          <w:tcPr>
            <w:tcW w:w="851" w:type="dxa"/>
          </w:tcPr>
          <w:p w:rsidR="00D30D19" w:rsidRPr="00A10A86" w:rsidRDefault="00F83623" w:rsidP="00B0040C">
            <w:pPr>
              <w:pStyle w:val="Geenafstand"/>
              <w:rPr>
                <w:sz w:val="20"/>
                <w:szCs w:val="20"/>
              </w:rPr>
            </w:pPr>
            <w:r w:rsidRPr="00A10A86">
              <w:rPr>
                <w:sz w:val="20"/>
                <w:szCs w:val="20"/>
              </w:rPr>
              <w:t>2002</w:t>
            </w:r>
          </w:p>
        </w:tc>
        <w:tc>
          <w:tcPr>
            <w:tcW w:w="3260" w:type="dxa"/>
          </w:tcPr>
          <w:p w:rsidR="00D30D19" w:rsidRPr="00A10A86" w:rsidRDefault="00DF46B3" w:rsidP="00DF46B3">
            <w:pPr>
              <w:pStyle w:val="Geenafstand"/>
              <w:rPr>
                <w:sz w:val="20"/>
                <w:szCs w:val="20"/>
              </w:rPr>
            </w:pPr>
            <w:r>
              <w:rPr>
                <w:sz w:val="20"/>
                <w:szCs w:val="20"/>
              </w:rPr>
              <w:t>A favorite longshot bias exists</w:t>
            </w:r>
            <w:r w:rsidR="00F83623" w:rsidRPr="00A10A86">
              <w:rPr>
                <w:sz w:val="20"/>
                <w:szCs w:val="20"/>
              </w:rPr>
              <w:t>.</w:t>
            </w:r>
          </w:p>
        </w:tc>
      </w:tr>
      <w:tr w:rsidR="00D30D19" w:rsidRPr="006E3711" w:rsidTr="003F06DF">
        <w:tc>
          <w:tcPr>
            <w:tcW w:w="1242" w:type="dxa"/>
          </w:tcPr>
          <w:p w:rsidR="00CE0BEC" w:rsidRPr="006E3711" w:rsidRDefault="00263D6F" w:rsidP="00B0040C">
            <w:pPr>
              <w:pStyle w:val="Geenafstand"/>
              <w:rPr>
                <w:sz w:val="20"/>
                <w:szCs w:val="20"/>
                <w:lang w:val="nl-NL"/>
              </w:rPr>
            </w:pPr>
            <w:r w:rsidRPr="006E3711">
              <w:rPr>
                <w:rFonts w:cs="Times New Roman"/>
                <w:noProof/>
                <w:sz w:val="20"/>
                <w:szCs w:val="20"/>
                <w:lang w:val="nl-NL"/>
              </w:rPr>
              <w:t>Vlastakis, N., Dotsis, G.,</w:t>
            </w:r>
            <w:r w:rsidR="00CA218C" w:rsidRPr="006E3711">
              <w:rPr>
                <w:rFonts w:cs="Times New Roman"/>
                <w:noProof/>
                <w:sz w:val="20"/>
                <w:szCs w:val="20"/>
                <w:lang w:val="nl-NL"/>
              </w:rPr>
              <w:t xml:space="preserve"> &amp; Markellos, R.</w:t>
            </w:r>
            <w:r w:rsidRPr="006E3711">
              <w:rPr>
                <w:rFonts w:cs="Times New Roman"/>
                <w:noProof/>
                <w:sz w:val="20"/>
                <w:szCs w:val="20"/>
                <w:lang w:val="nl-NL"/>
              </w:rPr>
              <w:t>N.</w:t>
            </w:r>
          </w:p>
        </w:tc>
        <w:tc>
          <w:tcPr>
            <w:tcW w:w="709" w:type="dxa"/>
          </w:tcPr>
          <w:p w:rsidR="00CE0BEC" w:rsidRPr="006E3711" w:rsidRDefault="00263D6F" w:rsidP="00B0040C">
            <w:pPr>
              <w:pStyle w:val="Geenafstand"/>
              <w:rPr>
                <w:sz w:val="20"/>
                <w:szCs w:val="20"/>
                <w:lang w:val="nl-NL"/>
              </w:rPr>
            </w:pPr>
            <w:r w:rsidRPr="006E3711">
              <w:rPr>
                <w:sz w:val="20"/>
                <w:szCs w:val="20"/>
                <w:lang w:val="nl-NL"/>
              </w:rPr>
              <w:t>2008</w:t>
            </w:r>
          </w:p>
        </w:tc>
        <w:tc>
          <w:tcPr>
            <w:tcW w:w="1559" w:type="dxa"/>
          </w:tcPr>
          <w:p w:rsidR="00CE0BEC" w:rsidRPr="006E3711" w:rsidRDefault="00263D6F" w:rsidP="00B0040C">
            <w:pPr>
              <w:pStyle w:val="Geenafstand"/>
              <w:rPr>
                <w:sz w:val="20"/>
                <w:szCs w:val="20"/>
              </w:rPr>
            </w:pPr>
            <w:r w:rsidRPr="006E3711">
              <w:rPr>
                <w:rFonts w:cs="Times New Roman"/>
                <w:noProof/>
                <w:sz w:val="20"/>
                <w:szCs w:val="20"/>
              </w:rPr>
              <w:t>How efficient is the European football beting market?</w:t>
            </w:r>
          </w:p>
        </w:tc>
        <w:tc>
          <w:tcPr>
            <w:tcW w:w="1701" w:type="dxa"/>
          </w:tcPr>
          <w:p w:rsidR="00CA262C" w:rsidRPr="006E3711" w:rsidRDefault="00CA262C" w:rsidP="00B0040C">
            <w:pPr>
              <w:pStyle w:val="Geenafstand"/>
              <w:rPr>
                <w:rFonts w:cs="Times-Roman"/>
                <w:sz w:val="20"/>
                <w:szCs w:val="20"/>
              </w:rPr>
            </w:pPr>
            <w:r w:rsidRPr="006E3711">
              <w:rPr>
                <w:rFonts w:cs="Times-Roman"/>
                <w:sz w:val="20"/>
                <w:szCs w:val="20"/>
              </w:rPr>
              <w:t>Assessment of the international efficiency of the European football betting</w:t>
            </w:r>
          </w:p>
          <w:p w:rsidR="00CE0BEC" w:rsidRDefault="00CA262C" w:rsidP="00B0040C">
            <w:pPr>
              <w:pStyle w:val="Geenafstand"/>
              <w:rPr>
                <w:rFonts w:cs="Times-Roman"/>
                <w:sz w:val="20"/>
                <w:szCs w:val="20"/>
                <w:lang w:val="en-GB"/>
              </w:rPr>
            </w:pPr>
            <w:proofErr w:type="gramStart"/>
            <w:r w:rsidRPr="003A57AA">
              <w:rPr>
                <w:rFonts w:cs="Times-Roman"/>
                <w:sz w:val="20"/>
                <w:szCs w:val="20"/>
                <w:lang w:val="en-GB"/>
              </w:rPr>
              <w:t>market</w:t>
            </w:r>
            <w:proofErr w:type="gramEnd"/>
            <w:r w:rsidRPr="003A57AA">
              <w:rPr>
                <w:rFonts w:cs="Times-Roman"/>
                <w:sz w:val="20"/>
                <w:szCs w:val="20"/>
                <w:lang w:val="en-GB"/>
              </w:rPr>
              <w:t xml:space="preserve"> by examining the </w:t>
            </w:r>
            <w:r w:rsidR="00C12D30" w:rsidRPr="003A57AA">
              <w:rPr>
                <w:rFonts w:cs="Times-Roman"/>
                <w:sz w:val="20"/>
                <w:szCs w:val="20"/>
                <w:lang w:val="en-GB"/>
              </w:rPr>
              <w:t>forecast ability</w:t>
            </w:r>
            <w:r w:rsidRPr="003A57AA">
              <w:rPr>
                <w:rFonts w:cs="Times-Roman"/>
                <w:sz w:val="20"/>
                <w:szCs w:val="20"/>
                <w:lang w:val="en-GB"/>
              </w:rPr>
              <w:t xml:space="preserve"> of mat</w:t>
            </w:r>
            <w:r w:rsidR="00C12D30" w:rsidRPr="003A57AA">
              <w:rPr>
                <w:rFonts w:cs="Times-Roman"/>
                <w:sz w:val="20"/>
                <w:szCs w:val="20"/>
                <w:lang w:val="en-GB"/>
              </w:rPr>
              <w:t>ch outcomes.</w:t>
            </w:r>
          </w:p>
          <w:p w:rsidR="0062668A" w:rsidRPr="006E3711" w:rsidRDefault="0062668A" w:rsidP="00B0040C">
            <w:pPr>
              <w:pStyle w:val="Geenafstand"/>
              <w:rPr>
                <w:sz w:val="20"/>
                <w:szCs w:val="20"/>
              </w:rPr>
            </w:pPr>
          </w:p>
        </w:tc>
        <w:tc>
          <w:tcPr>
            <w:tcW w:w="851" w:type="dxa"/>
          </w:tcPr>
          <w:p w:rsidR="00CE0BEC" w:rsidRPr="006E3711" w:rsidRDefault="00CA262C" w:rsidP="00B0040C">
            <w:pPr>
              <w:pStyle w:val="Geenafstand"/>
              <w:rPr>
                <w:sz w:val="20"/>
                <w:szCs w:val="20"/>
              </w:rPr>
            </w:pPr>
            <w:r w:rsidRPr="006E3711">
              <w:rPr>
                <w:sz w:val="20"/>
                <w:szCs w:val="20"/>
              </w:rPr>
              <w:t>2002-2004</w:t>
            </w:r>
          </w:p>
        </w:tc>
        <w:tc>
          <w:tcPr>
            <w:tcW w:w="3260" w:type="dxa"/>
          </w:tcPr>
          <w:p w:rsidR="00CE0BEC" w:rsidRPr="006E3711" w:rsidRDefault="00DF46B3" w:rsidP="00DF46B3">
            <w:pPr>
              <w:pStyle w:val="Geenafstand"/>
              <w:rPr>
                <w:sz w:val="20"/>
                <w:szCs w:val="20"/>
              </w:rPr>
            </w:pPr>
            <w:r>
              <w:rPr>
                <w:sz w:val="20"/>
                <w:szCs w:val="20"/>
              </w:rPr>
              <w:t>A favorite longshot bias exists</w:t>
            </w:r>
            <w:r w:rsidR="00CA262C" w:rsidRPr="006E3711">
              <w:rPr>
                <w:sz w:val="20"/>
                <w:szCs w:val="20"/>
              </w:rPr>
              <w:t>.</w:t>
            </w:r>
          </w:p>
        </w:tc>
      </w:tr>
    </w:tbl>
    <w:p w:rsidR="00D30D19" w:rsidRDefault="00D30D19" w:rsidP="00D30D19">
      <w:pPr>
        <w:rPr>
          <w:rFonts w:ascii="Times-Roman" w:hAnsi="Times-Roman" w:cs="Times-Roman"/>
          <w:sz w:val="16"/>
          <w:szCs w:val="16"/>
        </w:rPr>
      </w:pPr>
    </w:p>
    <w:p w:rsidR="00F34C6E" w:rsidRDefault="00F34C6E" w:rsidP="009448B2">
      <w:pPr>
        <w:pStyle w:val="Kop2"/>
        <w:numPr>
          <w:ilvl w:val="1"/>
          <w:numId w:val="3"/>
        </w:numPr>
      </w:pPr>
      <w:bookmarkStart w:id="6" w:name="_Toc402127806"/>
      <w:r>
        <w:t xml:space="preserve">Favorite longshot bias </w:t>
      </w:r>
      <w:r w:rsidR="00BF32AC">
        <w:t>in tennis</w:t>
      </w:r>
      <w:bookmarkEnd w:id="6"/>
    </w:p>
    <w:p w:rsidR="00905A95" w:rsidRDefault="00400D0B" w:rsidP="00905A95">
      <w:r>
        <w:t xml:space="preserve">As seen in </w:t>
      </w:r>
      <w:r w:rsidR="00D66321">
        <w:t>sections</w:t>
      </w:r>
      <w:r w:rsidR="00905A95">
        <w:t xml:space="preserve"> 2.1 and 2.2 there is a lot of research on the favorite longshot bias in </w:t>
      </w:r>
      <w:proofErr w:type="gramStart"/>
      <w:r w:rsidR="00905A95">
        <w:t>horse racing</w:t>
      </w:r>
      <w:proofErr w:type="gramEnd"/>
      <w:r w:rsidR="00905A95">
        <w:t xml:space="preserve"> and football. In table </w:t>
      </w:r>
      <w:r w:rsidR="00BD548C">
        <w:t>3,</w:t>
      </w:r>
      <w:r w:rsidR="00905A95">
        <w:t xml:space="preserve"> the articles about the favorite longshot bias in tennis </w:t>
      </w:r>
      <w:proofErr w:type="gramStart"/>
      <w:r w:rsidR="00905A95">
        <w:t>are summarized</w:t>
      </w:r>
      <w:proofErr w:type="gramEnd"/>
      <w:r w:rsidR="00905A95">
        <w:t>. This are only two articles and the article of Cain</w:t>
      </w:r>
      <w:r w:rsidR="00350FBD">
        <w:t xml:space="preserve"> et al.</w:t>
      </w:r>
      <w:r w:rsidR="00905A95">
        <w:t xml:space="preserve"> (2003) contains besides tennis also study on boxing, cricket, horserace, snooker and tennis. </w:t>
      </w:r>
    </w:p>
    <w:p w:rsidR="00DF46B3" w:rsidRPr="00905A95" w:rsidRDefault="00DF46B3" w:rsidP="00905A95"/>
    <w:p w:rsidR="00DF46B3" w:rsidRDefault="00DF46B3" w:rsidP="00DF46B3">
      <w:r>
        <w:t>Cain</w:t>
      </w:r>
      <w:r w:rsidR="00350FBD">
        <w:t xml:space="preserve"> et al.</w:t>
      </w:r>
      <w:r>
        <w:t xml:space="preserve"> </w:t>
      </w:r>
      <w:r w:rsidR="004459CD" w:rsidRPr="00DF46B3">
        <w:t xml:space="preserve">(2003) </w:t>
      </w:r>
      <w:r w:rsidRPr="00DF46B3">
        <w:t>investigated the</w:t>
      </w:r>
      <w:r w:rsidR="004459CD" w:rsidRPr="00DF46B3">
        <w:t xml:space="preserve"> returns on</w:t>
      </w:r>
      <w:r w:rsidRPr="00DF46B3">
        <w:t xml:space="preserve"> </w:t>
      </w:r>
      <w:r w:rsidR="004459CD" w:rsidRPr="00DF46B3">
        <w:t xml:space="preserve">bets </w:t>
      </w:r>
      <w:r w:rsidRPr="00DF46B3">
        <w:t>in different kinds of sports, namely</w:t>
      </w:r>
      <w:r w:rsidR="004459CD" w:rsidRPr="00DF46B3">
        <w:t xml:space="preserve"> </w:t>
      </w:r>
      <w:r w:rsidRPr="00DF46B3">
        <w:rPr>
          <w:rFonts w:cs="AdvTimes"/>
        </w:rPr>
        <w:t>boxing, cricket, horserace, snooker and tennis</w:t>
      </w:r>
      <w:r w:rsidRPr="00DF46B3">
        <w:t xml:space="preserve">. In each </w:t>
      </w:r>
      <w:proofErr w:type="gramStart"/>
      <w:r w:rsidRPr="00DF46B3">
        <w:t>sport</w:t>
      </w:r>
      <w:proofErr w:type="gramEnd"/>
      <w:r w:rsidRPr="00DF46B3">
        <w:t xml:space="preserve"> they us</w:t>
      </w:r>
      <w:r>
        <w:t xml:space="preserve">ed a very small amount of data, which lead to very poor returns. The sample, which </w:t>
      </w:r>
      <w:proofErr w:type="gramStart"/>
      <w:r>
        <w:t>was used</w:t>
      </w:r>
      <w:proofErr w:type="gramEnd"/>
      <w:r>
        <w:t xml:space="preserve"> to study tennis, only contains 91 matches of Wimbledon in 1996. The </w:t>
      </w:r>
      <w:proofErr w:type="gramStart"/>
      <w:r>
        <w:t>data which will be used in this thesis</w:t>
      </w:r>
      <w:proofErr w:type="gramEnd"/>
      <w:r>
        <w:t xml:space="preserve"> will be over 200 times larger.</w:t>
      </w:r>
    </w:p>
    <w:p w:rsidR="007A7731" w:rsidRDefault="007A7731" w:rsidP="00DF46B3"/>
    <w:p w:rsidR="007A7731" w:rsidRPr="006E61B1" w:rsidRDefault="00DF46B3" w:rsidP="006E61B1">
      <w:r>
        <w:lastRenderedPageBreak/>
        <w:t xml:space="preserve">In 2007 there was a study </w:t>
      </w:r>
      <w:r w:rsidR="007A7731">
        <w:t xml:space="preserve">from Forrest &amp; </w:t>
      </w:r>
      <w:proofErr w:type="gramStart"/>
      <w:r w:rsidR="007A7731">
        <w:t>Mchale which</w:t>
      </w:r>
      <w:proofErr w:type="gramEnd"/>
      <w:r w:rsidR="007A7731">
        <w:t xml:space="preserve"> investigate</w:t>
      </w:r>
      <w:r>
        <w:t xml:space="preserve"> the favorite long</w:t>
      </w:r>
      <w:r w:rsidR="007A7731">
        <w:t xml:space="preserve">shot bias in </w:t>
      </w:r>
      <w:r w:rsidR="007A7731" w:rsidRPr="006E61B1">
        <w:t xml:space="preserve">tennis tournaments with a </w:t>
      </w:r>
      <w:r w:rsidRPr="006E61B1">
        <w:t>larger dataset.</w:t>
      </w:r>
      <w:r w:rsidR="007A7731" w:rsidRPr="006E61B1">
        <w:t xml:space="preserve"> In their </w:t>
      </w:r>
      <w:proofErr w:type="gramStart"/>
      <w:r w:rsidR="007A7731" w:rsidRPr="006E61B1">
        <w:t>study</w:t>
      </w:r>
      <w:proofErr w:type="gramEnd"/>
      <w:r w:rsidR="007A7731" w:rsidRPr="006E61B1">
        <w:t xml:space="preserve"> they used 17.000 possible odds, which means that this study is still more than 2 times bigger with 37.220 possible odds.</w:t>
      </w:r>
      <w:r w:rsidR="006E61B1" w:rsidRPr="006E61B1">
        <w:t xml:space="preserve"> The paper finds </w:t>
      </w:r>
      <w:proofErr w:type="gramStart"/>
      <w:r w:rsidR="006E61B1" w:rsidRPr="006E61B1">
        <w:t>an</w:t>
      </w:r>
      <w:proofErr w:type="gramEnd"/>
      <w:r w:rsidR="006E61B1" w:rsidRPr="006E61B1">
        <w:t xml:space="preserve"> </w:t>
      </w:r>
      <w:r w:rsidR="007A7731" w:rsidRPr="006E61B1">
        <w:t xml:space="preserve">positive bias throughout the range of odds. </w:t>
      </w:r>
    </w:p>
    <w:p w:rsidR="00DF46B3" w:rsidRPr="007C6FA5" w:rsidRDefault="00DF46B3" w:rsidP="004459CD"/>
    <w:p w:rsidR="007C6FA5" w:rsidRDefault="007C6FA5" w:rsidP="00BF32AC">
      <w:pPr>
        <w:rPr>
          <w:b/>
          <w:i/>
          <w:sz w:val="20"/>
          <w:szCs w:val="20"/>
        </w:rPr>
      </w:pPr>
      <w:proofErr w:type="gramStart"/>
      <w:r w:rsidRPr="00067983">
        <w:rPr>
          <w:b/>
          <w:i/>
          <w:sz w:val="20"/>
          <w:szCs w:val="20"/>
        </w:rPr>
        <w:t xml:space="preserve">Table </w:t>
      </w:r>
      <w:r w:rsidR="00142551">
        <w:rPr>
          <w:b/>
          <w:i/>
          <w:sz w:val="20"/>
          <w:szCs w:val="20"/>
        </w:rPr>
        <w:t>3</w:t>
      </w:r>
      <w:r w:rsidRPr="00067983">
        <w:rPr>
          <w:b/>
          <w:i/>
          <w:sz w:val="20"/>
          <w:szCs w:val="20"/>
        </w:rPr>
        <w:t>: Literature summary ‘</w:t>
      </w:r>
      <w:r>
        <w:rPr>
          <w:b/>
          <w:i/>
          <w:sz w:val="20"/>
          <w:szCs w:val="20"/>
        </w:rPr>
        <w:t xml:space="preserve">Favorite longshot bias </w:t>
      </w:r>
      <w:r w:rsidR="00BF32AC">
        <w:rPr>
          <w:b/>
          <w:i/>
          <w:sz w:val="20"/>
          <w:szCs w:val="20"/>
        </w:rPr>
        <w:t>in tennis’</w:t>
      </w:r>
      <w:r w:rsidRPr="00067983">
        <w:rPr>
          <w:b/>
          <w:i/>
          <w:sz w:val="20"/>
          <w:szCs w:val="20"/>
        </w:rPr>
        <w:t>.</w:t>
      </w:r>
      <w:proofErr w:type="gramEnd"/>
    </w:p>
    <w:p w:rsidR="00BF32AC" w:rsidRPr="00BE14FB" w:rsidRDefault="00BF32AC" w:rsidP="00BF32AC">
      <w:pPr>
        <w:rPr>
          <w:sz w:val="20"/>
          <w:szCs w:val="20"/>
        </w:rPr>
      </w:pPr>
      <w:r>
        <w:rPr>
          <w:sz w:val="20"/>
          <w:szCs w:val="20"/>
        </w:rPr>
        <w:t xml:space="preserve">The table below summarizes the academic articles that are discussed in 2.3 Favorite longshot </w:t>
      </w:r>
      <w:proofErr w:type="gramStart"/>
      <w:r>
        <w:rPr>
          <w:sz w:val="20"/>
          <w:szCs w:val="20"/>
        </w:rPr>
        <w:t>bias</w:t>
      </w:r>
      <w:proofErr w:type="gramEnd"/>
      <w:r>
        <w:rPr>
          <w:sz w:val="20"/>
          <w:szCs w:val="20"/>
        </w:rPr>
        <w:t xml:space="preserve"> in tennis.</w:t>
      </w:r>
    </w:p>
    <w:tbl>
      <w:tblPr>
        <w:tblStyle w:val="Tabelraster"/>
        <w:tblW w:w="9322" w:type="dxa"/>
        <w:tblLayout w:type="fixed"/>
        <w:tblLook w:val="04A0" w:firstRow="1" w:lastRow="0" w:firstColumn="1" w:lastColumn="0" w:noHBand="0" w:noVBand="1"/>
      </w:tblPr>
      <w:tblGrid>
        <w:gridCol w:w="1242"/>
        <w:gridCol w:w="709"/>
        <w:gridCol w:w="1559"/>
        <w:gridCol w:w="1701"/>
        <w:gridCol w:w="851"/>
        <w:gridCol w:w="3260"/>
      </w:tblGrid>
      <w:tr w:rsidR="00CE0BEC" w:rsidRPr="006E61B1" w:rsidTr="003F06DF">
        <w:tc>
          <w:tcPr>
            <w:tcW w:w="1242" w:type="dxa"/>
          </w:tcPr>
          <w:p w:rsidR="00CE0BEC" w:rsidRPr="006E61B1" w:rsidRDefault="0016314A" w:rsidP="00B0040C">
            <w:pPr>
              <w:pStyle w:val="Geenafstand"/>
              <w:rPr>
                <w:b/>
              </w:rPr>
            </w:pPr>
            <w:r w:rsidRPr="006E61B1">
              <w:rPr>
                <w:b/>
              </w:rPr>
              <w:t>Author(s)</w:t>
            </w:r>
          </w:p>
        </w:tc>
        <w:tc>
          <w:tcPr>
            <w:tcW w:w="709" w:type="dxa"/>
          </w:tcPr>
          <w:p w:rsidR="00CE0BEC" w:rsidRPr="006E61B1" w:rsidRDefault="00CE0BEC" w:rsidP="00B0040C">
            <w:pPr>
              <w:pStyle w:val="Geenafstand"/>
              <w:rPr>
                <w:b/>
              </w:rPr>
            </w:pPr>
            <w:r w:rsidRPr="006E61B1">
              <w:rPr>
                <w:b/>
              </w:rPr>
              <w:t>Date</w:t>
            </w:r>
          </w:p>
        </w:tc>
        <w:tc>
          <w:tcPr>
            <w:tcW w:w="1559" w:type="dxa"/>
          </w:tcPr>
          <w:p w:rsidR="00CE0BEC" w:rsidRPr="006E61B1" w:rsidRDefault="00CE0BEC" w:rsidP="00B0040C">
            <w:pPr>
              <w:pStyle w:val="Geenafstand"/>
              <w:rPr>
                <w:b/>
              </w:rPr>
            </w:pPr>
            <w:r w:rsidRPr="006E61B1">
              <w:rPr>
                <w:b/>
              </w:rPr>
              <w:t>Title</w:t>
            </w:r>
          </w:p>
        </w:tc>
        <w:tc>
          <w:tcPr>
            <w:tcW w:w="1701" w:type="dxa"/>
          </w:tcPr>
          <w:p w:rsidR="00CE0BEC" w:rsidRPr="006E61B1" w:rsidRDefault="00CE0BEC" w:rsidP="00B0040C">
            <w:pPr>
              <w:pStyle w:val="Geenafstand"/>
              <w:rPr>
                <w:b/>
              </w:rPr>
            </w:pPr>
            <w:r w:rsidRPr="006E61B1">
              <w:rPr>
                <w:b/>
              </w:rPr>
              <w:t>Research question</w:t>
            </w:r>
          </w:p>
        </w:tc>
        <w:tc>
          <w:tcPr>
            <w:tcW w:w="851" w:type="dxa"/>
          </w:tcPr>
          <w:p w:rsidR="00CE0BEC" w:rsidRPr="006E61B1" w:rsidRDefault="00CE0BEC" w:rsidP="00B0040C">
            <w:pPr>
              <w:pStyle w:val="Geenafstand"/>
              <w:rPr>
                <w:b/>
              </w:rPr>
            </w:pPr>
            <w:r w:rsidRPr="006E61B1">
              <w:rPr>
                <w:b/>
              </w:rPr>
              <w:t>Time period</w:t>
            </w:r>
          </w:p>
        </w:tc>
        <w:tc>
          <w:tcPr>
            <w:tcW w:w="3260" w:type="dxa"/>
          </w:tcPr>
          <w:p w:rsidR="00CE0BEC" w:rsidRPr="006E61B1" w:rsidRDefault="00CE0BEC" w:rsidP="00B0040C">
            <w:pPr>
              <w:pStyle w:val="Geenafstand"/>
              <w:rPr>
                <w:b/>
              </w:rPr>
            </w:pPr>
            <w:r w:rsidRPr="006E61B1">
              <w:rPr>
                <w:b/>
              </w:rPr>
              <w:t>Outcomes</w:t>
            </w:r>
          </w:p>
        </w:tc>
      </w:tr>
      <w:tr w:rsidR="00077768" w:rsidRPr="006E61B1" w:rsidTr="00E11193">
        <w:tc>
          <w:tcPr>
            <w:tcW w:w="1242" w:type="dxa"/>
          </w:tcPr>
          <w:p w:rsidR="00077768" w:rsidRPr="006E61B1" w:rsidRDefault="00077768" w:rsidP="00B0040C">
            <w:pPr>
              <w:pStyle w:val="Geenafstand"/>
              <w:rPr>
                <w:sz w:val="20"/>
                <w:szCs w:val="20"/>
              </w:rPr>
            </w:pPr>
            <w:r w:rsidRPr="006E61B1">
              <w:rPr>
                <w:rFonts w:cs="Times-Roman"/>
                <w:sz w:val="20"/>
                <w:szCs w:val="20"/>
              </w:rPr>
              <w:t>Cain, M., Law, D. and Peel, D.</w:t>
            </w:r>
          </w:p>
        </w:tc>
        <w:tc>
          <w:tcPr>
            <w:tcW w:w="709" w:type="dxa"/>
          </w:tcPr>
          <w:p w:rsidR="00077768" w:rsidRPr="006E61B1" w:rsidRDefault="00077768" w:rsidP="00B0040C">
            <w:pPr>
              <w:pStyle w:val="Geenafstand"/>
              <w:rPr>
                <w:sz w:val="20"/>
                <w:szCs w:val="20"/>
              </w:rPr>
            </w:pPr>
            <w:r w:rsidRPr="006E61B1">
              <w:rPr>
                <w:sz w:val="20"/>
                <w:szCs w:val="20"/>
              </w:rPr>
              <w:t>2003</w:t>
            </w:r>
          </w:p>
        </w:tc>
        <w:tc>
          <w:tcPr>
            <w:tcW w:w="1559" w:type="dxa"/>
          </w:tcPr>
          <w:p w:rsidR="00077768" w:rsidRPr="006E61B1" w:rsidRDefault="00077768" w:rsidP="00B0040C">
            <w:pPr>
              <w:pStyle w:val="Geenafstand"/>
              <w:rPr>
                <w:sz w:val="20"/>
                <w:szCs w:val="20"/>
              </w:rPr>
            </w:pPr>
            <w:proofErr w:type="gramStart"/>
            <w:r w:rsidRPr="006E61B1">
              <w:rPr>
                <w:rFonts w:cs="Times-Roman"/>
                <w:sz w:val="20"/>
                <w:szCs w:val="20"/>
              </w:rPr>
              <w:t>The favourite-longshot bias, bookmaker margins and insider trading in a variety of betting markets.</w:t>
            </w:r>
            <w:proofErr w:type="gramEnd"/>
          </w:p>
        </w:tc>
        <w:tc>
          <w:tcPr>
            <w:tcW w:w="1701" w:type="dxa"/>
          </w:tcPr>
          <w:p w:rsidR="00077768" w:rsidRDefault="00077768" w:rsidP="00DF46B3">
            <w:pPr>
              <w:pStyle w:val="Geenafstand"/>
              <w:rPr>
                <w:rFonts w:cs="AdvTimes"/>
                <w:sz w:val="20"/>
                <w:szCs w:val="20"/>
              </w:rPr>
            </w:pPr>
            <w:r w:rsidRPr="006E61B1">
              <w:rPr>
                <w:rFonts w:cs="AdvTimes"/>
                <w:sz w:val="20"/>
                <w:szCs w:val="20"/>
              </w:rPr>
              <w:t>Does the fa</w:t>
            </w:r>
            <w:r w:rsidR="00DF46B3" w:rsidRPr="006E61B1">
              <w:rPr>
                <w:rFonts w:cs="AdvTimes"/>
                <w:sz w:val="20"/>
                <w:szCs w:val="20"/>
              </w:rPr>
              <w:t xml:space="preserve">vourite-longshot bias </w:t>
            </w:r>
            <w:proofErr w:type="gramStart"/>
            <w:r w:rsidR="00DF46B3" w:rsidRPr="006E61B1">
              <w:rPr>
                <w:rFonts w:cs="AdvTimes"/>
                <w:sz w:val="20"/>
                <w:szCs w:val="20"/>
              </w:rPr>
              <w:t>exists</w:t>
            </w:r>
            <w:proofErr w:type="gramEnd"/>
            <w:r w:rsidR="00DF46B3" w:rsidRPr="006E61B1">
              <w:rPr>
                <w:rFonts w:cs="AdvTimes"/>
                <w:sz w:val="20"/>
                <w:szCs w:val="20"/>
              </w:rPr>
              <w:t xml:space="preserve"> in </w:t>
            </w:r>
            <w:r w:rsidRPr="006E61B1">
              <w:rPr>
                <w:rFonts w:cs="AdvTimes"/>
                <w:sz w:val="20"/>
                <w:szCs w:val="20"/>
              </w:rPr>
              <w:t xml:space="preserve">a variety of sports betting markets? (boxing, cricket, </w:t>
            </w:r>
            <w:r w:rsidR="00DF46B3" w:rsidRPr="006E61B1">
              <w:rPr>
                <w:rFonts w:cs="AdvTimes"/>
                <w:sz w:val="20"/>
                <w:szCs w:val="20"/>
              </w:rPr>
              <w:t xml:space="preserve">horserace, </w:t>
            </w:r>
            <w:r w:rsidRPr="006E61B1">
              <w:rPr>
                <w:rFonts w:cs="AdvTimes"/>
                <w:sz w:val="20"/>
                <w:szCs w:val="20"/>
              </w:rPr>
              <w:t>snooker and tennis)</w:t>
            </w:r>
          </w:p>
          <w:p w:rsidR="0062668A" w:rsidRPr="006E61B1" w:rsidRDefault="0062668A" w:rsidP="00DF46B3">
            <w:pPr>
              <w:pStyle w:val="Geenafstand"/>
              <w:rPr>
                <w:rFonts w:cs="AdvTimes"/>
                <w:sz w:val="20"/>
                <w:szCs w:val="20"/>
              </w:rPr>
            </w:pPr>
          </w:p>
        </w:tc>
        <w:tc>
          <w:tcPr>
            <w:tcW w:w="851" w:type="dxa"/>
          </w:tcPr>
          <w:p w:rsidR="00077768" w:rsidRPr="006E61B1" w:rsidRDefault="00077768" w:rsidP="00B0040C">
            <w:pPr>
              <w:pStyle w:val="Geenafstand"/>
              <w:rPr>
                <w:sz w:val="20"/>
                <w:szCs w:val="20"/>
              </w:rPr>
            </w:pPr>
            <w:r w:rsidRPr="006E61B1">
              <w:rPr>
                <w:sz w:val="20"/>
                <w:szCs w:val="20"/>
              </w:rPr>
              <w:t>1989-1997</w:t>
            </w:r>
          </w:p>
        </w:tc>
        <w:tc>
          <w:tcPr>
            <w:tcW w:w="3260" w:type="dxa"/>
          </w:tcPr>
          <w:p w:rsidR="00077768" w:rsidRPr="006E61B1" w:rsidRDefault="00077768" w:rsidP="00B0040C">
            <w:pPr>
              <w:pStyle w:val="Geenafstand"/>
              <w:rPr>
                <w:rFonts w:cs="AdvTimes"/>
                <w:sz w:val="20"/>
                <w:szCs w:val="20"/>
              </w:rPr>
            </w:pPr>
            <w:r w:rsidRPr="006E61B1">
              <w:rPr>
                <w:sz w:val="20"/>
                <w:szCs w:val="20"/>
              </w:rPr>
              <w:t xml:space="preserve">A favorite longshot bias </w:t>
            </w:r>
            <w:proofErr w:type="gramStart"/>
            <w:r w:rsidRPr="006E61B1">
              <w:rPr>
                <w:sz w:val="20"/>
                <w:szCs w:val="20"/>
              </w:rPr>
              <w:t>was found</w:t>
            </w:r>
            <w:proofErr w:type="gramEnd"/>
            <w:r w:rsidRPr="006E61B1">
              <w:rPr>
                <w:sz w:val="20"/>
                <w:szCs w:val="20"/>
              </w:rPr>
              <w:t xml:space="preserve">, </w:t>
            </w:r>
            <w:r w:rsidRPr="006E61B1">
              <w:rPr>
                <w:rFonts w:cs="AdvTimes"/>
                <w:sz w:val="20"/>
                <w:szCs w:val="20"/>
              </w:rPr>
              <w:t>though there still appears to be some doubt about its exact nature.</w:t>
            </w:r>
          </w:p>
        </w:tc>
      </w:tr>
      <w:tr w:rsidR="00DF46B3" w:rsidRPr="006E61B1" w:rsidTr="007A7731">
        <w:tc>
          <w:tcPr>
            <w:tcW w:w="1242" w:type="dxa"/>
          </w:tcPr>
          <w:p w:rsidR="00DF46B3" w:rsidRPr="006E61B1" w:rsidRDefault="00DF46B3" w:rsidP="007A7731">
            <w:pPr>
              <w:pStyle w:val="Geenafstand"/>
              <w:rPr>
                <w:sz w:val="20"/>
                <w:szCs w:val="20"/>
              </w:rPr>
            </w:pPr>
            <w:r w:rsidRPr="006E61B1">
              <w:rPr>
                <w:rFonts w:cs="Times New Roman"/>
                <w:noProof/>
                <w:sz w:val="20"/>
                <w:szCs w:val="20"/>
              </w:rPr>
              <w:t>Forrest, D., &amp; Mchale, I.</w:t>
            </w:r>
          </w:p>
        </w:tc>
        <w:tc>
          <w:tcPr>
            <w:tcW w:w="709" w:type="dxa"/>
          </w:tcPr>
          <w:p w:rsidR="00DF46B3" w:rsidRPr="006E61B1" w:rsidRDefault="00DF46B3" w:rsidP="007A7731">
            <w:pPr>
              <w:pStyle w:val="Geenafstand"/>
              <w:rPr>
                <w:sz w:val="20"/>
                <w:szCs w:val="20"/>
              </w:rPr>
            </w:pPr>
            <w:r w:rsidRPr="006E61B1">
              <w:rPr>
                <w:sz w:val="20"/>
                <w:szCs w:val="20"/>
              </w:rPr>
              <w:t>2007</w:t>
            </w:r>
          </w:p>
        </w:tc>
        <w:tc>
          <w:tcPr>
            <w:tcW w:w="1559" w:type="dxa"/>
          </w:tcPr>
          <w:p w:rsidR="00DF46B3" w:rsidRPr="006E61B1" w:rsidRDefault="00DF46B3" w:rsidP="007A7731">
            <w:pPr>
              <w:pStyle w:val="Geenafstand"/>
              <w:rPr>
                <w:sz w:val="20"/>
                <w:szCs w:val="20"/>
              </w:rPr>
            </w:pPr>
            <w:r w:rsidRPr="006E61B1">
              <w:rPr>
                <w:rFonts w:cs="Times New Roman"/>
                <w:noProof/>
                <w:sz w:val="20"/>
                <w:szCs w:val="20"/>
              </w:rPr>
              <w:t>Anyone for Tennis (Betting)?</w:t>
            </w:r>
          </w:p>
        </w:tc>
        <w:tc>
          <w:tcPr>
            <w:tcW w:w="1701" w:type="dxa"/>
          </w:tcPr>
          <w:p w:rsidR="00DF46B3" w:rsidRDefault="00DF46B3" w:rsidP="007A7731">
            <w:pPr>
              <w:pStyle w:val="Geenafstand"/>
              <w:rPr>
                <w:sz w:val="20"/>
                <w:szCs w:val="20"/>
              </w:rPr>
            </w:pPr>
            <w:r w:rsidRPr="006E61B1">
              <w:rPr>
                <w:sz w:val="20"/>
                <w:szCs w:val="20"/>
              </w:rPr>
              <w:t>Is there a positive longshot bias in single’s men tennis matches?</w:t>
            </w:r>
          </w:p>
          <w:p w:rsidR="0062668A" w:rsidRPr="006E61B1" w:rsidRDefault="0062668A" w:rsidP="007A7731">
            <w:pPr>
              <w:pStyle w:val="Geenafstand"/>
              <w:rPr>
                <w:sz w:val="20"/>
                <w:szCs w:val="20"/>
              </w:rPr>
            </w:pPr>
          </w:p>
        </w:tc>
        <w:tc>
          <w:tcPr>
            <w:tcW w:w="851" w:type="dxa"/>
          </w:tcPr>
          <w:p w:rsidR="00DF46B3" w:rsidRPr="006E61B1" w:rsidRDefault="00DF46B3" w:rsidP="007A7731">
            <w:pPr>
              <w:pStyle w:val="Geenafstand"/>
              <w:rPr>
                <w:sz w:val="20"/>
                <w:szCs w:val="20"/>
              </w:rPr>
            </w:pPr>
            <w:r w:rsidRPr="006E61B1">
              <w:rPr>
                <w:rFonts w:cs="Times-Roman"/>
                <w:sz w:val="20"/>
                <w:szCs w:val="20"/>
                <w:lang w:val="nl-NL"/>
              </w:rPr>
              <w:t>2002 - 2005</w:t>
            </w:r>
          </w:p>
        </w:tc>
        <w:tc>
          <w:tcPr>
            <w:tcW w:w="3260" w:type="dxa"/>
          </w:tcPr>
          <w:p w:rsidR="00DF46B3" w:rsidRPr="006E61B1" w:rsidRDefault="00DF46B3" w:rsidP="007A7731">
            <w:pPr>
              <w:pStyle w:val="Geenafstand"/>
              <w:rPr>
                <w:sz w:val="20"/>
                <w:szCs w:val="20"/>
              </w:rPr>
            </w:pPr>
            <w:r w:rsidRPr="006E61B1">
              <w:rPr>
                <w:rFonts w:cs="Times-Roman"/>
                <w:sz w:val="20"/>
                <w:szCs w:val="20"/>
              </w:rPr>
              <w:t>There is a positive longshot bias. (the study is based on 17.000 possible bets)</w:t>
            </w:r>
          </w:p>
        </w:tc>
      </w:tr>
    </w:tbl>
    <w:p w:rsidR="0029183F" w:rsidRDefault="0029183F" w:rsidP="0054333B">
      <w:pPr>
        <w:autoSpaceDE w:val="0"/>
        <w:autoSpaceDN w:val="0"/>
        <w:adjustRightInd w:val="0"/>
        <w:spacing w:line="240" w:lineRule="auto"/>
        <w:rPr>
          <w:rFonts w:cs="Times-Roman"/>
          <w:b/>
          <w:color w:val="1F497D" w:themeColor="text2"/>
          <w:sz w:val="20"/>
          <w:szCs w:val="20"/>
        </w:rPr>
      </w:pPr>
    </w:p>
    <w:p w:rsidR="009140B6" w:rsidRDefault="009140B6">
      <w:pPr>
        <w:spacing w:after="200" w:line="276" w:lineRule="auto"/>
        <w:rPr>
          <w:rFonts w:asciiTheme="majorHAnsi" w:eastAsiaTheme="majorEastAsia" w:hAnsiTheme="majorHAnsi" w:cstheme="majorBidi"/>
          <w:b/>
          <w:bCs/>
          <w:color w:val="4F81BD" w:themeColor="accent1"/>
          <w:sz w:val="26"/>
          <w:szCs w:val="26"/>
          <w:lang w:val="en-PH"/>
        </w:rPr>
      </w:pPr>
    </w:p>
    <w:p w:rsidR="00391DBD" w:rsidRPr="00F81B33" w:rsidRDefault="00391DBD" w:rsidP="009448B2">
      <w:pPr>
        <w:pStyle w:val="Kop2"/>
        <w:numPr>
          <w:ilvl w:val="1"/>
          <w:numId w:val="3"/>
        </w:numPr>
      </w:pPr>
      <w:bookmarkStart w:id="7" w:name="_Toc402127807"/>
      <w:r w:rsidRPr="0029183F">
        <w:rPr>
          <w:lang w:val="en-PH"/>
        </w:rPr>
        <w:t>Contradicting</w:t>
      </w:r>
      <w:r w:rsidRPr="0029183F">
        <w:rPr>
          <w:lang w:val="en-GB"/>
        </w:rPr>
        <w:t xml:space="preserve"> literature</w:t>
      </w:r>
      <w:bookmarkEnd w:id="7"/>
    </w:p>
    <w:p w:rsidR="00C360F2" w:rsidRDefault="00E433B0" w:rsidP="009140B6">
      <w:r>
        <w:t xml:space="preserve">In this </w:t>
      </w:r>
      <w:r w:rsidR="00AB273C">
        <w:t>sub</w:t>
      </w:r>
      <w:r w:rsidR="00D66321">
        <w:t>section</w:t>
      </w:r>
      <w:r w:rsidR="00AB273C">
        <w:t>,</w:t>
      </w:r>
      <w:r>
        <w:t xml:space="preserve"> the </w:t>
      </w:r>
      <w:r w:rsidR="00FC52B9">
        <w:t>contradicting</w:t>
      </w:r>
      <w:r>
        <w:t xml:space="preserve"> literature </w:t>
      </w:r>
      <w:proofErr w:type="gramStart"/>
      <w:r>
        <w:t>is discussed</w:t>
      </w:r>
      <w:proofErr w:type="gramEnd"/>
      <w:r w:rsidR="00FC52B9">
        <w:t xml:space="preserve">, because not all academic articles found a favorite longshot bias. There are </w:t>
      </w:r>
      <w:proofErr w:type="gramStart"/>
      <w:r w:rsidR="00FC52B9">
        <w:t>investigations which</w:t>
      </w:r>
      <w:proofErr w:type="gramEnd"/>
      <w:r w:rsidR="00FC52B9">
        <w:t xml:space="preserve"> found that the favorites are the ones that are overvalued, while the underdogs are u</w:t>
      </w:r>
      <w:r w:rsidR="00AB273C">
        <w:t xml:space="preserve">ndervalued, this is called the </w:t>
      </w:r>
      <w:r w:rsidR="00FC52B9">
        <w:t>reverse favorite longshot bias.</w:t>
      </w:r>
      <w:r w:rsidR="003E2A30">
        <w:t xml:space="preserve"> The results of the articles discussed in this section are in contradictory to what </w:t>
      </w:r>
      <w:proofErr w:type="gramStart"/>
      <w:r w:rsidR="003E2A30">
        <w:t>is found</w:t>
      </w:r>
      <w:proofErr w:type="gramEnd"/>
      <w:r w:rsidR="003E2A30">
        <w:t xml:space="preserve"> by most of the literature in section 2.1 to 2.3.</w:t>
      </w:r>
      <w:r w:rsidR="003E7AA1">
        <w:t xml:space="preserve"> </w:t>
      </w:r>
    </w:p>
    <w:p w:rsidR="00C360F2" w:rsidRDefault="00C360F2" w:rsidP="009140B6"/>
    <w:p w:rsidR="007C6FA5" w:rsidRPr="00067983" w:rsidRDefault="007C6FA5" w:rsidP="009140B6">
      <w:pPr>
        <w:rPr>
          <w:b/>
          <w:i/>
          <w:sz w:val="20"/>
          <w:szCs w:val="20"/>
        </w:rPr>
      </w:pPr>
      <w:proofErr w:type="gramStart"/>
      <w:r w:rsidRPr="00067983">
        <w:rPr>
          <w:b/>
          <w:i/>
          <w:sz w:val="20"/>
          <w:szCs w:val="20"/>
        </w:rPr>
        <w:t xml:space="preserve">Table </w:t>
      </w:r>
      <w:r w:rsidR="00142551">
        <w:rPr>
          <w:b/>
          <w:i/>
          <w:sz w:val="20"/>
          <w:szCs w:val="20"/>
        </w:rPr>
        <w:t>4</w:t>
      </w:r>
      <w:r w:rsidRPr="00067983">
        <w:rPr>
          <w:b/>
          <w:i/>
          <w:sz w:val="20"/>
          <w:szCs w:val="20"/>
        </w:rPr>
        <w:t>: Literature summary ‘</w:t>
      </w:r>
      <w:r>
        <w:rPr>
          <w:b/>
          <w:i/>
          <w:sz w:val="20"/>
          <w:szCs w:val="20"/>
        </w:rPr>
        <w:t>Contradicting literature’</w:t>
      </w:r>
      <w:r w:rsidRPr="00067983">
        <w:rPr>
          <w:b/>
          <w:i/>
          <w:sz w:val="20"/>
          <w:szCs w:val="20"/>
        </w:rPr>
        <w:t>.</w:t>
      </w:r>
      <w:proofErr w:type="gramEnd"/>
    </w:p>
    <w:p w:rsidR="009140B6" w:rsidRPr="00BE14FB" w:rsidRDefault="009140B6" w:rsidP="009140B6">
      <w:pPr>
        <w:rPr>
          <w:sz w:val="20"/>
          <w:szCs w:val="20"/>
        </w:rPr>
      </w:pPr>
      <w:r>
        <w:rPr>
          <w:sz w:val="20"/>
          <w:szCs w:val="20"/>
        </w:rPr>
        <w:t xml:space="preserve">The table below summarizes the academic articles that are discussed in 2.4 Contradicting </w:t>
      </w:r>
      <w:proofErr w:type="gramStart"/>
      <w:r>
        <w:rPr>
          <w:sz w:val="20"/>
          <w:szCs w:val="20"/>
        </w:rPr>
        <w:t>literature</w:t>
      </w:r>
      <w:proofErr w:type="gramEnd"/>
      <w:r>
        <w:rPr>
          <w:sz w:val="20"/>
          <w:szCs w:val="20"/>
        </w:rPr>
        <w:t>.</w:t>
      </w:r>
    </w:p>
    <w:tbl>
      <w:tblPr>
        <w:tblStyle w:val="Tabelraster"/>
        <w:tblW w:w="9464" w:type="dxa"/>
        <w:tblLook w:val="04A0" w:firstRow="1" w:lastRow="0" w:firstColumn="1" w:lastColumn="0" w:noHBand="0" w:noVBand="1"/>
      </w:tblPr>
      <w:tblGrid>
        <w:gridCol w:w="1320"/>
        <w:gridCol w:w="768"/>
        <w:gridCol w:w="1872"/>
        <w:gridCol w:w="1640"/>
        <w:gridCol w:w="1029"/>
        <w:gridCol w:w="2835"/>
      </w:tblGrid>
      <w:tr w:rsidR="00FC52B9" w:rsidRPr="00B0040C" w:rsidTr="00FC52B9">
        <w:tc>
          <w:tcPr>
            <w:tcW w:w="1320" w:type="dxa"/>
          </w:tcPr>
          <w:p w:rsidR="00FC52B9" w:rsidRPr="00B0040C" w:rsidRDefault="0016314A" w:rsidP="00B0040C">
            <w:pPr>
              <w:pStyle w:val="Geenafstand"/>
              <w:rPr>
                <w:b/>
              </w:rPr>
            </w:pPr>
            <w:r w:rsidRPr="00B0040C">
              <w:rPr>
                <w:b/>
              </w:rPr>
              <w:t>Author(s)</w:t>
            </w:r>
          </w:p>
        </w:tc>
        <w:tc>
          <w:tcPr>
            <w:tcW w:w="768" w:type="dxa"/>
          </w:tcPr>
          <w:p w:rsidR="00FC52B9" w:rsidRPr="00B0040C" w:rsidRDefault="00FC52B9" w:rsidP="00B0040C">
            <w:pPr>
              <w:pStyle w:val="Geenafstand"/>
              <w:rPr>
                <w:b/>
              </w:rPr>
            </w:pPr>
            <w:r w:rsidRPr="00B0040C">
              <w:rPr>
                <w:b/>
              </w:rPr>
              <w:t>Date</w:t>
            </w:r>
          </w:p>
        </w:tc>
        <w:tc>
          <w:tcPr>
            <w:tcW w:w="1872" w:type="dxa"/>
          </w:tcPr>
          <w:p w:rsidR="00FC52B9" w:rsidRPr="00B0040C" w:rsidRDefault="00FC52B9" w:rsidP="00B0040C">
            <w:pPr>
              <w:pStyle w:val="Geenafstand"/>
              <w:rPr>
                <w:b/>
              </w:rPr>
            </w:pPr>
            <w:r w:rsidRPr="00B0040C">
              <w:rPr>
                <w:b/>
              </w:rPr>
              <w:t>Title</w:t>
            </w:r>
          </w:p>
        </w:tc>
        <w:tc>
          <w:tcPr>
            <w:tcW w:w="1640" w:type="dxa"/>
          </w:tcPr>
          <w:p w:rsidR="00FC52B9" w:rsidRPr="00B0040C" w:rsidRDefault="00FC52B9" w:rsidP="00B0040C">
            <w:pPr>
              <w:pStyle w:val="Geenafstand"/>
              <w:rPr>
                <w:b/>
              </w:rPr>
            </w:pPr>
            <w:r w:rsidRPr="00B0040C">
              <w:rPr>
                <w:b/>
              </w:rPr>
              <w:t>Research question</w:t>
            </w:r>
          </w:p>
        </w:tc>
        <w:tc>
          <w:tcPr>
            <w:tcW w:w="1029" w:type="dxa"/>
          </w:tcPr>
          <w:p w:rsidR="00FC52B9" w:rsidRPr="00B0040C" w:rsidRDefault="00FC52B9" w:rsidP="00B0040C">
            <w:pPr>
              <w:pStyle w:val="Geenafstand"/>
              <w:rPr>
                <w:b/>
              </w:rPr>
            </w:pPr>
            <w:r w:rsidRPr="00B0040C">
              <w:rPr>
                <w:b/>
              </w:rPr>
              <w:t>Time period</w:t>
            </w:r>
          </w:p>
        </w:tc>
        <w:tc>
          <w:tcPr>
            <w:tcW w:w="2835" w:type="dxa"/>
          </w:tcPr>
          <w:p w:rsidR="00FC52B9" w:rsidRPr="00B0040C" w:rsidRDefault="00FC52B9" w:rsidP="00B0040C">
            <w:pPr>
              <w:pStyle w:val="Geenafstand"/>
              <w:rPr>
                <w:b/>
              </w:rPr>
            </w:pPr>
            <w:r w:rsidRPr="00B0040C">
              <w:rPr>
                <w:b/>
              </w:rPr>
              <w:t>Outcomes</w:t>
            </w:r>
          </w:p>
        </w:tc>
      </w:tr>
      <w:tr w:rsidR="00AB0DFB" w:rsidRPr="00206777" w:rsidTr="00FC52B9">
        <w:tc>
          <w:tcPr>
            <w:tcW w:w="1320" w:type="dxa"/>
          </w:tcPr>
          <w:p w:rsidR="0054333B" w:rsidRPr="00206777" w:rsidRDefault="0088526F" w:rsidP="00B0040C">
            <w:pPr>
              <w:pStyle w:val="Geenafstand"/>
              <w:rPr>
                <w:rFonts w:cs="Times New Roman"/>
                <w:noProof/>
                <w:sz w:val="20"/>
                <w:szCs w:val="20"/>
              </w:rPr>
            </w:pPr>
            <w:r w:rsidRPr="00206777">
              <w:rPr>
                <w:rFonts w:cs="Times-Roman"/>
                <w:sz w:val="20"/>
                <w:szCs w:val="20"/>
              </w:rPr>
              <w:t>Busche, K. and Hall, C.D.</w:t>
            </w:r>
          </w:p>
        </w:tc>
        <w:tc>
          <w:tcPr>
            <w:tcW w:w="768" w:type="dxa"/>
          </w:tcPr>
          <w:p w:rsidR="0054333B" w:rsidRPr="00206777" w:rsidRDefault="0088526F" w:rsidP="00B0040C">
            <w:pPr>
              <w:pStyle w:val="Geenafstand"/>
              <w:rPr>
                <w:sz w:val="20"/>
                <w:szCs w:val="20"/>
              </w:rPr>
            </w:pPr>
            <w:r w:rsidRPr="00206777">
              <w:rPr>
                <w:sz w:val="20"/>
                <w:szCs w:val="20"/>
              </w:rPr>
              <w:t>1988</w:t>
            </w:r>
          </w:p>
        </w:tc>
        <w:tc>
          <w:tcPr>
            <w:tcW w:w="1872" w:type="dxa"/>
          </w:tcPr>
          <w:p w:rsidR="0054333B" w:rsidRPr="00206777" w:rsidRDefault="0088526F" w:rsidP="00B0040C">
            <w:pPr>
              <w:pStyle w:val="Geenafstand"/>
              <w:rPr>
                <w:rFonts w:cs="Times New Roman"/>
                <w:noProof/>
                <w:sz w:val="20"/>
                <w:szCs w:val="20"/>
              </w:rPr>
            </w:pPr>
            <w:r w:rsidRPr="00206777">
              <w:rPr>
                <w:rFonts w:cs="Times-Roman"/>
                <w:sz w:val="20"/>
                <w:szCs w:val="20"/>
              </w:rPr>
              <w:t>An exception to the risk preference anomaly</w:t>
            </w:r>
          </w:p>
        </w:tc>
        <w:tc>
          <w:tcPr>
            <w:tcW w:w="1640" w:type="dxa"/>
          </w:tcPr>
          <w:p w:rsidR="0054333B" w:rsidRDefault="00DF338E" w:rsidP="00DF338E">
            <w:pPr>
              <w:pStyle w:val="Geenafstand"/>
              <w:rPr>
                <w:bCs/>
                <w:sz w:val="20"/>
                <w:szCs w:val="20"/>
              </w:rPr>
            </w:pPr>
            <w:r w:rsidRPr="00206777">
              <w:rPr>
                <w:bCs/>
                <w:sz w:val="20"/>
                <w:szCs w:val="20"/>
              </w:rPr>
              <w:t xml:space="preserve">Does the favorite longshot bias appear in </w:t>
            </w:r>
            <w:r>
              <w:rPr>
                <w:bCs/>
                <w:sz w:val="20"/>
                <w:szCs w:val="20"/>
              </w:rPr>
              <w:t>Hong Kong horse racing?</w:t>
            </w:r>
          </w:p>
          <w:p w:rsidR="0062668A" w:rsidRDefault="0062668A" w:rsidP="00DF338E">
            <w:pPr>
              <w:pStyle w:val="Geenafstand"/>
              <w:rPr>
                <w:rFonts w:cs="AdvTT5843c571"/>
                <w:sz w:val="20"/>
                <w:szCs w:val="20"/>
              </w:rPr>
            </w:pPr>
          </w:p>
          <w:p w:rsidR="00930757" w:rsidRPr="00206777" w:rsidRDefault="00930757" w:rsidP="00DF338E">
            <w:pPr>
              <w:pStyle w:val="Geenafstand"/>
              <w:rPr>
                <w:rFonts w:cs="AdvTT5843c571"/>
                <w:sz w:val="20"/>
                <w:szCs w:val="20"/>
              </w:rPr>
            </w:pPr>
          </w:p>
        </w:tc>
        <w:tc>
          <w:tcPr>
            <w:tcW w:w="1029" w:type="dxa"/>
          </w:tcPr>
          <w:p w:rsidR="0054333B" w:rsidRPr="00206777" w:rsidRDefault="001378B7" w:rsidP="00B0040C">
            <w:pPr>
              <w:pStyle w:val="Geenafstand"/>
              <w:rPr>
                <w:sz w:val="20"/>
                <w:szCs w:val="20"/>
              </w:rPr>
            </w:pPr>
            <w:r w:rsidRPr="00206777">
              <w:rPr>
                <w:sz w:val="20"/>
                <w:szCs w:val="20"/>
              </w:rPr>
              <w:t>1981-1987</w:t>
            </w:r>
          </w:p>
        </w:tc>
        <w:tc>
          <w:tcPr>
            <w:tcW w:w="2835" w:type="dxa"/>
          </w:tcPr>
          <w:p w:rsidR="0054333B" w:rsidRPr="00206777" w:rsidRDefault="001378B7" w:rsidP="00B0040C">
            <w:pPr>
              <w:pStyle w:val="Geenafstand"/>
              <w:rPr>
                <w:bCs/>
                <w:sz w:val="20"/>
                <w:szCs w:val="20"/>
              </w:rPr>
            </w:pPr>
            <w:r w:rsidRPr="00206777">
              <w:rPr>
                <w:bCs/>
                <w:sz w:val="20"/>
                <w:szCs w:val="20"/>
              </w:rPr>
              <w:t xml:space="preserve">No favorite longshot bias </w:t>
            </w:r>
            <w:proofErr w:type="gramStart"/>
            <w:r w:rsidRPr="00206777">
              <w:rPr>
                <w:bCs/>
                <w:sz w:val="20"/>
                <w:szCs w:val="20"/>
              </w:rPr>
              <w:t>was detected</w:t>
            </w:r>
            <w:proofErr w:type="gramEnd"/>
            <w:r w:rsidRPr="00206777">
              <w:rPr>
                <w:bCs/>
                <w:sz w:val="20"/>
                <w:szCs w:val="20"/>
              </w:rPr>
              <w:t>.</w:t>
            </w:r>
          </w:p>
        </w:tc>
      </w:tr>
      <w:tr w:rsidR="001378B7" w:rsidRPr="00206777" w:rsidTr="00FC52B9">
        <w:tc>
          <w:tcPr>
            <w:tcW w:w="1320" w:type="dxa"/>
          </w:tcPr>
          <w:p w:rsidR="001378B7" w:rsidRPr="00206777" w:rsidRDefault="001378B7" w:rsidP="00B0040C">
            <w:pPr>
              <w:pStyle w:val="Geenafstand"/>
              <w:rPr>
                <w:rFonts w:cs="Times New Roman"/>
                <w:noProof/>
                <w:sz w:val="20"/>
                <w:szCs w:val="20"/>
              </w:rPr>
            </w:pPr>
            <w:r w:rsidRPr="00206777">
              <w:rPr>
                <w:rFonts w:cs="Times-Roman"/>
                <w:sz w:val="20"/>
                <w:szCs w:val="20"/>
              </w:rPr>
              <w:lastRenderedPageBreak/>
              <w:t>Busche, K. and Walls, W.D.</w:t>
            </w:r>
          </w:p>
        </w:tc>
        <w:tc>
          <w:tcPr>
            <w:tcW w:w="768" w:type="dxa"/>
          </w:tcPr>
          <w:p w:rsidR="001378B7" w:rsidRPr="00206777" w:rsidRDefault="001378B7" w:rsidP="00B0040C">
            <w:pPr>
              <w:pStyle w:val="Geenafstand"/>
              <w:rPr>
                <w:sz w:val="20"/>
                <w:szCs w:val="20"/>
              </w:rPr>
            </w:pPr>
            <w:r w:rsidRPr="00206777">
              <w:rPr>
                <w:sz w:val="20"/>
                <w:szCs w:val="20"/>
              </w:rPr>
              <w:t>2000</w:t>
            </w:r>
          </w:p>
        </w:tc>
        <w:tc>
          <w:tcPr>
            <w:tcW w:w="1872" w:type="dxa"/>
          </w:tcPr>
          <w:p w:rsidR="001378B7" w:rsidRPr="00206777" w:rsidRDefault="001378B7" w:rsidP="00B0040C">
            <w:pPr>
              <w:pStyle w:val="Geenafstand"/>
              <w:rPr>
                <w:rFonts w:cs="Times New Roman"/>
                <w:noProof/>
                <w:sz w:val="20"/>
                <w:szCs w:val="20"/>
              </w:rPr>
            </w:pPr>
            <w:r w:rsidRPr="00206777">
              <w:rPr>
                <w:rFonts w:cs="Times-Roman"/>
                <w:sz w:val="20"/>
                <w:szCs w:val="20"/>
              </w:rPr>
              <w:t>Decision costs and betting market efficiency</w:t>
            </w:r>
          </w:p>
        </w:tc>
        <w:tc>
          <w:tcPr>
            <w:tcW w:w="1640" w:type="dxa"/>
          </w:tcPr>
          <w:p w:rsidR="001378B7" w:rsidRDefault="001378B7" w:rsidP="00B0040C">
            <w:pPr>
              <w:pStyle w:val="Geenafstand"/>
              <w:rPr>
                <w:rFonts w:cs="AdvTT5843c571"/>
                <w:sz w:val="20"/>
                <w:szCs w:val="20"/>
              </w:rPr>
            </w:pPr>
            <w:proofErr w:type="gramStart"/>
            <w:r w:rsidRPr="00206777">
              <w:rPr>
                <w:rFonts w:cs="AdvTT5843c571"/>
                <w:sz w:val="20"/>
                <w:szCs w:val="20"/>
              </w:rPr>
              <w:t>Examination of the linkage between decision costs and market efficiency in the context of racetrack betting markets.</w:t>
            </w:r>
            <w:proofErr w:type="gramEnd"/>
          </w:p>
          <w:p w:rsidR="0062668A" w:rsidRPr="00206777" w:rsidRDefault="0062668A" w:rsidP="00B0040C">
            <w:pPr>
              <w:pStyle w:val="Geenafstand"/>
              <w:rPr>
                <w:rFonts w:cs="AdvTT5843c571"/>
                <w:sz w:val="20"/>
                <w:szCs w:val="20"/>
              </w:rPr>
            </w:pPr>
          </w:p>
        </w:tc>
        <w:tc>
          <w:tcPr>
            <w:tcW w:w="1029" w:type="dxa"/>
          </w:tcPr>
          <w:p w:rsidR="001378B7" w:rsidRPr="00206777" w:rsidRDefault="001378B7" w:rsidP="00B0040C">
            <w:pPr>
              <w:pStyle w:val="Geenafstand"/>
              <w:rPr>
                <w:sz w:val="20"/>
                <w:szCs w:val="20"/>
              </w:rPr>
            </w:pPr>
          </w:p>
        </w:tc>
        <w:tc>
          <w:tcPr>
            <w:tcW w:w="2835" w:type="dxa"/>
          </w:tcPr>
          <w:p w:rsidR="001378B7" w:rsidRPr="00206777" w:rsidRDefault="001378B7" w:rsidP="00B0040C">
            <w:pPr>
              <w:pStyle w:val="Geenafstand"/>
              <w:rPr>
                <w:bCs/>
                <w:sz w:val="20"/>
                <w:szCs w:val="20"/>
              </w:rPr>
            </w:pPr>
            <w:r w:rsidRPr="00206777">
              <w:rPr>
                <w:bCs/>
                <w:sz w:val="20"/>
                <w:szCs w:val="20"/>
              </w:rPr>
              <w:t xml:space="preserve">No favorite longshot bias </w:t>
            </w:r>
            <w:proofErr w:type="gramStart"/>
            <w:r w:rsidRPr="00206777">
              <w:rPr>
                <w:bCs/>
                <w:sz w:val="20"/>
                <w:szCs w:val="20"/>
              </w:rPr>
              <w:t>was detected</w:t>
            </w:r>
            <w:proofErr w:type="gramEnd"/>
            <w:r w:rsidRPr="00206777">
              <w:rPr>
                <w:bCs/>
                <w:sz w:val="20"/>
                <w:szCs w:val="20"/>
              </w:rPr>
              <w:t>.</w:t>
            </w:r>
          </w:p>
        </w:tc>
      </w:tr>
      <w:tr w:rsidR="001378B7" w:rsidRPr="00206777" w:rsidTr="00FC52B9">
        <w:tc>
          <w:tcPr>
            <w:tcW w:w="1320" w:type="dxa"/>
          </w:tcPr>
          <w:p w:rsidR="001378B7" w:rsidRPr="00185ADE" w:rsidRDefault="001378B7" w:rsidP="00B0040C">
            <w:pPr>
              <w:pStyle w:val="Geenafstand"/>
              <w:rPr>
                <w:rFonts w:cs="Times New Roman"/>
                <w:noProof/>
                <w:sz w:val="20"/>
                <w:szCs w:val="20"/>
              </w:rPr>
            </w:pPr>
            <w:r w:rsidRPr="00185ADE">
              <w:rPr>
                <w:rFonts w:cs="Times New Roman"/>
                <w:noProof/>
                <w:sz w:val="20"/>
                <w:szCs w:val="20"/>
              </w:rPr>
              <w:t>Dixon, M.J., &amp; Pope, P.</w:t>
            </w:r>
          </w:p>
        </w:tc>
        <w:tc>
          <w:tcPr>
            <w:tcW w:w="768" w:type="dxa"/>
          </w:tcPr>
          <w:p w:rsidR="001378B7" w:rsidRPr="00206777" w:rsidRDefault="001378B7" w:rsidP="00B0040C">
            <w:pPr>
              <w:pStyle w:val="Geenafstand"/>
              <w:rPr>
                <w:sz w:val="20"/>
                <w:szCs w:val="20"/>
              </w:rPr>
            </w:pPr>
            <w:r w:rsidRPr="00206777">
              <w:rPr>
                <w:sz w:val="20"/>
                <w:szCs w:val="20"/>
              </w:rPr>
              <w:t>2004</w:t>
            </w:r>
          </w:p>
        </w:tc>
        <w:tc>
          <w:tcPr>
            <w:tcW w:w="1872" w:type="dxa"/>
          </w:tcPr>
          <w:p w:rsidR="001378B7" w:rsidRPr="00206777" w:rsidRDefault="001378B7" w:rsidP="00B0040C">
            <w:pPr>
              <w:pStyle w:val="Geenafstand"/>
              <w:rPr>
                <w:rFonts w:cs="Times New Roman"/>
                <w:noProof/>
                <w:sz w:val="20"/>
                <w:szCs w:val="20"/>
              </w:rPr>
            </w:pPr>
            <w:r w:rsidRPr="00206777">
              <w:rPr>
                <w:rFonts w:cs="Times New Roman"/>
                <w:noProof/>
                <w:sz w:val="20"/>
                <w:szCs w:val="20"/>
              </w:rPr>
              <w:t>The value of statistical forecasts in the UK association.</w:t>
            </w:r>
          </w:p>
        </w:tc>
        <w:tc>
          <w:tcPr>
            <w:tcW w:w="1640" w:type="dxa"/>
          </w:tcPr>
          <w:p w:rsidR="001378B7" w:rsidRPr="00206777" w:rsidRDefault="001378B7" w:rsidP="00B0040C">
            <w:pPr>
              <w:pStyle w:val="Geenafstand"/>
              <w:rPr>
                <w:rFonts w:cs="AdvTT5843c571"/>
                <w:sz w:val="20"/>
                <w:szCs w:val="20"/>
              </w:rPr>
            </w:pPr>
            <w:r w:rsidRPr="00206777">
              <w:rPr>
                <w:rFonts w:cs="AdvTT5843c571"/>
                <w:sz w:val="20"/>
                <w:szCs w:val="20"/>
              </w:rPr>
              <w:t>Evaluation of  the economic significance of statistical forecasts of UK Association Football match outcomes in</w:t>
            </w:r>
          </w:p>
          <w:p w:rsidR="001378B7" w:rsidRDefault="001378B7" w:rsidP="00B0040C">
            <w:pPr>
              <w:pStyle w:val="Geenafstand"/>
              <w:rPr>
                <w:rFonts w:cs="AdvTT5843c571"/>
                <w:sz w:val="20"/>
                <w:szCs w:val="20"/>
              </w:rPr>
            </w:pPr>
            <w:proofErr w:type="gramStart"/>
            <w:r w:rsidRPr="00206777">
              <w:rPr>
                <w:rFonts w:cs="AdvTT5843c571"/>
                <w:sz w:val="20"/>
                <w:szCs w:val="20"/>
              </w:rPr>
              <w:t>relation</w:t>
            </w:r>
            <w:proofErr w:type="gramEnd"/>
            <w:r w:rsidRPr="00206777">
              <w:rPr>
                <w:rFonts w:cs="AdvTT5843c571"/>
                <w:sz w:val="20"/>
                <w:szCs w:val="20"/>
              </w:rPr>
              <w:t xml:space="preserve"> to betting market prices.</w:t>
            </w:r>
          </w:p>
          <w:p w:rsidR="0062668A" w:rsidRPr="00206777" w:rsidRDefault="0062668A" w:rsidP="00B0040C">
            <w:pPr>
              <w:pStyle w:val="Geenafstand"/>
              <w:rPr>
                <w:bCs/>
                <w:sz w:val="20"/>
                <w:szCs w:val="20"/>
              </w:rPr>
            </w:pPr>
          </w:p>
        </w:tc>
        <w:tc>
          <w:tcPr>
            <w:tcW w:w="1029" w:type="dxa"/>
          </w:tcPr>
          <w:p w:rsidR="001378B7" w:rsidRPr="00206777" w:rsidRDefault="001378B7" w:rsidP="00B0040C">
            <w:pPr>
              <w:pStyle w:val="Geenafstand"/>
              <w:rPr>
                <w:sz w:val="20"/>
                <w:szCs w:val="20"/>
              </w:rPr>
            </w:pPr>
            <w:r w:rsidRPr="00206777">
              <w:rPr>
                <w:sz w:val="20"/>
                <w:szCs w:val="20"/>
              </w:rPr>
              <w:t>1993-1996</w:t>
            </w:r>
          </w:p>
        </w:tc>
        <w:tc>
          <w:tcPr>
            <w:tcW w:w="2835" w:type="dxa"/>
          </w:tcPr>
          <w:p w:rsidR="001378B7" w:rsidRPr="00206777" w:rsidRDefault="001378B7" w:rsidP="00B0040C">
            <w:pPr>
              <w:pStyle w:val="Geenafstand"/>
              <w:rPr>
                <w:bCs/>
                <w:sz w:val="20"/>
                <w:szCs w:val="20"/>
              </w:rPr>
            </w:pPr>
            <w:r w:rsidRPr="00206777">
              <w:rPr>
                <w:bCs/>
                <w:sz w:val="20"/>
                <w:szCs w:val="20"/>
              </w:rPr>
              <w:t>A reverse favorite longshot bias; high odds for longshots and small odds for high probability outcomes.</w:t>
            </w:r>
          </w:p>
        </w:tc>
      </w:tr>
      <w:tr w:rsidR="001378B7" w:rsidRPr="00206777" w:rsidTr="00FC52B9">
        <w:tc>
          <w:tcPr>
            <w:tcW w:w="1320" w:type="dxa"/>
          </w:tcPr>
          <w:p w:rsidR="001378B7" w:rsidRPr="00185ADE" w:rsidRDefault="001378B7" w:rsidP="00B0040C">
            <w:pPr>
              <w:pStyle w:val="Geenafstand"/>
              <w:rPr>
                <w:rFonts w:cs="Times New Roman"/>
                <w:noProof/>
                <w:sz w:val="20"/>
                <w:szCs w:val="20"/>
                <w:lang w:val="nl-NL"/>
              </w:rPr>
            </w:pPr>
            <w:r w:rsidRPr="00185ADE">
              <w:rPr>
                <w:rFonts w:cs="Times New Roman"/>
                <w:noProof/>
                <w:sz w:val="20"/>
                <w:szCs w:val="20"/>
                <w:lang w:val="nl-NL"/>
              </w:rPr>
              <w:t>Paul, R.J., &amp; Weinbach, A.P.</w:t>
            </w:r>
          </w:p>
        </w:tc>
        <w:tc>
          <w:tcPr>
            <w:tcW w:w="768" w:type="dxa"/>
          </w:tcPr>
          <w:p w:rsidR="001378B7" w:rsidRPr="00206777" w:rsidRDefault="001378B7" w:rsidP="00B0040C">
            <w:pPr>
              <w:pStyle w:val="Geenafstand"/>
              <w:rPr>
                <w:sz w:val="20"/>
                <w:szCs w:val="20"/>
                <w:lang w:val="nl-NL"/>
              </w:rPr>
            </w:pPr>
            <w:r w:rsidRPr="00206777">
              <w:rPr>
                <w:sz w:val="20"/>
                <w:szCs w:val="20"/>
                <w:lang w:val="nl-NL"/>
              </w:rPr>
              <w:t>2005</w:t>
            </w:r>
          </w:p>
        </w:tc>
        <w:tc>
          <w:tcPr>
            <w:tcW w:w="1872" w:type="dxa"/>
          </w:tcPr>
          <w:p w:rsidR="001378B7" w:rsidRDefault="001378B7" w:rsidP="00B0040C">
            <w:pPr>
              <w:pStyle w:val="Geenafstand"/>
              <w:rPr>
                <w:rFonts w:cs="Times New Roman"/>
                <w:noProof/>
                <w:sz w:val="20"/>
                <w:szCs w:val="20"/>
              </w:rPr>
            </w:pPr>
            <w:r w:rsidRPr="00206777">
              <w:rPr>
                <w:rFonts w:cs="Times New Roman"/>
                <w:noProof/>
                <w:sz w:val="20"/>
                <w:szCs w:val="20"/>
              </w:rPr>
              <w:t>Bettor Misperceptions in the NBA : The Overbetting of Large Favorites and the ''Hot Hand''.</w:t>
            </w:r>
          </w:p>
          <w:p w:rsidR="003E7AA1" w:rsidRPr="00206777" w:rsidRDefault="003E7AA1" w:rsidP="00B0040C">
            <w:pPr>
              <w:pStyle w:val="Geenafstand"/>
              <w:rPr>
                <w:rFonts w:cs="Times New Roman"/>
                <w:noProof/>
                <w:sz w:val="20"/>
                <w:szCs w:val="20"/>
              </w:rPr>
            </w:pPr>
          </w:p>
        </w:tc>
        <w:tc>
          <w:tcPr>
            <w:tcW w:w="1640" w:type="dxa"/>
          </w:tcPr>
          <w:p w:rsidR="001378B7" w:rsidRPr="00206777" w:rsidRDefault="001378B7" w:rsidP="00B0040C">
            <w:pPr>
              <w:pStyle w:val="Geenafstand"/>
              <w:rPr>
                <w:bCs/>
                <w:sz w:val="20"/>
                <w:szCs w:val="20"/>
              </w:rPr>
            </w:pPr>
            <w:r w:rsidRPr="00206777">
              <w:rPr>
                <w:bCs/>
                <w:sz w:val="20"/>
                <w:szCs w:val="20"/>
              </w:rPr>
              <w:t>Is there a favorite longshot bias in NBA Basketball games?</w:t>
            </w:r>
          </w:p>
        </w:tc>
        <w:tc>
          <w:tcPr>
            <w:tcW w:w="1029" w:type="dxa"/>
          </w:tcPr>
          <w:p w:rsidR="001378B7" w:rsidRPr="00206777" w:rsidRDefault="001378B7" w:rsidP="00B0040C">
            <w:pPr>
              <w:pStyle w:val="Geenafstand"/>
              <w:rPr>
                <w:sz w:val="20"/>
                <w:szCs w:val="20"/>
              </w:rPr>
            </w:pPr>
            <w:r w:rsidRPr="00206777">
              <w:rPr>
                <w:sz w:val="20"/>
                <w:szCs w:val="20"/>
              </w:rPr>
              <w:t>1995-2002</w:t>
            </w:r>
          </w:p>
        </w:tc>
        <w:tc>
          <w:tcPr>
            <w:tcW w:w="2835" w:type="dxa"/>
          </w:tcPr>
          <w:p w:rsidR="0062668A" w:rsidRPr="003E7AA1" w:rsidRDefault="003E7AA1" w:rsidP="00030BA5">
            <w:pPr>
              <w:pStyle w:val="Geenafstand"/>
              <w:rPr>
                <w:bCs/>
                <w:sz w:val="20"/>
                <w:szCs w:val="20"/>
              </w:rPr>
            </w:pPr>
            <w:r w:rsidRPr="003E7AA1">
              <w:rPr>
                <w:sz w:val="20"/>
                <w:szCs w:val="20"/>
              </w:rPr>
              <w:t xml:space="preserve">Systematic bettor misperceptions and evidence of the overbetting of favorites </w:t>
            </w:r>
            <w:proofErr w:type="gramStart"/>
            <w:r w:rsidR="00030BA5">
              <w:rPr>
                <w:sz w:val="20"/>
                <w:szCs w:val="20"/>
              </w:rPr>
              <w:t>wa</w:t>
            </w:r>
            <w:r w:rsidRPr="003E7AA1">
              <w:rPr>
                <w:sz w:val="20"/>
                <w:szCs w:val="20"/>
              </w:rPr>
              <w:t>s found</w:t>
            </w:r>
            <w:proofErr w:type="gramEnd"/>
            <w:r w:rsidRPr="003E7AA1">
              <w:rPr>
                <w:bCs/>
                <w:sz w:val="20"/>
                <w:szCs w:val="20"/>
              </w:rPr>
              <w:t>.</w:t>
            </w:r>
          </w:p>
        </w:tc>
      </w:tr>
      <w:tr w:rsidR="001378B7" w:rsidRPr="00206777" w:rsidTr="00FC52B9">
        <w:tc>
          <w:tcPr>
            <w:tcW w:w="1320" w:type="dxa"/>
          </w:tcPr>
          <w:p w:rsidR="001378B7" w:rsidRPr="00206777" w:rsidRDefault="001378B7" w:rsidP="00B0040C">
            <w:pPr>
              <w:pStyle w:val="Geenafstand"/>
              <w:rPr>
                <w:rFonts w:cs="Times New Roman"/>
                <w:noProof/>
                <w:sz w:val="20"/>
                <w:szCs w:val="20"/>
              </w:rPr>
            </w:pPr>
            <w:r w:rsidRPr="00206777">
              <w:rPr>
                <w:rFonts w:cs="Times-Roman"/>
                <w:sz w:val="20"/>
                <w:szCs w:val="20"/>
              </w:rPr>
              <w:t>Vaughan Williams, L. and Paton, D.</w:t>
            </w:r>
          </w:p>
        </w:tc>
        <w:tc>
          <w:tcPr>
            <w:tcW w:w="768" w:type="dxa"/>
          </w:tcPr>
          <w:p w:rsidR="001378B7" w:rsidRPr="00206777" w:rsidRDefault="001378B7" w:rsidP="00B0040C">
            <w:pPr>
              <w:pStyle w:val="Geenafstand"/>
              <w:rPr>
                <w:sz w:val="20"/>
                <w:szCs w:val="20"/>
              </w:rPr>
            </w:pPr>
            <w:r w:rsidRPr="00206777">
              <w:rPr>
                <w:sz w:val="20"/>
                <w:szCs w:val="20"/>
              </w:rPr>
              <w:t>1998</w:t>
            </w:r>
          </w:p>
        </w:tc>
        <w:tc>
          <w:tcPr>
            <w:tcW w:w="1872" w:type="dxa"/>
          </w:tcPr>
          <w:p w:rsidR="001378B7" w:rsidRPr="00206777" w:rsidRDefault="001378B7" w:rsidP="00B0040C">
            <w:pPr>
              <w:pStyle w:val="Geenafstand"/>
              <w:rPr>
                <w:rFonts w:cs="Times New Roman"/>
                <w:noProof/>
                <w:sz w:val="20"/>
                <w:szCs w:val="20"/>
              </w:rPr>
            </w:pPr>
            <w:r w:rsidRPr="00206777">
              <w:rPr>
                <w:rFonts w:cs="Times-Roman"/>
                <w:sz w:val="20"/>
                <w:szCs w:val="20"/>
              </w:rPr>
              <w:t xml:space="preserve">Why </w:t>
            </w:r>
            <w:proofErr w:type="gramStart"/>
            <w:r w:rsidRPr="00206777">
              <w:rPr>
                <w:rFonts w:cs="Times-Roman"/>
                <w:sz w:val="20"/>
                <w:szCs w:val="20"/>
              </w:rPr>
              <w:t>are</w:t>
            </w:r>
            <w:proofErr w:type="gramEnd"/>
            <w:r w:rsidRPr="00206777">
              <w:rPr>
                <w:rFonts w:cs="Times-Roman"/>
                <w:sz w:val="20"/>
                <w:szCs w:val="20"/>
              </w:rPr>
              <w:t xml:space="preserve"> some favourite-longshot biases positive and some negative?</w:t>
            </w:r>
          </w:p>
        </w:tc>
        <w:tc>
          <w:tcPr>
            <w:tcW w:w="1640" w:type="dxa"/>
          </w:tcPr>
          <w:p w:rsidR="001378B7" w:rsidRDefault="00DF338E" w:rsidP="00B0040C">
            <w:pPr>
              <w:pStyle w:val="Geenafstand"/>
              <w:rPr>
                <w:bCs/>
                <w:sz w:val="20"/>
                <w:szCs w:val="20"/>
              </w:rPr>
            </w:pPr>
            <w:r>
              <w:rPr>
                <w:bCs/>
                <w:sz w:val="20"/>
                <w:szCs w:val="20"/>
              </w:rPr>
              <w:t>Is there a favorite longshot bias in horseraces in Britain?</w:t>
            </w:r>
          </w:p>
          <w:p w:rsidR="0062668A" w:rsidRPr="00206777" w:rsidRDefault="0062668A" w:rsidP="00B0040C">
            <w:pPr>
              <w:pStyle w:val="Geenafstand"/>
              <w:rPr>
                <w:bCs/>
                <w:sz w:val="20"/>
                <w:szCs w:val="20"/>
              </w:rPr>
            </w:pPr>
          </w:p>
        </w:tc>
        <w:tc>
          <w:tcPr>
            <w:tcW w:w="1029" w:type="dxa"/>
          </w:tcPr>
          <w:p w:rsidR="001378B7" w:rsidRPr="00206777" w:rsidRDefault="00DF338E" w:rsidP="00B0040C">
            <w:pPr>
              <w:pStyle w:val="Geenafstand"/>
              <w:rPr>
                <w:sz w:val="20"/>
                <w:szCs w:val="20"/>
              </w:rPr>
            </w:pPr>
            <w:r>
              <w:rPr>
                <w:sz w:val="20"/>
                <w:szCs w:val="20"/>
              </w:rPr>
              <w:t>1992</w:t>
            </w:r>
          </w:p>
        </w:tc>
        <w:tc>
          <w:tcPr>
            <w:tcW w:w="2835" w:type="dxa"/>
          </w:tcPr>
          <w:p w:rsidR="001378B7" w:rsidRPr="00206777" w:rsidRDefault="00074AC5" w:rsidP="00030BA5">
            <w:pPr>
              <w:pStyle w:val="Geenafstand"/>
              <w:rPr>
                <w:bCs/>
                <w:sz w:val="20"/>
                <w:szCs w:val="20"/>
              </w:rPr>
            </w:pPr>
            <w:proofErr w:type="gramStart"/>
            <w:r w:rsidRPr="00206777">
              <w:rPr>
                <w:bCs/>
                <w:sz w:val="20"/>
                <w:szCs w:val="20"/>
              </w:rPr>
              <w:t>A bias absent in the case of wagering o</w:t>
            </w:r>
            <w:r w:rsidR="00030BA5">
              <w:rPr>
                <w:bCs/>
                <w:sz w:val="20"/>
                <w:szCs w:val="20"/>
              </w:rPr>
              <w:t>n ‘higher-grade handicap’ races.</w:t>
            </w:r>
            <w:proofErr w:type="gramEnd"/>
          </w:p>
        </w:tc>
      </w:tr>
      <w:tr w:rsidR="001378B7" w:rsidRPr="00185ADE" w:rsidTr="00FC52B9">
        <w:tc>
          <w:tcPr>
            <w:tcW w:w="1320" w:type="dxa"/>
          </w:tcPr>
          <w:p w:rsidR="001378B7" w:rsidRPr="00185ADE" w:rsidRDefault="001378B7" w:rsidP="00B0040C">
            <w:pPr>
              <w:pStyle w:val="Geenafstand"/>
              <w:rPr>
                <w:sz w:val="20"/>
                <w:szCs w:val="20"/>
              </w:rPr>
            </w:pPr>
            <w:r w:rsidRPr="00185ADE">
              <w:rPr>
                <w:rFonts w:cs="Times New Roman"/>
                <w:noProof/>
                <w:sz w:val="20"/>
                <w:szCs w:val="20"/>
              </w:rPr>
              <w:t>Woodland, L.M., &amp; Woodland, B.M.</w:t>
            </w:r>
          </w:p>
        </w:tc>
        <w:tc>
          <w:tcPr>
            <w:tcW w:w="768" w:type="dxa"/>
          </w:tcPr>
          <w:p w:rsidR="001378B7" w:rsidRPr="00185ADE" w:rsidRDefault="001378B7" w:rsidP="00B0040C">
            <w:pPr>
              <w:pStyle w:val="Geenafstand"/>
              <w:rPr>
                <w:sz w:val="20"/>
                <w:szCs w:val="20"/>
              </w:rPr>
            </w:pPr>
            <w:r w:rsidRPr="00185ADE">
              <w:rPr>
                <w:sz w:val="20"/>
                <w:szCs w:val="20"/>
              </w:rPr>
              <w:t>1994</w:t>
            </w:r>
          </w:p>
        </w:tc>
        <w:tc>
          <w:tcPr>
            <w:tcW w:w="1872" w:type="dxa"/>
          </w:tcPr>
          <w:p w:rsidR="001378B7" w:rsidRPr="00185ADE" w:rsidRDefault="001378B7" w:rsidP="00B0040C">
            <w:pPr>
              <w:pStyle w:val="Geenafstand"/>
              <w:rPr>
                <w:sz w:val="20"/>
                <w:szCs w:val="20"/>
              </w:rPr>
            </w:pPr>
            <w:r w:rsidRPr="00185ADE">
              <w:rPr>
                <w:rFonts w:cs="Times New Roman"/>
                <w:noProof/>
                <w:sz w:val="20"/>
                <w:szCs w:val="20"/>
              </w:rPr>
              <w:t>Market Efficiency and the Favorite-Longshot bias: The Baseball Betting Market.</w:t>
            </w:r>
          </w:p>
        </w:tc>
        <w:tc>
          <w:tcPr>
            <w:tcW w:w="1640" w:type="dxa"/>
          </w:tcPr>
          <w:p w:rsidR="001378B7" w:rsidRPr="00185ADE" w:rsidRDefault="001378B7" w:rsidP="00B0040C">
            <w:pPr>
              <w:pStyle w:val="Geenafstand"/>
              <w:rPr>
                <w:bCs/>
                <w:sz w:val="20"/>
                <w:szCs w:val="20"/>
              </w:rPr>
            </w:pPr>
            <w:r w:rsidRPr="00185ADE">
              <w:rPr>
                <w:bCs/>
                <w:sz w:val="20"/>
                <w:szCs w:val="20"/>
              </w:rPr>
              <w:t>Does the favorite longshot bias appear in the legal gambling market for major league baseball?</w:t>
            </w:r>
          </w:p>
          <w:p w:rsidR="0062668A" w:rsidRPr="00185ADE" w:rsidRDefault="0062668A" w:rsidP="00B0040C">
            <w:pPr>
              <w:pStyle w:val="Geenafstand"/>
              <w:rPr>
                <w:sz w:val="20"/>
                <w:szCs w:val="20"/>
              </w:rPr>
            </w:pPr>
          </w:p>
        </w:tc>
        <w:tc>
          <w:tcPr>
            <w:tcW w:w="1029" w:type="dxa"/>
          </w:tcPr>
          <w:p w:rsidR="001378B7" w:rsidRPr="00185ADE" w:rsidRDefault="001378B7" w:rsidP="00B0040C">
            <w:pPr>
              <w:pStyle w:val="Geenafstand"/>
              <w:rPr>
                <w:sz w:val="20"/>
                <w:szCs w:val="20"/>
              </w:rPr>
            </w:pPr>
            <w:r w:rsidRPr="00185ADE">
              <w:rPr>
                <w:sz w:val="20"/>
                <w:szCs w:val="20"/>
              </w:rPr>
              <w:t>1979-1989</w:t>
            </w:r>
          </w:p>
        </w:tc>
        <w:tc>
          <w:tcPr>
            <w:tcW w:w="2835" w:type="dxa"/>
          </w:tcPr>
          <w:p w:rsidR="001378B7" w:rsidRPr="00185ADE" w:rsidRDefault="001378B7" w:rsidP="00B0040C">
            <w:pPr>
              <w:pStyle w:val="Geenafstand"/>
              <w:rPr>
                <w:sz w:val="20"/>
                <w:szCs w:val="20"/>
              </w:rPr>
            </w:pPr>
            <w:r w:rsidRPr="00185ADE">
              <w:rPr>
                <w:bCs/>
                <w:sz w:val="20"/>
                <w:szCs w:val="20"/>
              </w:rPr>
              <w:t>There is a reverse favorite longshot bias in baseball.</w:t>
            </w:r>
          </w:p>
        </w:tc>
      </w:tr>
      <w:tr w:rsidR="001378B7" w:rsidRPr="00185ADE" w:rsidTr="00FC52B9">
        <w:tc>
          <w:tcPr>
            <w:tcW w:w="1320" w:type="dxa"/>
          </w:tcPr>
          <w:p w:rsidR="001378B7" w:rsidRPr="00185ADE" w:rsidRDefault="001378B7" w:rsidP="00B0040C">
            <w:pPr>
              <w:pStyle w:val="Geenafstand"/>
              <w:rPr>
                <w:sz w:val="20"/>
                <w:szCs w:val="20"/>
              </w:rPr>
            </w:pPr>
            <w:r w:rsidRPr="00185ADE">
              <w:rPr>
                <w:rFonts w:cs="Times-Roman"/>
                <w:sz w:val="20"/>
                <w:szCs w:val="20"/>
              </w:rPr>
              <w:t>Woodland, L. and Woodland, B.</w:t>
            </w:r>
          </w:p>
        </w:tc>
        <w:tc>
          <w:tcPr>
            <w:tcW w:w="768" w:type="dxa"/>
          </w:tcPr>
          <w:p w:rsidR="001378B7" w:rsidRPr="00185ADE" w:rsidRDefault="001378B7" w:rsidP="00B0040C">
            <w:pPr>
              <w:pStyle w:val="Geenafstand"/>
              <w:rPr>
                <w:sz w:val="20"/>
                <w:szCs w:val="20"/>
              </w:rPr>
            </w:pPr>
            <w:r w:rsidRPr="00185ADE">
              <w:rPr>
                <w:sz w:val="20"/>
                <w:szCs w:val="20"/>
              </w:rPr>
              <w:t>2001</w:t>
            </w:r>
          </w:p>
        </w:tc>
        <w:tc>
          <w:tcPr>
            <w:tcW w:w="1872" w:type="dxa"/>
          </w:tcPr>
          <w:p w:rsidR="001378B7" w:rsidRPr="00185ADE" w:rsidRDefault="001378B7" w:rsidP="00B0040C">
            <w:pPr>
              <w:pStyle w:val="Geenafstand"/>
              <w:rPr>
                <w:rFonts w:cs="Times New Roman"/>
                <w:noProof/>
                <w:sz w:val="20"/>
                <w:szCs w:val="20"/>
              </w:rPr>
            </w:pPr>
            <w:r w:rsidRPr="00185ADE">
              <w:rPr>
                <w:rFonts w:cs="Times New Roman"/>
                <w:noProof/>
                <w:sz w:val="20"/>
                <w:szCs w:val="20"/>
              </w:rPr>
              <w:t xml:space="preserve">Market Efficiency and Profitable Wagering in the National Hockey League: Can Bettors Score on Longshots? </w:t>
            </w:r>
          </w:p>
          <w:p w:rsidR="0062668A" w:rsidRPr="00185ADE" w:rsidRDefault="0062668A" w:rsidP="00B0040C">
            <w:pPr>
              <w:pStyle w:val="Geenafstand"/>
              <w:rPr>
                <w:sz w:val="20"/>
                <w:szCs w:val="20"/>
              </w:rPr>
            </w:pPr>
          </w:p>
        </w:tc>
        <w:tc>
          <w:tcPr>
            <w:tcW w:w="1640" w:type="dxa"/>
          </w:tcPr>
          <w:p w:rsidR="001378B7" w:rsidRPr="00185ADE" w:rsidRDefault="001378B7" w:rsidP="00B0040C">
            <w:pPr>
              <w:pStyle w:val="Geenafstand"/>
              <w:rPr>
                <w:sz w:val="20"/>
                <w:szCs w:val="20"/>
              </w:rPr>
            </w:pPr>
            <w:proofErr w:type="gramStart"/>
            <w:r w:rsidRPr="00185ADE">
              <w:rPr>
                <w:sz w:val="20"/>
                <w:szCs w:val="20"/>
              </w:rPr>
              <w:t>Is the favorite-longshot bias confined</w:t>
            </w:r>
            <w:proofErr w:type="gramEnd"/>
            <w:r w:rsidRPr="00185ADE">
              <w:rPr>
                <w:sz w:val="20"/>
                <w:szCs w:val="20"/>
              </w:rPr>
              <w:t xml:space="preserve"> to the racetrack?</w:t>
            </w:r>
          </w:p>
        </w:tc>
        <w:tc>
          <w:tcPr>
            <w:tcW w:w="1029" w:type="dxa"/>
          </w:tcPr>
          <w:p w:rsidR="001378B7" w:rsidRPr="00185ADE" w:rsidRDefault="001378B7" w:rsidP="00B0040C">
            <w:pPr>
              <w:pStyle w:val="Geenafstand"/>
              <w:rPr>
                <w:sz w:val="20"/>
                <w:szCs w:val="20"/>
              </w:rPr>
            </w:pPr>
            <w:r w:rsidRPr="00185ADE">
              <w:rPr>
                <w:sz w:val="20"/>
                <w:szCs w:val="20"/>
              </w:rPr>
              <w:t>1990-1996</w:t>
            </w:r>
          </w:p>
        </w:tc>
        <w:tc>
          <w:tcPr>
            <w:tcW w:w="2835" w:type="dxa"/>
          </w:tcPr>
          <w:p w:rsidR="001378B7" w:rsidRPr="00185ADE" w:rsidRDefault="001378B7" w:rsidP="00B0040C">
            <w:pPr>
              <w:pStyle w:val="Geenafstand"/>
              <w:rPr>
                <w:sz w:val="20"/>
                <w:szCs w:val="20"/>
              </w:rPr>
            </w:pPr>
            <w:r w:rsidRPr="00185ADE">
              <w:rPr>
                <w:bCs/>
                <w:sz w:val="20"/>
                <w:szCs w:val="20"/>
              </w:rPr>
              <w:t>There is a reverse favorite longshot bias in hockey. They even found a profitable strategy betting on the underdogs.</w:t>
            </w:r>
          </w:p>
        </w:tc>
      </w:tr>
    </w:tbl>
    <w:p w:rsidR="00067983" w:rsidRPr="009B1397" w:rsidRDefault="00067983" w:rsidP="00D30D19">
      <w:pPr>
        <w:rPr>
          <w:color w:val="FF0000"/>
          <w:sz w:val="24"/>
          <w:szCs w:val="24"/>
        </w:rPr>
      </w:pPr>
    </w:p>
    <w:p w:rsidR="00450FD2" w:rsidRDefault="00C360F2" w:rsidP="009B1397">
      <w:r>
        <w:t>I</w:t>
      </w:r>
      <w:r w:rsidR="008154CE">
        <w:t xml:space="preserve">n the Asian racetrack </w:t>
      </w:r>
      <w:proofErr w:type="gramStart"/>
      <w:r w:rsidR="008154CE">
        <w:t>market</w:t>
      </w:r>
      <w:proofErr w:type="gramEnd"/>
      <w:r w:rsidR="008154CE">
        <w:t xml:space="preserve"> there are a few </w:t>
      </w:r>
      <w:r w:rsidR="00DF338E">
        <w:t>investigations</w:t>
      </w:r>
      <w:r w:rsidR="008154CE">
        <w:t xml:space="preserve"> who found a reverse favorite longshot bias, namely; Busche &amp; Hall (1988), Busche &amp; Walls (200</w:t>
      </w:r>
      <w:r w:rsidR="00450FD2">
        <w:t>0). Vaughan Williams &amp; Paton (1998) found a revers</w:t>
      </w:r>
      <w:r w:rsidR="00DF338E">
        <w:t xml:space="preserve">e favorite longshot bias by investigating 5903 horses running (510 </w:t>
      </w:r>
      <w:r w:rsidR="00450FD2">
        <w:t>horseraces</w:t>
      </w:r>
      <w:r w:rsidR="00DF338E">
        <w:t>)</w:t>
      </w:r>
      <w:r w:rsidR="00450FD2">
        <w:t xml:space="preserve"> in </w:t>
      </w:r>
      <w:r>
        <w:t>Britain</w:t>
      </w:r>
      <w:r w:rsidR="00450FD2">
        <w:t>.</w:t>
      </w:r>
    </w:p>
    <w:p w:rsidR="00DF338E" w:rsidRDefault="00DF338E" w:rsidP="00D90DC3">
      <w:pPr>
        <w:rPr>
          <w:rFonts w:ascii="RealpageTIM7" w:hAnsi="RealpageTIM7" w:cs="RealpageTIM7"/>
          <w:sz w:val="20"/>
          <w:szCs w:val="20"/>
        </w:rPr>
      </w:pPr>
    </w:p>
    <w:p w:rsidR="003A2FED" w:rsidRDefault="003A2FED" w:rsidP="00D90DC3">
      <w:r w:rsidRPr="003A2FED">
        <w:t xml:space="preserve">Dixon &amp; Pope (2004) did research in the fixed odds football </w:t>
      </w:r>
      <w:r>
        <w:t xml:space="preserve">betting market. In this </w:t>
      </w:r>
      <w:proofErr w:type="gramStart"/>
      <w:r>
        <w:t>study</w:t>
      </w:r>
      <w:proofErr w:type="gramEnd"/>
      <w:r>
        <w:t xml:space="preserve"> the odds of the matches are fixed before the game, which means that there is no influence of betting behavior. The </w:t>
      </w:r>
      <w:r w:rsidR="00C360F2">
        <w:t>results of this study show</w:t>
      </w:r>
      <w:r>
        <w:t xml:space="preserve"> that there is a reverse favorite longshot bias in UK football from 1993 to 1996. </w:t>
      </w:r>
    </w:p>
    <w:p w:rsidR="00D90DC3" w:rsidRDefault="00D90DC3" w:rsidP="00D90DC3"/>
    <w:p w:rsidR="003E7AA1" w:rsidRDefault="003E7AA1" w:rsidP="003E7AA1">
      <w:r>
        <w:t xml:space="preserve">Paul &amp; </w:t>
      </w:r>
      <w:proofErr w:type="spellStart"/>
      <w:r>
        <w:t>Weinbach</w:t>
      </w:r>
      <w:proofErr w:type="spellEnd"/>
      <w:r>
        <w:t xml:space="preserve"> (2005) l</w:t>
      </w:r>
      <w:r w:rsidR="003A2FED">
        <w:t xml:space="preserve">ooked at the NBA basketball </w:t>
      </w:r>
      <w:r>
        <w:t xml:space="preserve">point spread </w:t>
      </w:r>
      <w:r w:rsidR="003A2FED">
        <w:t xml:space="preserve">betting market. </w:t>
      </w:r>
      <w:r>
        <w:t>The results show s</w:t>
      </w:r>
      <w:r w:rsidRPr="009B1397">
        <w:t xml:space="preserve">ystematic </w:t>
      </w:r>
      <w:r>
        <w:t xml:space="preserve">bettor misperceptions. Using a strategy of betting the underdogs </w:t>
      </w:r>
      <w:r w:rsidRPr="009B1397">
        <w:t>rejecting the null of a fair bet</w:t>
      </w:r>
      <w:r>
        <w:t xml:space="preserve">, a </w:t>
      </w:r>
      <w:r w:rsidR="00C360F2">
        <w:t xml:space="preserve">reverse favorite longshot bias </w:t>
      </w:r>
      <w:proofErr w:type="gramStart"/>
      <w:r w:rsidR="00C360F2">
        <w:t>is</w:t>
      </w:r>
      <w:r>
        <w:t xml:space="preserve"> found</w:t>
      </w:r>
      <w:proofErr w:type="gramEnd"/>
      <w:r>
        <w:t xml:space="preserve">. </w:t>
      </w:r>
      <w:r w:rsidRPr="009B1397">
        <w:t xml:space="preserve">Betting </w:t>
      </w:r>
      <w:r>
        <w:t xml:space="preserve">these </w:t>
      </w:r>
      <w:r w:rsidRPr="009B1397">
        <w:t>home underdogs not only rejects a fair bet</w:t>
      </w:r>
      <w:r>
        <w:t>,</w:t>
      </w:r>
      <w:r w:rsidRPr="009B1397">
        <w:t xml:space="preserve"> but i</w:t>
      </w:r>
      <w:r w:rsidR="00C360F2">
        <w:t>t</w:t>
      </w:r>
      <w:r w:rsidRPr="009B1397">
        <w:t xml:space="preserve"> also shown to reject the null of no profitability.</w:t>
      </w:r>
      <w:r>
        <w:t xml:space="preserve"> Another profitable betting strategy according to this article is betting against winning streaks.</w:t>
      </w:r>
    </w:p>
    <w:p w:rsidR="003A2FED" w:rsidRDefault="003A2FED" w:rsidP="00D90DC3"/>
    <w:p w:rsidR="003A2FED" w:rsidRDefault="003E7AA1" w:rsidP="00D90DC3">
      <w:r>
        <w:t>Actually,</w:t>
      </w:r>
      <w:r w:rsidR="003A2FED">
        <w:t xml:space="preserve"> Woodland &amp; Woodland (1994) were one of the first investigators who found a reverse favorite longshot bias. They found this </w:t>
      </w:r>
      <w:r w:rsidR="00D90DC3">
        <w:t xml:space="preserve">reverse </w:t>
      </w:r>
      <w:r w:rsidR="003A2FED">
        <w:t xml:space="preserve">bias in the major league baseball games </w:t>
      </w:r>
      <w:r w:rsidR="00D90DC3">
        <w:t xml:space="preserve">from the years 1979 to 1989. </w:t>
      </w:r>
      <w:r w:rsidR="008154CE">
        <w:t>These results</w:t>
      </w:r>
      <w:r w:rsidR="00D90DC3">
        <w:t xml:space="preserve"> were not in line with the previous literature. In this </w:t>
      </w:r>
      <w:proofErr w:type="gramStart"/>
      <w:r w:rsidR="00D90DC3">
        <w:t>study</w:t>
      </w:r>
      <w:proofErr w:type="gramEnd"/>
      <w:r w:rsidR="00D90DC3">
        <w:t xml:space="preserve"> they also tested the market efficiency. Because the results gave a reverse favorite longshot bias, which means that betting on the underdogs will give smaller losses than betting on favorites, the market may be inefficient. </w:t>
      </w:r>
    </w:p>
    <w:p w:rsidR="003A2FED" w:rsidRDefault="003A2FED" w:rsidP="003A2FED">
      <w:pPr>
        <w:pStyle w:val="Geenafstand"/>
      </w:pPr>
    </w:p>
    <w:p w:rsidR="00DD7654" w:rsidRDefault="003A2FED" w:rsidP="003E2A30">
      <w:r>
        <w:t>After the study in 1994, Woodland &amp; Woodland</w:t>
      </w:r>
      <w:r w:rsidR="00D90DC3">
        <w:t xml:space="preserve"> did a similar research in 2001, but this time they investigate the hockey sport.</w:t>
      </w:r>
      <w:r w:rsidR="003E2A30">
        <w:t xml:space="preserve"> In this </w:t>
      </w:r>
      <w:proofErr w:type="gramStart"/>
      <w:r w:rsidR="003E2A30">
        <w:t>study</w:t>
      </w:r>
      <w:proofErr w:type="gramEnd"/>
      <w:r w:rsidR="003E2A30">
        <w:t xml:space="preserve"> they tested the two same things as in 1994, namely the existence of the favorite longshot bias and the market efficiency. Also in this </w:t>
      </w:r>
      <w:proofErr w:type="gramStart"/>
      <w:r w:rsidR="003E2A30">
        <w:t>research</w:t>
      </w:r>
      <w:proofErr w:type="gramEnd"/>
      <w:r w:rsidR="003E2A30">
        <w:t xml:space="preserve"> they found a reverse favorite longshot bias. </w:t>
      </w:r>
      <w:r w:rsidR="0029379F">
        <w:t>The results also show an inefficient betting market. They create a strategy where they bet the underdog in away games in the period 1990 to 1996, which makes 11% profit in those years. There is no doubt looking at the results; there is definitely a reverse favorite longshot bias.</w:t>
      </w:r>
    </w:p>
    <w:p w:rsidR="003E2A30" w:rsidRDefault="003E2A30" w:rsidP="003E2A30"/>
    <w:p w:rsidR="003E2A30" w:rsidRPr="003A2FED" w:rsidRDefault="003E2A30" w:rsidP="003E2A30"/>
    <w:p w:rsidR="00EF6594" w:rsidRDefault="00EF6594">
      <w:pPr>
        <w:spacing w:after="200" w:line="276" w:lineRule="auto"/>
        <w:rPr>
          <w:rFonts w:asciiTheme="majorHAnsi" w:eastAsiaTheme="majorEastAsia" w:hAnsiTheme="majorHAnsi" w:cstheme="majorBidi"/>
          <w:b/>
          <w:bCs/>
          <w:color w:val="365F91" w:themeColor="accent1" w:themeShade="BF"/>
          <w:sz w:val="28"/>
          <w:szCs w:val="28"/>
        </w:rPr>
      </w:pPr>
      <w:r>
        <w:br w:type="page"/>
      </w:r>
    </w:p>
    <w:p w:rsidR="00244F58" w:rsidRDefault="002C7D8F" w:rsidP="00244F58">
      <w:pPr>
        <w:pStyle w:val="Kop1"/>
        <w:numPr>
          <w:ilvl w:val="0"/>
          <w:numId w:val="3"/>
        </w:numPr>
      </w:pPr>
      <w:bookmarkStart w:id="8" w:name="_Toc402127808"/>
      <w:r>
        <w:lastRenderedPageBreak/>
        <w:t>Research question &amp; h</w:t>
      </w:r>
      <w:r w:rsidR="00EA5597">
        <w:t>ypothes</w:t>
      </w:r>
      <w:r w:rsidR="00C5603A">
        <w:t>es</w:t>
      </w:r>
      <w:bookmarkEnd w:id="8"/>
    </w:p>
    <w:p w:rsidR="0029183F" w:rsidRDefault="0029183F" w:rsidP="0029183F">
      <w:r>
        <w:t xml:space="preserve">After reviewing the existing literature in </w:t>
      </w:r>
      <w:r w:rsidR="00D66321">
        <w:t>section</w:t>
      </w:r>
      <w:r>
        <w:t xml:space="preserve"> 2, you can conclude that there are a lot articles about the favorite longshot bias in different kinds of sports, but there is not much according to tennis. </w:t>
      </w:r>
      <w:r w:rsidR="00DF39C2">
        <w:t xml:space="preserve">A larger and more recent research on the favorite longshot bias in tennis will contribute to the existing literature.  </w:t>
      </w:r>
    </w:p>
    <w:p w:rsidR="00205479" w:rsidRPr="0029183F" w:rsidRDefault="00205479" w:rsidP="0029183F"/>
    <w:p w:rsidR="00091E64" w:rsidRPr="004233AB" w:rsidRDefault="00091E64" w:rsidP="00091E64">
      <w:pPr>
        <w:pStyle w:val="Default"/>
        <w:spacing w:line="360" w:lineRule="auto"/>
        <w:rPr>
          <w:rFonts w:asciiTheme="minorHAnsi" w:hAnsiTheme="minorHAnsi" w:cstheme="minorHAnsi"/>
          <w:sz w:val="22"/>
          <w:szCs w:val="22"/>
        </w:rPr>
      </w:pPr>
      <w:r w:rsidRPr="004233AB">
        <w:rPr>
          <w:rFonts w:asciiTheme="minorHAnsi" w:hAnsiTheme="minorHAnsi" w:cstheme="minorHAnsi"/>
          <w:sz w:val="22"/>
          <w:szCs w:val="22"/>
        </w:rPr>
        <w:t xml:space="preserve">The research question that </w:t>
      </w:r>
      <w:proofErr w:type="gramStart"/>
      <w:r w:rsidRPr="004233AB">
        <w:rPr>
          <w:rFonts w:asciiTheme="minorHAnsi" w:hAnsiTheme="minorHAnsi" w:cstheme="minorHAnsi"/>
          <w:sz w:val="22"/>
          <w:szCs w:val="22"/>
        </w:rPr>
        <w:t>is addressed</w:t>
      </w:r>
      <w:proofErr w:type="gramEnd"/>
      <w:r w:rsidRPr="004233AB">
        <w:rPr>
          <w:rFonts w:asciiTheme="minorHAnsi" w:hAnsiTheme="minorHAnsi" w:cstheme="minorHAnsi"/>
          <w:sz w:val="22"/>
          <w:szCs w:val="22"/>
        </w:rPr>
        <w:t xml:space="preserve"> in the thesis is:</w:t>
      </w:r>
    </w:p>
    <w:p w:rsidR="00091E64" w:rsidRPr="004233AB" w:rsidRDefault="00091E64" w:rsidP="00091E64">
      <w:pPr>
        <w:pStyle w:val="Default"/>
        <w:spacing w:line="360" w:lineRule="auto"/>
        <w:ind w:firstLine="720"/>
        <w:rPr>
          <w:rFonts w:asciiTheme="minorHAnsi" w:hAnsiTheme="minorHAnsi" w:cstheme="minorHAnsi"/>
          <w:i/>
          <w:sz w:val="22"/>
          <w:szCs w:val="22"/>
        </w:rPr>
      </w:pPr>
      <w:r w:rsidRPr="004233AB">
        <w:rPr>
          <w:rFonts w:asciiTheme="minorHAnsi" w:hAnsiTheme="minorHAnsi" w:cstheme="minorHAnsi"/>
          <w:i/>
          <w:sz w:val="22"/>
          <w:szCs w:val="22"/>
        </w:rPr>
        <w:t>‘Is there a favorite longshot bias in ATP and WTA tennis?’</w:t>
      </w:r>
    </w:p>
    <w:p w:rsidR="0029183F" w:rsidRDefault="0029183F" w:rsidP="0029183F">
      <w:pPr>
        <w:pStyle w:val="Default"/>
        <w:spacing w:line="360" w:lineRule="auto"/>
        <w:rPr>
          <w:rFonts w:asciiTheme="minorHAnsi" w:hAnsiTheme="minorHAnsi" w:cstheme="minorHAnsi"/>
          <w:sz w:val="20"/>
          <w:szCs w:val="20"/>
        </w:rPr>
      </w:pPr>
    </w:p>
    <w:p w:rsidR="0029183F" w:rsidRDefault="0029183F" w:rsidP="0093576E">
      <w:r>
        <w:t xml:space="preserve">Besides the favorite longshot bias in general, this study will look at the favorite longshot bias in other aspects in tennis; like gender, surface and years. The following four </w:t>
      </w:r>
      <w:r w:rsidR="0093576E">
        <w:t>hypotheses</w:t>
      </w:r>
      <w:r>
        <w:t xml:space="preserve"> </w:t>
      </w:r>
      <w:proofErr w:type="gramStart"/>
      <w:r>
        <w:t xml:space="preserve">will be </w:t>
      </w:r>
      <w:r w:rsidR="0093576E">
        <w:t>investigated</w:t>
      </w:r>
      <w:proofErr w:type="gramEnd"/>
      <w:r w:rsidR="0093576E">
        <w:t>.</w:t>
      </w:r>
    </w:p>
    <w:p w:rsidR="0029183F" w:rsidRDefault="0029183F" w:rsidP="00091E64">
      <w:pPr>
        <w:pStyle w:val="Default"/>
        <w:spacing w:line="360" w:lineRule="auto"/>
        <w:rPr>
          <w:rFonts w:asciiTheme="minorHAnsi" w:hAnsiTheme="minorHAnsi" w:cstheme="minorHAnsi"/>
          <w:i/>
          <w:sz w:val="20"/>
          <w:szCs w:val="20"/>
        </w:rPr>
      </w:pPr>
    </w:p>
    <w:p w:rsidR="00091E64" w:rsidRDefault="00091E64" w:rsidP="00C32FCA">
      <w:pPr>
        <w:rPr>
          <w:i/>
        </w:rPr>
      </w:pPr>
      <w:r w:rsidRPr="00C32FCA">
        <w:rPr>
          <w:i/>
        </w:rPr>
        <w:t xml:space="preserve">H1: There exists a favorite longshot bias in ATP </w:t>
      </w:r>
      <w:r w:rsidR="007E41C3" w:rsidRPr="00C32FCA">
        <w:rPr>
          <w:i/>
        </w:rPr>
        <w:t>and</w:t>
      </w:r>
      <w:r w:rsidRPr="00C32FCA">
        <w:rPr>
          <w:i/>
        </w:rPr>
        <w:t xml:space="preserve"> WTA tennis.</w:t>
      </w:r>
    </w:p>
    <w:p w:rsidR="00C32FCA" w:rsidRPr="00C32FCA" w:rsidRDefault="00C32FCA" w:rsidP="00C32FCA">
      <w:pPr>
        <w:rPr>
          <w:i/>
        </w:rPr>
      </w:pPr>
    </w:p>
    <w:p w:rsidR="00091E64" w:rsidRDefault="00091E64" w:rsidP="00C32FCA">
      <w:pPr>
        <w:rPr>
          <w:i/>
        </w:rPr>
      </w:pPr>
      <w:r w:rsidRPr="00C32FCA">
        <w:rPr>
          <w:i/>
        </w:rPr>
        <w:t>H2: The favorite longshot bias is stronger in women tournaments.</w:t>
      </w:r>
    </w:p>
    <w:p w:rsidR="00C32FCA" w:rsidRPr="00C32FCA" w:rsidRDefault="00C32FCA" w:rsidP="00C32FCA">
      <w:pPr>
        <w:rPr>
          <w:i/>
        </w:rPr>
      </w:pPr>
    </w:p>
    <w:p w:rsidR="004233AB" w:rsidRPr="00C32FCA" w:rsidRDefault="00C32FCA" w:rsidP="00C32FCA">
      <w:pPr>
        <w:rPr>
          <w:i/>
        </w:rPr>
      </w:pPr>
      <w:r w:rsidRPr="00C32FCA">
        <w:rPr>
          <w:i/>
        </w:rPr>
        <w:t>H3a:</w:t>
      </w:r>
      <w:r w:rsidR="004233AB" w:rsidRPr="00C32FCA">
        <w:rPr>
          <w:i/>
        </w:rPr>
        <w:t xml:space="preserve"> The favorite longshot bias is becoming stronger over the years.</w:t>
      </w:r>
    </w:p>
    <w:p w:rsidR="00C32FCA" w:rsidRDefault="00C32FCA" w:rsidP="00C32FCA">
      <w:pPr>
        <w:shd w:val="clear" w:color="auto" w:fill="FFFFFF"/>
        <w:rPr>
          <w:rFonts w:ascii="Calibri" w:eastAsia="Times New Roman" w:hAnsi="Calibri" w:cs="Times New Roman"/>
          <w:i/>
          <w:iCs/>
        </w:rPr>
      </w:pPr>
      <w:r w:rsidRPr="00C32FCA">
        <w:rPr>
          <w:rFonts w:ascii="Calibri" w:eastAsia="Times New Roman" w:hAnsi="Calibri" w:cs="Times New Roman"/>
          <w:i/>
          <w:iCs/>
        </w:rPr>
        <w:t>​H3</w:t>
      </w:r>
      <w:r>
        <w:rPr>
          <w:rFonts w:ascii="Calibri" w:eastAsia="Times New Roman" w:hAnsi="Calibri" w:cs="Times New Roman"/>
          <w:i/>
          <w:iCs/>
        </w:rPr>
        <w:t>b</w:t>
      </w:r>
      <w:r w:rsidRPr="00C32FCA">
        <w:rPr>
          <w:rFonts w:ascii="Calibri" w:eastAsia="Times New Roman" w:hAnsi="Calibri" w:cs="Times New Roman"/>
          <w:i/>
          <w:iCs/>
        </w:rPr>
        <w:t xml:space="preserve">: The favorite longshot bias is becoming stronger over the years in </w:t>
      </w:r>
      <w:r>
        <w:rPr>
          <w:rFonts w:ascii="Calibri" w:eastAsia="Times New Roman" w:hAnsi="Calibri" w:cs="Times New Roman"/>
          <w:i/>
          <w:iCs/>
        </w:rPr>
        <w:t>ATP</w:t>
      </w:r>
      <w:r w:rsidRPr="00C32FCA">
        <w:rPr>
          <w:rFonts w:ascii="Calibri" w:eastAsia="Times New Roman" w:hAnsi="Calibri" w:cs="Times New Roman"/>
          <w:i/>
          <w:iCs/>
        </w:rPr>
        <w:t xml:space="preserve"> tournaments</w:t>
      </w:r>
      <w:r>
        <w:rPr>
          <w:rFonts w:ascii="Calibri" w:eastAsia="Times New Roman" w:hAnsi="Calibri" w:cs="Times New Roman"/>
          <w:i/>
          <w:iCs/>
        </w:rPr>
        <w:t>.</w:t>
      </w:r>
    </w:p>
    <w:p w:rsidR="00C32FCA" w:rsidRPr="00C32FCA" w:rsidRDefault="00C32FCA" w:rsidP="00C32FCA">
      <w:pPr>
        <w:shd w:val="clear" w:color="auto" w:fill="FFFFFF"/>
        <w:rPr>
          <w:rFonts w:ascii="Times New Roman" w:eastAsia="Times New Roman" w:hAnsi="Times New Roman" w:cs="Times New Roman"/>
          <w:sz w:val="24"/>
          <w:szCs w:val="24"/>
        </w:rPr>
      </w:pPr>
      <w:r>
        <w:rPr>
          <w:rFonts w:ascii="Calibri" w:eastAsia="Times New Roman" w:hAnsi="Calibri" w:cs="Times New Roman"/>
          <w:i/>
          <w:iCs/>
        </w:rPr>
        <w:t>H3c</w:t>
      </w:r>
      <w:r w:rsidRPr="00C32FCA">
        <w:rPr>
          <w:rFonts w:ascii="Calibri" w:eastAsia="Times New Roman" w:hAnsi="Calibri" w:cs="Times New Roman"/>
          <w:i/>
          <w:iCs/>
        </w:rPr>
        <w:t xml:space="preserve">: The favorite longshot bias is becoming stronger over the years in </w:t>
      </w:r>
      <w:r>
        <w:rPr>
          <w:rFonts w:ascii="Calibri" w:eastAsia="Times New Roman" w:hAnsi="Calibri" w:cs="Times New Roman"/>
          <w:i/>
          <w:iCs/>
        </w:rPr>
        <w:t>WTA</w:t>
      </w:r>
      <w:r w:rsidRPr="00C32FCA">
        <w:rPr>
          <w:rFonts w:ascii="Calibri" w:eastAsia="Times New Roman" w:hAnsi="Calibri" w:cs="Times New Roman"/>
          <w:i/>
          <w:iCs/>
        </w:rPr>
        <w:t xml:space="preserve"> tournaments</w:t>
      </w:r>
      <w:r>
        <w:rPr>
          <w:rFonts w:ascii="Calibri" w:eastAsia="Times New Roman" w:hAnsi="Calibri" w:cs="Times New Roman"/>
          <w:i/>
          <w:iCs/>
        </w:rPr>
        <w:t>.</w:t>
      </w:r>
      <w:r w:rsidRPr="00C32FCA">
        <w:rPr>
          <w:rFonts w:ascii="Calibri" w:eastAsia="Times New Roman" w:hAnsi="Calibri" w:cs="Times New Roman"/>
          <w:i/>
          <w:iCs/>
        </w:rPr>
        <w:t> </w:t>
      </w:r>
    </w:p>
    <w:p w:rsidR="00C32FCA" w:rsidRPr="00C32FCA" w:rsidRDefault="00C32FCA" w:rsidP="00C32FCA">
      <w:pPr>
        <w:shd w:val="clear" w:color="auto" w:fill="FFFFFF"/>
        <w:rPr>
          <w:i/>
        </w:rPr>
      </w:pPr>
    </w:p>
    <w:p w:rsidR="004233AB" w:rsidRPr="00C32FCA" w:rsidRDefault="004233AB" w:rsidP="00C32FCA">
      <w:pPr>
        <w:rPr>
          <w:i/>
        </w:rPr>
      </w:pPr>
      <w:r w:rsidRPr="00C32FCA">
        <w:rPr>
          <w:i/>
        </w:rPr>
        <w:t>H4</w:t>
      </w:r>
      <w:r w:rsidR="00C32FCA" w:rsidRPr="00C32FCA">
        <w:rPr>
          <w:i/>
        </w:rPr>
        <w:t>a</w:t>
      </w:r>
      <w:r w:rsidRPr="00C32FCA">
        <w:rPr>
          <w:i/>
        </w:rPr>
        <w:t xml:space="preserve">: </w:t>
      </w:r>
      <w:r w:rsidRPr="00C32FCA">
        <w:rPr>
          <w:rFonts w:ascii="Calibri" w:eastAsia="Times New Roman" w:hAnsi="Calibri" w:cs="Times New Roman"/>
          <w:i/>
        </w:rPr>
        <w:t>At gravel tournaments occurs a stronger favorite longshot bias than in hard-court tournaments.</w:t>
      </w:r>
    </w:p>
    <w:p w:rsidR="00C32FCA" w:rsidRPr="00C32FCA" w:rsidRDefault="00C32FCA" w:rsidP="00C32FCA">
      <w:pPr>
        <w:shd w:val="clear" w:color="auto" w:fill="FFFFFF"/>
        <w:rPr>
          <w:rFonts w:ascii="Times New Roman" w:eastAsia="Times New Roman" w:hAnsi="Times New Roman" w:cs="Times New Roman"/>
          <w:sz w:val="24"/>
          <w:szCs w:val="24"/>
        </w:rPr>
      </w:pPr>
      <w:r w:rsidRPr="00C32FCA">
        <w:rPr>
          <w:rFonts w:ascii="Calibri" w:eastAsia="Times New Roman" w:hAnsi="Calibri" w:cs="Times New Roman"/>
          <w:i/>
          <w:iCs/>
        </w:rPr>
        <w:t>H4</w:t>
      </w:r>
      <w:r>
        <w:rPr>
          <w:rFonts w:ascii="Calibri" w:eastAsia="Times New Roman" w:hAnsi="Calibri" w:cs="Times New Roman"/>
          <w:i/>
          <w:iCs/>
        </w:rPr>
        <w:t>b</w:t>
      </w:r>
      <w:r w:rsidRPr="00C32FCA">
        <w:rPr>
          <w:rFonts w:ascii="Calibri" w:eastAsia="Times New Roman" w:hAnsi="Calibri" w:cs="Times New Roman"/>
          <w:i/>
          <w:iCs/>
        </w:rPr>
        <w:t xml:space="preserve">: At gravel tournaments occurs a stronger favorite longshot bias than in hard-court </w:t>
      </w:r>
      <w:r>
        <w:rPr>
          <w:rFonts w:ascii="Calibri" w:eastAsia="Times New Roman" w:hAnsi="Calibri" w:cs="Times New Roman"/>
          <w:i/>
          <w:iCs/>
        </w:rPr>
        <w:t>tournaments in ATP tournaments.</w:t>
      </w:r>
    </w:p>
    <w:p w:rsidR="00C32FCA" w:rsidRPr="00C32FCA" w:rsidRDefault="00C32FCA" w:rsidP="00C32FCA">
      <w:pPr>
        <w:shd w:val="clear" w:color="auto" w:fill="FFFFFF"/>
        <w:rPr>
          <w:rFonts w:ascii="Times New Roman" w:eastAsia="Times New Roman" w:hAnsi="Times New Roman" w:cs="Times New Roman"/>
          <w:sz w:val="24"/>
          <w:szCs w:val="24"/>
        </w:rPr>
      </w:pPr>
      <w:r w:rsidRPr="00C32FCA">
        <w:rPr>
          <w:rFonts w:ascii="Calibri" w:eastAsia="Times New Roman" w:hAnsi="Calibri" w:cs="Times New Roman"/>
          <w:i/>
          <w:iCs/>
        </w:rPr>
        <w:t>H4</w:t>
      </w:r>
      <w:r>
        <w:rPr>
          <w:rFonts w:ascii="Calibri" w:eastAsia="Times New Roman" w:hAnsi="Calibri" w:cs="Times New Roman"/>
          <w:i/>
          <w:iCs/>
        </w:rPr>
        <w:t>c</w:t>
      </w:r>
      <w:r w:rsidRPr="00C32FCA">
        <w:rPr>
          <w:rFonts w:ascii="Calibri" w:eastAsia="Times New Roman" w:hAnsi="Calibri" w:cs="Times New Roman"/>
          <w:i/>
          <w:iCs/>
        </w:rPr>
        <w:t xml:space="preserve">: At gravel tournaments occurs a stronger favorite longshot bias than in hard-court tournaments in </w:t>
      </w:r>
      <w:r>
        <w:rPr>
          <w:rFonts w:ascii="Calibri" w:eastAsia="Times New Roman" w:hAnsi="Calibri" w:cs="Times New Roman"/>
          <w:i/>
          <w:iCs/>
        </w:rPr>
        <w:t>WTA</w:t>
      </w:r>
      <w:r w:rsidRPr="00C32FCA">
        <w:rPr>
          <w:rFonts w:ascii="Calibri" w:eastAsia="Times New Roman" w:hAnsi="Calibri" w:cs="Times New Roman"/>
          <w:i/>
          <w:iCs/>
        </w:rPr>
        <w:t xml:space="preserve"> tournament</w:t>
      </w:r>
      <w:r>
        <w:rPr>
          <w:rFonts w:ascii="Calibri" w:eastAsia="Times New Roman" w:hAnsi="Calibri" w:cs="Times New Roman"/>
          <w:i/>
          <w:iCs/>
        </w:rPr>
        <w:t>s.</w:t>
      </w:r>
    </w:p>
    <w:p w:rsidR="00C32FCA" w:rsidRPr="00C32FCA" w:rsidRDefault="00C32FCA" w:rsidP="00091E64">
      <w:pPr>
        <w:pStyle w:val="Default"/>
        <w:spacing w:line="360" w:lineRule="auto"/>
        <w:rPr>
          <w:rFonts w:asciiTheme="minorHAnsi" w:hAnsiTheme="minorHAnsi" w:cstheme="minorHAnsi"/>
          <w:i/>
          <w:color w:val="auto"/>
          <w:sz w:val="20"/>
          <w:szCs w:val="20"/>
        </w:rPr>
      </w:pPr>
    </w:p>
    <w:p w:rsidR="00BD548C" w:rsidRDefault="0093576E" w:rsidP="0093576E">
      <w:r w:rsidRPr="0093576E">
        <w:t xml:space="preserve">The expectation of the first hypothesis </w:t>
      </w:r>
      <w:proofErr w:type="gramStart"/>
      <w:r w:rsidRPr="0093576E">
        <w:t>is based</w:t>
      </w:r>
      <w:proofErr w:type="gramEnd"/>
      <w:r w:rsidRPr="0093576E">
        <w:t xml:space="preserve"> on the outcomes </w:t>
      </w:r>
      <w:r>
        <w:t>Forrest &amp; Mchale (2007).</w:t>
      </w:r>
      <w:r w:rsidR="00BD548C">
        <w:t xml:space="preserve"> This article </w:t>
      </w:r>
      <w:proofErr w:type="gramStart"/>
      <w:r w:rsidR="00BD548C">
        <w:t>is discussed</w:t>
      </w:r>
      <w:proofErr w:type="gramEnd"/>
      <w:r w:rsidR="00BD548C">
        <w:t xml:space="preserve"> in section 2.3. The outcome of this research was that there exists a favorite longshot bias in tennis</w:t>
      </w:r>
      <w:r w:rsidR="00DF39C2">
        <w:t>. Based on this article, the expectation is the same for this study, which means that a favorite longshot bias in ATP and WTA tennis exists.</w:t>
      </w:r>
    </w:p>
    <w:p w:rsidR="00BD548C" w:rsidRDefault="00BD548C" w:rsidP="0093576E"/>
    <w:p w:rsidR="00ED0FF7" w:rsidRDefault="00BD548C" w:rsidP="0093576E">
      <w:r>
        <w:t>For the other tree hypothesis, it is hard to have an expectation, because there are no articles that looked at the favorite longshot bias for men and women, the surface or the trend over the years</w:t>
      </w:r>
      <w:r w:rsidR="00205479">
        <w:t xml:space="preserve"> before</w:t>
      </w:r>
      <w:r>
        <w:t>. So the hypotheses are not based on literature, but on own experience and interes</w:t>
      </w:r>
      <w:r w:rsidR="00DF39C2">
        <w:t xml:space="preserve">t. </w:t>
      </w:r>
    </w:p>
    <w:p w:rsidR="00ED0FF7" w:rsidRDefault="00ED0FF7" w:rsidP="0093576E"/>
    <w:p w:rsidR="00BD548C" w:rsidRDefault="00DF39C2" w:rsidP="0093576E">
      <w:r>
        <w:lastRenderedPageBreak/>
        <w:t xml:space="preserve">The expectation of the second hypothesis is that </w:t>
      </w:r>
      <w:proofErr w:type="gramStart"/>
      <w:r>
        <w:t>a favorite longshot bias exist</w:t>
      </w:r>
      <w:proofErr w:type="gramEnd"/>
      <w:r w:rsidR="00AC309C">
        <w:t xml:space="preserve"> in men and women tournaments, but in women</w:t>
      </w:r>
      <w:r>
        <w:t xml:space="preserve"> tournaments the bias </w:t>
      </w:r>
      <w:r w:rsidR="00ED0FF7">
        <w:t>will be</w:t>
      </w:r>
      <w:r>
        <w:t xml:space="preserve"> stronger.</w:t>
      </w:r>
      <w:r w:rsidR="00ED0FF7">
        <w:t xml:space="preserve"> This expectation is </w:t>
      </w:r>
      <w:proofErr w:type="gramStart"/>
      <w:r w:rsidR="00ED0FF7">
        <w:t>based on the fact that</w:t>
      </w:r>
      <w:proofErr w:type="gramEnd"/>
      <w:r w:rsidR="00ED0FF7">
        <w:t xml:space="preserve"> the</w:t>
      </w:r>
      <w:r w:rsidR="00AC309C">
        <w:t xml:space="preserve"> differences in level in women</w:t>
      </w:r>
      <w:r w:rsidR="00ED0FF7">
        <w:t xml:space="preserve"> tennis are </w:t>
      </w:r>
      <w:r w:rsidR="00AC309C">
        <w:t>bigger</w:t>
      </w:r>
      <w:r w:rsidR="00ED0FF7">
        <w:t xml:space="preserve"> than in men’s tennis. </w:t>
      </w:r>
      <w:r w:rsidR="00876F17">
        <w:t>This means that favorites are playing much better tennis than the underdogs and the gap between favorites and underdogs is bigger in women tennis.</w:t>
      </w:r>
      <w:r w:rsidR="00AC309C">
        <w:t xml:space="preserve"> The favorites in women tennis are more constant </w:t>
      </w:r>
      <w:r w:rsidR="00ED0FF7">
        <w:t xml:space="preserve">and there is less chance to have a ‘surprising’ win of </w:t>
      </w:r>
      <w:r w:rsidR="00AC309C">
        <w:t>an</w:t>
      </w:r>
      <w:r w:rsidR="00ED0FF7">
        <w:t xml:space="preserve"> underdog in WTA tennis.</w:t>
      </w:r>
    </w:p>
    <w:p w:rsidR="00A87F35" w:rsidRDefault="00A87F35" w:rsidP="0093576E"/>
    <w:p w:rsidR="00C27C50" w:rsidRDefault="00125528" w:rsidP="0093576E">
      <w:r>
        <w:t xml:space="preserve">The third </w:t>
      </w:r>
      <w:r w:rsidR="00E43E55">
        <w:t>hypothesis tests</w:t>
      </w:r>
      <w:r>
        <w:t xml:space="preserve"> the trend of the favorite longshot bias over the years. </w:t>
      </w:r>
      <w:r w:rsidR="00A87F35">
        <w:t xml:space="preserve">The last years </w:t>
      </w:r>
      <w:r w:rsidR="00AC309C">
        <w:t xml:space="preserve">the </w:t>
      </w:r>
      <w:r w:rsidR="00A87F35">
        <w:t xml:space="preserve">favorites (top 10 players) are </w:t>
      </w:r>
      <w:r w:rsidR="00AC309C">
        <w:t xml:space="preserve">getting better and better. </w:t>
      </w:r>
      <w:r w:rsidR="005533B2">
        <w:t xml:space="preserve">In Appendix C to </w:t>
      </w:r>
      <w:proofErr w:type="gramStart"/>
      <w:r w:rsidR="005533B2">
        <w:t>F</w:t>
      </w:r>
      <w:proofErr w:type="gramEnd"/>
      <w:r w:rsidR="005533B2">
        <w:t xml:space="preserve"> the results of the 4 grand slam tournament</w:t>
      </w:r>
      <w:r w:rsidR="00C27C50">
        <w:t>s</w:t>
      </w:r>
      <w:r w:rsidR="005533B2">
        <w:t xml:space="preserve"> from 1950 to 2014 are presented. For example looking at the ATP winners of Roland </w:t>
      </w:r>
      <w:proofErr w:type="gramStart"/>
      <w:r w:rsidR="005533B2">
        <w:t>Garros</w:t>
      </w:r>
      <w:proofErr w:type="gramEnd"/>
      <w:r w:rsidR="00C27C50">
        <w:t xml:space="preserve"> you see that Rafael Nadal won from 2005 till 2014, except of 2009. In the years before there was no one who won so much Roland Garros titles in a row. This is also the case with ATP Wimbledon – Federer / </w:t>
      </w:r>
      <w:r w:rsidR="00EF356E">
        <w:t>Sampras</w:t>
      </w:r>
      <w:r w:rsidR="00C27C50">
        <w:t>, WTA Wimbledon – Williams, WTA Roland Garros – Henin-Hardenne, ATP US Open Federer and WTA US Open Williams.</w:t>
      </w:r>
      <w:r w:rsidR="00E43E55">
        <w:t xml:space="preserve"> </w:t>
      </w:r>
      <w:r w:rsidR="00EF356E">
        <w:t xml:space="preserve">The trend is not visible in every category in every tournament, but if you look at the overall results, you see that in the recent years there are more the same winners than in the earlier years. This means the favorites are getting better and the difference in level with the underdogs are getting bigger. This is the reason why the expectation that the favorite longshot bias is becoming </w:t>
      </w:r>
      <w:r w:rsidR="00E97B45">
        <w:t>stronger</w:t>
      </w:r>
      <w:r w:rsidR="00EF356E">
        <w:t xml:space="preserve"> over the years.</w:t>
      </w:r>
    </w:p>
    <w:p w:rsidR="00E97B45" w:rsidRDefault="00E97B45" w:rsidP="0093576E"/>
    <w:p w:rsidR="007B462C" w:rsidRDefault="00E97B45" w:rsidP="007B462C">
      <w:r>
        <w:t xml:space="preserve">The last hypothesis </w:t>
      </w:r>
      <w:r w:rsidR="00E43E55">
        <w:t>tests the favorite longshot bias at different kind of surfaces. M</w:t>
      </w:r>
      <w:r w:rsidR="00876F17">
        <w:t xml:space="preserve">ost tournaments investigated in this study, </w:t>
      </w:r>
      <w:r w:rsidR="00E43E55">
        <w:t>are played on gravel (</w:t>
      </w:r>
      <w:r w:rsidR="00876F17">
        <w:t>30%) and hard-court (59</w:t>
      </w:r>
      <w:r w:rsidR="00E43E55">
        <w:t>%). Only 11% of the tournaments in this study are played on grass, that why this surface is excluded in the hypothesis.</w:t>
      </w:r>
      <w:r w:rsidR="002C450D">
        <w:t xml:space="preserve"> </w:t>
      </w:r>
      <w:r w:rsidR="00E43E55">
        <w:t xml:space="preserve">The expectation is that in gravel tournaments there is a stronger bias than in hard-court tournaments (indoor and outdoor). The expectation </w:t>
      </w:r>
      <w:proofErr w:type="gramStart"/>
      <w:r w:rsidR="00E43E55">
        <w:t>is also based</w:t>
      </w:r>
      <w:proofErr w:type="gramEnd"/>
      <w:r w:rsidR="00E43E55">
        <w:t xml:space="preserve"> on the historical results in Appendix C to F.</w:t>
      </w:r>
      <w:r w:rsidR="00876F17">
        <w:t xml:space="preserve"> </w:t>
      </w:r>
      <w:r w:rsidR="00921693">
        <w:t xml:space="preserve"> </w:t>
      </w:r>
      <w:r w:rsidR="00B20755">
        <w:t xml:space="preserve">Comparing Roland Garros (gravel) with Australian Open and US </w:t>
      </w:r>
      <w:proofErr w:type="gramStart"/>
      <w:r w:rsidR="00B20755">
        <w:t>Open</w:t>
      </w:r>
      <w:proofErr w:type="gramEnd"/>
      <w:r w:rsidR="00B20755">
        <w:t xml:space="preserve"> (both hard-court), we see more the same winners in Roland Garros. </w:t>
      </w:r>
      <w:r w:rsidR="00921693">
        <w:t xml:space="preserve">This can be an indication that favorite players who </w:t>
      </w:r>
      <w:r w:rsidR="002C450D">
        <w:t>prefer</w:t>
      </w:r>
      <w:r w:rsidR="00921693">
        <w:t xml:space="preserve"> gravel are more constant at winning games, than players who have a preference for hard-court. </w:t>
      </w:r>
      <w:r w:rsidR="007B462C">
        <w:t>This means that the gap in level between gravel players is larger, than the gap between hard-court players is smaller. The favorite longshot bias in gravel tournaments should be stronger, because the chance of a ‘surprising’ win of an underdog is lower at this surface.</w:t>
      </w:r>
    </w:p>
    <w:p w:rsidR="002C450D" w:rsidRDefault="002C450D" w:rsidP="0093576E"/>
    <w:p w:rsidR="00E97B45" w:rsidRDefault="002C450D" w:rsidP="0093576E">
      <w:r>
        <w:t xml:space="preserve">A reason for </w:t>
      </w:r>
      <w:r w:rsidR="007B462C">
        <w:t>the gap in level</w:t>
      </w:r>
      <w:r>
        <w:t xml:space="preserve"> can be that there </w:t>
      </w:r>
      <w:proofErr w:type="gramStart"/>
      <w:r>
        <w:t>are</w:t>
      </w:r>
      <w:proofErr w:type="gramEnd"/>
      <w:r>
        <w:t xml:space="preserve"> more player who love to play on hard-court, than players who prefer gravel. </w:t>
      </w:r>
      <w:r w:rsidR="007B462C">
        <w:t>This means there is more competition in the top favorites players on hard-court. However,</w:t>
      </w:r>
      <w:r>
        <w:t xml:space="preserve"> it is also possible that it is harder to become very good at playing on gravel and </w:t>
      </w:r>
      <w:r>
        <w:lastRenderedPageBreak/>
        <w:t xml:space="preserve">it is easier to become a favorite on hard-court. The reason for this is not very important for the hypothesis. </w:t>
      </w:r>
    </w:p>
    <w:p w:rsidR="00A87F35" w:rsidRDefault="00A87F35" w:rsidP="0093576E"/>
    <w:p w:rsidR="00A87F35" w:rsidRDefault="00A87F35" w:rsidP="0093576E"/>
    <w:p w:rsidR="0044093A" w:rsidRPr="00ED42F5" w:rsidRDefault="0044093A" w:rsidP="0044093A"/>
    <w:p w:rsidR="0044093A" w:rsidRPr="00ED42F5" w:rsidRDefault="0044093A" w:rsidP="0044093A">
      <w:pPr>
        <w:pStyle w:val="Default"/>
        <w:spacing w:line="360" w:lineRule="auto"/>
        <w:rPr>
          <w:rFonts w:asciiTheme="minorHAnsi" w:hAnsiTheme="minorHAnsi" w:cstheme="minorHAnsi"/>
          <w:b/>
          <w:i/>
          <w:sz w:val="22"/>
          <w:szCs w:val="22"/>
        </w:rPr>
      </w:pPr>
    </w:p>
    <w:p w:rsidR="00091E64" w:rsidRPr="00ED42F5" w:rsidRDefault="00091E64">
      <w:pPr>
        <w:rPr>
          <w:rFonts w:asciiTheme="majorHAnsi" w:eastAsiaTheme="majorEastAsia" w:hAnsiTheme="majorHAnsi" w:cstheme="majorBidi"/>
          <w:b/>
          <w:bCs/>
          <w:color w:val="365F91" w:themeColor="accent1" w:themeShade="BF"/>
          <w:sz w:val="28"/>
          <w:szCs w:val="28"/>
        </w:rPr>
      </w:pPr>
      <w:r w:rsidRPr="00ED42F5">
        <w:br w:type="page"/>
      </w:r>
    </w:p>
    <w:p w:rsidR="00DB688D" w:rsidRDefault="00C5603A" w:rsidP="00B31ADB">
      <w:pPr>
        <w:pStyle w:val="Kop1"/>
        <w:numPr>
          <w:ilvl w:val="0"/>
          <w:numId w:val="3"/>
        </w:numPr>
      </w:pPr>
      <w:bookmarkStart w:id="9" w:name="_Toc402127809"/>
      <w:r>
        <w:lastRenderedPageBreak/>
        <w:t>Methodology</w:t>
      </w:r>
      <w:bookmarkEnd w:id="9"/>
      <w:r w:rsidR="00244F58">
        <w:t xml:space="preserve"> </w:t>
      </w:r>
    </w:p>
    <w:p w:rsidR="00A6317E" w:rsidRDefault="00AB273C" w:rsidP="00AB273C">
      <w:pPr>
        <w:rPr>
          <w:noProof/>
        </w:rPr>
      </w:pPr>
      <w:r w:rsidRPr="002E0B7F">
        <w:rPr>
          <w:noProof/>
        </w:rPr>
        <w:t xml:space="preserve">The first subject which is discussed in this </w:t>
      </w:r>
      <w:r w:rsidR="00D66321" w:rsidRPr="002E0B7F">
        <w:rPr>
          <w:noProof/>
        </w:rPr>
        <w:t>section</w:t>
      </w:r>
      <w:r w:rsidRPr="002E0B7F">
        <w:rPr>
          <w:noProof/>
        </w:rPr>
        <w:t xml:space="preserve"> is the dataset. </w:t>
      </w:r>
      <w:r w:rsidR="0023344A" w:rsidRPr="002E0B7F">
        <w:rPr>
          <w:noProof/>
        </w:rPr>
        <w:t>Then</w:t>
      </w:r>
      <w:r w:rsidRPr="002E0B7F">
        <w:rPr>
          <w:noProof/>
        </w:rPr>
        <w:t xml:space="preserve"> the methodology is explained </w:t>
      </w:r>
      <w:r>
        <w:rPr>
          <w:noProof/>
        </w:rPr>
        <w:t>by working out the statical research and statical test</w:t>
      </w:r>
      <w:r w:rsidR="0023344A">
        <w:rPr>
          <w:noProof/>
        </w:rPr>
        <w:t>s which are used for the results of this thesis</w:t>
      </w:r>
      <w:r>
        <w:rPr>
          <w:noProof/>
        </w:rPr>
        <w:t>.</w:t>
      </w:r>
    </w:p>
    <w:p w:rsidR="00AB273C" w:rsidRPr="00AB273C" w:rsidRDefault="00AB273C" w:rsidP="00AB273C"/>
    <w:p w:rsidR="00091E64" w:rsidRPr="00F526E0" w:rsidRDefault="00091E64" w:rsidP="00CB17AF">
      <w:pPr>
        <w:pStyle w:val="Kop2"/>
        <w:numPr>
          <w:ilvl w:val="1"/>
          <w:numId w:val="3"/>
        </w:numPr>
      </w:pPr>
      <w:bookmarkStart w:id="10" w:name="_Toc371260792"/>
      <w:bookmarkStart w:id="11" w:name="_Toc402127810"/>
      <w:r w:rsidRPr="00F526E0">
        <w:t>Data</w:t>
      </w:r>
      <w:bookmarkEnd w:id="10"/>
      <w:bookmarkEnd w:id="11"/>
    </w:p>
    <w:p w:rsidR="00091E64" w:rsidRDefault="00091E64" w:rsidP="00DC0E33">
      <w:r w:rsidRPr="0093576E">
        <w:t xml:space="preserve">This study will </w:t>
      </w:r>
      <w:r w:rsidR="0093576E" w:rsidRPr="0093576E">
        <w:t>contain</w:t>
      </w:r>
      <w:r w:rsidRPr="0093576E">
        <w:t xml:space="preserve"> data of all ATP and WTA tournaments over the past 5 years (2009-2013). In</w:t>
      </w:r>
      <w:r w:rsidRPr="00CA218C">
        <w:t xml:space="preserve"> </w:t>
      </w:r>
      <w:r w:rsidR="00AB273C">
        <w:t xml:space="preserve">Appendix A and B an </w:t>
      </w:r>
      <w:r w:rsidRPr="00AB273C">
        <w:t xml:space="preserve">overview of all those tournaments </w:t>
      </w:r>
      <w:proofErr w:type="gramStart"/>
      <w:r w:rsidRPr="00AB273C">
        <w:t>is attached</w:t>
      </w:r>
      <w:proofErr w:type="gramEnd"/>
      <w:r w:rsidRPr="00AB273C">
        <w:t>. For every tournament the official</w:t>
      </w:r>
      <w:r w:rsidRPr="00CA218C">
        <w:t xml:space="preserve"> tournament name, country, surface and number of matches is included. There are in total 18.61</w:t>
      </w:r>
      <w:r w:rsidR="00075A8C">
        <w:t>0</w:t>
      </w:r>
      <w:r w:rsidRPr="00CA218C">
        <w:t xml:space="preserve"> matches included in this study. </w:t>
      </w:r>
      <w:r w:rsidR="0093576E" w:rsidRPr="00CA218C">
        <w:t>These are</w:t>
      </w:r>
      <w:r w:rsidRPr="00CA218C">
        <w:t xml:space="preserve"> only single matches, so every match contains </w:t>
      </w:r>
      <w:r w:rsidR="008C366C" w:rsidRPr="00CA218C">
        <w:t>two</w:t>
      </w:r>
      <w:r w:rsidRPr="00CA218C">
        <w:t xml:space="preserve"> players. Those </w:t>
      </w:r>
      <w:r w:rsidR="00205479" w:rsidRPr="00CA218C">
        <w:t>two</w:t>
      </w:r>
      <w:r w:rsidRPr="00CA218C">
        <w:t xml:space="preserve"> players each got </w:t>
      </w:r>
      <w:r w:rsidR="008C366C" w:rsidRPr="00CA218C">
        <w:t>an</w:t>
      </w:r>
      <w:r w:rsidRPr="00CA218C">
        <w:t xml:space="preserve"> </w:t>
      </w:r>
      <w:r w:rsidR="008C366C">
        <w:t>odd</w:t>
      </w:r>
      <w:r w:rsidRPr="00CA218C">
        <w:t>, so this study contains 37.22</w:t>
      </w:r>
      <w:r w:rsidR="00075A8C">
        <w:t>0</w:t>
      </w:r>
      <w:r w:rsidRPr="00CA218C">
        <w:t xml:space="preserve"> </w:t>
      </w:r>
      <w:r w:rsidR="008C366C">
        <w:t>odds</w:t>
      </w:r>
      <w:r w:rsidRPr="00CA218C">
        <w:t>. That is a lot if you compare this to other studies</w:t>
      </w:r>
      <w:proofErr w:type="gramStart"/>
      <w:r w:rsidR="00CA218C">
        <w:t>;</w:t>
      </w:r>
      <w:proofErr w:type="gramEnd"/>
      <w:r w:rsidR="00CA218C">
        <w:t xml:space="preserve"> Forrest &amp; Mchale (2007) 8.500 matches/17.000 </w:t>
      </w:r>
      <w:r w:rsidR="008C366C">
        <w:t>odds</w:t>
      </w:r>
      <w:r w:rsidR="00CA218C">
        <w:t>, Cain</w:t>
      </w:r>
      <w:r w:rsidR="00350FBD">
        <w:t xml:space="preserve"> et al </w:t>
      </w:r>
      <w:r w:rsidR="00CA218C">
        <w:t xml:space="preserve">(2003) 91 matches/182 </w:t>
      </w:r>
      <w:r w:rsidR="008C366C">
        <w:t>odds</w:t>
      </w:r>
      <w:r w:rsidR="00CA218C">
        <w:t>.</w:t>
      </w:r>
      <w:r w:rsidRPr="00CA218C">
        <w:t xml:space="preserve"> Only the official tournament matches are included, there are no qualification matches in this study.</w:t>
      </w:r>
    </w:p>
    <w:p w:rsidR="00AB273C" w:rsidRPr="00CA218C" w:rsidRDefault="00AB273C" w:rsidP="00DC0E33"/>
    <w:p w:rsidR="00091E64" w:rsidRDefault="00091E64" w:rsidP="00DC0E33">
      <w:r w:rsidRPr="00CA218C">
        <w:t xml:space="preserve">The data is collected </w:t>
      </w:r>
      <w:r w:rsidR="002E0B7F" w:rsidRPr="00CA218C">
        <w:t>from</w:t>
      </w:r>
      <w:r w:rsidR="002E0B7F">
        <w:t>:</w:t>
      </w:r>
      <w:r w:rsidRPr="00CA218C">
        <w:t xml:space="preserve"> </w:t>
      </w:r>
      <w:hyperlink r:id="rId9" w:anchor="tennis" w:history="1">
        <w:r w:rsidRPr="00CA218C">
          <w:rPr>
            <w:rStyle w:val="Hyperlink"/>
            <w:rFonts w:cs="Arial"/>
          </w:rPr>
          <w:t>http://www.oddsportal.com/results/#tennis</w:t>
        </w:r>
      </w:hyperlink>
      <w:r w:rsidRPr="00CA218C">
        <w:t>.</w:t>
      </w:r>
      <w:r w:rsidR="005B5D65" w:rsidRPr="00CA218C">
        <w:t xml:space="preserve"> </w:t>
      </w:r>
    </w:p>
    <w:p w:rsidR="00AB273C" w:rsidRDefault="00AB273C" w:rsidP="00DC0E33"/>
    <w:p w:rsidR="0014011E" w:rsidRDefault="0014011E" w:rsidP="00DC0E33">
      <w:r>
        <w:t xml:space="preserve">The data will be tested for </w:t>
      </w:r>
      <w:r w:rsidR="00F04290">
        <w:t>four</w:t>
      </w:r>
      <w:r>
        <w:t xml:space="preserve"> different subjects namely</w:t>
      </w:r>
      <w:proofErr w:type="gramStart"/>
      <w:r>
        <w:t>;</w:t>
      </w:r>
      <w:proofErr w:type="gramEnd"/>
      <w:r>
        <w:t xml:space="preserve"> totally, men vs women, the surface and the trend over the years. In the table </w:t>
      </w:r>
      <w:r w:rsidR="002E0B7F">
        <w:t>below,</w:t>
      </w:r>
      <w:r>
        <w:t xml:space="preserve"> </w:t>
      </w:r>
      <w:r w:rsidR="002E0B7F">
        <w:t xml:space="preserve">an </w:t>
      </w:r>
      <w:r>
        <w:t>overview of those categories</w:t>
      </w:r>
      <w:r w:rsidR="002E0B7F">
        <w:t xml:space="preserve"> is given</w:t>
      </w:r>
      <w:r w:rsidR="00075A8C">
        <w:t xml:space="preserve">. </w:t>
      </w:r>
    </w:p>
    <w:p w:rsidR="00AB273C" w:rsidRPr="00DD7654" w:rsidRDefault="00AB273C" w:rsidP="00DC0E33">
      <w:pPr>
        <w:rPr>
          <w:color w:val="FF0000"/>
        </w:rPr>
      </w:pPr>
    </w:p>
    <w:p w:rsidR="007C6FA5" w:rsidRPr="0015461A" w:rsidRDefault="007C6FA5" w:rsidP="007C6FA5">
      <w:pPr>
        <w:rPr>
          <w:b/>
          <w:i/>
          <w:sz w:val="20"/>
          <w:szCs w:val="20"/>
        </w:rPr>
      </w:pPr>
      <w:r w:rsidRPr="0015461A">
        <w:rPr>
          <w:b/>
          <w:i/>
          <w:sz w:val="20"/>
          <w:szCs w:val="20"/>
        </w:rPr>
        <w:t xml:space="preserve">Table </w:t>
      </w:r>
      <w:r w:rsidR="00142551">
        <w:rPr>
          <w:b/>
          <w:i/>
          <w:sz w:val="20"/>
          <w:szCs w:val="20"/>
        </w:rPr>
        <w:t>5</w:t>
      </w:r>
      <w:r w:rsidRPr="0015461A">
        <w:rPr>
          <w:b/>
          <w:i/>
          <w:sz w:val="20"/>
          <w:szCs w:val="20"/>
        </w:rPr>
        <w:t xml:space="preserve">: </w:t>
      </w:r>
      <w:r>
        <w:rPr>
          <w:rFonts w:cs="Times New Roman"/>
          <w:b/>
          <w:i/>
          <w:sz w:val="20"/>
          <w:szCs w:val="20"/>
        </w:rPr>
        <w:t xml:space="preserve">Data distribution per </w:t>
      </w:r>
      <w:r w:rsidR="00142551">
        <w:rPr>
          <w:rFonts w:cs="Times New Roman"/>
          <w:b/>
          <w:i/>
          <w:sz w:val="20"/>
          <w:szCs w:val="20"/>
        </w:rPr>
        <w:t>hypotheses subject</w:t>
      </w:r>
    </w:p>
    <w:tbl>
      <w:tblPr>
        <w:tblW w:w="2287" w:type="dxa"/>
        <w:tblInd w:w="93" w:type="dxa"/>
        <w:tblLook w:val="04A0" w:firstRow="1" w:lastRow="0" w:firstColumn="1" w:lastColumn="0" w:noHBand="0" w:noVBand="1"/>
      </w:tblPr>
      <w:tblGrid>
        <w:gridCol w:w="1510"/>
        <w:gridCol w:w="777"/>
      </w:tblGrid>
      <w:tr w:rsidR="00583C1F" w:rsidRPr="00F04290" w:rsidTr="00F04290">
        <w:trPr>
          <w:trHeight w:val="284"/>
        </w:trPr>
        <w:tc>
          <w:tcPr>
            <w:tcW w:w="2287" w:type="dxa"/>
            <w:gridSpan w:val="2"/>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b/>
                <w:bCs/>
                <w:color w:val="000000"/>
                <w:sz w:val="20"/>
                <w:szCs w:val="20"/>
              </w:rPr>
            </w:pPr>
            <w:r w:rsidRPr="00F04290">
              <w:rPr>
                <w:rFonts w:eastAsia="Times New Roman" w:cs="Times New Roman"/>
                <w:b/>
                <w:bCs/>
                <w:color w:val="000000"/>
                <w:sz w:val="20"/>
                <w:szCs w:val="20"/>
              </w:rPr>
              <w:t>Men vs. Women</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ATP</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24.152</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WTA</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13.068</w:t>
            </w:r>
          </w:p>
        </w:tc>
      </w:tr>
      <w:tr w:rsidR="00583C1F" w:rsidRPr="00F04290" w:rsidTr="00F04290">
        <w:trPr>
          <w:trHeight w:val="284"/>
        </w:trPr>
        <w:tc>
          <w:tcPr>
            <w:tcW w:w="1510" w:type="dxa"/>
            <w:tcBorders>
              <w:top w:val="single" w:sz="4" w:space="0" w:color="auto"/>
              <w:left w:val="nil"/>
              <w:bottom w:val="double" w:sz="6" w:space="0" w:color="auto"/>
              <w:right w:val="nil"/>
            </w:tcBorders>
            <w:shd w:val="clear" w:color="auto" w:fill="auto"/>
            <w:noWrap/>
            <w:vAlign w:val="bottom"/>
            <w:hideMark/>
          </w:tcPr>
          <w:p w:rsidR="00583C1F" w:rsidRPr="00F04290" w:rsidRDefault="00583C1F" w:rsidP="00583C1F">
            <w:pPr>
              <w:spacing w:line="240" w:lineRule="auto"/>
              <w:rPr>
                <w:rFonts w:eastAsia="Times New Roman" w:cs="Times New Roman"/>
                <w:b/>
                <w:bCs/>
                <w:color w:val="000000"/>
                <w:sz w:val="20"/>
                <w:szCs w:val="20"/>
              </w:rPr>
            </w:pPr>
            <w:r w:rsidRPr="00F04290">
              <w:rPr>
                <w:rFonts w:eastAsia="Times New Roman" w:cs="Times New Roman"/>
                <w:b/>
                <w:bCs/>
                <w:color w:val="000000"/>
                <w:sz w:val="20"/>
                <w:szCs w:val="20"/>
              </w:rPr>
              <w:t>Total</w:t>
            </w:r>
          </w:p>
        </w:tc>
        <w:tc>
          <w:tcPr>
            <w:tcW w:w="777" w:type="dxa"/>
            <w:tcBorders>
              <w:top w:val="single" w:sz="4" w:space="0" w:color="auto"/>
              <w:left w:val="nil"/>
              <w:bottom w:val="double" w:sz="6" w:space="0" w:color="auto"/>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b/>
                <w:bCs/>
                <w:color w:val="000000"/>
                <w:sz w:val="20"/>
                <w:szCs w:val="20"/>
              </w:rPr>
            </w:pPr>
            <w:r w:rsidRPr="00F04290">
              <w:rPr>
                <w:rFonts w:eastAsia="Times New Roman" w:cs="Times New Roman"/>
                <w:b/>
                <w:bCs/>
                <w:color w:val="000000"/>
                <w:sz w:val="20"/>
                <w:szCs w:val="20"/>
              </w:rPr>
              <w:t>37.220</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p>
        </w:tc>
      </w:tr>
      <w:tr w:rsidR="00583C1F" w:rsidRPr="00F04290" w:rsidTr="00F04290">
        <w:trPr>
          <w:trHeight w:val="284"/>
        </w:trPr>
        <w:tc>
          <w:tcPr>
            <w:tcW w:w="2287" w:type="dxa"/>
            <w:gridSpan w:val="2"/>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b/>
                <w:bCs/>
                <w:color w:val="000000"/>
                <w:sz w:val="20"/>
                <w:szCs w:val="20"/>
              </w:rPr>
            </w:pPr>
            <w:r w:rsidRPr="00F04290">
              <w:rPr>
                <w:rFonts w:eastAsia="Times New Roman" w:cs="Times New Roman"/>
                <w:b/>
                <w:bCs/>
                <w:color w:val="000000"/>
                <w:sz w:val="20"/>
                <w:szCs w:val="20"/>
              </w:rPr>
              <w:t>Trend over the years</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2009</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7.328</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2010</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7.372</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2011</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7.462</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2012</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7.474</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2013</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7.584</w:t>
            </w:r>
          </w:p>
        </w:tc>
      </w:tr>
      <w:tr w:rsidR="00583C1F" w:rsidRPr="00F04290" w:rsidTr="00F04290">
        <w:trPr>
          <w:trHeight w:val="284"/>
        </w:trPr>
        <w:tc>
          <w:tcPr>
            <w:tcW w:w="1510" w:type="dxa"/>
            <w:tcBorders>
              <w:top w:val="single" w:sz="4" w:space="0" w:color="auto"/>
              <w:left w:val="nil"/>
              <w:bottom w:val="double" w:sz="6" w:space="0" w:color="auto"/>
              <w:right w:val="nil"/>
            </w:tcBorders>
            <w:shd w:val="clear" w:color="auto" w:fill="auto"/>
            <w:noWrap/>
            <w:vAlign w:val="bottom"/>
            <w:hideMark/>
          </w:tcPr>
          <w:p w:rsidR="00583C1F" w:rsidRPr="00F04290" w:rsidRDefault="00583C1F" w:rsidP="00583C1F">
            <w:pPr>
              <w:spacing w:line="240" w:lineRule="auto"/>
              <w:rPr>
                <w:rFonts w:eastAsia="Times New Roman" w:cs="Times New Roman"/>
                <w:b/>
                <w:bCs/>
                <w:color w:val="000000"/>
                <w:sz w:val="20"/>
                <w:szCs w:val="20"/>
              </w:rPr>
            </w:pPr>
            <w:r w:rsidRPr="00F04290">
              <w:rPr>
                <w:rFonts w:eastAsia="Times New Roman" w:cs="Times New Roman"/>
                <w:b/>
                <w:bCs/>
                <w:color w:val="000000"/>
                <w:sz w:val="20"/>
                <w:szCs w:val="20"/>
              </w:rPr>
              <w:t>Total</w:t>
            </w:r>
          </w:p>
        </w:tc>
        <w:tc>
          <w:tcPr>
            <w:tcW w:w="777" w:type="dxa"/>
            <w:tcBorders>
              <w:top w:val="single" w:sz="4" w:space="0" w:color="auto"/>
              <w:left w:val="nil"/>
              <w:bottom w:val="double" w:sz="6" w:space="0" w:color="auto"/>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b/>
                <w:bCs/>
                <w:color w:val="000000"/>
                <w:sz w:val="20"/>
                <w:szCs w:val="20"/>
              </w:rPr>
            </w:pPr>
            <w:r w:rsidRPr="00F04290">
              <w:rPr>
                <w:rFonts w:eastAsia="Times New Roman" w:cs="Times New Roman"/>
                <w:b/>
                <w:bCs/>
                <w:color w:val="000000"/>
                <w:sz w:val="20"/>
                <w:szCs w:val="20"/>
              </w:rPr>
              <w:t>37.220</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b/>
                <w:bCs/>
                <w:color w:val="000000"/>
                <w:sz w:val="20"/>
                <w:szCs w:val="20"/>
              </w:rPr>
            </w:pP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b/>
                <w:bCs/>
                <w:color w:val="000000"/>
                <w:sz w:val="20"/>
                <w:szCs w:val="20"/>
              </w:rPr>
            </w:pP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b/>
                <w:bCs/>
                <w:color w:val="000000"/>
                <w:sz w:val="20"/>
                <w:szCs w:val="20"/>
              </w:rPr>
            </w:pPr>
            <w:r w:rsidRPr="00F04290">
              <w:rPr>
                <w:rFonts w:eastAsia="Times New Roman" w:cs="Times New Roman"/>
                <w:b/>
                <w:bCs/>
                <w:color w:val="000000"/>
                <w:sz w:val="20"/>
                <w:szCs w:val="20"/>
              </w:rPr>
              <w:t>Surface</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Grass</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4.330</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Gravel</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10.596</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Hard-court (i)</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5.608</w:t>
            </w:r>
          </w:p>
        </w:tc>
      </w:tr>
      <w:tr w:rsidR="00583C1F" w:rsidRPr="00F04290" w:rsidTr="00F04290">
        <w:trPr>
          <w:trHeight w:val="284"/>
        </w:trPr>
        <w:tc>
          <w:tcPr>
            <w:tcW w:w="1510" w:type="dxa"/>
            <w:tcBorders>
              <w:top w:val="nil"/>
              <w:left w:val="nil"/>
              <w:bottom w:val="nil"/>
              <w:right w:val="nil"/>
            </w:tcBorders>
            <w:shd w:val="clear" w:color="auto" w:fill="auto"/>
            <w:noWrap/>
            <w:vAlign w:val="bottom"/>
            <w:hideMark/>
          </w:tcPr>
          <w:p w:rsidR="00583C1F" w:rsidRPr="00F04290" w:rsidRDefault="00583C1F" w:rsidP="00583C1F">
            <w:pPr>
              <w:spacing w:line="240" w:lineRule="auto"/>
              <w:rPr>
                <w:rFonts w:eastAsia="Times New Roman" w:cs="Times New Roman"/>
                <w:color w:val="000000"/>
                <w:sz w:val="20"/>
                <w:szCs w:val="20"/>
              </w:rPr>
            </w:pPr>
            <w:r w:rsidRPr="00F04290">
              <w:rPr>
                <w:rFonts w:eastAsia="Times New Roman" w:cs="Times New Roman"/>
                <w:color w:val="000000"/>
                <w:sz w:val="20"/>
                <w:szCs w:val="20"/>
              </w:rPr>
              <w:t>Hard-court (o)</w:t>
            </w:r>
          </w:p>
        </w:tc>
        <w:tc>
          <w:tcPr>
            <w:tcW w:w="777" w:type="dxa"/>
            <w:tcBorders>
              <w:top w:val="nil"/>
              <w:left w:val="nil"/>
              <w:bottom w:val="nil"/>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color w:val="000000"/>
                <w:sz w:val="20"/>
                <w:szCs w:val="20"/>
              </w:rPr>
            </w:pPr>
            <w:r w:rsidRPr="00F04290">
              <w:rPr>
                <w:rFonts w:eastAsia="Times New Roman" w:cs="Times New Roman"/>
                <w:color w:val="000000"/>
                <w:sz w:val="20"/>
                <w:szCs w:val="20"/>
              </w:rPr>
              <w:t>16.686</w:t>
            </w:r>
          </w:p>
        </w:tc>
      </w:tr>
      <w:tr w:rsidR="00583C1F" w:rsidRPr="00F04290" w:rsidTr="00F04290">
        <w:trPr>
          <w:trHeight w:val="284"/>
        </w:trPr>
        <w:tc>
          <w:tcPr>
            <w:tcW w:w="1510" w:type="dxa"/>
            <w:tcBorders>
              <w:top w:val="single" w:sz="4" w:space="0" w:color="auto"/>
              <w:left w:val="nil"/>
              <w:bottom w:val="double" w:sz="6" w:space="0" w:color="auto"/>
              <w:right w:val="nil"/>
            </w:tcBorders>
            <w:shd w:val="clear" w:color="auto" w:fill="auto"/>
            <w:noWrap/>
            <w:vAlign w:val="bottom"/>
            <w:hideMark/>
          </w:tcPr>
          <w:p w:rsidR="00583C1F" w:rsidRPr="00F04290" w:rsidRDefault="00583C1F" w:rsidP="00583C1F">
            <w:pPr>
              <w:spacing w:line="240" w:lineRule="auto"/>
              <w:rPr>
                <w:rFonts w:eastAsia="Times New Roman" w:cs="Times New Roman"/>
                <w:b/>
                <w:bCs/>
                <w:color w:val="000000"/>
                <w:sz w:val="20"/>
                <w:szCs w:val="20"/>
              </w:rPr>
            </w:pPr>
            <w:r w:rsidRPr="00F04290">
              <w:rPr>
                <w:rFonts w:eastAsia="Times New Roman" w:cs="Times New Roman"/>
                <w:b/>
                <w:bCs/>
                <w:color w:val="000000"/>
                <w:sz w:val="20"/>
                <w:szCs w:val="20"/>
              </w:rPr>
              <w:t>Total</w:t>
            </w:r>
          </w:p>
        </w:tc>
        <w:tc>
          <w:tcPr>
            <w:tcW w:w="777" w:type="dxa"/>
            <w:tcBorders>
              <w:top w:val="single" w:sz="4" w:space="0" w:color="auto"/>
              <w:left w:val="nil"/>
              <w:bottom w:val="double" w:sz="6" w:space="0" w:color="auto"/>
              <w:right w:val="nil"/>
            </w:tcBorders>
            <w:shd w:val="clear" w:color="auto" w:fill="auto"/>
            <w:noWrap/>
            <w:vAlign w:val="bottom"/>
            <w:hideMark/>
          </w:tcPr>
          <w:p w:rsidR="00583C1F" w:rsidRPr="00F04290" w:rsidRDefault="00583C1F" w:rsidP="00583C1F">
            <w:pPr>
              <w:spacing w:line="240" w:lineRule="auto"/>
              <w:jc w:val="right"/>
              <w:rPr>
                <w:rFonts w:eastAsia="Times New Roman" w:cs="Times New Roman"/>
                <w:b/>
                <w:bCs/>
                <w:color w:val="000000"/>
                <w:sz w:val="20"/>
                <w:szCs w:val="20"/>
              </w:rPr>
            </w:pPr>
            <w:r w:rsidRPr="00F04290">
              <w:rPr>
                <w:rFonts w:eastAsia="Times New Roman" w:cs="Times New Roman"/>
                <w:b/>
                <w:bCs/>
                <w:color w:val="000000"/>
                <w:sz w:val="20"/>
                <w:szCs w:val="20"/>
              </w:rPr>
              <w:t>37.220</w:t>
            </w:r>
          </w:p>
        </w:tc>
      </w:tr>
    </w:tbl>
    <w:p w:rsidR="00091E64" w:rsidRPr="00F526E0" w:rsidRDefault="00905A95" w:rsidP="00F04290">
      <w:pPr>
        <w:pStyle w:val="Kop2"/>
        <w:numPr>
          <w:ilvl w:val="1"/>
          <w:numId w:val="3"/>
        </w:numPr>
      </w:pPr>
      <w:bookmarkStart w:id="12" w:name="_Toc371260793"/>
      <w:r>
        <w:rPr>
          <w:i/>
        </w:rPr>
        <w:br w:type="page"/>
      </w:r>
      <w:bookmarkStart w:id="13" w:name="_Toc402127811"/>
      <w:r w:rsidR="00F04290">
        <w:lastRenderedPageBreak/>
        <w:t>S</w:t>
      </w:r>
      <w:r w:rsidR="00091E64" w:rsidRPr="00F526E0">
        <w:t>tatistical research</w:t>
      </w:r>
      <w:bookmarkEnd w:id="12"/>
      <w:bookmarkEnd w:id="13"/>
    </w:p>
    <w:p w:rsidR="00905A95" w:rsidRDefault="00091E64" w:rsidP="00DC0E33">
      <w:r w:rsidRPr="00CA218C">
        <w:t>The research design</w:t>
      </w:r>
      <w:r w:rsidR="005B5D65" w:rsidRPr="00CA218C">
        <w:t xml:space="preserve"> used in this study </w:t>
      </w:r>
      <w:proofErr w:type="gramStart"/>
      <w:r w:rsidR="005B5D65" w:rsidRPr="00CA218C">
        <w:t>is derived</w:t>
      </w:r>
      <w:proofErr w:type="gramEnd"/>
      <w:r w:rsidR="005B5D65" w:rsidRPr="00CA218C">
        <w:t xml:space="preserve"> from </w:t>
      </w:r>
      <w:r w:rsidRPr="00CA218C">
        <w:t>Forrest &amp; Mchale (2007).</w:t>
      </w:r>
      <w:r w:rsidR="0023344A">
        <w:t xml:space="preserve"> </w:t>
      </w:r>
      <w:r w:rsidR="005B5D65">
        <w:t xml:space="preserve">First, for </w:t>
      </w:r>
      <w:r w:rsidR="00913E8A">
        <w:t>all</w:t>
      </w:r>
      <w:r w:rsidR="008C366C">
        <w:t xml:space="preserve"> 37.220 players </w:t>
      </w:r>
      <w:r w:rsidR="001D01C7">
        <w:t xml:space="preserve">the odds </w:t>
      </w:r>
      <w:proofErr w:type="gramStart"/>
      <w:r w:rsidR="001D01C7">
        <w:t>are turned</w:t>
      </w:r>
      <w:proofErr w:type="gramEnd"/>
      <w:r w:rsidR="001D01C7">
        <w:t xml:space="preserve"> in</w:t>
      </w:r>
      <w:r w:rsidR="005B5D65">
        <w:t xml:space="preserve">to </w:t>
      </w:r>
      <w:r w:rsidR="0023344A">
        <w:t>winning probabilities, by using the next formula:</w:t>
      </w:r>
    </w:p>
    <w:p w:rsidR="0023344A" w:rsidRPr="0023344A" w:rsidRDefault="0023344A" w:rsidP="00DC0E33">
      <w:pPr>
        <w:rPr>
          <w:rFonts w:cs="Times New Roman"/>
          <w:b/>
          <w:color w:val="1F497D" w:themeColor="text2"/>
          <w:sz w:val="16"/>
          <w:szCs w:val="16"/>
        </w:rPr>
      </w:pPr>
    </w:p>
    <w:p w:rsidR="00CA218C" w:rsidRPr="0023344A" w:rsidRDefault="00CA218C" w:rsidP="00DC0E33">
      <w:pPr>
        <w:rPr>
          <w:rFonts w:cs="Times New Roman"/>
          <w:b/>
          <w:color w:val="1F497D" w:themeColor="text2"/>
        </w:rPr>
      </w:pPr>
      <w:r w:rsidRPr="0023344A">
        <w:rPr>
          <w:rFonts w:cs="Times New Roman"/>
          <w:b/>
          <w:color w:val="1F497D" w:themeColor="text2"/>
        </w:rPr>
        <w:t xml:space="preserve">Winning Probability = 1/odds </w:t>
      </w:r>
    </w:p>
    <w:p w:rsidR="00905A95" w:rsidRPr="0023344A" w:rsidRDefault="00905A95" w:rsidP="00DC0E33">
      <w:pPr>
        <w:rPr>
          <w:rFonts w:cs="Times New Roman"/>
          <w:b/>
          <w:color w:val="1F497D" w:themeColor="text2"/>
          <w:sz w:val="16"/>
          <w:szCs w:val="16"/>
        </w:rPr>
      </w:pPr>
    </w:p>
    <w:p w:rsidR="00091E64" w:rsidRPr="00F526E0" w:rsidRDefault="00091E64" w:rsidP="00DC0E33">
      <w:r w:rsidRPr="00F526E0">
        <w:t>For example</w:t>
      </w:r>
      <w:r w:rsidR="005B5D65">
        <w:t>:</w:t>
      </w:r>
      <w:r w:rsidRPr="00F526E0">
        <w:t xml:space="preserve"> if Federer has</w:t>
      </w:r>
      <w:r w:rsidR="005B5D65">
        <w:t xml:space="preserve"> a winning o</w:t>
      </w:r>
      <w:r w:rsidRPr="00F526E0">
        <w:t>dd of 1</w:t>
      </w:r>
      <w:proofErr w:type="gramStart"/>
      <w:r w:rsidRPr="00F526E0">
        <w:t>,05</w:t>
      </w:r>
      <w:proofErr w:type="gramEnd"/>
      <w:r w:rsidRPr="00F526E0">
        <w:t xml:space="preserve">, the win probability is 1/1.05 = 95%. This </w:t>
      </w:r>
      <w:proofErr w:type="gramStart"/>
      <w:r w:rsidR="005B5D65">
        <w:t>is d</w:t>
      </w:r>
      <w:r w:rsidRPr="00F526E0">
        <w:t>one</w:t>
      </w:r>
      <w:proofErr w:type="gramEnd"/>
      <w:r w:rsidRPr="00F526E0">
        <w:t xml:space="preserve"> for all </w:t>
      </w:r>
      <w:r w:rsidR="008C366C">
        <w:t>37.220</w:t>
      </w:r>
      <w:r w:rsidRPr="00F526E0">
        <w:t xml:space="preserve"> players who played a match in ATP and WTA tournaments over the last 5 years. </w:t>
      </w:r>
    </w:p>
    <w:p w:rsidR="00091E64" w:rsidRPr="00F526E0" w:rsidRDefault="00091E64" w:rsidP="00DC0E33">
      <w:r w:rsidRPr="00F526E0">
        <w:t xml:space="preserve">The next step is to divide all the odds in categories based on their probability. The next 20 categories </w:t>
      </w:r>
      <w:proofErr w:type="gramStart"/>
      <w:r w:rsidRPr="00F526E0">
        <w:t>will be used</w:t>
      </w:r>
      <w:proofErr w:type="gramEnd"/>
      <w:r w:rsidRPr="00F526E0">
        <w:t>:</w:t>
      </w:r>
    </w:p>
    <w:p w:rsidR="007C6FA5" w:rsidRPr="0015461A" w:rsidRDefault="007C6FA5" w:rsidP="007C6FA5">
      <w:pPr>
        <w:spacing w:before="120"/>
        <w:rPr>
          <w:b/>
          <w:i/>
          <w:sz w:val="20"/>
          <w:szCs w:val="20"/>
        </w:rPr>
      </w:pPr>
      <w:r w:rsidRPr="0015461A">
        <w:rPr>
          <w:b/>
          <w:i/>
          <w:sz w:val="20"/>
          <w:szCs w:val="20"/>
        </w:rPr>
        <w:t xml:space="preserve">Table </w:t>
      </w:r>
      <w:r w:rsidR="00142551">
        <w:rPr>
          <w:b/>
          <w:i/>
          <w:sz w:val="20"/>
          <w:szCs w:val="20"/>
        </w:rPr>
        <w:t>6</w:t>
      </w:r>
      <w:r w:rsidRPr="0015461A">
        <w:rPr>
          <w:b/>
          <w:i/>
          <w:sz w:val="20"/>
          <w:szCs w:val="20"/>
        </w:rPr>
        <w:t>:</w:t>
      </w:r>
      <w:r>
        <w:rPr>
          <w:b/>
          <w:i/>
          <w:sz w:val="20"/>
          <w:szCs w:val="20"/>
        </w:rPr>
        <w:t xml:space="preserve"> Probability categories </w:t>
      </w:r>
    </w:p>
    <w:tbl>
      <w:tblPr>
        <w:tblW w:w="2992" w:type="dxa"/>
        <w:tblInd w:w="93" w:type="dxa"/>
        <w:tblLook w:val="04A0" w:firstRow="1" w:lastRow="0" w:firstColumn="1" w:lastColumn="0" w:noHBand="0" w:noVBand="1"/>
      </w:tblPr>
      <w:tblGrid>
        <w:gridCol w:w="495"/>
        <w:gridCol w:w="940"/>
        <w:gridCol w:w="495"/>
        <w:gridCol w:w="1062"/>
      </w:tblGrid>
      <w:tr w:rsidR="00091E64" w:rsidRPr="00067983" w:rsidTr="00067983">
        <w:trPr>
          <w:trHeight w:val="367"/>
        </w:trPr>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0-5%</w:t>
            </w:r>
          </w:p>
        </w:tc>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11.</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50-55%</w:t>
            </w:r>
          </w:p>
        </w:tc>
      </w:tr>
      <w:tr w:rsidR="00091E64" w:rsidRPr="00067983" w:rsidTr="00067983">
        <w:trPr>
          <w:trHeight w:val="367"/>
        </w:trPr>
        <w:tc>
          <w:tcPr>
            <w:tcW w:w="495" w:type="dxa"/>
            <w:tcBorders>
              <w:top w:val="nil"/>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2.</w:t>
            </w:r>
          </w:p>
        </w:tc>
        <w:tc>
          <w:tcPr>
            <w:tcW w:w="940" w:type="dxa"/>
            <w:tcBorders>
              <w:top w:val="nil"/>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5-10%</w:t>
            </w:r>
          </w:p>
        </w:tc>
        <w:tc>
          <w:tcPr>
            <w:tcW w:w="495" w:type="dxa"/>
            <w:tcBorders>
              <w:top w:val="nil"/>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12.</w:t>
            </w:r>
          </w:p>
        </w:tc>
        <w:tc>
          <w:tcPr>
            <w:tcW w:w="1062" w:type="dxa"/>
            <w:tcBorders>
              <w:top w:val="nil"/>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55-60%</w:t>
            </w:r>
          </w:p>
        </w:tc>
      </w:tr>
      <w:tr w:rsidR="00091E64" w:rsidRPr="00067983" w:rsidTr="00067983">
        <w:trPr>
          <w:trHeight w:val="367"/>
        </w:trPr>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3.</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10-15%</w:t>
            </w:r>
          </w:p>
        </w:tc>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13.</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60-65%</w:t>
            </w:r>
          </w:p>
        </w:tc>
      </w:tr>
      <w:tr w:rsidR="00091E64" w:rsidRPr="00067983" w:rsidTr="00067983">
        <w:trPr>
          <w:trHeight w:val="367"/>
        </w:trPr>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4.</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15-20%</w:t>
            </w:r>
          </w:p>
        </w:tc>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14.</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65-70%</w:t>
            </w:r>
          </w:p>
        </w:tc>
      </w:tr>
      <w:tr w:rsidR="00091E64" w:rsidRPr="00067983" w:rsidTr="00067983">
        <w:trPr>
          <w:trHeight w:val="367"/>
        </w:trPr>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5.</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20-25%</w:t>
            </w:r>
          </w:p>
        </w:tc>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15.</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70-75%</w:t>
            </w:r>
          </w:p>
        </w:tc>
      </w:tr>
      <w:tr w:rsidR="00091E64" w:rsidRPr="00067983" w:rsidTr="00067983">
        <w:trPr>
          <w:trHeight w:val="367"/>
        </w:trPr>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6.</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25-30%</w:t>
            </w:r>
          </w:p>
        </w:tc>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16.</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75-80%</w:t>
            </w:r>
          </w:p>
        </w:tc>
      </w:tr>
      <w:tr w:rsidR="00091E64" w:rsidRPr="00067983" w:rsidTr="00067983">
        <w:trPr>
          <w:trHeight w:val="367"/>
        </w:trPr>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7.</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30-35%</w:t>
            </w:r>
          </w:p>
        </w:tc>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17.</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80-85%</w:t>
            </w:r>
          </w:p>
        </w:tc>
      </w:tr>
      <w:tr w:rsidR="00091E64" w:rsidRPr="00067983" w:rsidTr="00067983">
        <w:trPr>
          <w:trHeight w:val="367"/>
        </w:trPr>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8.</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35-40%</w:t>
            </w:r>
          </w:p>
        </w:tc>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18.</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85-90%</w:t>
            </w:r>
          </w:p>
        </w:tc>
      </w:tr>
      <w:tr w:rsidR="00091E64" w:rsidRPr="00067983" w:rsidTr="00067983">
        <w:trPr>
          <w:trHeight w:val="367"/>
        </w:trPr>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9.</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40-45%</w:t>
            </w:r>
          </w:p>
        </w:tc>
        <w:tc>
          <w:tcPr>
            <w:tcW w:w="495" w:type="dxa"/>
            <w:tcBorders>
              <w:top w:val="nil"/>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19.</w:t>
            </w:r>
          </w:p>
        </w:tc>
        <w:tc>
          <w:tcPr>
            <w:tcW w:w="1062" w:type="dxa"/>
            <w:tcBorders>
              <w:top w:val="nil"/>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90-95%</w:t>
            </w:r>
          </w:p>
        </w:tc>
      </w:tr>
      <w:tr w:rsidR="00091E64" w:rsidRPr="00067983" w:rsidTr="00067983">
        <w:trPr>
          <w:trHeight w:val="367"/>
        </w:trPr>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10.</w:t>
            </w:r>
          </w:p>
        </w:tc>
        <w:tc>
          <w:tcPr>
            <w:tcW w:w="940"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45-50%</w:t>
            </w:r>
          </w:p>
        </w:tc>
        <w:tc>
          <w:tcPr>
            <w:tcW w:w="495" w:type="dxa"/>
            <w:tcBorders>
              <w:top w:val="single" w:sz="4" w:space="0" w:color="auto"/>
              <w:left w:val="single" w:sz="4" w:space="0" w:color="auto"/>
              <w:bottom w:val="single" w:sz="4" w:space="0" w:color="auto"/>
              <w:right w:val="nil"/>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20.</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091E64" w:rsidRPr="00067983" w:rsidRDefault="00091E64" w:rsidP="00F526E0">
            <w:pPr>
              <w:rPr>
                <w:rFonts w:eastAsia="Times New Roman" w:cs="Arial"/>
                <w:color w:val="000000"/>
                <w:sz w:val="20"/>
                <w:szCs w:val="20"/>
              </w:rPr>
            </w:pPr>
            <w:r w:rsidRPr="00067983">
              <w:rPr>
                <w:rFonts w:eastAsia="Times New Roman" w:cs="Arial"/>
                <w:color w:val="000000"/>
                <w:sz w:val="20"/>
                <w:szCs w:val="20"/>
              </w:rPr>
              <w:t>95-100%</w:t>
            </w:r>
          </w:p>
        </w:tc>
      </w:tr>
    </w:tbl>
    <w:p w:rsidR="007C6FA5" w:rsidRDefault="007C6FA5" w:rsidP="00F526E0">
      <w:pPr>
        <w:rPr>
          <w:rFonts w:cs="Arial"/>
        </w:rPr>
      </w:pPr>
    </w:p>
    <w:p w:rsidR="00AA3A86" w:rsidRDefault="00F526E0" w:rsidP="00F526E0">
      <w:pPr>
        <w:rPr>
          <w:rFonts w:cs="Arial"/>
        </w:rPr>
      </w:pPr>
      <w:r w:rsidRPr="00F526E0">
        <w:rPr>
          <w:rFonts w:cs="Arial"/>
        </w:rPr>
        <w:t xml:space="preserve">In Forrest &amp; </w:t>
      </w:r>
      <w:r w:rsidR="00CA218C">
        <w:rPr>
          <w:rFonts w:cs="Arial"/>
        </w:rPr>
        <w:t>McHale (</w:t>
      </w:r>
      <w:proofErr w:type="gramStart"/>
      <w:r w:rsidR="00CA218C">
        <w:rPr>
          <w:rFonts w:cs="Arial"/>
        </w:rPr>
        <w:t>2007)</w:t>
      </w:r>
      <w:proofErr w:type="gramEnd"/>
      <w:r w:rsidRPr="00F526E0">
        <w:rPr>
          <w:rFonts w:cs="Arial"/>
        </w:rPr>
        <w:t xml:space="preserve"> they use pr</w:t>
      </w:r>
      <w:r w:rsidR="00AA3A86">
        <w:rPr>
          <w:rFonts w:cs="Arial"/>
        </w:rPr>
        <w:t xml:space="preserve">obability categories of 10%, which means </w:t>
      </w:r>
      <w:r w:rsidR="00CA218C">
        <w:rPr>
          <w:rFonts w:cs="Arial"/>
        </w:rPr>
        <w:t>this study is more specific by using probability categories of 5%.</w:t>
      </w:r>
    </w:p>
    <w:p w:rsidR="00091E64" w:rsidRDefault="00AA3A86" w:rsidP="00F526E0">
      <w:pPr>
        <w:rPr>
          <w:rFonts w:cs="Arial"/>
        </w:rPr>
      </w:pPr>
      <w:r>
        <w:rPr>
          <w:rFonts w:cs="Arial"/>
        </w:rPr>
        <w:t>After the distribution in categories, the m</w:t>
      </w:r>
      <w:r w:rsidR="00091E64" w:rsidRPr="00F526E0">
        <w:rPr>
          <w:rFonts w:cs="Arial"/>
        </w:rPr>
        <w:t>ean return per category</w:t>
      </w:r>
      <w:r>
        <w:rPr>
          <w:rFonts w:cs="Arial"/>
        </w:rPr>
        <w:t xml:space="preserve"> was calculated</w:t>
      </w:r>
      <w:r w:rsidR="00091E64" w:rsidRPr="00F526E0">
        <w:rPr>
          <w:rFonts w:cs="Arial"/>
        </w:rPr>
        <w:t xml:space="preserve">. The return will be determined by betting 1 euro per match. </w:t>
      </w:r>
    </w:p>
    <w:p w:rsidR="0023344A" w:rsidRPr="0023344A" w:rsidRDefault="0023344A" w:rsidP="00F526E0">
      <w:pPr>
        <w:rPr>
          <w:rFonts w:cs="Arial"/>
          <w:sz w:val="16"/>
          <w:szCs w:val="16"/>
        </w:rPr>
      </w:pPr>
    </w:p>
    <w:p w:rsidR="000D6F28" w:rsidRPr="0023344A" w:rsidRDefault="000D6F28" w:rsidP="000D6F28">
      <w:pPr>
        <w:rPr>
          <w:rFonts w:cs="Times New Roman"/>
          <w:b/>
          <w:color w:val="1F497D" w:themeColor="text2"/>
        </w:rPr>
      </w:pPr>
      <w:r w:rsidRPr="0023344A">
        <w:rPr>
          <w:rFonts w:cs="Times New Roman"/>
          <w:b/>
          <w:noProof/>
          <w:color w:val="1F497D" w:themeColor="text2"/>
        </w:rPr>
        <mc:AlternateContent>
          <mc:Choice Requires="wps">
            <w:drawing>
              <wp:anchor distT="0" distB="0" distL="114300" distR="114300" simplePos="0" relativeHeight="251659264" behindDoc="0" locked="0" layoutInCell="1" allowOverlap="1" wp14:anchorId="4E0E58B3" wp14:editId="176DB068">
                <wp:simplePos x="0" y="0"/>
                <wp:positionH relativeFrom="column">
                  <wp:posOffset>1604940</wp:posOffset>
                </wp:positionH>
                <wp:positionV relativeFrom="paragraph">
                  <wp:posOffset>239395</wp:posOffset>
                </wp:positionV>
                <wp:extent cx="619125" cy="1"/>
                <wp:effectExtent l="0" t="0" r="9525" b="19050"/>
                <wp:wrapNone/>
                <wp:docPr id="2" name="Rechte verbindingslijn 2"/>
                <wp:cNvGraphicFramePr/>
                <a:graphic xmlns:a="http://schemas.openxmlformats.org/drawingml/2006/main">
                  <a:graphicData uri="http://schemas.microsoft.com/office/word/2010/wordprocessingShape">
                    <wps:wsp>
                      <wps:cNvCnPr/>
                      <wps:spPr>
                        <a:xfrm flipV="1">
                          <a:off x="0" y="0"/>
                          <a:ext cx="619125" cy="1"/>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Rechte verbindingslijn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35pt,18.85pt" to="175.1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" strokecolor="black [3040]"/>
            </w:pict>
          </mc:Fallback>
        </mc:AlternateContent>
      </w:r>
      <w:r w:rsidRPr="0023344A">
        <w:rPr>
          <w:rFonts w:cs="Times New Roman"/>
          <w:b/>
          <w:color w:val="1F497D" w:themeColor="text2"/>
        </w:rPr>
        <w:t xml:space="preserve">Mean return of category </w:t>
      </w:r>
      <w:proofErr w:type="gramStart"/>
      <w:r w:rsidRPr="0023344A">
        <w:rPr>
          <w:rFonts w:cs="Times New Roman"/>
          <w:b/>
          <w:color w:val="1F497D" w:themeColor="text2"/>
        </w:rPr>
        <w:t>i:</w:t>
      </w:r>
      <w:proofErr w:type="gramEnd"/>
      <w:r w:rsidRPr="0023344A">
        <w:rPr>
          <w:rFonts w:cs="Times New Roman"/>
          <w:b/>
          <w:color w:val="1F497D" w:themeColor="text2"/>
        </w:rPr>
        <w:t xml:space="preserve">   ∑ returns</w:t>
      </w:r>
    </w:p>
    <w:p w:rsidR="000D6F28" w:rsidRPr="0023344A" w:rsidRDefault="000D6F28" w:rsidP="000D6F28">
      <w:pPr>
        <w:rPr>
          <w:rFonts w:cs="Times New Roman"/>
          <w:b/>
          <w:color w:val="1F497D" w:themeColor="text2"/>
        </w:rPr>
      </w:pPr>
      <w:r w:rsidRPr="0023344A">
        <w:rPr>
          <w:rFonts w:cs="Times New Roman"/>
          <w:b/>
          <w:color w:val="1F497D" w:themeColor="text2"/>
        </w:rPr>
        <w:t xml:space="preserve">                                                          Ni</w:t>
      </w:r>
    </w:p>
    <w:p w:rsidR="00091E64" w:rsidRPr="00F526E0" w:rsidRDefault="0023344A" w:rsidP="00F526E0">
      <w:pPr>
        <w:rPr>
          <w:rFonts w:cs="Arial"/>
          <w:b/>
          <w:i/>
        </w:rPr>
      </w:pPr>
      <w:r>
        <w:rPr>
          <w:rFonts w:cs="Arial"/>
          <w:b/>
          <w:i/>
        </w:rPr>
        <w:t>S</w:t>
      </w:r>
      <w:r w:rsidR="00AA3A86">
        <w:rPr>
          <w:rFonts w:cs="Arial"/>
          <w:b/>
          <w:i/>
        </w:rPr>
        <w:t>tatistical tests</w:t>
      </w:r>
    </w:p>
    <w:p w:rsidR="00091E64" w:rsidRDefault="00091E64" w:rsidP="00F526E0">
      <w:pPr>
        <w:rPr>
          <w:rFonts w:cs="Arial"/>
        </w:rPr>
      </w:pPr>
      <w:proofErr w:type="gramStart"/>
      <w:r w:rsidRPr="00F526E0">
        <w:rPr>
          <w:rFonts w:cs="Arial"/>
        </w:rPr>
        <w:t>First</w:t>
      </w:r>
      <w:proofErr w:type="gramEnd"/>
      <w:r w:rsidRPr="00F526E0">
        <w:rPr>
          <w:rFonts w:cs="Arial"/>
        </w:rPr>
        <w:t xml:space="preserve"> calculate the standard deviation of every category. </w:t>
      </w:r>
      <w:r w:rsidR="00AA3A86">
        <w:rPr>
          <w:rFonts w:cs="Arial"/>
        </w:rPr>
        <w:t xml:space="preserve"> Then there will be a T-test </w:t>
      </w:r>
      <w:r w:rsidRPr="00F526E0">
        <w:rPr>
          <w:rFonts w:cs="Arial"/>
        </w:rPr>
        <w:t xml:space="preserve">for </w:t>
      </w:r>
      <w:r w:rsidRPr="00AA3A86">
        <w:rPr>
          <w:rFonts w:cs="Arial"/>
        </w:rPr>
        <w:t>every</w:t>
      </w:r>
      <w:r w:rsidRPr="00F526E0">
        <w:rPr>
          <w:rFonts w:cs="Arial"/>
        </w:rPr>
        <w:t xml:space="preserve"> category.</w:t>
      </w:r>
    </w:p>
    <w:p w:rsidR="000D6F28" w:rsidRPr="0023344A" w:rsidRDefault="000D6F28" w:rsidP="00F526E0">
      <w:pPr>
        <w:rPr>
          <w:rFonts w:cs="Arial"/>
          <w:b/>
          <w:color w:val="1F497D" w:themeColor="text2"/>
          <w:sz w:val="16"/>
          <w:szCs w:val="16"/>
        </w:rPr>
      </w:pPr>
    </w:p>
    <w:p w:rsidR="000D6F28" w:rsidRPr="0023344A" w:rsidRDefault="000D6F28" w:rsidP="000D6F28">
      <w:pPr>
        <w:rPr>
          <w:rFonts w:cs="Times New Roman"/>
          <w:b/>
          <w:color w:val="1F497D" w:themeColor="text2"/>
        </w:rPr>
      </w:pPr>
      <w:r w:rsidRPr="0023344A">
        <w:rPr>
          <w:rFonts w:cs="Times New Roman"/>
          <w:b/>
          <w:noProof/>
          <w:color w:val="1F497D" w:themeColor="text2"/>
        </w:rPr>
        <mc:AlternateContent>
          <mc:Choice Requires="wps">
            <w:drawing>
              <wp:anchor distT="0" distB="0" distL="114300" distR="114300" simplePos="0" relativeHeight="251661312" behindDoc="0" locked="0" layoutInCell="1" allowOverlap="1" wp14:anchorId="66155667" wp14:editId="5BA09857">
                <wp:simplePos x="0" y="0"/>
                <wp:positionH relativeFrom="column">
                  <wp:posOffset>595629</wp:posOffset>
                </wp:positionH>
                <wp:positionV relativeFrom="paragraph">
                  <wp:posOffset>194310</wp:posOffset>
                </wp:positionV>
                <wp:extent cx="1400175" cy="0"/>
                <wp:effectExtent l="0" t="0" r="28575" b="19050"/>
                <wp:wrapNone/>
                <wp:docPr id="5" name="Rechte verbindingslijn 5"/>
                <wp:cNvGraphicFramePr/>
                <a:graphic xmlns:a="http://schemas.openxmlformats.org/drawingml/2006/main">
                  <a:graphicData uri="http://schemas.microsoft.com/office/word/2010/wordprocessingShape">
                    <wps:wsp>
                      <wps:cNvCnPr/>
                      <wps:spPr>
                        <a:xfrm>
                          <a:off x="0" y="0"/>
                          <a:ext cx="14001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Rechte verbindingslijn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46.9pt,15.3pt" to="157.1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" strokecolor="black [3040]"/>
            </w:pict>
          </mc:Fallback>
        </mc:AlternateContent>
      </w:r>
      <w:r w:rsidRPr="0023344A">
        <w:rPr>
          <w:rFonts w:cs="Times New Roman"/>
          <w:b/>
          <w:color w:val="1F497D" w:themeColor="text2"/>
        </w:rPr>
        <w:t>T-statistic =        Mean Return</w:t>
      </w:r>
    </w:p>
    <w:p w:rsidR="000D6F28" w:rsidRPr="0023344A" w:rsidRDefault="000D6F28" w:rsidP="000D6F28">
      <w:pPr>
        <w:rPr>
          <w:rFonts w:cs="Times New Roman"/>
          <w:b/>
          <w:color w:val="1F497D" w:themeColor="text2"/>
        </w:rPr>
      </w:pPr>
      <w:r w:rsidRPr="0023344A">
        <w:rPr>
          <w:rFonts w:cs="Times New Roman"/>
          <w:b/>
          <w:color w:val="1F497D" w:themeColor="text2"/>
        </w:rPr>
        <w:t xml:space="preserve">                   Standard Deviation / </w:t>
      </w:r>
      <m:oMath>
        <m:rad>
          <m:radPr>
            <m:degHide m:val="1"/>
            <m:ctrlPr>
              <w:rPr>
                <w:rFonts w:ascii="Cambria Math" w:hAnsi="Cambria Math" w:cs="Times New Roman"/>
                <w:b/>
                <w:i/>
                <w:color w:val="1F497D" w:themeColor="text2"/>
              </w:rPr>
            </m:ctrlPr>
          </m:radPr>
          <m:deg/>
          <m:e>
            <m:r>
              <m:rPr>
                <m:sty m:val="bi"/>
              </m:rPr>
              <w:rPr>
                <w:rFonts w:ascii="Cambria Math" w:hAnsi="Cambria Math" w:cs="Times New Roman"/>
                <w:color w:val="1F497D" w:themeColor="text2"/>
              </w:rPr>
              <m:t>N</m:t>
            </m:r>
          </m:e>
        </m:rad>
      </m:oMath>
      <w:r w:rsidRPr="0023344A">
        <w:rPr>
          <w:rFonts w:cs="Times New Roman"/>
          <w:b/>
          <w:color w:val="1F497D" w:themeColor="text2"/>
        </w:rPr>
        <w:t xml:space="preserve"> </w:t>
      </w:r>
    </w:p>
    <w:p w:rsidR="00EA5597" w:rsidRDefault="00EA5597" w:rsidP="00B31ADB">
      <w:pPr>
        <w:pStyle w:val="Kop1"/>
        <w:numPr>
          <w:ilvl w:val="0"/>
          <w:numId w:val="3"/>
        </w:numPr>
      </w:pPr>
      <w:bookmarkStart w:id="14" w:name="_Toc402127812"/>
      <w:r>
        <w:lastRenderedPageBreak/>
        <w:t>Results</w:t>
      </w:r>
      <w:bookmarkEnd w:id="14"/>
    </w:p>
    <w:p w:rsidR="00C04650" w:rsidRDefault="00352E0B">
      <w:r>
        <w:t xml:space="preserve">This </w:t>
      </w:r>
      <w:r w:rsidR="00D66321">
        <w:t>section</w:t>
      </w:r>
      <w:r>
        <w:t xml:space="preserve"> will provide the results and findings of the study as described in </w:t>
      </w:r>
      <w:r w:rsidR="00D66321">
        <w:t>section</w:t>
      </w:r>
      <w:r w:rsidR="00C5603A">
        <w:t xml:space="preserve"> 4. More specifically, section 5</w:t>
      </w:r>
      <w:r>
        <w:t xml:space="preserve">.1 will presents the results of all ATP </w:t>
      </w:r>
      <w:r w:rsidR="00A0762E">
        <w:t>and</w:t>
      </w:r>
      <w:r>
        <w:t xml:space="preserve"> WTA tournaments in the past 5 years (2009-2013).</w:t>
      </w:r>
      <w:r w:rsidR="0015461A">
        <w:t xml:space="preserve"> To see i</w:t>
      </w:r>
      <w:r>
        <w:t xml:space="preserve">f there is a difference in favorite longshot bias between men (ATP) </w:t>
      </w:r>
      <w:r w:rsidR="00C5603A">
        <w:t>and women (WTA), in section 5</w:t>
      </w:r>
      <w:r>
        <w:t xml:space="preserve">.2 the ATP </w:t>
      </w:r>
      <w:r w:rsidR="00A0762E">
        <w:t>and</w:t>
      </w:r>
      <w:r>
        <w:t xml:space="preserve"> WTA tournaments </w:t>
      </w:r>
      <w:r w:rsidR="0015461A">
        <w:t xml:space="preserve">are investigated </w:t>
      </w:r>
      <w:r>
        <w:t>separately.</w:t>
      </w:r>
      <w:r w:rsidR="00C5603A">
        <w:t xml:space="preserve"> In section </w:t>
      </w:r>
      <w:proofErr w:type="gramStart"/>
      <w:r w:rsidR="00C5603A">
        <w:t>5</w:t>
      </w:r>
      <w:r w:rsidR="0015461A">
        <w:t>.3</w:t>
      </w:r>
      <w:proofErr w:type="gramEnd"/>
      <w:r w:rsidR="0015461A">
        <w:t xml:space="preserve"> the trend over the last 5 years is studied. In the last </w:t>
      </w:r>
      <w:proofErr w:type="gramStart"/>
      <w:r w:rsidR="0015461A">
        <w:t>section</w:t>
      </w:r>
      <w:proofErr w:type="gramEnd"/>
      <w:r w:rsidR="0015461A">
        <w:t xml:space="preserve"> the results of the influence of surfaces on the favorite longshot bias are presented.</w:t>
      </w:r>
    </w:p>
    <w:p w:rsidR="00C04650" w:rsidRDefault="00C04650"/>
    <w:p w:rsidR="00322D79" w:rsidRDefault="00C04650">
      <w:r>
        <w:t xml:space="preserve">In every </w:t>
      </w:r>
      <w:proofErr w:type="gramStart"/>
      <w:r>
        <w:t>section</w:t>
      </w:r>
      <w:proofErr w:type="gramEnd"/>
      <w:r>
        <w:t xml:space="preserve"> a table with the results is presented which contains the probability, the mean return and the standard deviation for every category. In the last </w:t>
      </w:r>
      <w:proofErr w:type="gramStart"/>
      <w:r>
        <w:t>column</w:t>
      </w:r>
      <w:proofErr w:type="gramEnd"/>
      <w:r>
        <w:t xml:space="preserve"> the result of the t-test for every category is calculated.  The t-test is significant when it is below </w:t>
      </w:r>
      <w:proofErr w:type="gramStart"/>
      <w:r>
        <w:t>-2</w:t>
      </w:r>
      <w:proofErr w:type="gramEnd"/>
      <w:r>
        <w:t xml:space="preserve"> or above 2</w:t>
      </w:r>
      <w:r w:rsidR="004A42C4">
        <w:t xml:space="preserve"> which means </w:t>
      </w:r>
      <w:r>
        <w:t>-2 &lt; t &lt; 2</w:t>
      </w:r>
      <w:r w:rsidR="004A42C4">
        <w:t xml:space="preserve"> is insignificant</w:t>
      </w:r>
      <w:r>
        <w:t>.</w:t>
      </w:r>
      <w:r w:rsidR="00322D79">
        <w:t xml:space="preserve"> </w:t>
      </w:r>
      <w:r w:rsidR="004A42C4">
        <w:t>In the analyzing the results,</w:t>
      </w:r>
      <w:r w:rsidR="00322D79">
        <w:t xml:space="preserve"> we look at the categories 1 to 7 for the underdogs and categories 15 to 20 for the favorites.</w:t>
      </w:r>
      <w:r w:rsidR="004A42C4">
        <w:t xml:space="preserve"> When there are many significant </w:t>
      </w:r>
      <w:proofErr w:type="gramStart"/>
      <w:r w:rsidR="004A42C4">
        <w:t>t-values</w:t>
      </w:r>
      <w:proofErr w:type="gramEnd"/>
      <w:r w:rsidR="004A42C4">
        <w:t xml:space="preserve"> we can conclude that there is a favorite longshot bias. </w:t>
      </w:r>
    </w:p>
    <w:p w:rsidR="00322D79" w:rsidRDefault="00322D79"/>
    <w:p w:rsidR="00322D79" w:rsidRPr="00B77005" w:rsidRDefault="00322D79"/>
    <w:p w:rsidR="00797D03" w:rsidRPr="00B77005" w:rsidRDefault="00797D03"/>
    <w:p w:rsidR="00797D03" w:rsidRPr="00B77005" w:rsidRDefault="00797D03"/>
    <w:p w:rsidR="00C04650" w:rsidRPr="00B77005" w:rsidRDefault="00C04650"/>
    <w:p w:rsidR="00C04650" w:rsidRPr="00B77005" w:rsidRDefault="00C04650"/>
    <w:p w:rsidR="00660EA4" w:rsidRPr="00B77005" w:rsidRDefault="00660EA4">
      <w:pPr>
        <w:rPr>
          <w:color w:val="FF0000"/>
        </w:rPr>
      </w:pPr>
      <w:r w:rsidRPr="00B77005">
        <w:rPr>
          <w:color w:val="FF0000"/>
        </w:rPr>
        <w:br w:type="page"/>
      </w:r>
    </w:p>
    <w:p w:rsidR="00EF7DD9" w:rsidRDefault="00EF7DD9" w:rsidP="00635081">
      <w:pPr>
        <w:pStyle w:val="Kop2"/>
        <w:numPr>
          <w:ilvl w:val="1"/>
          <w:numId w:val="3"/>
        </w:numPr>
      </w:pPr>
      <w:bookmarkStart w:id="15" w:name="_Toc402127813"/>
      <w:r>
        <w:lastRenderedPageBreak/>
        <w:t xml:space="preserve">Results </w:t>
      </w:r>
      <w:r w:rsidR="00635081">
        <w:t>ATP and WTA tournament (2009-2013)</w:t>
      </w:r>
      <w:bookmarkEnd w:id="15"/>
    </w:p>
    <w:p w:rsidR="00635081" w:rsidRDefault="00712F87" w:rsidP="00DC0E33">
      <w:r>
        <w:t>Appendix A shows an overview of all ATP and WTA tournaments in the last 5 years (2009-2013). In total 18.61</w:t>
      </w:r>
      <w:r w:rsidR="00375B73">
        <w:t>0</w:t>
      </w:r>
      <w:r>
        <w:t xml:space="preserve"> matches are played during this tournament. </w:t>
      </w:r>
      <w:r w:rsidR="00DA3B4D">
        <w:t xml:space="preserve">Every player has </w:t>
      </w:r>
      <w:r w:rsidR="00375B73">
        <w:t>an</w:t>
      </w:r>
      <w:r w:rsidR="00DA3B4D">
        <w:t xml:space="preserve"> </w:t>
      </w:r>
      <w:r w:rsidR="008C366C">
        <w:t>odd</w:t>
      </w:r>
      <w:r w:rsidR="00DA3B4D">
        <w:t xml:space="preserve">, so </w:t>
      </w:r>
      <w:r w:rsidR="008C366C">
        <w:t>this means that there are 37.220</w:t>
      </w:r>
      <w:r w:rsidR="00DA3B4D">
        <w:t xml:space="preserve"> </w:t>
      </w:r>
      <w:r w:rsidR="008C366C">
        <w:t>odds</w:t>
      </w:r>
      <w:r w:rsidR="00DA3B4D">
        <w:t xml:space="preserve"> in this study.</w:t>
      </w:r>
      <w:r w:rsidR="004A42C4">
        <w:t xml:space="preserve"> </w:t>
      </w:r>
      <w:r>
        <w:t>Below you find the outcomes of all the ATP and WTA tournaments in the last 5 years (2009-2013).</w:t>
      </w:r>
    </w:p>
    <w:p w:rsidR="00DC0E33" w:rsidRDefault="00DC0E33" w:rsidP="00DC0E33"/>
    <w:p w:rsidR="007C6FA5" w:rsidRPr="0015461A" w:rsidRDefault="007C6FA5" w:rsidP="007C6FA5">
      <w:pPr>
        <w:rPr>
          <w:b/>
          <w:i/>
          <w:sz w:val="20"/>
          <w:szCs w:val="20"/>
        </w:rPr>
      </w:pPr>
      <w:r w:rsidRPr="0015461A">
        <w:rPr>
          <w:b/>
          <w:i/>
          <w:sz w:val="20"/>
          <w:szCs w:val="20"/>
        </w:rPr>
        <w:t xml:space="preserve">Table </w:t>
      </w:r>
      <w:r w:rsidR="00142551">
        <w:rPr>
          <w:b/>
          <w:i/>
          <w:sz w:val="20"/>
          <w:szCs w:val="20"/>
        </w:rPr>
        <w:t>7</w:t>
      </w:r>
      <w:r w:rsidRPr="0015461A">
        <w:rPr>
          <w:b/>
          <w:i/>
          <w:sz w:val="20"/>
          <w:szCs w:val="20"/>
        </w:rPr>
        <w:t xml:space="preserve">: </w:t>
      </w:r>
      <w:r>
        <w:rPr>
          <w:rFonts w:cs="Times New Roman"/>
          <w:b/>
          <w:i/>
          <w:sz w:val="20"/>
          <w:szCs w:val="20"/>
        </w:rPr>
        <w:t>Results of all ATP and WTA tournaments in the last 5 years (2009-2013)</w:t>
      </w:r>
    </w:p>
    <w:tbl>
      <w:tblPr>
        <w:tblW w:w="6425" w:type="dxa"/>
        <w:tblInd w:w="93" w:type="dxa"/>
        <w:tblLook w:val="04A0" w:firstRow="1" w:lastRow="0" w:firstColumn="1" w:lastColumn="0" w:noHBand="0" w:noVBand="1"/>
      </w:tblPr>
      <w:tblGrid>
        <w:gridCol w:w="959"/>
        <w:gridCol w:w="1000"/>
        <w:gridCol w:w="1020"/>
        <w:gridCol w:w="1406"/>
        <w:gridCol w:w="1020"/>
        <w:gridCol w:w="1020"/>
      </w:tblGrid>
      <w:tr w:rsidR="00A0762E" w:rsidRPr="00931BFA" w:rsidTr="00A0762E">
        <w:trPr>
          <w:trHeight w:val="300"/>
        </w:trPr>
        <w:tc>
          <w:tcPr>
            <w:tcW w:w="6425" w:type="dxa"/>
            <w:gridSpan w:val="6"/>
            <w:tcBorders>
              <w:top w:val="nil"/>
              <w:left w:val="nil"/>
              <w:bottom w:val="nil"/>
              <w:right w:val="nil"/>
            </w:tcBorders>
            <w:shd w:val="clear" w:color="auto" w:fill="auto"/>
            <w:noWrap/>
            <w:vAlign w:val="bottom"/>
            <w:hideMark/>
          </w:tcPr>
          <w:p w:rsidR="00A0762E" w:rsidRPr="00A0762E" w:rsidRDefault="00A0762E" w:rsidP="00931BFA">
            <w:pPr>
              <w:spacing w:line="240" w:lineRule="auto"/>
              <w:rPr>
                <w:rFonts w:ascii="Calibri" w:eastAsia="Times New Roman" w:hAnsi="Calibri" w:cs="Times New Roman"/>
                <w:color w:val="000000"/>
              </w:rPr>
            </w:pPr>
            <w:r w:rsidRPr="00A0762E">
              <w:rPr>
                <w:rFonts w:ascii="Calibri" w:eastAsia="Times New Roman" w:hAnsi="Calibri" w:cs="Times New Roman"/>
                <w:color w:val="000000"/>
              </w:rPr>
              <w:t> </w:t>
            </w:r>
          </w:p>
          <w:p w:rsidR="00A0762E" w:rsidRPr="00A0762E" w:rsidRDefault="00A0762E" w:rsidP="00A0762E">
            <w:pPr>
              <w:spacing w:line="240" w:lineRule="auto"/>
              <w:jc w:val="center"/>
              <w:rPr>
                <w:rFonts w:ascii="Calibri" w:eastAsia="Times New Roman" w:hAnsi="Calibri" w:cs="Times New Roman"/>
                <w:color w:val="000000"/>
                <w:u w:val="single"/>
              </w:rPr>
            </w:pPr>
            <w:r w:rsidRPr="00A0762E">
              <w:rPr>
                <w:rFonts w:ascii="Calibri" w:eastAsia="Times New Roman" w:hAnsi="Calibri" w:cs="Times New Roman"/>
                <w:b/>
                <w:bCs/>
                <w:color w:val="000000"/>
                <w:u w:val="single"/>
              </w:rPr>
              <w:t>All ATP and WTA tournaments 2009-2013</w:t>
            </w:r>
          </w:p>
        </w:tc>
      </w:tr>
      <w:tr w:rsidR="00931BFA" w:rsidRPr="00931BFA" w:rsidTr="00931BFA">
        <w:trPr>
          <w:trHeight w:val="795"/>
        </w:trPr>
        <w:tc>
          <w:tcPr>
            <w:tcW w:w="959"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roofErr w:type="spellStart"/>
            <w:r w:rsidRPr="00931BFA">
              <w:rPr>
                <w:rFonts w:ascii="Calibri" w:eastAsia="Times New Roman" w:hAnsi="Calibri" w:cs="Times New Roman"/>
                <w:b/>
                <w:bCs/>
                <w:color w:val="000000"/>
                <w:sz w:val="20"/>
                <w:szCs w:val="20"/>
              </w:rPr>
              <w:t>Proba-bility</w:t>
            </w:r>
            <w:proofErr w:type="spellEnd"/>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1406"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122</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-0,470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3,354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-1,548</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5-10%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1.034</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-0,483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2,502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-6,209</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10-15%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1.274</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-0,345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2,182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-5,647</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1.518</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-0,168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2,036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-3,218</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20-25%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1.980</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-0,163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1,736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-4,178</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25-30%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2.083</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-0,179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-5,351</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30-35%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2.308</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-0,113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1,395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-3,883</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35-40%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2.392</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1,274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-2,684</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40-45%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2.443</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-0,085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1,149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-3,670</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45-50%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2.300</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-1,838</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50-55%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1.791</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-2,826</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55-60%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2.205</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-4,288</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60-65%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2.606</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0,782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-2,273</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65-70%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2.386</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0,710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-3,829</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70-75%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2.324</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0,633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-2,760</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75-80%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2.087</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0,553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-1,255</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80-85%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2.063</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0,480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-1,970</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85-90%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1.482</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0,404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-2,191</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90-95%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1.561</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0,334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-3,481</w:t>
            </w:r>
          </w:p>
        </w:tc>
      </w:tr>
      <w:tr w:rsidR="00931BFA" w:rsidRPr="00931BFA" w:rsidTr="00931BFA">
        <w:trPr>
          <w:trHeight w:val="300"/>
        </w:trPr>
        <w:tc>
          <w:tcPr>
            <w:tcW w:w="959"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95-100%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1.261</w:t>
            </w:r>
          </w:p>
        </w:tc>
        <w:tc>
          <w:tcPr>
            <w:tcW w:w="140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0,203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-2,186</w:t>
            </w:r>
          </w:p>
        </w:tc>
      </w:tr>
      <w:tr w:rsidR="00931BFA" w:rsidRPr="00931BFA" w:rsidTr="00931BFA">
        <w:trPr>
          <w:trHeight w:val="315"/>
        </w:trPr>
        <w:tc>
          <w:tcPr>
            <w:tcW w:w="959"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Total</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37.220</w:t>
            </w:r>
          </w:p>
        </w:tc>
        <w:tc>
          <w:tcPr>
            <w:tcW w:w="1406"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-2,487</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24,124</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p>
        </w:tc>
      </w:tr>
    </w:tbl>
    <w:p w:rsidR="004858EF" w:rsidRDefault="004858EF" w:rsidP="004858EF"/>
    <w:p w:rsidR="0015461A" w:rsidRDefault="0015461A" w:rsidP="00635081"/>
    <w:p w:rsidR="0051723A" w:rsidRDefault="0051723A" w:rsidP="0051723A">
      <w:pPr>
        <w:rPr>
          <w:rFonts w:cs="Times New Roman"/>
        </w:rPr>
      </w:pPr>
      <w:r>
        <w:rPr>
          <w:rFonts w:cs="Times New Roman"/>
        </w:rPr>
        <w:t xml:space="preserve">ATP and WTA tournaments </w:t>
      </w:r>
      <w:proofErr w:type="gramStart"/>
      <w:r>
        <w:rPr>
          <w:rFonts w:cs="Times New Roman"/>
        </w:rPr>
        <w:t>are played</w:t>
      </w:r>
      <w:proofErr w:type="gramEnd"/>
      <w:r>
        <w:rPr>
          <w:rFonts w:cs="Times New Roman"/>
        </w:rPr>
        <w:t xml:space="preserve"> at the h</w:t>
      </w:r>
      <w:r w:rsidRPr="00112A4B">
        <w:rPr>
          <w:rFonts w:cs="Times New Roman"/>
        </w:rPr>
        <w:t xml:space="preserve">ighest level of professional </w:t>
      </w:r>
      <w:r>
        <w:rPr>
          <w:rFonts w:cs="Times New Roman"/>
        </w:rPr>
        <w:t>tennis. The pas</w:t>
      </w:r>
      <w:r w:rsidR="00375B73">
        <w:rPr>
          <w:rFonts w:cs="Times New Roman"/>
        </w:rPr>
        <w:t>t five years 18.610</w:t>
      </w:r>
      <w:r w:rsidR="00400D0B">
        <w:rPr>
          <w:rFonts w:cs="Times New Roman"/>
        </w:rPr>
        <w:t xml:space="preserve"> matches </w:t>
      </w:r>
      <w:proofErr w:type="gramStart"/>
      <w:r w:rsidR="00400D0B">
        <w:rPr>
          <w:rFonts w:cs="Times New Roman"/>
        </w:rPr>
        <w:t>were played</w:t>
      </w:r>
      <w:proofErr w:type="gramEnd"/>
      <w:r w:rsidR="00400D0B">
        <w:rPr>
          <w:rFonts w:cs="Times New Roman"/>
        </w:rPr>
        <w:t xml:space="preserve">. Those matches </w:t>
      </w:r>
      <w:proofErr w:type="gramStart"/>
      <w:r w:rsidR="00400D0B">
        <w:rPr>
          <w:rFonts w:cs="Times New Roman"/>
        </w:rPr>
        <w:t xml:space="preserve">were </w:t>
      </w:r>
      <w:r>
        <w:rPr>
          <w:rFonts w:cs="Times New Roman"/>
        </w:rPr>
        <w:t>divided</w:t>
      </w:r>
      <w:proofErr w:type="gramEnd"/>
      <w:r>
        <w:rPr>
          <w:rFonts w:cs="Times New Roman"/>
        </w:rPr>
        <w:t xml:space="preserve"> in </w:t>
      </w:r>
      <w:r w:rsidR="00AF74EA">
        <w:rPr>
          <w:rFonts w:cs="Times New Roman"/>
        </w:rPr>
        <w:t>probability</w:t>
      </w:r>
      <w:r>
        <w:rPr>
          <w:rFonts w:cs="Times New Roman"/>
        </w:rPr>
        <w:t xml:space="preserve"> categories. </w:t>
      </w:r>
      <w:r w:rsidR="00AF74EA">
        <w:rPr>
          <w:rFonts w:cs="Times New Roman"/>
        </w:rPr>
        <w:t>Probability</w:t>
      </w:r>
      <w:r>
        <w:rPr>
          <w:rFonts w:cs="Times New Roman"/>
        </w:rPr>
        <w:t xml:space="preserve"> </w:t>
      </w:r>
      <w:r w:rsidR="00AF74EA">
        <w:rPr>
          <w:rFonts w:cs="Times New Roman"/>
        </w:rPr>
        <w:t>category</w:t>
      </w:r>
      <w:r w:rsidR="00BA07DD">
        <w:rPr>
          <w:rFonts w:cs="Times New Roman"/>
        </w:rPr>
        <w:t xml:space="preserve"> 1 contains the biggest</w:t>
      </w:r>
      <w:r>
        <w:rPr>
          <w:rFonts w:cs="Times New Roman"/>
        </w:rPr>
        <w:t xml:space="preserve"> </w:t>
      </w:r>
      <w:proofErr w:type="gramStart"/>
      <w:r>
        <w:rPr>
          <w:rFonts w:cs="Times New Roman"/>
        </w:rPr>
        <w:t>‘underdogs’ .</w:t>
      </w:r>
      <w:proofErr w:type="gramEnd"/>
      <w:r>
        <w:rPr>
          <w:rFonts w:cs="Times New Roman"/>
        </w:rPr>
        <w:t xml:space="preserve"> The betting market gives those players 1 – 5% chance to win the game. The other way around, category 20 (chance: 95-100%) are the most favorite players. In the fifth co</w:t>
      </w:r>
      <w:r w:rsidR="0071269E">
        <w:rPr>
          <w:rFonts w:cs="Times New Roman"/>
        </w:rPr>
        <w:t>lu</w:t>
      </w:r>
      <w:r>
        <w:rPr>
          <w:rFonts w:cs="Times New Roman"/>
        </w:rPr>
        <w:t>m</w:t>
      </w:r>
      <w:r w:rsidR="0071269E">
        <w:rPr>
          <w:rFonts w:cs="Times New Roman"/>
        </w:rPr>
        <w:t>n</w:t>
      </w:r>
      <w:r w:rsidR="00375B73">
        <w:rPr>
          <w:rFonts w:cs="Times New Roman"/>
        </w:rPr>
        <w:t xml:space="preserve"> ‘</w:t>
      </w:r>
      <w:r>
        <w:rPr>
          <w:rFonts w:cs="Times New Roman"/>
        </w:rPr>
        <w:t xml:space="preserve">Mean return category’, the mean return when betting 1 euro on </w:t>
      </w:r>
      <w:r w:rsidR="00AF74EA">
        <w:rPr>
          <w:rFonts w:cs="Times New Roman"/>
        </w:rPr>
        <w:t>all</w:t>
      </w:r>
      <w:r>
        <w:rPr>
          <w:rFonts w:cs="Times New Roman"/>
        </w:rPr>
        <w:t xml:space="preserve"> the </w:t>
      </w:r>
      <w:r>
        <w:rPr>
          <w:rFonts w:cs="Times New Roman"/>
        </w:rPr>
        <w:lastRenderedPageBreak/>
        <w:t>players in t</w:t>
      </w:r>
      <w:r w:rsidR="00AF74EA">
        <w:rPr>
          <w:rFonts w:cs="Times New Roman"/>
        </w:rPr>
        <w:t>h</w:t>
      </w:r>
      <w:r>
        <w:rPr>
          <w:rFonts w:cs="Times New Roman"/>
        </w:rPr>
        <w:t xml:space="preserve">e </w:t>
      </w:r>
      <w:r w:rsidR="00AF74EA">
        <w:rPr>
          <w:rFonts w:cs="Times New Roman"/>
        </w:rPr>
        <w:t>category</w:t>
      </w:r>
      <w:r>
        <w:rPr>
          <w:rFonts w:cs="Times New Roman"/>
        </w:rPr>
        <w:t xml:space="preserve"> is given. In every </w:t>
      </w:r>
      <w:proofErr w:type="gramStart"/>
      <w:r>
        <w:rPr>
          <w:rFonts w:cs="Times New Roman"/>
        </w:rPr>
        <w:t>category</w:t>
      </w:r>
      <w:proofErr w:type="gramEnd"/>
      <w:r>
        <w:rPr>
          <w:rFonts w:cs="Times New Roman"/>
        </w:rPr>
        <w:t xml:space="preserve"> this contains a negative value, this means that in every category you lose money. </w:t>
      </w:r>
    </w:p>
    <w:p w:rsidR="00375B73" w:rsidRDefault="00375B73" w:rsidP="0051723A">
      <w:pPr>
        <w:rPr>
          <w:rFonts w:cs="Times New Roman"/>
        </w:rPr>
      </w:pPr>
    </w:p>
    <w:p w:rsidR="00AF74EA" w:rsidRDefault="0051723A" w:rsidP="0051723A">
      <w:r>
        <w:t xml:space="preserve">What stands out in table 1 is the pattern of the mean return. Lower probability categories contains </w:t>
      </w:r>
      <w:r w:rsidR="00375B73">
        <w:t>a more</w:t>
      </w:r>
      <w:r>
        <w:t xml:space="preserve"> negative return, and higher probability categories a lower negative return. </w:t>
      </w:r>
      <w:r w:rsidR="00AF74EA">
        <w:t>For every betted euro in category 1, the bettor receives €0</w:t>
      </w:r>
      <w:proofErr w:type="gramStart"/>
      <w:r w:rsidR="00AF74EA">
        <w:t>,53</w:t>
      </w:r>
      <w:proofErr w:type="gramEnd"/>
      <w:r w:rsidR="00AF74EA">
        <w:t xml:space="preserve"> back. Betting one euro in category 20 </w:t>
      </w:r>
      <w:r w:rsidR="0071269E">
        <w:t xml:space="preserve">will one average give €0,987 back. </w:t>
      </w:r>
      <w:r w:rsidR="00AF74EA">
        <w:t xml:space="preserve">To make it more clear the graph below </w:t>
      </w:r>
      <w:proofErr w:type="gramStart"/>
      <w:r w:rsidR="00AF74EA">
        <w:t>is added</w:t>
      </w:r>
      <w:proofErr w:type="gramEnd"/>
      <w:r w:rsidR="00AF74EA">
        <w:t xml:space="preserve">. </w:t>
      </w:r>
    </w:p>
    <w:p w:rsidR="00D42615" w:rsidRDefault="00D42615" w:rsidP="0051723A"/>
    <w:p w:rsidR="00D42615" w:rsidRPr="0051723A" w:rsidRDefault="00D42615" w:rsidP="00D42615">
      <w:pPr>
        <w:rPr>
          <w:b/>
          <w:i/>
          <w:sz w:val="20"/>
          <w:szCs w:val="20"/>
        </w:rPr>
      </w:pPr>
      <w:r w:rsidRPr="0051723A">
        <w:rPr>
          <w:b/>
          <w:i/>
          <w:sz w:val="20"/>
          <w:szCs w:val="20"/>
        </w:rPr>
        <w:t xml:space="preserve">Graph 1: </w:t>
      </w:r>
      <w:r>
        <w:rPr>
          <w:rFonts w:cs="Times New Roman"/>
          <w:b/>
          <w:i/>
          <w:sz w:val="20"/>
          <w:szCs w:val="20"/>
        </w:rPr>
        <w:t>Development of the mean return</w:t>
      </w:r>
      <w:r w:rsidRPr="0051723A">
        <w:rPr>
          <w:rFonts w:cs="Times New Roman"/>
          <w:b/>
          <w:i/>
          <w:sz w:val="20"/>
          <w:szCs w:val="20"/>
        </w:rPr>
        <w:t xml:space="preserve"> of all ATP and WTA tournaments in the last 5 years (2009-2013)</w:t>
      </w:r>
    </w:p>
    <w:p w:rsidR="0051723A" w:rsidRPr="0051723A" w:rsidRDefault="00AF74EA" w:rsidP="0051723A">
      <w:r>
        <w:rPr>
          <w:noProof/>
        </w:rPr>
        <w:drawing>
          <wp:inline distT="0" distB="0" distL="0" distR="0" wp14:anchorId="3B01232A" wp14:editId="35AEC8C4">
            <wp:extent cx="5731510" cy="2787375"/>
            <wp:effectExtent l="0" t="0" r="254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42615" w:rsidRDefault="00D42615" w:rsidP="0051723A"/>
    <w:p w:rsidR="00AF74EA" w:rsidRDefault="0071269E" w:rsidP="00DC0E33">
      <w:r>
        <w:t>The mean return line gets more to the 0-point on the X-as while the category becomes higher.</w:t>
      </w:r>
    </w:p>
    <w:p w:rsidR="004A42C4" w:rsidRDefault="00765E7C" w:rsidP="00DC0E33">
      <w:r>
        <w:t xml:space="preserve">As said before, every category had a negative </w:t>
      </w:r>
      <w:r w:rsidR="00375B73">
        <w:t>return, which</w:t>
      </w:r>
      <w:r>
        <w:t xml:space="preserve"> means that there is no chance to make a profit on betting on the tennis tournaments. Even though, betting on favorite players will generate the least negative return and is the best strategy possible.</w:t>
      </w:r>
      <w:r w:rsidR="00C87CB1">
        <w:t xml:space="preserve"> </w:t>
      </w:r>
    </w:p>
    <w:p w:rsidR="004A42C4" w:rsidRDefault="004A42C4" w:rsidP="00DC0E33"/>
    <w:p w:rsidR="00C87CB1" w:rsidRDefault="004A42C4" w:rsidP="00DC0E33">
      <w:r>
        <w:t xml:space="preserve">Looking at the last </w:t>
      </w:r>
      <w:proofErr w:type="gramStart"/>
      <w:r>
        <w:t>column</w:t>
      </w:r>
      <w:proofErr w:type="gramEnd"/>
      <w:r>
        <w:t xml:space="preserve"> we see a lot of t-values below -2 of above 2 which means a lot of significant results. </w:t>
      </w:r>
      <w:r w:rsidR="008A3AF0">
        <w:t xml:space="preserve">In category 1 to </w:t>
      </w:r>
      <w:proofErr w:type="gramStart"/>
      <w:r w:rsidR="008A3AF0">
        <w:t>7</w:t>
      </w:r>
      <w:proofErr w:type="gramEnd"/>
      <w:r w:rsidR="008A3AF0">
        <w:t xml:space="preserve"> there are 6 significant values</w:t>
      </w:r>
      <w:r w:rsidR="00BA07DD">
        <w:t>, which is an indication for a favorite longshot bias. However, in the categories</w:t>
      </w:r>
      <w:r w:rsidR="008A3AF0">
        <w:t xml:space="preserve"> 15 to 20</w:t>
      </w:r>
      <w:r w:rsidR="005B51C1">
        <w:t xml:space="preserve"> we see</w:t>
      </w:r>
      <w:r w:rsidR="008A3AF0">
        <w:t xml:space="preserve"> </w:t>
      </w:r>
      <w:r w:rsidR="00BA07DD">
        <w:t xml:space="preserve">also </w:t>
      </w:r>
      <w:proofErr w:type="gramStart"/>
      <w:r w:rsidR="00BA07DD">
        <w:t>5</w:t>
      </w:r>
      <w:proofErr w:type="gramEnd"/>
      <w:r w:rsidR="008A3AF0">
        <w:t xml:space="preserve"> significant values. </w:t>
      </w:r>
      <w:r w:rsidR="00BA07DD">
        <w:t>Based on this you cannot really speak of a bias.</w:t>
      </w:r>
    </w:p>
    <w:p w:rsidR="0071269E" w:rsidRDefault="0071269E" w:rsidP="0051723A">
      <w:pPr>
        <w:rPr>
          <w:rFonts w:cs="Times New Roman"/>
        </w:rPr>
      </w:pPr>
    </w:p>
    <w:p w:rsidR="00C04650" w:rsidRPr="00AC309C" w:rsidRDefault="00C04650" w:rsidP="00C333BA">
      <w:pPr>
        <w:shd w:val="clear" w:color="auto" w:fill="FFFFFF"/>
        <w:rPr>
          <w:rFonts w:cs="Times New Roman"/>
          <w:i/>
          <w:color w:val="FF0000"/>
        </w:rPr>
      </w:pPr>
    </w:p>
    <w:p w:rsidR="00C333BA" w:rsidRPr="00AC309C" w:rsidRDefault="00C333BA" w:rsidP="00C333BA">
      <w:pPr>
        <w:shd w:val="clear" w:color="auto" w:fill="FFFFFF"/>
        <w:spacing w:line="240" w:lineRule="auto"/>
        <w:rPr>
          <w:rFonts w:ascii="Tahoma" w:eastAsia="Times New Roman" w:hAnsi="Tahoma" w:cs="Tahoma"/>
          <w:color w:val="FF0000"/>
          <w:sz w:val="20"/>
          <w:szCs w:val="20"/>
        </w:rPr>
      </w:pPr>
    </w:p>
    <w:p w:rsidR="00BF5C54" w:rsidRPr="00AC309C" w:rsidRDefault="00BF5C54" w:rsidP="00A6317E">
      <w:pPr>
        <w:rPr>
          <w:color w:val="FF0000"/>
        </w:rPr>
        <w:sectPr w:rsidR="00BF5C54" w:rsidRPr="00AC309C" w:rsidSect="006C672D">
          <w:footerReference w:type="default" r:id="rId11"/>
          <w:pgSz w:w="11906" w:h="16838"/>
          <w:pgMar w:top="1440" w:right="1440" w:bottom="1440" w:left="1440" w:header="708" w:footer="708" w:gutter="0"/>
          <w:cols w:space="708"/>
          <w:docGrid w:linePitch="360"/>
        </w:sectPr>
      </w:pPr>
    </w:p>
    <w:p w:rsidR="00931BFA" w:rsidRDefault="00BF5C54" w:rsidP="00931BFA">
      <w:pPr>
        <w:pStyle w:val="Kop2"/>
        <w:numPr>
          <w:ilvl w:val="1"/>
          <w:numId w:val="3"/>
        </w:numPr>
      </w:pPr>
      <w:bookmarkStart w:id="16" w:name="_Toc402127814"/>
      <w:r>
        <w:lastRenderedPageBreak/>
        <w:t xml:space="preserve">Results </w:t>
      </w:r>
      <w:r w:rsidR="00244F58">
        <w:t>gender</w:t>
      </w:r>
      <w:bookmarkEnd w:id="16"/>
    </w:p>
    <w:p w:rsidR="00D42615" w:rsidRPr="00D42615" w:rsidRDefault="00D42615" w:rsidP="00D42615">
      <w:pPr>
        <w:rPr>
          <w:b/>
          <w:i/>
          <w:sz w:val="20"/>
          <w:szCs w:val="20"/>
        </w:rPr>
      </w:pPr>
      <w:r w:rsidRPr="00D42615">
        <w:rPr>
          <w:b/>
          <w:i/>
          <w:sz w:val="20"/>
          <w:szCs w:val="20"/>
        </w:rPr>
        <w:t xml:space="preserve">Table </w:t>
      </w:r>
      <w:r w:rsidR="00142551">
        <w:rPr>
          <w:b/>
          <w:i/>
          <w:sz w:val="20"/>
          <w:szCs w:val="20"/>
        </w:rPr>
        <w:t>8</w:t>
      </w:r>
      <w:r w:rsidRPr="00D42615">
        <w:rPr>
          <w:b/>
          <w:i/>
          <w:sz w:val="20"/>
          <w:szCs w:val="20"/>
        </w:rPr>
        <w:t xml:space="preserve">: </w:t>
      </w:r>
      <w:r w:rsidRPr="00D42615">
        <w:rPr>
          <w:rFonts w:cs="Times New Roman"/>
          <w:b/>
          <w:i/>
          <w:sz w:val="20"/>
          <w:szCs w:val="20"/>
        </w:rPr>
        <w:t>Results of all ATP and WTA tournaments separately in the last 5 years (2009-2013)</w:t>
      </w:r>
    </w:p>
    <w:tbl>
      <w:tblPr>
        <w:tblW w:w="10648" w:type="dxa"/>
        <w:tblInd w:w="93" w:type="dxa"/>
        <w:tblLook w:val="04A0" w:firstRow="1" w:lastRow="0" w:firstColumn="1" w:lastColumn="0" w:noHBand="0" w:noVBand="1"/>
      </w:tblPr>
      <w:tblGrid>
        <w:gridCol w:w="960"/>
        <w:gridCol w:w="1000"/>
        <w:gridCol w:w="262"/>
        <w:gridCol w:w="1020"/>
        <w:gridCol w:w="1020"/>
        <w:gridCol w:w="1020"/>
        <w:gridCol w:w="1020"/>
        <w:gridCol w:w="266"/>
        <w:gridCol w:w="1020"/>
        <w:gridCol w:w="1020"/>
        <w:gridCol w:w="1020"/>
        <w:gridCol w:w="1020"/>
      </w:tblGrid>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2040" w:type="dxa"/>
            <w:gridSpan w:val="2"/>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r w:rsidRPr="00931BFA">
              <w:rPr>
                <w:rFonts w:ascii="Calibri" w:eastAsia="Times New Roman" w:hAnsi="Calibri" w:cs="Times New Roman"/>
                <w:b/>
                <w:bCs/>
                <w:color w:val="000000"/>
              </w:rPr>
              <w:t>ATP matches (Men)</w:t>
            </w:r>
          </w:p>
        </w:tc>
        <w:tc>
          <w:tcPr>
            <w:tcW w:w="102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3060" w:type="dxa"/>
            <w:gridSpan w:val="3"/>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r w:rsidRPr="00931BFA">
              <w:rPr>
                <w:rFonts w:ascii="Calibri" w:eastAsia="Times New Roman" w:hAnsi="Calibri" w:cs="Times New Roman"/>
                <w:b/>
                <w:bCs/>
                <w:color w:val="000000"/>
              </w:rPr>
              <w:t>WTA matches (Women)</w:t>
            </w:r>
          </w:p>
        </w:tc>
      </w:tr>
      <w:tr w:rsidR="00931BFA" w:rsidRPr="00931BFA" w:rsidTr="00DC0E33">
        <w:trPr>
          <w:trHeight w:val="795"/>
        </w:trPr>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roofErr w:type="spellStart"/>
            <w:r w:rsidRPr="00931BFA">
              <w:rPr>
                <w:rFonts w:ascii="Calibri" w:eastAsia="Times New Roman" w:hAnsi="Calibri" w:cs="Times New Roman"/>
                <w:b/>
                <w:bCs/>
                <w:color w:val="000000"/>
                <w:sz w:val="20"/>
                <w:szCs w:val="20"/>
              </w:rPr>
              <w:t>Proba-bility</w:t>
            </w:r>
            <w:proofErr w:type="spellEnd"/>
          </w:p>
        </w:tc>
        <w:tc>
          <w:tcPr>
            <w:tcW w:w="262" w:type="dxa"/>
            <w:tcBorders>
              <w:top w:val="nil"/>
              <w:left w:val="nil"/>
              <w:bottom w:val="nil"/>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10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-0,384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3,610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-1,091</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-1,000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5-10%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692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-0,391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2,686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-3,832</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342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-0,669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2,071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-5,971</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10-15%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812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-0,393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2,113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-5,299</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462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-0,261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2,298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-2,445</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951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-0,213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1,987</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-3,307</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567</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-0,093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2,114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-1,045</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20-25%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1.219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-0,186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1,720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-3,783</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761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-0,126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1,763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-1,966</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25-30%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1.306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-0,238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1,482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-5,806</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777</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1,585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-1,380</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30-35%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1.509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-0,130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1,388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-3,629</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799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-0,081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1,410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-1,623</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35-40%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1.601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1,276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-2,141</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791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1,272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-1,621</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40-45%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1.614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1,151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-2,532</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829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-0,110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1,144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-2,771</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45-50%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-0,835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778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-1,998</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50-55%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1.146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-1,842</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645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-0,084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-2,257</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55-60%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1.440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-0,097</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-4,231</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765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-1,473</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60-65%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1.747</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0,785</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-2,584</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859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-0,007</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0,776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-0,261</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65-70%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1.553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0,711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-3,366</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833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0,707</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-1,881</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70-75%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1.553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0,628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-1,435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771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0,644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-2,727</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75-80%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1.323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0,543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-0,004</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764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-0,041</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0,568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-2,014</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80-85%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1.270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0,474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-0,929</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793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0,490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-1,976</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85-90%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938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-0,017</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0,398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-1,336</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544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0,414</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-1,842</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90-95%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982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0,326</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-2,249</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579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0,348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-2,746</w:t>
            </w:r>
          </w:p>
        </w:tc>
      </w:tr>
      <w:tr w:rsidR="00931BFA" w:rsidRPr="00931BFA" w:rsidTr="00DC0E33">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95-100%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869</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0,213</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-2,536</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392</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0,178</w:t>
            </w:r>
          </w:p>
        </w:tc>
        <w:tc>
          <w:tcPr>
            <w:tcW w:w="10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0,048</w:t>
            </w:r>
          </w:p>
        </w:tc>
      </w:tr>
      <w:tr w:rsidR="00931BFA" w:rsidRPr="00931BFA" w:rsidTr="00DC0E33">
        <w:trPr>
          <w:trHeight w:val="315"/>
        </w:trPr>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Total</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262"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24.152</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-2,451</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24,369</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8D716B">
            <w:pPr>
              <w:spacing w:line="240" w:lineRule="auto"/>
              <w:jc w:val="right"/>
              <w:rPr>
                <w:rFonts w:ascii="Calibri" w:eastAsia="Times New Roman" w:hAnsi="Calibri" w:cs="Times New Roman"/>
                <w:b/>
                <w:bCs/>
                <w:color w:val="000000"/>
                <w:sz w:val="20"/>
                <w:szCs w:val="20"/>
              </w:rPr>
            </w:pPr>
          </w:p>
        </w:tc>
        <w:tc>
          <w:tcPr>
            <w:tcW w:w="266"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13.068</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-2,960</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20,646</w:t>
            </w:r>
          </w:p>
        </w:tc>
        <w:tc>
          <w:tcPr>
            <w:tcW w:w="10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8D716B">
            <w:pPr>
              <w:spacing w:line="240" w:lineRule="auto"/>
              <w:jc w:val="right"/>
              <w:rPr>
                <w:rFonts w:ascii="Calibri" w:eastAsia="Times New Roman" w:hAnsi="Calibri" w:cs="Times New Roman"/>
                <w:b/>
                <w:bCs/>
                <w:color w:val="000000"/>
                <w:sz w:val="20"/>
                <w:szCs w:val="20"/>
              </w:rPr>
            </w:pPr>
          </w:p>
        </w:tc>
      </w:tr>
    </w:tbl>
    <w:p w:rsidR="002B2C17" w:rsidRPr="002B2C17" w:rsidRDefault="002B2C17" w:rsidP="002B2C17">
      <w:pPr>
        <w:sectPr w:rsidR="002B2C17" w:rsidRPr="002B2C17" w:rsidSect="00BF5C54">
          <w:pgSz w:w="16838" w:h="11906" w:orient="landscape"/>
          <w:pgMar w:top="1440" w:right="1440" w:bottom="1440" w:left="1440" w:header="706" w:footer="706" w:gutter="0"/>
          <w:cols w:space="708"/>
          <w:docGrid w:linePitch="360"/>
        </w:sectPr>
      </w:pPr>
    </w:p>
    <w:p w:rsidR="00D42615" w:rsidRDefault="00D42615" w:rsidP="00D42615">
      <w:pPr>
        <w:rPr>
          <w:rFonts w:cs="Times New Roman"/>
          <w:b/>
          <w:i/>
          <w:sz w:val="20"/>
          <w:szCs w:val="20"/>
        </w:rPr>
      </w:pPr>
      <w:r w:rsidRPr="0051723A">
        <w:rPr>
          <w:b/>
          <w:i/>
          <w:sz w:val="20"/>
          <w:szCs w:val="20"/>
        </w:rPr>
        <w:lastRenderedPageBreak/>
        <w:t xml:space="preserve">Graph </w:t>
      </w:r>
      <w:r>
        <w:rPr>
          <w:b/>
          <w:i/>
          <w:sz w:val="20"/>
          <w:szCs w:val="20"/>
        </w:rPr>
        <w:t>2</w:t>
      </w:r>
      <w:r w:rsidRPr="0051723A">
        <w:rPr>
          <w:b/>
          <w:i/>
          <w:sz w:val="20"/>
          <w:szCs w:val="20"/>
        </w:rPr>
        <w:t xml:space="preserve">: </w:t>
      </w:r>
      <w:r>
        <w:rPr>
          <w:rFonts w:cs="Times New Roman"/>
          <w:b/>
          <w:i/>
          <w:sz w:val="20"/>
          <w:szCs w:val="20"/>
        </w:rPr>
        <w:t>Development of the mean return</w:t>
      </w:r>
      <w:r w:rsidRPr="0051723A">
        <w:rPr>
          <w:rFonts w:cs="Times New Roman"/>
          <w:b/>
          <w:i/>
          <w:sz w:val="20"/>
          <w:szCs w:val="20"/>
        </w:rPr>
        <w:t xml:space="preserve"> of ATP and WTA tournaments </w:t>
      </w:r>
      <w:r>
        <w:rPr>
          <w:rFonts w:cs="Times New Roman"/>
          <w:b/>
          <w:i/>
          <w:sz w:val="20"/>
          <w:szCs w:val="20"/>
        </w:rPr>
        <w:t xml:space="preserve">separately </w:t>
      </w:r>
      <w:r w:rsidRPr="0051723A">
        <w:rPr>
          <w:rFonts w:cs="Times New Roman"/>
          <w:b/>
          <w:i/>
          <w:sz w:val="20"/>
          <w:szCs w:val="20"/>
        </w:rPr>
        <w:t>in the last 5 years (2009-2013)</w:t>
      </w:r>
    </w:p>
    <w:p w:rsidR="00D42615" w:rsidRDefault="00D42615" w:rsidP="00A6729A">
      <w:pPr>
        <w:rPr>
          <w:b/>
          <w:i/>
          <w:sz w:val="20"/>
          <w:szCs w:val="20"/>
        </w:rPr>
      </w:pPr>
    </w:p>
    <w:p w:rsidR="00EB0EE3" w:rsidRDefault="00EB0EE3" w:rsidP="00A6729A">
      <w:pPr>
        <w:rPr>
          <w:b/>
          <w:i/>
          <w:sz w:val="20"/>
          <w:szCs w:val="20"/>
        </w:rPr>
      </w:pPr>
      <w:r w:rsidRPr="00EB0EE3">
        <w:rPr>
          <w:b/>
          <w:i/>
          <w:noProof/>
          <w:sz w:val="20"/>
          <w:szCs w:val="20"/>
        </w:rPr>
        <w:drawing>
          <wp:inline distT="0" distB="0" distL="0" distR="0" wp14:anchorId="0D58DE20" wp14:editId="254E19B7">
            <wp:extent cx="5731510" cy="3055262"/>
            <wp:effectExtent l="19050" t="0" r="21590" b="0"/>
            <wp:docPr id="3"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30BA5" w:rsidRDefault="00030BA5" w:rsidP="00DC0E33"/>
    <w:p w:rsidR="00375B73" w:rsidRDefault="00375B73" w:rsidP="00DC0E33">
      <w:r>
        <w:t xml:space="preserve">Graph 2 shows the line of the mean return for ATP tournaments (men) and WTA tournaments (women) separately. </w:t>
      </w:r>
      <w:r w:rsidR="00A6729A">
        <w:t>The higher the probability category, the closer the line gets to the x-as</w:t>
      </w:r>
      <w:r>
        <w:t>, so it is clear that there is a favorite longshot bias in both genders</w:t>
      </w:r>
      <w:r w:rsidR="00A6729A">
        <w:t xml:space="preserve">. </w:t>
      </w:r>
    </w:p>
    <w:p w:rsidR="00375B73" w:rsidRDefault="00375B73" w:rsidP="00DC0E33"/>
    <w:p w:rsidR="00A6729A" w:rsidRDefault="00A6729A" w:rsidP="00DC0E33">
      <w:r>
        <w:t>The lin</w:t>
      </w:r>
      <w:r w:rsidR="00EB0EE3">
        <w:t>e of the WTA (women) gets faster to the x-as th</w:t>
      </w:r>
      <w:r w:rsidR="00F04290">
        <w:t>a</w:t>
      </w:r>
      <w:r w:rsidR="00EB0EE3">
        <w:t>n the ATP (men). For the WTA tournaments from category 4 the mean return is higher than -0</w:t>
      </w:r>
      <w:proofErr w:type="gramStart"/>
      <w:r w:rsidR="00EB0EE3">
        <w:t>,2</w:t>
      </w:r>
      <w:proofErr w:type="gramEnd"/>
      <w:r w:rsidR="00EB0EE3">
        <w:t xml:space="preserve"> and fluctuate between -0,2 and 0,00 </w:t>
      </w:r>
      <w:r w:rsidR="00375B73">
        <w:t>in categories 4 to 20.</w:t>
      </w:r>
      <w:r w:rsidR="00EB0EE3">
        <w:t xml:space="preserve"> The line of the mean return in ATP tournaments shows a more stable </w:t>
      </w:r>
      <w:r w:rsidR="00375B73">
        <w:t xml:space="preserve">upward </w:t>
      </w:r>
      <w:r w:rsidR="00EB0EE3">
        <w:t xml:space="preserve">curve. </w:t>
      </w:r>
      <w:proofErr w:type="gramStart"/>
      <w:r w:rsidR="00EB0EE3">
        <w:t>The higher the category, the higher the return.</w:t>
      </w:r>
      <w:proofErr w:type="gramEnd"/>
      <w:r w:rsidR="00EB0EE3">
        <w:t xml:space="preserve"> </w:t>
      </w:r>
      <w:r w:rsidR="00FB7189">
        <w:t>Only a</w:t>
      </w:r>
      <w:r w:rsidR="00EB0EE3">
        <w:t xml:space="preserve">t category </w:t>
      </w:r>
      <w:proofErr w:type="gramStart"/>
      <w:r w:rsidR="00EB0EE3">
        <w:t>12</w:t>
      </w:r>
      <w:proofErr w:type="gramEnd"/>
      <w:r w:rsidR="00EB0EE3">
        <w:t xml:space="preserve"> the mean return bounces a bit back.</w:t>
      </w:r>
    </w:p>
    <w:p w:rsidR="005F0181" w:rsidRDefault="005F0181" w:rsidP="00DC0E33"/>
    <w:p w:rsidR="008A3AF0" w:rsidRDefault="005F0181" w:rsidP="00DC0E33">
      <w:r>
        <w:t xml:space="preserve">After all, </w:t>
      </w:r>
      <w:r w:rsidR="00400D0B">
        <w:t xml:space="preserve">looking </w:t>
      </w:r>
      <w:r>
        <w:t xml:space="preserve">at category 1 (longshot), we see that the WTA tournaments have a lower return than the ATP tournaments. Looking at category 20 (favorites) we see that in WTA tournaments you have no profit or loss (return is €0) and in ATP tournament you have a loss of €0,018. </w:t>
      </w:r>
    </w:p>
    <w:p w:rsidR="008A3AF0" w:rsidRDefault="008A3AF0" w:rsidP="00DC0E33"/>
    <w:p w:rsidR="008A3AF0" w:rsidRPr="00BA07DD" w:rsidRDefault="008A3AF0" w:rsidP="00DC0E33">
      <w:r>
        <w:t xml:space="preserve">Looking at the last </w:t>
      </w:r>
      <w:proofErr w:type="gramStart"/>
      <w:r>
        <w:t>column</w:t>
      </w:r>
      <w:proofErr w:type="gramEnd"/>
      <w:r>
        <w:t xml:space="preserve"> we see a lot of t-values below -2 of above 2 which means a lot of significant results. Looking at the ATP tennis, in categories 1-7 there are </w:t>
      </w:r>
      <w:proofErr w:type="gramStart"/>
      <w:r>
        <w:t>6</w:t>
      </w:r>
      <w:proofErr w:type="gramEnd"/>
      <w:r>
        <w:t xml:space="preserve"> significant t-values and in category 15-20 there are 2 significant t-values. In WTA tennis, in categories 1-7 there are </w:t>
      </w:r>
      <w:proofErr w:type="gramStart"/>
      <w:r>
        <w:t>2</w:t>
      </w:r>
      <w:proofErr w:type="gramEnd"/>
      <w:r>
        <w:t xml:space="preserve"> </w:t>
      </w:r>
      <w:r w:rsidRPr="00BA07DD">
        <w:t>significant t-values and in category 15-20 there are 3 significant t-values.</w:t>
      </w:r>
      <w:r w:rsidR="00BA07DD" w:rsidRPr="00BA07DD">
        <w:t xml:space="preserve"> The significant results in the </w:t>
      </w:r>
      <w:proofErr w:type="gramStart"/>
      <w:r w:rsidR="00BA07DD" w:rsidRPr="00BA07DD">
        <w:t>underdogs</w:t>
      </w:r>
      <w:proofErr w:type="gramEnd"/>
      <w:r w:rsidR="00BA07DD" w:rsidRPr="00BA07DD">
        <w:t xml:space="preserve"> categories are an indication for the existence of a favorite longshot bias.</w:t>
      </w:r>
      <w:r w:rsidR="00824FBA">
        <w:t xml:space="preserve"> In WTA </w:t>
      </w:r>
      <w:proofErr w:type="gramStart"/>
      <w:r w:rsidR="00824FBA">
        <w:lastRenderedPageBreak/>
        <w:t>tennis</w:t>
      </w:r>
      <w:proofErr w:type="gramEnd"/>
      <w:r w:rsidR="00824FBA">
        <w:t xml:space="preserve"> there are only 2 significant t-values in underdog categories. Based on the lack of significant results, we can doubt about the existence of a favorite longshot bias. In the </w:t>
      </w:r>
      <w:proofErr w:type="gramStart"/>
      <w:r w:rsidR="00824FBA">
        <w:t>underdog</w:t>
      </w:r>
      <w:proofErr w:type="gramEnd"/>
      <w:r w:rsidR="00824FBA">
        <w:t xml:space="preserve"> categories of ATP tournaments there are 6 out of 7 significant t-values, but </w:t>
      </w:r>
      <w:r w:rsidR="00BA07DD" w:rsidRPr="00BA07DD">
        <w:t xml:space="preserve">also in the favorite categories there are a lot of significant t-values. Based on this you cannot really speak of </w:t>
      </w:r>
      <w:r w:rsidR="00824FBA">
        <w:t>the existence of a</w:t>
      </w:r>
      <w:r w:rsidR="00BA07DD" w:rsidRPr="00BA07DD">
        <w:t xml:space="preserve"> bias.</w:t>
      </w:r>
    </w:p>
    <w:p w:rsidR="008A3AF0" w:rsidRPr="00BA07DD" w:rsidRDefault="008A3AF0" w:rsidP="00DC0E33"/>
    <w:p w:rsidR="00BA07DD" w:rsidRPr="00BA07DD" w:rsidRDefault="00BA07DD" w:rsidP="00DC0E33">
      <w:pPr>
        <w:rPr>
          <w:color w:val="00B050"/>
        </w:rPr>
      </w:pPr>
    </w:p>
    <w:p w:rsidR="001A5F81" w:rsidRDefault="001A5F81" w:rsidP="00DC0E33">
      <w:pPr>
        <w:rPr>
          <w:rFonts w:asciiTheme="majorHAnsi" w:eastAsiaTheme="majorEastAsia" w:hAnsiTheme="majorHAnsi" w:cstheme="majorBidi"/>
          <w:b/>
          <w:bCs/>
          <w:color w:val="4F81BD" w:themeColor="accent1"/>
          <w:sz w:val="26"/>
          <w:szCs w:val="26"/>
        </w:rPr>
      </w:pPr>
      <w:r>
        <w:br w:type="page"/>
      </w:r>
    </w:p>
    <w:p w:rsidR="00BF5C54" w:rsidRDefault="00BF5C54" w:rsidP="00DC0E33">
      <w:pPr>
        <w:sectPr w:rsidR="00BF5C54" w:rsidSect="006C672D">
          <w:pgSz w:w="11906" w:h="16838"/>
          <w:pgMar w:top="1440" w:right="1440" w:bottom="1440" w:left="1440" w:header="708" w:footer="708" w:gutter="0"/>
          <w:cols w:space="708"/>
          <w:docGrid w:linePitch="360"/>
        </w:sectPr>
      </w:pPr>
    </w:p>
    <w:p w:rsidR="00BF5C54" w:rsidRDefault="00BF5C54" w:rsidP="0090579C">
      <w:pPr>
        <w:pStyle w:val="Kop2"/>
        <w:numPr>
          <w:ilvl w:val="1"/>
          <w:numId w:val="3"/>
        </w:numPr>
        <w:spacing w:before="0"/>
        <w:ind w:left="556" w:hanging="556"/>
      </w:pPr>
      <w:bookmarkStart w:id="17" w:name="_Toc402127815"/>
      <w:r>
        <w:lastRenderedPageBreak/>
        <w:t>Results over the years</w:t>
      </w:r>
      <w:bookmarkEnd w:id="17"/>
    </w:p>
    <w:p w:rsidR="00797D03" w:rsidRPr="00797D03" w:rsidRDefault="00797D03" w:rsidP="00797D03">
      <w:pPr>
        <w:pStyle w:val="Kop3"/>
        <w:spacing w:before="0"/>
      </w:pPr>
      <w:bookmarkStart w:id="18" w:name="_Toc402127816"/>
      <w:r>
        <w:t xml:space="preserve">5.3.1 Results over the years </w:t>
      </w:r>
      <w:r w:rsidR="00F20F2A">
        <w:t xml:space="preserve">- </w:t>
      </w:r>
      <w:r>
        <w:t>ATP and WTA tournaments</w:t>
      </w:r>
      <w:bookmarkEnd w:id="18"/>
    </w:p>
    <w:p w:rsidR="0090579C" w:rsidRDefault="0090579C" w:rsidP="0090579C">
      <w:r>
        <w:t>After looking at the difference between men and women in the previous section, this section will show results over the last 5 years separately.</w:t>
      </w:r>
      <w:r w:rsidRPr="00112A4B">
        <w:t xml:space="preserve"> </w:t>
      </w:r>
    </w:p>
    <w:p w:rsidR="00D42615" w:rsidRPr="00D42615" w:rsidRDefault="00D42615" w:rsidP="00797D03">
      <w:pPr>
        <w:spacing w:line="240" w:lineRule="auto"/>
        <w:rPr>
          <w:b/>
          <w:i/>
          <w:sz w:val="20"/>
          <w:szCs w:val="20"/>
        </w:rPr>
      </w:pPr>
      <w:r>
        <w:rPr>
          <w:b/>
          <w:i/>
          <w:sz w:val="20"/>
          <w:szCs w:val="20"/>
        </w:rPr>
        <w:t>T</w:t>
      </w:r>
      <w:r w:rsidRPr="00D42615">
        <w:rPr>
          <w:b/>
          <w:i/>
          <w:sz w:val="20"/>
          <w:szCs w:val="20"/>
        </w:rPr>
        <w:t xml:space="preserve">able </w:t>
      </w:r>
      <w:r w:rsidR="00142551">
        <w:rPr>
          <w:b/>
          <w:i/>
          <w:sz w:val="20"/>
          <w:szCs w:val="20"/>
        </w:rPr>
        <w:t>9</w:t>
      </w:r>
      <w:r w:rsidRPr="00D42615">
        <w:rPr>
          <w:b/>
          <w:i/>
          <w:sz w:val="20"/>
          <w:szCs w:val="20"/>
        </w:rPr>
        <w:t xml:space="preserve">: </w:t>
      </w:r>
      <w:r w:rsidRPr="00D42615">
        <w:rPr>
          <w:rFonts w:cs="Times New Roman"/>
          <w:b/>
          <w:i/>
          <w:sz w:val="20"/>
          <w:szCs w:val="20"/>
        </w:rPr>
        <w:t xml:space="preserve">Results of all ATP and WTA tournaments </w:t>
      </w:r>
      <w:r>
        <w:rPr>
          <w:rFonts w:cs="Times New Roman"/>
          <w:b/>
          <w:i/>
          <w:sz w:val="20"/>
          <w:szCs w:val="20"/>
        </w:rPr>
        <w:t>sorted by year (2009-2013)</w:t>
      </w:r>
    </w:p>
    <w:tbl>
      <w:tblPr>
        <w:tblW w:w="14390" w:type="dxa"/>
        <w:tblInd w:w="93" w:type="dxa"/>
        <w:tblLook w:val="04A0" w:firstRow="1" w:lastRow="0" w:firstColumn="1" w:lastColumn="0" w:noHBand="0" w:noVBand="1"/>
      </w:tblPr>
      <w:tblGrid>
        <w:gridCol w:w="960"/>
        <w:gridCol w:w="1000"/>
        <w:gridCol w:w="266"/>
        <w:gridCol w:w="960"/>
        <w:gridCol w:w="960"/>
        <w:gridCol w:w="1000"/>
        <w:gridCol w:w="960"/>
        <w:gridCol w:w="262"/>
        <w:gridCol w:w="960"/>
        <w:gridCol w:w="960"/>
        <w:gridCol w:w="1000"/>
        <w:gridCol w:w="960"/>
        <w:gridCol w:w="262"/>
        <w:gridCol w:w="960"/>
        <w:gridCol w:w="960"/>
        <w:gridCol w:w="1000"/>
        <w:gridCol w:w="960"/>
      </w:tblGrid>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0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266"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jc w:val="center"/>
              <w:rPr>
                <w:rFonts w:ascii="Calibri" w:eastAsia="Times New Roman" w:hAnsi="Calibri" w:cs="Times New Roman"/>
                <w:b/>
                <w:bCs/>
                <w:color w:val="000000"/>
              </w:rPr>
            </w:pPr>
            <w:r w:rsidRPr="00931BFA">
              <w:rPr>
                <w:rFonts w:ascii="Calibri" w:eastAsia="Times New Roman" w:hAnsi="Calibri" w:cs="Times New Roman"/>
                <w:b/>
                <w:bCs/>
                <w:color w:val="000000"/>
              </w:rPr>
              <w:t>2009</w:t>
            </w:r>
          </w:p>
        </w:tc>
        <w:tc>
          <w:tcPr>
            <w:tcW w:w="100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jc w:val="center"/>
              <w:rPr>
                <w:rFonts w:ascii="Calibri" w:eastAsia="Times New Roman" w:hAnsi="Calibri" w:cs="Times New Roman"/>
                <w:b/>
                <w:bCs/>
                <w:color w:val="000000"/>
              </w:rPr>
            </w:pPr>
            <w:r w:rsidRPr="00931BFA">
              <w:rPr>
                <w:rFonts w:ascii="Calibri" w:eastAsia="Times New Roman" w:hAnsi="Calibri" w:cs="Times New Roman"/>
                <w:b/>
                <w:bCs/>
                <w:color w:val="000000"/>
              </w:rPr>
              <w:t>2010</w:t>
            </w:r>
          </w:p>
        </w:tc>
        <w:tc>
          <w:tcPr>
            <w:tcW w:w="100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jc w:val="center"/>
              <w:rPr>
                <w:rFonts w:ascii="Calibri" w:eastAsia="Times New Roman" w:hAnsi="Calibri" w:cs="Times New Roman"/>
                <w:b/>
                <w:bCs/>
                <w:color w:val="000000"/>
              </w:rPr>
            </w:pPr>
            <w:r w:rsidRPr="00931BFA">
              <w:rPr>
                <w:rFonts w:ascii="Calibri" w:eastAsia="Times New Roman" w:hAnsi="Calibri" w:cs="Times New Roman"/>
                <w:b/>
                <w:bCs/>
                <w:color w:val="000000"/>
              </w:rPr>
              <w:t>2011</w:t>
            </w:r>
          </w:p>
        </w:tc>
        <w:tc>
          <w:tcPr>
            <w:tcW w:w="100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r>
      <w:tr w:rsidR="00931BFA" w:rsidRPr="00931BFA" w:rsidTr="00D42615">
        <w:trPr>
          <w:trHeight w:val="780"/>
        </w:trPr>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roofErr w:type="spellStart"/>
            <w:r w:rsidRPr="00931BFA">
              <w:rPr>
                <w:rFonts w:ascii="Calibri" w:eastAsia="Times New Roman" w:hAnsi="Calibri" w:cs="Times New Roman"/>
                <w:b/>
                <w:bCs/>
                <w:color w:val="000000"/>
                <w:sz w:val="20"/>
                <w:szCs w:val="20"/>
              </w:rPr>
              <w:t>Proba-bility</w:t>
            </w:r>
            <w:proofErr w:type="spellEnd"/>
          </w:p>
        </w:tc>
        <w:tc>
          <w:tcPr>
            <w:tcW w:w="266"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-1,000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0,000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0,000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-1,000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0,000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0,000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-1,000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0,000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0,000</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5-10%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-0,315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2,850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-1,525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166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-0,779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1,642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-6,112</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187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-0,627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2,066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-4,147</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10-15%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282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-0,276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2,193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-2,110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242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-0,225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2,364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-1,481</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264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-0,387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2,162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-2,905</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319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2,137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-0,432</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-0,248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1,958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-2,109</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2,154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-0,345</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20-25%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392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-0,183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1,728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-2,099</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421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1,781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-1,236</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-0,187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1,722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-2,132</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25-30%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412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-0,231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1,490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-3,153</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442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-0,147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1,542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-2,008</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434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-0,150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1,547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-2,022</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30-35%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1,425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-0,785</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468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-0,168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1,367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-2,653</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495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-0,199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1,352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-3,274</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35-40%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444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-0,124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1,254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-2,090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469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-0,112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1,261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-1,923</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504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1,281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-0,894</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40-45%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472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1,155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-1,087</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483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1,154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-1,230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480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-0,098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1,146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-1,880</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45-50%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490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-0,320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449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-0,097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1,046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-1,970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446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-1,187</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50-55%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-1,014</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399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-0,084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-1,751</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0,949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-2,038</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55-60%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474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-0,130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-3,270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427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-0,889</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422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-0,345</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60-65%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530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0,786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-1,378</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529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0,783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-1,076</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486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0,783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-1,151</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65-70%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441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0,706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-1,259</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456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0,706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-1,274</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515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0,715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-2,211</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70-75%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0,633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-1,043</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475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0,630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-0,961</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489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0,619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-0,159</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75-80%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0,545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-0,126</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438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0,554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-0,590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447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0,546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-0,123</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80-85%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424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0,469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-0,290</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415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0,495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-1,662</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398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0,485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-1,123</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85-90%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296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0,442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-2,567</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0,393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-0,486</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0,404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-1,036</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90-95%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352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0,353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-2,359</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293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0,353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-2,134</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314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0,347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-2,016</w:t>
            </w:r>
          </w:p>
        </w:tc>
      </w:tr>
      <w:tr w:rsidR="00931BFA" w:rsidRPr="00931BFA" w:rsidTr="00D42615">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95-100%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0,218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-1,062</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0,186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-0,342</w:t>
            </w:r>
          </w:p>
        </w:tc>
        <w:tc>
          <w:tcPr>
            <w:tcW w:w="26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0,162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0,176</w:t>
            </w:r>
          </w:p>
        </w:tc>
      </w:tr>
      <w:tr w:rsidR="00931BFA" w:rsidRPr="00931BFA" w:rsidTr="00D42615">
        <w:trPr>
          <w:trHeight w:val="300"/>
        </w:trPr>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Total</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266"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7.328</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-2,748</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21,264</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8D716B">
            <w:pPr>
              <w:spacing w:line="240" w:lineRule="auto"/>
              <w:jc w:val="right"/>
              <w:rPr>
                <w:rFonts w:ascii="Calibri" w:eastAsia="Times New Roman" w:hAnsi="Calibri" w:cs="Times New Roman"/>
                <w:b/>
                <w:bCs/>
                <w:color w:val="000000"/>
                <w:sz w:val="20"/>
                <w:szCs w:val="20"/>
              </w:rPr>
            </w:pPr>
          </w:p>
        </w:tc>
        <w:tc>
          <w:tcPr>
            <w:tcW w:w="262"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7.372</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-3,291</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20,032</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8D716B">
            <w:pPr>
              <w:spacing w:line="240" w:lineRule="auto"/>
              <w:jc w:val="right"/>
              <w:rPr>
                <w:rFonts w:ascii="Calibri" w:eastAsia="Times New Roman" w:hAnsi="Calibri" w:cs="Times New Roman"/>
                <w:b/>
                <w:bCs/>
                <w:color w:val="000000"/>
                <w:sz w:val="20"/>
                <w:szCs w:val="20"/>
              </w:rPr>
            </w:pPr>
          </w:p>
        </w:tc>
        <w:tc>
          <w:tcPr>
            <w:tcW w:w="262"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7.462</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-3,129</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20,357</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8D716B">
            <w:pPr>
              <w:spacing w:line="240" w:lineRule="auto"/>
              <w:jc w:val="right"/>
              <w:rPr>
                <w:rFonts w:ascii="Calibri" w:eastAsia="Times New Roman" w:hAnsi="Calibri" w:cs="Times New Roman"/>
                <w:b/>
                <w:bCs/>
                <w:color w:val="000000"/>
                <w:sz w:val="20"/>
                <w:szCs w:val="20"/>
              </w:rPr>
            </w:pPr>
          </w:p>
        </w:tc>
      </w:tr>
    </w:tbl>
    <w:p w:rsidR="00931BFA" w:rsidRPr="00931BFA" w:rsidRDefault="00931BFA" w:rsidP="00931BFA"/>
    <w:p w:rsidR="00BF5C54" w:rsidRDefault="00BF5C54" w:rsidP="00BF5C54"/>
    <w:tbl>
      <w:tblPr>
        <w:tblW w:w="10080" w:type="dxa"/>
        <w:tblInd w:w="93" w:type="dxa"/>
        <w:tblLook w:val="04A0" w:firstRow="1" w:lastRow="0" w:firstColumn="1" w:lastColumn="0" w:noHBand="0" w:noVBand="1"/>
      </w:tblPr>
      <w:tblGrid>
        <w:gridCol w:w="960"/>
        <w:gridCol w:w="1000"/>
        <w:gridCol w:w="266"/>
        <w:gridCol w:w="960"/>
        <w:gridCol w:w="960"/>
        <w:gridCol w:w="1000"/>
        <w:gridCol w:w="960"/>
        <w:gridCol w:w="262"/>
        <w:gridCol w:w="960"/>
        <w:gridCol w:w="960"/>
        <w:gridCol w:w="1000"/>
        <w:gridCol w:w="960"/>
      </w:tblGrid>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100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22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jc w:val="center"/>
              <w:rPr>
                <w:rFonts w:ascii="Calibri" w:eastAsia="Times New Roman" w:hAnsi="Calibri" w:cs="Times New Roman"/>
                <w:b/>
                <w:bCs/>
                <w:color w:val="000000"/>
              </w:rPr>
            </w:pPr>
            <w:r w:rsidRPr="00931BFA">
              <w:rPr>
                <w:rFonts w:ascii="Calibri" w:eastAsia="Times New Roman" w:hAnsi="Calibri" w:cs="Times New Roman"/>
                <w:b/>
                <w:bCs/>
                <w:color w:val="000000"/>
              </w:rPr>
              <w:t>2012</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jc w:val="center"/>
              <w:rPr>
                <w:rFonts w:ascii="Calibri" w:eastAsia="Times New Roman" w:hAnsi="Calibri" w:cs="Times New Roman"/>
                <w:b/>
                <w:bCs/>
                <w:color w:val="000000"/>
              </w:rPr>
            </w:pPr>
            <w:r w:rsidRPr="00931BFA">
              <w:rPr>
                <w:rFonts w:ascii="Calibri" w:eastAsia="Times New Roman" w:hAnsi="Calibri" w:cs="Times New Roman"/>
                <w:b/>
                <w:bCs/>
                <w:color w:val="000000"/>
              </w:rPr>
              <w:t>2013</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9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r>
      <w:tr w:rsidR="00931BFA" w:rsidRPr="00931BFA" w:rsidTr="00931BFA">
        <w:trPr>
          <w:trHeight w:val="795"/>
        </w:trPr>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roofErr w:type="spellStart"/>
            <w:r w:rsidRPr="00931BFA">
              <w:rPr>
                <w:rFonts w:ascii="Calibri" w:eastAsia="Times New Roman" w:hAnsi="Calibri" w:cs="Times New Roman"/>
                <w:b/>
                <w:bCs/>
                <w:color w:val="000000"/>
                <w:sz w:val="20"/>
                <w:szCs w:val="20"/>
              </w:rPr>
              <w:t>Proba-bility</w:t>
            </w:r>
            <w:proofErr w:type="spellEnd"/>
          </w:p>
        </w:tc>
        <w:tc>
          <w:tcPr>
            <w:tcW w:w="22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43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-0,485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3,380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-0,942</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39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0,090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4,754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0,118</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5-10%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264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-0,448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2,580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-2,823</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226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-0,330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2,911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-1,706</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10-15%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256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-0,387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2,130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-2,914</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230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-0,463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2,057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sz w:val="20"/>
                <w:szCs w:val="20"/>
              </w:rPr>
            </w:pPr>
            <w:r w:rsidRPr="00931BFA">
              <w:rPr>
                <w:rFonts w:ascii="Calibri" w:eastAsia="Times New Roman" w:hAnsi="Calibri" w:cs="Times New Roman"/>
                <w:sz w:val="20"/>
                <w:szCs w:val="20"/>
              </w:rPr>
              <w:t>-3,410</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-0,314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1,880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-2,915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312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-0,197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2,021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-1,721</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20-25%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393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1,830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-0,405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-0,307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1,608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-3,759</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25-30%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395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-0,234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1,480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-3,152</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-0,134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1,556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-1,725</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30-35%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478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1,450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0,158</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478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-0,139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1,383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-2,193</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35-40%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480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-0,099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1,260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-1,722</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495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1,305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0,478</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40-45%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491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-0,184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1,120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-3,636</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517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1,164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-0,462</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45-50%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415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1,060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500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0,220</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50-55%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342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0,960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0,004</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340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-1,527</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55-60%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0,870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-2,336</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480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-2,628</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60-65%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517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0,770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0,484</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544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0,790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-1,902</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65-70%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491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0,700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-0,447</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483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0,723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-3,277</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70-75%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465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-0,099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0,660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-3,258</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487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0,627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-0,681</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75-80%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0,560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397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-0,026</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0,559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-0,910</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80-85%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417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0,490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-1,580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0,455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0,375</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85-90%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0,380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-0,131</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301</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0,394</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-0,452</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90-95%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0,310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-0,534</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279</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-0,008</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0,305</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-0,417</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95-100%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-0,013</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0,200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-1,168</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280</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-0,027</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0,232</w:t>
            </w:r>
          </w:p>
        </w:tc>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-1,966</w:t>
            </w:r>
          </w:p>
        </w:tc>
      </w:tr>
      <w:tr w:rsidR="00931BFA" w:rsidRPr="00931BFA" w:rsidTr="00931BFA">
        <w:trPr>
          <w:trHeight w:val="300"/>
        </w:trPr>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Total</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2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7.474</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-2,518</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24,070</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8D716B">
            <w:pPr>
              <w:spacing w:line="240" w:lineRule="auto"/>
              <w:jc w:val="right"/>
              <w:rPr>
                <w:rFonts w:ascii="Calibri" w:eastAsia="Times New Roman" w:hAnsi="Calibri" w:cs="Times New Roman"/>
                <w:b/>
                <w:bCs/>
                <w:color w:val="000000"/>
                <w:sz w:val="20"/>
                <w:szCs w:val="20"/>
              </w:rPr>
            </w:pPr>
          </w:p>
        </w:tc>
        <w:tc>
          <w:tcPr>
            <w:tcW w:w="2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7.584</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-1,902</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25,727</w:t>
            </w:r>
          </w:p>
        </w:tc>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8D716B">
            <w:pPr>
              <w:spacing w:line="240" w:lineRule="auto"/>
              <w:jc w:val="right"/>
              <w:rPr>
                <w:rFonts w:ascii="Calibri" w:eastAsia="Times New Roman" w:hAnsi="Calibri" w:cs="Times New Roman"/>
                <w:b/>
                <w:bCs/>
                <w:color w:val="000000"/>
                <w:sz w:val="20"/>
                <w:szCs w:val="20"/>
              </w:rPr>
            </w:pPr>
          </w:p>
        </w:tc>
      </w:tr>
    </w:tbl>
    <w:p w:rsidR="00BF5C54" w:rsidRDefault="00BF5C54" w:rsidP="0044093A">
      <w:pPr>
        <w:sectPr w:rsidR="00BF5C54" w:rsidSect="00BF5C54">
          <w:pgSz w:w="16838" w:h="11906" w:orient="landscape"/>
          <w:pgMar w:top="1440" w:right="1440" w:bottom="1440" w:left="1440" w:header="706" w:footer="706" w:gutter="0"/>
          <w:cols w:space="708"/>
          <w:docGrid w:linePitch="360"/>
        </w:sectPr>
      </w:pPr>
    </w:p>
    <w:p w:rsidR="0090579C" w:rsidRDefault="0090579C" w:rsidP="00DC0E33">
      <w:r>
        <w:lastRenderedPageBreak/>
        <w:t xml:space="preserve">In the tables above, the pattern of the less negative return in the higher categories and the higher negative return in the lower </w:t>
      </w:r>
      <w:r w:rsidR="004233AB">
        <w:t>categories</w:t>
      </w:r>
      <w:r>
        <w:t xml:space="preserve"> still emerges</w:t>
      </w:r>
      <w:r w:rsidRPr="00112A4B">
        <w:t xml:space="preserve">. </w:t>
      </w:r>
    </w:p>
    <w:p w:rsidR="00375B73" w:rsidRDefault="00375B73" w:rsidP="00D42615">
      <w:pPr>
        <w:rPr>
          <w:b/>
          <w:i/>
          <w:sz w:val="20"/>
          <w:szCs w:val="20"/>
        </w:rPr>
      </w:pPr>
    </w:p>
    <w:p w:rsidR="00D42615" w:rsidRPr="0051723A" w:rsidRDefault="00D42615" w:rsidP="00D42615">
      <w:pPr>
        <w:rPr>
          <w:b/>
          <w:i/>
          <w:sz w:val="20"/>
          <w:szCs w:val="20"/>
        </w:rPr>
      </w:pPr>
      <w:r w:rsidRPr="0051723A">
        <w:rPr>
          <w:b/>
          <w:i/>
          <w:sz w:val="20"/>
          <w:szCs w:val="20"/>
        </w:rPr>
        <w:t xml:space="preserve">Graph </w:t>
      </w:r>
      <w:r>
        <w:rPr>
          <w:b/>
          <w:i/>
          <w:sz w:val="20"/>
          <w:szCs w:val="20"/>
        </w:rPr>
        <w:t>3</w:t>
      </w:r>
      <w:r w:rsidRPr="0051723A">
        <w:rPr>
          <w:b/>
          <w:i/>
          <w:sz w:val="20"/>
          <w:szCs w:val="20"/>
        </w:rPr>
        <w:t xml:space="preserve">: </w:t>
      </w:r>
      <w:r>
        <w:rPr>
          <w:rFonts w:cs="Times New Roman"/>
          <w:b/>
          <w:i/>
          <w:sz w:val="20"/>
          <w:szCs w:val="20"/>
        </w:rPr>
        <w:t>Development of the mean return</w:t>
      </w:r>
      <w:r w:rsidRPr="0051723A">
        <w:rPr>
          <w:rFonts w:cs="Times New Roman"/>
          <w:b/>
          <w:i/>
          <w:sz w:val="20"/>
          <w:szCs w:val="20"/>
        </w:rPr>
        <w:t xml:space="preserve"> of ATP and WTA tournaments in the last 5 years (2009-2013)</w:t>
      </w:r>
    </w:p>
    <w:p w:rsidR="00347688" w:rsidRPr="0051723A" w:rsidRDefault="003219D0" w:rsidP="00347688">
      <w:pPr>
        <w:rPr>
          <w:b/>
          <w:i/>
          <w:sz w:val="20"/>
          <w:szCs w:val="20"/>
        </w:rPr>
      </w:pPr>
      <w:r w:rsidRPr="003219D0">
        <w:rPr>
          <w:b/>
          <w:i/>
          <w:noProof/>
          <w:sz w:val="20"/>
          <w:szCs w:val="20"/>
        </w:rPr>
        <w:drawing>
          <wp:inline distT="0" distB="0" distL="0" distR="0" wp14:anchorId="04F53C54" wp14:editId="4F180668">
            <wp:extent cx="5731510" cy="4009498"/>
            <wp:effectExtent l="19050" t="0" r="21590" b="0"/>
            <wp:docPr id="4"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347688" w:rsidRDefault="00347688" w:rsidP="0044093A"/>
    <w:p w:rsidR="004233AB" w:rsidRDefault="00656A86" w:rsidP="004233AB">
      <w:r>
        <w:t>Graph 3</w:t>
      </w:r>
      <w:r w:rsidR="004233AB">
        <w:t xml:space="preserve"> sh</w:t>
      </w:r>
      <w:r>
        <w:t xml:space="preserve">ows the line of the mean returns per year. It is hard to see which favorite longshot bias is the strongest, but in every year </w:t>
      </w:r>
      <w:proofErr w:type="gramStart"/>
      <w:r>
        <w:t>there</w:t>
      </w:r>
      <w:proofErr w:type="gramEnd"/>
      <w:r>
        <w:t xml:space="preserve"> the line goes upwards.</w:t>
      </w:r>
    </w:p>
    <w:p w:rsidR="00656A86" w:rsidRDefault="00656A86" w:rsidP="004233AB"/>
    <w:p w:rsidR="00405880" w:rsidRDefault="00656A86" w:rsidP="004233AB">
      <w:r>
        <w:t xml:space="preserve">In </w:t>
      </w:r>
      <w:proofErr w:type="gramStart"/>
      <w:r>
        <w:t>category</w:t>
      </w:r>
      <w:proofErr w:type="gramEnd"/>
      <w:r>
        <w:t xml:space="preserve"> 1 in 2013 there is a positive return of €0,090. In this category there are 39 matches and </w:t>
      </w:r>
      <w:r w:rsidR="002C65E1">
        <w:t>one</w:t>
      </w:r>
      <w:r>
        <w:t xml:space="preserve"> match is won by </w:t>
      </w:r>
      <w:r w:rsidR="00CD671B">
        <w:t>an</w:t>
      </w:r>
      <w:r>
        <w:t xml:space="preserve"> </w:t>
      </w:r>
      <w:proofErr w:type="gramStart"/>
      <w:r>
        <w:t>underdog which gives a high return</w:t>
      </w:r>
      <w:proofErr w:type="gramEnd"/>
      <w:r>
        <w:t xml:space="preserve"> and therefore the mean return is positive. </w:t>
      </w:r>
      <w:proofErr w:type="gramStart"/>
      <w:r>
        <w:t>Also</w:t>
      </w:r>
      <w:proofErr w:type="gramEnd"/>
      <w:r>
        <w:t xml:space="preserve"> category 8, 10 and 17 of 2013 matches will give you a positive return. </w:t>
      </w:r>
    </w:p>
    <w:p w:rsidR="00405880" w:rsidRDefault="00405880" w:rsidP="004233AB"/>
    <w:p w:rsidR="008B47BE" w:rsidRDefault="00405880" w:rsidP="008B47BE">
      <w:r>
        <w:t>The favorite longshot bias is based on underdogs and favorite</w:t>
      </w:r>
      <w:r w:rsidR="00400D0B">
        <w:t>s</w:t>
      </w:r>
      <w:r>
        <w:t xml:space="preserve">, </w:t>
      </w:r>
      <w:r w:rsidR="00400D0B">
        <w:t>which means</w:t>
      </w:r>
      <w:r>
        <w:t xml:space="preserve"> we have to look at category </w:t>
      </w:r>
      <w:proofErr w:type="gramStart"/>
      <w:r>
        <w:t>1</w:t>
      </w:r>
      <w:proofErr w:type="gramEnd"/>
      <w:r>
        <w:t xml:space="preserve"> (underdogs) and category 20 (favorites). In table </w:t>
      </w:r>
      <w:proofErr w:type="gramStart"/>
      <w:r w:rsidR="002C65E1">
        <w:t>10</w:t>
      </w:r>
      <w:proofErr w:type="gramEnd"/>
      <w:r>
        <w:t xml:space="preserve"> a quick overview of the returns is added.</w:t>
      </w:r>
      <w:r w:rsidR="00656A86">
        <w:t xml:space="preserve"> </w:t>
      </w:r>
      <w:r>
        <w:t xml:space="preserve">In every year, except of 2013, the return in category 20 is higher than in category 1. </w:t>
      </w:r>
      <w:r w:rsidR="008B47BE">
        <w:t>Based on these facts, you might be able to conclude that, a favorite longshot bias exists</w:t>
      </w:r>
      <w:r w:rsidR="008B47BE" w:rsidRPr="008B47BE">
        <w:t xml:space="preserve"> </w:t>
      </w:r>
      <w:r w:rsidR="008B47BE">
        <w:t>in every year, except of 2013.</w:t>
      </w:r>
    </w:p>
    <w:p w:rsidR="00CA45B8" w:rsidRDefault="00CA45B8" w:rsidP="004233AB"/>
    <w:p w:rsidR="00CA45B8" w:rsidRDefault="00CA45B8" w:rsidP="004233AB"/>
    <w:p w:rsidR="002C65E1" w:rsidRPr="00D42615" w:rsidRDefault="002C65E1" w:rsidP="002C65E1">
      <w:pPr>
        <w:rPr>
          <w:b/>
          <w:i/>
          <w:sz w:val="20"/>
          <w:szCs w:val="20"/>
        </w:rPr>
      </w:pPr>
      <w:r>
        <w:rPr>
          <w:b/>
          <w:i/>
          <w:sz w:val="20"/>
          <w:szCs w:val="20"/>
        </w:rPr>
        <w:lastRenderedPageBreak/>
        <w:t>T</w:t>
      </w:r>
      <w:r w:rsidRPr="00D42615">
        <w:rPr>
          <w:b/>
          <w:i/>
          <w:sz w:val="20"/>
          <w:szCs w:val="20"/>
        </w:rPr>
        <w:t xml:space="preserve">able </w:t>
      </w:r>
      <w:r>
        <w:rPr>
          <w:b/>
          <w:i/>
          <w:sz w:val="20"/>
          <w:szCs w:val="20"/>
        </w:rPr>
        <w:t>10</w:t>
      </w:r>
      <w:r w:rsidRPr="00D42615">
        <w:rPr>
          <w:b/>
          <w:i/>
          <w:sz w:val="20"/>
          <w:szCs w:val="20"/>
        </w:rPr>
        <w:t xml:space="preserve">: </w:t>
      </w:r>
      <w:r>
        <w:rPr>
          <w:rFonts w:cs="Times New Roman"/>
          <w:b/>
          <w:i/>
          <w:sz w:val="20"/>
          <w:szCs w:val="20"/>
        </w:rPr>
        <w:t>Mean return in category 1</w:t>
      </w:r>
      <w:r w:rsidR="00285215">
        <w:rPr>
          <w:rFonts w:cs="Times New Roman"/>
          <w:b/>
          <w:i/>
          <w:sz w:val="20"/>
          <w:szCs w:val="20"/>
        </w:rPr>
        <w:t>-7</w:t>
      </w:r>
      <w:r>
        <w:rPr>
          <w:rFonts w:cs="Times New Roman"/>
          <w:b/>
          <w:i/>
          <w:sz w:val="20"/>
          <w:szCs w:val="20"/>
        </w:rPr>
        <w:t xml:space="preserve"> and </w:t>
      </w:r>
      <w:r w:rsidR="00285215">
        <w:rPr>
          <w:rFonts w:cs="Times New Roman"/>
          <w:b/>
          <w:i/>
          <w:sz w:val="20"/>
          <w:szCs w:val="20"/>
        </w:rPr>
        <w:t>15-</w:t>
      </w:r>
      <w:r>
        <w:rPr>
          <w:rFonts w:cs="Times New Roman"/>
          <w:b/>
          <w:i/>
          <w:sz w:val="20"/>
          <w:szCs w:val="20"/>
        </w:rPr>
        <w:t>20 over the years</w:t>
      </w:r>
    </w:p>
    <w:tbl>
      <w:tblPr>
        <w:tblStyle w:val="Tabelraster"/>
        <w:tblW w:w="0" w:type="auto"/>
        <w:tblLook w:val="04A0" w:firstRow="1" w:lastRow="0" w:firstColumn="1" w:lastColumn="0" w:noHBand="0" w:noVBand="1"/>
      </w:tblPr>
      <w:tblGrid>
        <w:gridCol w:w="1242"/>
        <w:gridCol w:w="2410"/>
        <w:gridCol w:w="2552"/>
      </w:tblGrid>
      <w:tr w:rsidR="00656A86" w:rsidRPr="00656A86" w:rsidTr="00B87A6C">
        <w:tc>
          <w:tcPr>
            <w:tcW w:w="1242" w:type="dxa"/>
          </w:tcPr>
          <w:p w:rsidR="00656A86" w:rsidRPr="00656A86" w:rsidRDefault="00656A86" w:rsidP="004233AB">
            <w:pPr>
              <w:rPr>
                <w:b/>
                <w:sz w:val="20"/>
                <w:szCs w:val="20"/>
              </w:rPr>
            </w:pPr>
            <w:r w:rsidRPr="00656A86">
              <w:rPr>
                <w:b/>
                <w:sz w:val="20"/>
                <w:szCs w:val="20"/>
              </w:rPr>
              <w:t>Year</w:t>
            </w:r>
          </w:p>
        </w:tc>
        <w:tc>
          <w:tcPr>
            <w:tcW w:w="2410" w:type="dxa"/>
          </w:tcPr>
          <w:p w:rsidR="00656A86" w:rsidRPr="00656A86" w:rsidRDefault="00B87A6C" w:rsidP="004233AB">
            <w:pPr>
              <w:rPr>
                <w:b/>
                <w:sz w:val="20"/>
                <w:szCs w:val="20"/>
              </w:rPr>
            </w:pPr>
            <w:r>
              <w:rPr>
                <w:b/>
                <w:sz w:val="20"/>
                <w:szCs w:val="20"/>
              </w:rPr>
              <w:t>Mean r</w:t>
            </w:r>
            <w:r w:rsidR="00656A86" w:rsidRPr="00656A86">
              <w:rPr>
                <w:b/>
                <w:sz w:val="20"/>
                <w:szCs w:val="20"/>
              </w:rPr>
              <w:t>eturn category 1</w:t>
            </w:r>
            <w:r w:rsidR="00285215">
              <w:rPr>
                <w:b/>
                <w:sz w:val="20"/>
                <w:szCs w:val="20"/>
              </w:rPr>
              <w:t xml:space="preserve">-7 </w:t>
            </w:r>
          </w:p>
        </w:tc>
        <w:tc>
          <w:tcPr>
            <w:tcW w:w="2552" w:type="dxa"/>
          </w:tcPr>
          <w:p w:rsidR="00656A86" w:rsidRPr="00656A86" w:rsidRDefault="00B87A6C" w:rsidP="004233AB">
            <w:pPr>
              <w:rPr>
                <w:b/>
                <w:sz w:val="20"/>
                <w:szCs w:val="20"/>
              </w:rPr>
            </w:pPr>
            <w:r>
              <w:rPr>
                <w:b/>
                <w:sz w:val="20"/>
                <w:szCs w:val="20"/>
              </w:rPr>
              <w:t>Mean r</w:t>
            </w:r>
            <w:r w:rsidR="00656A86" w:rsidRPr="00656A86">
              <w:rPr>
                <w:b/>
                <w:sz w:val="20"/>
                <w:szCs w:val="20"/>
              </w:rPr>
              <w:t xml:space="preserve">eturn category </w:t>
            </w:r>
            <w:r w:rsidR="00285215">
              <w:rPr>
                <w:b/>
                <w:sz w:val="20"/>
                <w:szCs w:val="20"/>
              </w:rPr>
              <w:t>15-</w:t>
            </w:r>
            <w:r w:rsidR="00656A86" w:rsidRPr="00656A86">
              <w:rPr>
                <w:b/>
                <w:sz w:val="20"/>
                <w:szCs w:val="20"/>
              </w:rPr>
              <w:t>2</w:t>
            </w:r>
            <w:r w:rsidR="002C65E1">
              <w:rPr>
                <w:b/>
                <w:sz w:val="20"/>
                <w:szCs w:val="20"/>
              </w:rPr>
              <w:t>0</w:t>
            </w:r>
          </w:p>
        </w:tc>
      </w:tr>
      <w:tr w:rsidR="00656A86" w:rsidRPr="00656A86" w:rsidTr="00B87A6C">
        <w:tc>
          <w:tcPr>
            <w:tcW w:w="1242" w:type="dxa"/>
          </w:tcPr>
          <w:p w:rsidR="00656A86" w:rsidRPr="00656A86" w:rsidRDefault="00656A86" w:rsidP="004233AB">
            <w:pPr>
              <w:rPr>
                <w:sz w:val="20"/>
                <w:szCs w:val="20"/>
              </w:rPr>
            </w:pPr>
            <w:r w:rsidRPr="00656A86">
              <w:rPr>
                <w:sz w:val="20"/>
                <w:szCs w:val="20"/>
              </w:rPr>
              <w:t>2009</w:t>
            </w:r>
          </w:p>
        </w:tc>
        <w:tc>
          <w:tcPr>
            <w:tcW w:w="2410" w:type="dxa"/>
          </w:tcPr>
          <w:p w:rsidR="00656A86" w:rsidRPr="00656A86" w:rsidRDefault="00B87A6C" w:rsidP="00B87A6C">
            <w:pPr>
              <w:rPr>
                <w:sz w:val="20"/>
                <w:szCs w:val="20"/>
              </w:rPr>
            </w:pPr>
            <w:r>
              <w:rPr>
                <w:sz w:val="20"/>
                <w:szCs w:val="20"/>
              </w:rPr>
              <w:t>-0,178</w:t>
            </w:r>
          </w:p>
        </w:tc>
        <w:tc>
          <w:tcPr>
            <w:tcW w:w="2552" w:type="dxa"/>
          </w:tcPr>
          <w:p w:rsidR="00656A86" w:rsidRPr="00656A86" w:rsidRDefault="00B87A6C" w:rsidP="00B87A6C">
            <w:pPr>
              <w:rPr>
                <w:sz w:val="20"/>
                <w:szCs w:val="20"/>
              </w:rPr>
            </w:pPr>
            <w:r>
              <w:rPr>
                <w:rFonts w:ascii="Calibri" w:eastAsia="Times New Roman" w:hAnsi="Calibri" w:cs="Times New Roman"/>
                <w:color w:val="000000"/>
                <w:sz w:val="20"/>
                <w:szCs w:val="20"/>
              </w:rPr>
              <w:t>-0,027</w:t>
            </w:r>
          </w:p>
        </w:tc>
      </w:tr>
      <w:tr w:rsidR="00656A86" w:rsidRPr="00656A86" w:rsidTr="00B87A6C">
        <w:tc>
          <w:tcPr>
            <w:tcW w:w="1242" w:type="dxa"/>
          </w:tcPr>
          <w:p w:rsidR="00656A86" w:rsidRPr="00656A86" w:rsidRDefault="00656A86" w:rsidP="004233AB">
            <w:pPr>
              <w:rPr>
                <w:sz w:val="20"/>
                <w:szCs w:val="20"/>
              </w:rPr>
            </w:pPr>
            <w:r w:rsidRPr="00656A86">
              <w:rPr>
                <w:sz w:val="20"/>
                <w:szCs w:val="20"/>
              </w:rPr>
              <w:t>2010</w:t>
            </w:r>
          </w:p>
        </w:tc>
        <w:tc>
          <w:tcPr>
            <w:tcW w:w="2410" w:type="dxa"/>
          </w:tcPr>
          <w:p w:rsidR="00656A86" w:rsidRPr="00656A86" w:rsidRDefault="00B87A6C" w:rsidP="004233AB">
            <w:pPr>
              <w:rPr>
                <w:sz w:val="20"/>
                <w:szCs w:val="20"/>
              </w:rPr>
            </w:pPr>
            <w:r>
              <w:rPr>
                <w:sz w:val="20"/>
                <w:szCs w:val="20"/>
              </w:rPr>
              <w:t>-0,221</w:t>
            </w:r>
          </w:p>
        </w:tc>
        <w:tc>
          <w:tcPr>
            <w:tcW w:w="2552" w:type="dxa"/>
          </w:tcPr>
          <w:p w:rsidR="00656A86" w:rsidRPr="00656A86" w:rsidRDefault="00656A86" w:rsidP="00B87A6C">
            <w:pPr>
              <w:rPr>
                <w:sz w:val="20"/>
                <w:szCs w:val="20"/>
              </w:rPr>
            </w:pPr>
            <w:r w:rsidRPr="00656A86">
              <w:rPr>
                <w:sz w:val="20"/>
                <w:szCs w:val="20"/>
              </w:rPr>
              <w:t>-0,</w:t>
            </w:r>
            <w:r w:rsidR="00B87A6C">
              <w:rPr>
                <w:sz w:val="20"/>
                <w:szCs w:val="20"/>
              </w:rPr>
              <w:t>025</w:t>
            </w:r>
          </w:p>
        </w:tc>
      </w:tr>
      <w:tr w:rsidR="00656A86" w:rsidRPr="00656A86" w:rsidTr="00B87A6C">
        <w:tc>
          <w:tcPr>
            <w:tcW w:w="1242" w:type="dxa"/>
          </w:tcPr>
          <w:p w:rsidR="00656A86" w:rsidRPr="00656A86" w:rsidRDefault="00656A86" w:rsidP="004233AB">
            <w:pPr>
              <w:rPr>
                <w:sz w:val="20"/>
                <w:szCs w:val="20"/>
              </w:rPr>
            </w:pPr>
            <w:r w:rsidRPr="00656A86">
              <w:rPr>
                <w:sz w:val="20"/>
                <w:szCs w:val="20"/>
              </w:rPr>
              <w:t>2011</w:t>
            </w:r>
          </w:p>
        </w:tc>
        <w:tc>
          <w:tcPr>
            <w:tcW w:w="2410" w:type="dxa"/>
          </w:tcPr>
          <w:p w:rsidR="00656A86" w:rsidRPr="00656A86" w:rsidRDefault="00B87A6C" w:rsidP="004233AB">
            <w:pPr>
              <w:rPr>
                <w:sz w:val="20"/>
                <w:szCs w:val="20"/>
              </w:rPr>
            </w:pPr>
            <w:r>
              <w:rPr>
                <w:sz w:val="20"/>
                <w:szCs w:val="20"/>
              </w:rPr>
              <w:t>-0,235</w:t>
            </w:r>
          </w:p>
        </w:tc>
        <w:tc>
          <w:tcPr>
            <w:tcW w:w="2552" w:type="dxa"/>
          </w:tcPr>
          <w:p w:rsidR="00656A86" w:rsidRPr="00656A86" w:rsidRDefault="00B87A6C" w:rsidP="004233AB">
            <w:pPr>
              <w:rPr>
                <w:sz w:val="20"/>
                <w:szCs w:val="20"/>
              </w:rPr>
            </w:pPr>
            <w:r>
              <w:rPr>
                <w:sz w:val="20"/>
                <w:szCs w:val="20"/>
              </w:rPr>
              <w:t>-0,015</w:t>
            </w:r>
          </w:p>
        </w:tc>
      </w:tr>
      <w:tr w:rsidR="00656A86" w:rsidRPr="00656A86" w:rsidTr="00B87A6C">
        <w:tc>
          <w:tcPr>
            <w:tcW w:w="1242" w:type="dxa"/>
          </w:tcPr>
          <w:p w:rsidR="00656A86" w:rsidRPr="00656A86" w:rsidRDefault="00656A86" w:rsidP="004233AB">
            <w:pPr>
              <w:rPr>
                <w:sz w:val="20"/>
                <w:szCs w:val="20"/>
              </w:rPr>
            </w:pPr>
            <w:r w:rsidRPr="00656A86">
              <w:rPr>
                <w:sz w:val="20"/>
                <w:szCs w:val="20"/>
              </w:rPr>
              <w:t>2012</w:t>
            </w:r>
          </w:p>
        </w:tc>
        <w:tc>
          <w:tcPr>
            <w:tcW w:w="2410" w:type="dxa"/>
          </w:tcPr>
          <w:p w:rsidR="00656A86" w:rsidRPr="00656A86" w:rsidRDefault="00656A86" w:rsidP="00B87A6C">
            <w:pPr>
              <w:rPr>
                <w:sz w:val="20"/>
                <w:szCs w:val="20"/>
              </w:rPr>
            </w:pPr>
            <w:r w:rsidRPr="00656A86">
              <w:rPr>
                <w:rFonts w:ascii="Calibri" w:eastAsia="Times New Roman" w:hAnsi="Calibri" w:cs="Times New Roman"/>
                <w:sz w:val="20"/>
                <w:szCs w:val="20"/>
              </w:rPr>
              <w:t>-</w:t>
            </w:r>
            <w:r w:rsidR="00B87A6C">
              <w:rPr>
                <w:rFonts w:ascii="Calibri" w:eastAsia="Times New Roman" w:hAnsi="Calibri" w:cs="Times New Roman"/>
                <w:sz w:val="20"/>
                <w:szCs w:val="20"/>
              </w:rPr>
              <w:t>0,204</w:t>
            </w:r>
          </w:p>
        </w:tc>
        <w:tc>
          <w:tcPr>
            <w:tcW w:w="2552" w:type="dxa"/>
          </w:tcPr>
          <w:p w:rsidR="00656A86" w:rsidRPr="00656A86" w:rsidRDefault="00656A86" w:rsidP="00B87A6C">
            <w:pPr>
              <w:rPr>
                <w:sz w:val="20"/>
                <w:szCs w:val="20"/>
              </w:rPr>
            </w:pPr>
            <w:r w:rsidRPr="00656A86">
              <w:rPr>
                <w:sz w:val="20"/>
                <w:szCs w:val="20"/>
              </w:rPr>
              <w:t>-0,</w:t>
            </w:r>
            <w:r w:rsidR="00B87A6C">
              <w:rPr>
                <w:sz w:val="20"/>
                <w:szCs w:val="20"/>
              </w:rPr>
              <w:t>231</w:t>
            </w:r>
          </w:p>
        </w:tc>
      </w:tr>
      <w:tr w:rsidR="00656A86" w:rsidRPr="00656A86" w:rsidTr="00B87A6C">
        <w:tc>
          <w:tcPr>
            <w:tcW w:w="1242" w:type="dxa"/>
          </w:tcPr>
          <w:p w:rsidR="00656A86" w:rsidRPr="00656A86" w:rsidRDefault="00656A86" w:rsidP="004233AB">
            <w:pPr>
              <w:rPr>
                <w:sz w:val="20"/>
                <w:szCs w:val="20"/>
              </w:rPr>
            </w:pPr>
            <w:r w:rsidRPr="00656A86">
              <w:rPr>
                <w:sz w:val="20"/>
                <w:szCs w:val="20"/>
              </w:rPr>
              <w:t>2013</w:t>
            </w:r>
          </w:p>
        </w:tc>
        <w:tc>
          <w:tcPr>
            <w:tcW w:w="2410" w:type="dxa"/>
          </w:tcPr>
          <w:p w:rsidR="00656A86" w:rsidRPr="00656A86" w:rsidRDefault="00B87A6C" w:rsidP="004233AB">
            <w:pPr>
              <w:rPr>
                <w:sz w:val="20"/>
                <w:szCs w:val="20"/>
              </w:rPr>
            </w:pPr>
            <w:r>
              <w:rPr>
                <w:sz w:val="20"/>
                <w:szCs w:val="20"/>
              </w:rPr>
              <w:t>-0,037</w:t>
            </w:r>
          </w:p>
        </w:tc>
        <w:tc>
          <w:tcPr>
            <w:tcW w:w="2552" w:type="dxa"/>
          </w:tcPr>
          <w:p w:rsidR="00656A86" w:rsidRPr="00656A86" w:rsidRDefault="00656A86" w:rsidP="00B87A6C">
            <w:pPr>
              <w:rPr>
                <w:sz w:val="20"/>
                <w:szCs w:val="20"/>
              </w:rPr>
            </w:pPr>
            <w:r w:rsidRPr="00656A86">
              <w:rPr>
                <w:sz w:val="20"/>
                <w:szCs w:val="20"/>
              </w:rPr>
              <w:t>-0,0</w:t>
            </w:r>
            <w:r w:rsidR="00B87A6C">
              <w:rPr>
                <w:sz w:val="20"/>
                <w:szCs w:val="20"/>
              </w:rPr>
              <w:t>14</w:t>
            </w:r>
          </w:p>
        </w:tc>
      </w:tr>
    </w:tbl>
    <w:p w:rsidR="00656A86" w:rsidRDefault="00656A86" w:rsidP="004233AB"/>
    <w:p w:rsidR="008B47BE" w:rsidRDefault="008B47BE" w:rsidP="004233AB">
      <w:r>
        <w:t>Looking at table 10, we see that for every year the underdog categories generate a lower mean return than the favorite categories, except of 2012. Based on those numbers, you might be able to conclude that, a favorite longshot bias exists</w:t>
      </w:r>
      <w:r w:rsidRPr="008B47BE">
        <w:t xml:space="preserve"> </w:t>
      </w:r>
      <w:r>
        <w:t>in every year, except of 2012.</w:t>
      </w:r>
    </w:p>
    <w:p w:rsidR="008B47BE" w:rsidRDefault="008B47BE" w:rsidP="004233AB"/>
    <w:p w:rsidR="002C65E1" w:rsidRDefault="002C65E1" w:rsidP="004233AB">
      <w:r>
        <w:t>It is hard to look if the trend is becoming stronger over the years</w:t>
      </w:r>
      <w:r w:rsidR="00ED76A9">
        <w:t xml:space="preserve">. If you look at the categories </w:t>
      </w:r>
      <w:proofErr w:type="gramStart"/>
      <w:r>
        <w:t>1</w:t>
      </w:r>
      <w:r w:rsidR="008B47BE">
        <w:t>-7</w:t>
      </w:r>
      <w:proofErr w:type="gramEnd"/>
      <w:r>
        <w:t xml:space="preserve"> the return gets </w:t>
      </w:r>
      <w:r w:rsidR="008B47BE">
        <w:t xml:space="preserve">lower till 2011 and from there the return gets higher. In the favorite </w:t>
      </w:r>
      <w:proofErr w:type="gramStart"/>
      <w:r w:rsidR="008B47BE">
        <w:t>categories</w:t>
      </w:r>
      <w:proofErr w:type="gramEnd"/>
      <w:r w:rsidR="008B47BE">
        <w:t xml:space="preserve"> the return till 2011 becomes higher, but in 2012 there is a very low result of -0,231. The </w:t>
      </w:r>
      <w:r w:rsidR="00ED76A9">
        <w:t>results are</w:t>
      </w:r>
      <w:r w:rsidR="008B47BE">
        <w:t xml:space="preserve"> not showing a clear trend over the years.</w:t>
      </w:r>
      <w:r>
        <w:t xml:space="preserve"> </w:t>
      </w:r>
    </w:p>
    <w:p w:rsidR="008B47BE" w:rsidRDefault="008B47BE" w:rsidP="004233AB"/>
    <w:p w:rsidR="00CD671B" w:rsidRDefault="00CD671B" w:rsidP="008B47BE">
      <w:r>
        <w:t>If we compare the t-values in the years with the t-values of section 5.1 and 5.</w:t>
      </w:r>
      <w:r w:rsidR="005B51C1">
        <w:t>2</w:t>
      </w:r>
      <w:r w:rsidR="00ED76A9">
        <w:t>, we see a lot more insignificant results.</w:t>
      </w:r>
      <w:r w:rsidR="00FB69D7">
        <w:t xml:space="preserve"> Because of those insignificant t-values (-</w:t>
      </w:r>
      <w:proofErr w:type="gramStart"/>
      <w:r w:rsidR="00FB69D7">
        <w:t>2</w:t>
      </w:r>
      <w:proofErr w:type="gramEnd"/>
      <w:r w:rsidR="00FB69D7">
        <w:t xml:space="preserve"> &lt; t &lt; 2) we can doubt about the existence of a favorite longshot bias. </w:t>
      </w:r>
      <w:r w:rsidR="0000254A">
        <w:t xml:space="preserve">It is interesting to test the ATP and WTA tournaments separately, because this might lead better t-values. With better </w:t>
      </w:r>
      <w:proofErr w:type="gramStart"/>
      <w:r w:rsidR="0000254A">
        <w:t>t-values</w:t>
      </w:r>
      <w:proofErr w:type="gramEnd"/>
      <w:r w:rsidR="0000254A">
        <w:t xml:space="preserve"> the doubt about the existence of a favorite longshot bias could disappear. </w:t>
      </w:r>
      <w:r w:rsidR="00436C8B" w:rsidRPr="00436C8B">
        <w:t xml:space="preserve">In </w:t>
      </w:r>
      <w:proofErr w:type="gramStart"/>
      <w:r w:rsidR="00436C8B" w:rsidRPr="00436C8B">
        <w:t>5.</w:t>
      </w:r>
      <w:r w:rsidR="00436C8B">
        <w:t>3</w:t>
      </w:r>
      <w:r w:rsidR="00436C8B" w:rsidRPr="00436C8B">
        <w:t>.2</w:t>
      </w:r>
      <w:proofErr w:type="gramEnd"/>
      <w:r w:rsidR="00436C8B" w:rsidRPr="00436C8B">
        <w:t xml:space="preserve"> we test the data over the years</w:t>
      </w:r>
      <w:r w:rsidR="00436C8B">
        <w:t xml:space="preserve"> for ATP and WTA tournaments separately.</w:t>
      </w:r>
    </w:p>
    <w:p w:rsidR="00CD671B" w:rsidRDefault="00CD671B" w:rsidP="008B47BE"/>
    <w:p w:rsidR="008B47BE" w:rsidRDefault="008B47BE" w:rsidP="008B47BE"/>
    <w:p w:rsidR="00BD7F5C" w:rsidRDefault="00BD7F5C">
      <w:pPr>
        <w:spacing w:after="200" w:line="276" w:lineRule="auto"/>
      </w:pPr>
      <w:r>
        <w:br w:type="page"/>
      </w:r>
    </w:p>
    <w:p w:rsidR="00BD7F5C" w:rsidRDefault="00BD7F5C" w:rsidP="00797D03">
      <w:pPr>
        <w:pStyle w:val="Kop3"/>
        <w:spacing w:before="0"/>
        <w:sectPr w:rsidR="00BD7F5C" w:rsidSect="004858EF">
          <w:pgSz w:w="11906" w:h="16838" w:code="9"/>
          <w:pgMar w:top="1440" w:right="1440" w:bottom="1440" w:left="1440" w:header="706" w:footer="706" w:gutter="0"/>
          <w:cols w:space="708"/>
          <w:docGrid w:linePitch="360"/>
        </w:sectPr>
      </w:pPr>
    </w:p>
    <w:p w:rsidR="00797D03" w:rsidRDefault="00797D03" w:rsidP="00797D03">
      <w:pPr>
        <w:pStyle w:val="Kop3"/>
        <w:spacing w:before="0"/>
      </w:pPr>
      <w:bookmarkStart w:id="19" w:name="_Toc402127817"/>
      <w:r w:rsidRPr="00BD7F5C">
        <w:lastRenderedPageBreak/>
        <w:t>5.3.2 Results over the years</w:t>
      </w:r>
      <w:r w:rsidR="00F20F2A" w:rsidRPr="00BD7F5C">
        <w:t xml:space="preserve"> </w:t>
      </w:r>
      <w:r w:rsidR="00843F43">
        <w:t>–</w:t>
      </w:r>
      <w:r w:rsidRPr="00BD7F5C">
        <w:t xml:space="preserve"> ATP</w:t>
      </w:r>
      <w:r w:rsidR="00843F43">
        <w:t xml:space="preserve"> and WTA</w:t>
      </w:r>
      <w:r w:rsidRPr="00BD7F5C">
        <w:t xml:space="preserve"> tournaments</w:t>
      </w:r>
      <w:r w:rsidR="00843F43">
        <w:t xml:space="preserve"> separately</w:t>
      </w:r>
      <w:bookmarkEnd w:id="19"/>
    </w:p>
    <w:p w:rsidR="00A637B1" w:rsidRDefault="00A637B1" w:rsidP="00A637B1">
      <w:r>
        <w:t xml:space="preserve">This section starts with the results of the ATP tournaments in table 11 and the WTA tournament in table 12. After </w:t>
      </w:r>
      <w:proofErr w:type="gramStart"/>
      <w:r>
        <w:t>that</w:t>
      </w:r>
      <w:proofErr w:type="gramEnd"/>
      <w:r>
        <w:t xml:space="preserve"> we discuss those results.</w:t>
      </w:r>
      <w:r w:rsidRPr="00112A4B">
        <w:t xml:space="preserve"> </w:t>
      </w:r>
    </w:p>
    <w:p w:rsidR="00B84BA6" w:rsidRPr="00D42615" w:rsidRDefault="00B84BA6" w:rsidP="00B84BA6">
      <w:pPr>
        <w:spacing w:line="240" w:lineRule="auto"/>
        <w:rPr>
          <w:b/>
          <w:i/>
          <w:sz w:val="20"/>
          <w:szCs w:val="20"/>
        </w:rPr>
      </w:pPr>
      <w:r>
        <w:rPr>
          <w:b/>
          <w:i/>
          <w:sz w:val="20"/>
          <w:szCs w:val="20"/>
        </w:rPr>
        <w:t>T</w:t>
      </w:r>
      <w:r w:rsidRPr="00D42615">
        <w:rPr>
          <w:b/>
          <w:i/>
          <w:sz w:val="20"/>
          <w:szCs w:val="20"/>
        </w:rPr>
        <w:t xml:space="preserve">able </w:t>
      </w:r>
      <w:r>
        <w:rPr>
          <w:b/>
          <w:i/>
          <w:sz w:val="20"/>
          <w:szCs w:val="20"/>
        </w:rPr>
        <w:t>11</w:t>
      </w:r>
      <w:r w:rsidRPr="00D42615">
        <w:rPr>
          <w:b/>
          <w:i/>
          <w:sz w:val="20"/>
          <w:szCs w:val="20"/>
        </w:rPr>
        <w:t xml:space="preserve">: </w:t>
      </w:r>
      <w:r w:rsidRPr="00D42615">
        <w:rPr>
          <w:rFonts w:cs="Times New Roman"/>
          <w:b/>
          <w:i/>
          <w:sz w:val="20"/>
          <w:szCs w:val="20"/>
        </w:rPr>
        <w:t xml:space="preserve">Results of all ATP </w:t>
      </w:r>
      <w:r>
        <w:rPr>
          <w:rFonts w:cs="Times New Roman"/>
          <w:b/>
          <w:i/>
          <w:sz w:val="20"/>
          <w:szCs w:val="20"/>
        </w:rPr>
        <w:t>t</w:t>
      </w:r>
      <w:r w:rsidRPr="00D42615">
        <w:rPr>
          <w:rFonts w:cs="Times New Roman"/>
          <w:b/>
          <w:i/>
          <w:sz w:val="20"/>
          <w:szCs w:val="20"/>
        </w:rPr>
        <w:t xml:space="preserve">ournaments </w:t>
      </w:r>
      <w:r>
        <w:rPr>
          <w:rFonts w:cs="Times New Roman"/>
          <w:b/>
          <w:i/>
          <w:sz w:val="20"/>
          <w:szCs w:val="20"/>
        </w:rPr>
        <w:t>sorted by year (2009-2013)</w:t>
      </w:r>
    </w:p>
    <w:p w:rsidR="00797D03" w:rsidRPr="006E0926" w:rsidRDefault="00797D03" w:rsidP="00797D03"/>
    <w:tbl>
      <w:tblPr>
        <w:tblW w:w="11499" w:type="dxa"/>
        <w:tblInd w:w="53" w:type="dxa"/>
        <w:tblCellMar>
          <w:left w:w="70" w:type="dxa"/>
          <w:right w:w="70" w:type="dxa"/>
        </w:tblCellMar>
        <w:tblLook w:val="04A0" w:firstRow="1" w:lastRow="0" w:firstColumn="1" w:lastColumn="0" w:noHBand="0" w:noVBand="1"/>
      </w:tblPr>
      <w:tblGrid>
        <w:gridCol w:w="960"/>
        <w:gridCol w:w="860"/>
        <w:gridCol w:w="960"/>
        <w:gridCol w:w="960"/>
        <w:gridCol w:w="960"/>
        <w:gridCol w:w="960"/>
        <w:gridCol w:w="453"/>
        <w:gridCol w:w="883"/>
        <w:gridCol w:w="959"/>
        <w:gridCol w:w="851"/>
        <w:gridCol w:w="916"/>
        <w:gridCol w:w="927"/>
        <w:gridCol w:w="850"/>
      </w:tblGrid>
      <w:tr w:rsidR="00797D03" w:rsidRPr="000B3879" w:rsidTr="00797D03">
        <w:trPr>
          <w:trHeight w:val="300"/>
        </w:trPr>
        <w:tc>
          <w:tcPr>
            <w:tcW w:w="960" w:type="dxa"/>
            <w:tcBorders>
              <w:top w:val="single" w:sz="4" w:space="0" w:color="auto"/>
              <w:left w:val="nil"/>
              <w:right w:val="nil"/>
            </w:tcBorders>
            <w:shd w:val="clear" w:color="auto" w:fill="auto"/>
            <w:noWrap/>
            <w:vAlign w:val="bottom"/>
            <w:hideMark/>
          </w:tcPr>
          <w:p w:rsidR="00797D03" w:rsidRPr="00F20F2A" w:rsidRDefault="00797D03" w:rsidP="00797D03">
            <w:pPr>
              <w:spacing w:line="288" w:lineRule="auto"/>
              <w:jc w:val="right"/>
              <w:rPr>
                <w:rFonts w:ascii="Calibri" w:eastAsia="Times New Roman" w:hAnsi="Calibri" w:cs="Times New Roman"/>
                <w:b/>
                <w:bCs/>
                <w:color w:val="000000"/>
                <w:sz w:val="20"/>
                <w:szCs w:val="20"/>
                <w:lang w:eastAsia="nl-NL"/>
              </w:rPr>
            </w:pPr>
          </w:p>
        </w:tc>
        <w:tc>
          <w:tcPr>
            <w:tcW w:w="860" w:type="dxa"/>
            <w:vMerge w:val="restart"/>
            <w:tcBorders>
              <w:top w:val="single" w:sz="4" w:space="0" w:color="auto"/>
              <w:left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right w:val="nil"/>
            </w:tcBorders>
            <w:shd w:val="clear" w:color="auto" w:fill="auto"/>
            <w:vAlign w:val="bottom"/>
            <w:hideMark/>
          </w:tcPr>
          <w:p w:rsidR="00797D03" w:rsidRPr="000B3879" w:rsidRDefault="00B84BA6" w:rsidP="00797D03">
            <w:pPr>
              <w:spacing w:line="288" w:lineRule="auto"/>
              <w:jc w:val="center"/>
              <w:rPr>
                <w:rFonts w:ascii="Calibri" w:eastAsia="Times New Roman" w:hAnsi="Calibri" w:cs="Times New Roman"/>
                <w:b/>
                <w:bCs/>
                <w:color w:val="000000"/>
                <w:sz w:val="20"/>
                <w:szCs w:val="20"/>
                <w:lang w:val="nl-NL" w:eastAsia="nl-NL"/>
              </w:rPr>
            </w:pPr>
            <w:proofErr w:type="spellStart"/>
            <w:r>
              <w:rPr>
                <w:rFonts w:ascii="Calibri" w:eastAsia="Times New Roman" w:hAnsi="Calibri" w:cs="Times New Roman"/>
                <w:b/>
                <w:bCs/>
                <w:color w:val="000000"/>
                <w:sz w:val="20"/>
                <w:szCs w:val="20"/>
                <w:lang w:val="nl-NL" w:eastAsia="nl-NL"/>
              </w:rPr>
              <w:t>Number</w:t>
            </w:r>
            <w:proofErr w:type="spellEnd"/>
            <w:r>
              <w:rPr>
                <w:rFonts w:ascii="Calibri" w:eastAsia="Times New Roman" w:hAnsi="Calibri" w:cs="Times New Roman"/>
                <w:b/>
                <w:bCs/>
                <w:color w:val="000000"/>
                <w:sz w:val="20"/>
                <w:szCs w:val="20"/>
                <w:lang w:val="nl-NL" w:eastAsia="nl-NL"/>
              </w:rPr>
              <w:t xml:space="preserve"> of g</w:t>
            </w:r>
            <w:r w:rsidR="00797D03" w:rsidRPr="000B3879">
              <w:rPr>
                <w:rFonts w:ascii="Calibri" w:eastAsia="Times New Roman" w:hAnsi="Calibri" w:cs="Times New Roman"/>
                <w:b/>
                <w:bCs/>
                <w:color w:val="000000"/>
                <w:sz w:val="20"/>
                <w:szCs w:val="20"/>
                <w:lang w:val="nl-NL" w:eastAsia="nl-NL"/>
              </w:rPr>
              <w:t>ames</w:t>
            </w:r>
          </w:p>
        </w:tc>
        <w:tc>
          <w:tcPr>
            <w:tcW w:w="960" w:type="dxa"/>
            <w:vMerge w:val="restart"/>
            <w:tcBorders>
              <w:top w:val="single" w:sz="4" w:space="0" w:color="auto"/>
              <w:left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Mean</w:t>
            </w:r>
            <w:proofErr w:type="spellEnd"/>
            <w:r w:rsidRPr="000B387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xml:space="preserve">Standard </w:t>
            </w:r>
            <w:proofErr w:type="spellStart"/>
            <w:r w:rsidRPr="000B387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T-test</w:t>
            </w:r>
          </w:p>
        </w:tc>
        <w:tc>
          <w:tcPr>
            <w:tcW w:w="453" w:type="dxa"/>
            <w:tcBorders>
              <w:left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883" w:type="dxa"/>
            <w:tcBorders>
              <w:top w:val="single" w:sz="4" w:space="0" w:color="auto"/>
              <w:left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b/>
                <w:bCs/>
                <w:color w:val="000000"/>
                <w:sz w:val="20"/>
                <w:szCs w:val="20"/>
                <w:lang w:val="nl-NL" w:eastAsia="nl-NL"/>
              </w:rPr>
            </w:pPr>
          </w:p>
        </w:tc>
        <w:tc>
          <w:tcPr>
            <w:tcW w:w="959" w:type="dxa"/>
            <w:vMerge w:val="restart"/>
            <w:tcBorders>
              <w:top w:val="single" w:sz="4" w:space="0" w:color="auto"/>
              <w:left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Proba-bility</w:t>
            </w:r>
            <w:proofErr w:type="spellEnd"/>
          </w:p>
        </w:tc>
        <w:tc>
          <w:tcPr>
            <w:tcW w:w="851" w:type="dxa"/>
            <w:vMerge w:val="restart"/>
            <w:tcBorders>
              <w:top w:val="single" w:sz="4" w:space="0" w:color="auto"/>
              <w:left w:val="nil"/>
              <w:right w:val="nil"/>
            </w:tcBorders>
            <w:shd w:val="clear" w:color="auto" w:fill="auto"/>
            <w:vAlign w:val="bottom"/>
            <w:hideMark/>
          </w:tcPr>
          <w:p w:rsidR="00797D03" w:rsidRPr="000B3879" w:rsidRDefault="00797D03" w:rsidP="00B84BA6">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Number</w:t>
            </w:r>
            <w:proofErr w:type="spellEnd"/>
            <w:r w:rsidRPr="000B3879">
              <w:rPr>
                <w:rFonts w:ascii="Calibri" w:eastAsia="Times New Roman" w:hAnsi="Calibri" w:cs="Times New Roman"/>
                <w:b/>
                <w:bCs/>
                <w:color w:val="000000"/>
                <w:sz w:val="20"/>
                <w:szCs w:val="20"/>
                <w:lang w:val="nl-NL" w:eastAsia="nl-NL"/>
              </w:rPr>
              <w:t xml:space="preserve"> of </w:t>
            </w:r>
            <w:r w:rsidR="00B84BA6">
              <w:rPr>
                <w:rFonts w:ascii="Calibri" w:eastAsia="Times New Roman" w:hAnsi="Calibri" w:cs="Times New Roman"/>
                <w:b/>
                <w:bCs/>
                <w:color w:val="000000"/>
                <w:sz w:val="20"/>
                <w:szCs w:val="20"/>
                <w:lang w:val="nl-NL" w:eastAsia="nl-NL"/>
              </w:rPr>
              <w:t>g</w:t>
            </w:r>
            <w:r w:rsidRPr="000B3879">
              <w:rPr>
                <w:rFonts w:ascii="Calibri" w:eastAsia="Times New Roman" w:hAnsi="Calibri" w:cs="Times New Roman"/>
                <w:b/>
                <w:bCs/>
                <w:color w:val="000000"/>
                <w:sz w:val="20"/>
                <w:szCs w:val="20"/>
                <w:lang w:val="nl-NL" w:eastAsia="nl-NL"/>
              </w:rPr>
              <w:t>ames</w:t>
            </w:r>
          </w:p>
        </w:tc>
        <w:tc>
          <w:tcPr>
            <w:tcW w:w="916" w:type="dxa"/>
            <w:vMerge w:val="restart"/>
            <w:tcBorders>
              <w:top w:val="single" w:sz="4" w:space="0" w:color="auto"/>
              <w:left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Mean</w:t>
            </w:r>
            <w:proofErr w:type="spellEnd"/>
            <w:r w:rsidRPr="000B3879">
              <w:rPr>
                <w:rFonts w:ascii="Calibri" w:eastAsia="Times New Roman" w:hAnsi="Calibri" w:cs="Times New Roman"/>
                <w:b/>
                <w:bCs/>
                <w:color w:val="000000"/>
                <w:sz w:val="20"/>
                <w:szCs w:val="20"/>
                <w:lang w:val="nl-NL" w:eastAsia="nl-NL"/>
              </w:rPr>
              <w:t xml:space="preserve"> return categorie</w:t>
            </w:r>
          </w:p>
        </w:tc>
        <w:tc>
          <w:tcPr>
            <w:tcW w:w="927" w:type="dxa"/>
            <w:vMerge w:val="restart"/>
            <w:tcBorders>
              <w:top w:val="single" w:sz="4" w:space="0" w:color="auto"/>
              <w:left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xml:space="preserve">Standard </w:t>
            </w:r>
            <w:proofErr w:type="spellStart"/>
            <w:r w:rsidRPr="000B3879">
              <w:rPr>
                <w:rFonts w:ascii="Calibri" w:eastAsia="Times New Roman" w:hAnsi="Calibri" w:cs="Times New Roman"/>
                <w:b/>
                <w:bCs/>
                <w:color w:val="000000"/>
                <w:sz w:val="20"/>
                <w:szCs w:val="20"/>
                <w:lang w:val="nl-NL" w:eastAsia="nl-NL"/>
              </w:rPr>
              <w:t>deviation</w:t>
            </w:r>
            <w:proofErr w:type="spellEnd"/>
          </w:p>
        </w:tc>
        <w:tc>
          <w:tcPr>
            <w:tcW w:w="850" w:type="dxa"/>
            <w:vMerge w:val="restart"/>
            <w:tcBorders>
              <w:top w:val="single" w:sz="4" w:space="0" w:color="auto"/>
              <w:left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T-test</w:t>
            </w:r>
          </w:p>
        </w:tc>
      </w:tr>
      <w:tr w:rsidR="00797D03" w:rsidRPr="000B3879" w:rsidTr="00797D03">
        <w:trPr>
          <w:trHeight w:val="435"/>
        </w:trPr>
        <w:tc>
          <w:tcPr>
            <w:tcW w:w="960" w:type="dxa"/>
            <w:tcBorders>
              <w:top w:val="nil"/>
              <w:left w:val="nil"/>
              <w:bottom w:val="single" w:sz="4"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Category</w:t>
            </w:r>
            <w:proofErr w:type="spellEnd"/>
          </w:p>
        </w:tc>
        <w:tc>
          <w:tcPr>
            <w:tcW w:w="8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453" w:type="dxa"/>
            <w:tcBorders>
              <w:top w:val="nil"/>
              <w:left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883" w:type="dxa"/>
            <w:tcBorders>
              <w:top w:val="nil"/>
              <w:left w:val="nil"/>
              <w:bottom w:val="single" w:sz="4"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Category</w:t>
            </w:r>
            <w:proofErr w:type="spellEnd"/>
          </w:p>
        </w:tc>
        <w:tc>
          <w:tcPr>
            <w:tcW w:w="959"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851"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16"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27"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85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r>
      <w:tr w:rsidR="00797D03" w:rsidRPr="00585ED0" w:rsidTr="00797D03">
        <w:trPr>
          <w:trHeight w:val="255"/>
        </w:trPr>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w:t>
            </w:r>
          </w:p>
        </w:tc>
        <w:tc>
          <w:tcPr>
            <w:tcW w:w="8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453" w:type="dxa"/>
            <w:tcBorders>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w:t>
            </w:r>
          </w:p>
        </w:tc>
        <w:tc>
          <w:tcPr>
            <w:tcW w:w="959"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851"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916"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-1,000</w:t>
            </w:r>
          </w:p>
        </w:tc>
        <w:tc>
          <w:tcPr>
            <w:tcW w:w="927"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85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-0,291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2,916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-1,158</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5-10%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119</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-0,691</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1,934</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-3,899</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-0,360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2,078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-2,335</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141</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-0,382</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2,152</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-2,106</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-0,258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1,913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-1,895</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162</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-0,094</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2,139</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-0,559</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235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-0,180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1,741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-1,586</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238</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-0,137</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1,770</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-1,198</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-0,362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1,386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-4,181</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273</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-0,137</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1,549</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-1,460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1,452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-0,068</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305</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-0,223</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1,341</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-2,898</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295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-0,125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1,253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-1,717</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308</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-0,140</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1,254</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-1,953</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1,164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-0,055</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323</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-0,054</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1,155</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-0,847</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323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1,058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0,026</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45-50%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285</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-0,066</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1,052</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-1,060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0,957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-0,689</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50-55%</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248</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-0,068</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0,957</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-1,125</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-0,141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0,867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-2,807</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55-60%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264</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-0,060</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0,867</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-1,130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364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-0,086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0,793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-2,059</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60-65%</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-0,057</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0,787</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-1,360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285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0,709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-1,240</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65-70%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293</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-0,032</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0,703</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-0,790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266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0,630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-0,631</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70-75%</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320</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0,004</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0,615</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0,108</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262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0,532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0,517</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75-80%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271</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-0,025</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0,560</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-0,729</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0,460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0,135</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80-85%</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236</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-0,027</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0,487</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-0,838</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0,434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-1,785</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85-90%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185</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-0,010</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0,393</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-0,339</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228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0,308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-0,557</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90-95%</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171</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-0,061</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0,372</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-2,135</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0,219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-1,001</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w:t>
            </w:r>
          </w:p>
        </w:tc>
        <w:tc>
          <w:tcPr>
            <w:tcW w:w="959"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95-100%</w:t>
            </w:r>
          </w:p>
        </w:tc>
        <w:tc>
          <w:tcPr>
            <w:tcW w:w="851"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145</w:t>
            </w:r>
          </w:p>
        </w:tc>
        <w:tc>
          <w:tcPr>
            <w:tcW w:w="916"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27"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0,170</w:t>
            </w:r>
          </w:p>
        </w:tc>
        <w:tc>
          <w:tcPr>
            <w:tcW w:w="85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0,005</w:t>
            </w:r>
          </w:p>
        </w:tc>
      </w:tr>
      <w:tr w:rsidR="00797D03" w:rsidRPr="000B3879" w:rsidTr="00797D03">
        <w:trPr>
          <w:trHeight w:val="270"/>
        </w:trPr>
        <w:tc>
          <w:tcPr>
            <w:tcW w:w="960" w:type="dxa"/>
            <w:tcBorders>
              <w:top w:val="single" w:sz="4" w:space="0" w:color="auto"/>
              <w:left w:val="nil"/>
              <w:bottom w:val="single" w:sz="8" w:space="0" w:color="auto"/>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Total</w:t>
            </w:r>
          </w:p>
        </w:tc>
        <w:tc>
          <w:tcPr>
            <w:tcW w:w="860" w:type="dxa"/>
            <w:tcBorders>
              <w:top w:val="single" w:sz="4" w:space="0" w:color="auto"/>
              <w:left w:val="nil"/>
              <w:bottom w:val="single" w:sz="8" w:space="0" w:color="auto"/>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4.732</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453"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883" w:type="dxa"/>
            <w:tcBorders>
              <w:top w:val="single" w:sz="4" w:space="0" w:color="auto"/>
              <w:left w:val="nil"/>
              <w:bottom w:val="single" w:sz="8" w:space="0" w:color="auto"/>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Total</w:t>
            </w:r>
          </w:p>
        </w:tc>
        <w:tc>
          <w:tcPr>
            <w:tcW w:w="959" w:type="dxa"/>
            <w:tcBorders>
              <w:top w:val="single" w:sz="4" w:space="0" w:color="auto"/>
              <w:left w:val="nil"/>
              <w:bottom w:val="single" w:sz="8" w:space="0" w:color="auto"/>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851"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4.644</w:t>
            </w:r>
          </w:p>
        </w:tc>
        <w:tc>
          <w:tcPr>
            <w:tcW w:w="916"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27"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85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r>
    </w:tbl>
    <w:p w:rsidR="00797D03" w:rsidRDefault="00797D03" w:rsidP="00797D03">
      <w:pPr>
        <w:spacing w:line="288" w:lineRule="auto"/>
      </w:pPr>
    </w:p>
    <w:tbl>
      <w:tblPr>
        <w:tblW w:w="12380" w:type="dxa"/>
        <w:tblInd w:w="53" w:type="dxa"/>
        <w:tblCellMar>
          <w:left w:w="70" w:type="dxa"/>
          <w:right w:w="70" w:type="dxa"/>
        </w:tblCellMar>
        <w:tblLook w:val="04A0" w:firstRow="1" w:lastRow="0" w:firstColumn="1" w:lastColumn="0" w:noHBand="0" w:noVBand="1"/>
      </w:tblPr>
      <w:tblGrid>
        <w:gridCol w:w="960"/>
        <w:gridCol w:w="860"/>
        <w:gridCol w:w="960"/>
        <w:gridCol w:w="960"/>
        <w:gridCol w:w="960"/>
        <w:gridCol w:w="960"/>
        <w:gridCol w:w="960"/>
        <w:gridCol w:w="960"/>
        <w:gridCol w:w="960"/>
        <w:gridCol w:w="960"/>
        <w:gridCol w:w="960"/>
        <w:gridCol w:w="960"/>
        <w:gridCol w:w="960"/>
      </w:tblGrid>
      <w:tr w:rsidR="00797D03" w:rsidRPr="000B3879" w:rsidTr="00797D03">
        <w:trPr>
          <w:trHeight w:val="300"/>
        </w:trPr>
        <w:tc>
          <w:tcPr>
            <w:tcW w:w="960" w:type="dxa"/>
            <w:tcBorders>
              <w:top w:val="single" w:sz="4" w:space="0" w:color="auto"/>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b/>
                <w:bCs/>
                <w:color w:val="000000"/>
                <w:sz w:val="20"/>
                <w:szCs w:val="20"/>
                <w:lang w:val="nl-NL" w:eastAsia="nl-NL"/>
              </w:rPr>
            </w:pPr>
            <w:r>
              <w:lastRenderedPageBreak/>
              <w:br w:type="page"/>
            </w:r>
            <w:r w:rsidRPr="000B3879">
              <w:rPr>
                <w:rFonts w:ascii="Calibri" w:eastAsia="Times New Roman" w:hAnsi="Calibri" w:cs="Times New Roman"/>
                <w:b/>
                <w:bCs/>
                <w:color w:val="000000"/>
                <w:sz w:val="20"/>
                <w:szCs w:val="20"/>
                <w:lang w:val="nl-NL" w:eastAsia="nl-NL"/>
              </w:rPr>
              <w:t>2011</w:t>
            </w:r>
          </w:p>
        </w:tc>
        <w:tc>
          <w:tcPr>
            <w:tcW w:w="8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B84BA6" w:rsidP="00797D03">
            <w:pPr>
              <w:spacing w:line="288" w:lineRule="auto"/>
              <w:jc w:val="center"/>
              <w:rPr>
                <w:rFonts w:ascii="Calibri" w:eastAsia="Times New Roman" w:hAnsi="Calibri" w:cs="Times New Roman"/>
                <w:b/>
                <w:bCs/>
                <w:color w:val="000000"/>
                <w:sz w:val="20"/>
                <w:szCs w:val="20"/>
                <w:lang w:val="nl-NL" w:eastAsia="nl-NL"/>
              </w:rPr>
            </w:pPr>
            <w:proofErr w:type="spellStart"/>
            <w:r>
              <w:rPr>
                <w:rFonts w:ascii="Calibri" w:eastAsia="Times New Roman" w:hAnsi="Calibri" w:cs="Times New Roman"/>
                <w:b/>
                <w:bCs/>
                <w:color w:val="000000"/>
                <w:sz w:val="20"/>
                <w:szCs w:val="20"/>
                <w:lang w:val="nl-NL" w:eastAsia="nl-NL"/>
              </w:rPr>
              <w:t>Number</w:t>
            </w:r>
            <w:proofErr w:type="spellEnd"/>
            <w:r>
              <w:rPr>
                <w:rFonts w:ascii="Calibri" w:eastAsia="Times New Roman" w:hAnsi="Calibri" w:cs="Times New Roman"/>
                <w:b/>
                <w:bCs/>
                <w:color w:val="000000"/>
                <w:sz w:val="20"/>
                <w:szCs w:val="20"/>
                <w:lang w:val="nl-NL" w:eastAsia="nl-NL"/>
              </w:rPr>
              <w:t xml:space="preserve"> of g</w:t>
            </w:r>
            <w:r w:rsidR="00797D03" w:rsidRPr="000B3879">
              <w:rPr>
                <w:rFonts w:ascii="Calibri" w:eastAsia="Times New Roman" w:hAnsi="Calibri" w:cs="Times New Roman"/>
                <w:b/>
                <w:bCs/>
                <w:color w:val="000000"/>
                <w:sz w:val="20"/>
                <w:szCs w:val="20"/>
                <w:lang w:val="nl-NL" w:eastAsia="nl-NL"/>
              </w:rPr>
              <w:t>ames</w:t>
            </w:r>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Mean</w:t>
            </w:r>
            <w:proofErr w:type="spellEnd"/>
            <w:r w:rsidRPr="000B387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xml:space="preserve">Standard </w:t>
            </w:r>
            <w:proofErr w:type="spellStart"/>
            <w:r w:rsidRPr="000B387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T-test</w:t>
            </w:r>
          </w:p>
        </w:tc>
        <w:tc>
          <w:tcPr>
            <w:tcW w:w="960" w:type="dxa"/>
            <w:tcBorders>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2012</w:t>
            </w:r>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Number</w:t>
            </w:r>
            <w:proofErr w:type="spellEnd"/>
            <w:r w:rsidRPr="000B3879">
              <w:rPr>
                <w:rFonts w:ascii="Calibri" w:eastAsia="Times New Roman" w:hAnsi="Calibri" w:cs="Times New Roman"/>
                <w:b/>
                <w:bCs/>
                <w:color w:val="000000"/>
                <w:sz w:val="20"/>
                <w:szCs w:val="20"/>
                <w:lang w:val="nl-NL" w:eastAsia="nl-NL"/>
              </w:rPr>
              <w:t xml:space="preserve"> of </w:t>
            </w:r>
            <w:r w:rsidR="00B84BA6">
              <w:rPr>
                <w:rFonts w:ascii="Calibri" w:eastAsia="Times New Roman" w:hAnsi="Calibri" w:cs="Times New Roman"/>
                <w:b/>
                <w:bCs/>
                <w:color w:val="000000"/>
                <w:sz w:val="20"/>
                <w:szCs w:val="20"/>
                <w:lang w:val="nl-NL" w:eastAsia="nl-NL"/>
              </w:rPr>
              <w:t>g</w:t>
            </w:r>
            <w:r w:rsidRPr="000B3879">
              <w:rPr>
                <w:rFonts w:ascii="Calibri" w:eastAsia="Times New Roman" w:hAnsi="Calibri" w:cs="Times New Roman"/>
                <w:b/>
                <w:bCs/>
                <w:color w:val="000000"/>
                <w:sz w:val="20"/>
                <w:szCs w:val="20"/>
                <w:lang w:val="nl-NL" w:eastAsia="nl-NL"/>
              </w:rPr>
              <w:t>ames</w:t>
            </w:r>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Mean</w:t>
            </w:r>
            <w:proofErr w:type="spellEnd"/>
            <w:r w:rsidRPr="000B387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xml:space="preserve">Standard </w:t>
            </w:r>
            <w:proofErr w:type="spellStart"/>
            <w:r w:rsidRPr="000B387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T-test</w:t>
            </w:r>
          </w:p>
        </w:tc>
      </w:tr>
      <w:tr w:rsidR="00797D03" w:rsidRPr="000B3879" w:rsidTr="00797D03">
        <w:trPr>
          <w:trHeight w:val="435"/>
        </w:trPr>
        <w:tc>
          <w:tcPr>
            <w:tcW w:w="960" w:type="dxa"/>
            <w:tcBorders>
              <w:top w:val="nil"/>
              <w:left w:val="nil"/>
              <w:bottom w:val="single" w:sz="4"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Category</w:t>
            </w:r>
            <w:proofErr w:type="spellEnd"/>
          </w:p>
        </w:tc>
        <w:tc>
          <w:tcPr>
            <w:tcW w:w="8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tcBorders>
              <w:top w:val="nil"/>
              <w:left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Category</w:t>
            </w:r>
            <w:proofErr w:type="spellEnd"/>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r>
      <w:tr w:rsidR="00797D03" w:rsidRPr="00585ED0" w:rsidTr="00797D03">
        <w:trPr>
          <w:trHeight w:val="255"/>
        </w:trPr>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w:t>
            </w:r>
          </w:p>
        </w:tc>
        <w:tc>
          <w:tcPr>
            <w:tcW w:w="8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41</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-0,460</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3,458</w:t>
            </w:r>
          </w:p>
        </w:tc>
        <w:tc>
          <w:tcPr>
            <w:tcW w:w="960" w:type="dxa"/>
            <w:tcBorders>
              <w:top w:val="single" w:sz="4" w:space="0" w:color="auto"/>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-0,708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1,886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-4,215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-0,165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3,150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-0,665</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-0,358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2,222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-2,070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-0,486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1,945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-3,210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2,153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-0,205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-0,452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1,704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-3,763</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-0,268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1,655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-2,559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1,809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-0,519</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273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-0,266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1,467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-2,993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-0,221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1,488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-2,364</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322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-0,238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1,330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-3,207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314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1,417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-0,782</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344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1,279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-0,870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1,281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-0,753</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320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1,153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-1,034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330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-0,184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1,126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-2,973</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10</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305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-0,069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1,054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-1,140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276</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-0,024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1,060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-0,372</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11</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200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-0,095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0,955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-1,399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11</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223</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0,001</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0,956</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0,023</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12</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290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-0,038</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0,863</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-0,750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270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-0,098</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0,865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-1,852</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13</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320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-0,057</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0,787</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-1,284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13</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341</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0,015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0,769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0,368</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14</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349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-0,064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0,714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-1,676</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312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-0,045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0,706</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-1,123</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15</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329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0,010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0,612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0,299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305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-0,069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0,647</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-1,866</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16</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282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0,033</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0,521</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1,074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16</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262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-0,037</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0,566</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-1,060</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17</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259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0,008</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0,457</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0,265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17</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263</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-0,034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0,492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-1,124</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18</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190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-0,032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0,412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-1,072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18</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180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0,015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0,360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0,575</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19</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194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-0,043</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0,352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-1,683</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205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0,005</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0,284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0,263</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20</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169</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0,008</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0,137</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0,743</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214</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-0,031</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0,237</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-1,884</w:t>
            </w:r>
          </w:p>
        </w:tc>
      </w:tr>
      <w:tr w:rsidR="00797D03" w:rsidRPr="000B3879" w:rsidTr="00797D03">
        <w:trPr>
          <w:trHeight w:val="270"/>
        </w:trPr>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8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4</w:t>
            </w:r>
            <w:r>
              <w:rPr>
                <w:rFonts w:ascii="Calibri" w:eastAsia="Times New Roman" w:hAnsi="Calibri" w:cs="Times New Roman"/>
                <w:b/>
                <w:bCs/>
                <w:color w:val="000000"/>
                <w:sz w:val="20"/>
                <w:szCs w:val="20"/>
                <w:lang w:val="nl-NL" w:eastAsia="nl-NL"/>
              </w:rPr>
              <w:t>.</w:t>
            </w:r>
            <w:r w:rsidRPr="000B3879">
              <w:rPr>
                <w:rFonts w:ascii="Calibri" w:eastAsia="Times New Roman" w:hAnsi="Calibri" w:cs="Times New Roman"/>
                <w:b/>
                <w:bCs/>
                <w:color w:val="000000"/>
                <w:sz w:val="20"/>
                <w:szCs w:val="20"/>
                <w:lang w:val="nl-NL" w:eastAsia="nl-NL"/>
              </w:rPr>
              <w:t>904</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4</w:t>
            </w:r>
            <w:r>
              <w:rPr>
                <w:rFonts w:ascii="Calibri" w:eastAsia="Times New Roman" w:hAnsi="Calibri" w:cs="Times New Roman"/>
                <w:b/>
                <w:bCs/>
                <w:color w:val="000000"/>
                <w:sz w:val="20"/>
                <w:szCs w:val="20"/>
                <w:lang w:val="nl-NL" w:eastAsia="nl-NL"/>
              </w:rPr>
              <w:t>.</w:t>
            </w:r>
            <w:r w:rsidRPr="000B3879">
              <w:rPr>
                <w:rFonts w:ascii="Calibri" w:eastAsia="Times New Roman" w:hAnsi="Calibri" w:cs="Times New Roman"/>
                <w:b/>
                <w:bCs/>
                <w:color w:val="000000"/>
                <w:sz w:val="20"/>
                <w:szCs w:val="20"/>
                <w:lang w:val="nl-NL" w:eastAsia="nl-NL"/>
              </w:rPr>
              <w:t>868</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r>
    </w:tbl>
    <w:p w:rsidR="00797D03" w:rsidRDefault="00797D03" w:rsidP="00797D03">
      <w:pPr>
        <w:spacing w:line="288" w:lineRule="auto"/>
      </w:pPr>
    </w:p>
    <w:p w:rsidR="00BD7F5C" w:rsidRDefault="00BD7F5C">
      <w:pPr>
        <w:spacing w:after="200" w:line="276" w:lineRule="auto"/>
      </w:pPr>
      <w:r>
        <w:br w:type="page"/>
      </w:r>
    </w:p>
    <w:tbl>
      <w:tblPr>
        <w:tblW w:w="5660" w:type="dxa"/>
        <w:tblInd w:w="53" w:type="dxa"/>
        <w:tblCellMar>
          <w:left w:w="70" w:type="dxa"/>
          <w:right w:w="70" w:type="dxa"/>
        </w:tblCellMar>
        <w:tblLook w:val="04A0" w:firstRow="1" w:lastRow="0" w:firstColumn="1" w:lastColumn="0" w:noHBand="0" w:noVBand="1"/>
      </w:tblPr>
      <w:tblGrid>
        <w:gridCol w:w="960"/>
        <w:gridCol w:w="860"/>
        <w:gridCol w:w="960"/>
        <w:gridCol w:w="960"/>
        <w:gridCol w:w="960"/>
        <w:gridCol w:w="960"/>
      </w:tblGrid>
      <w:tr w:rsidR="00797D03" w:rsidRPr="000B3879" w:rsidTr="00797D03">
        <w:trPr>
          <w:trHeight w:val="255"/>
        </w:trPr>
        <w:tc>
          <w:tcPr>
            <w:tcW w:w="960" w:type="dxa"/>
            <w:tcBorders>
              <w:top w:val="single" w:sz="4" w:space="0" w:color="auto"/>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b/>
                <w:bCs/>
                <w:color w:val="000000"/>
                <w:sz w:val="20"/>
                <w:szCs w:val="20"/>
                <w:lang w:val="nl-NL" w:eastAsia="nl-NL"/>
              </w:rPr>
            </w:pPr>
            <w:r>
              <w:lastRenderedPageBreak/>
              <w:br w:type="page"/>
            </w:r>
            <w:r w:rsidRPr="000B3879">
              <w:rPr>
                <w:rFonts w:ascii="Calibri" w:eastAsia="Times New Roman" w:hAnsi="Calibri" w:cs="Times New Roman"/>
                <w:b/>
                <w:bCs/>
                <w:color w:val="000000"/>
                <w:sz w:val="20"/>
                <w:szCs w:val="20"/>
                <w:lang w:val="nl-NL" w:eastAsia="nl-NL"/>
              </w:rPr>
              <w:t>2013</w:t>
            </w:r>
          </w:p>
        </w:tc>
        <w:tc>
          <w:tcPr>
            <w:tcW w:w="8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Number</w:t>
            </w:r>
            <w:proofErr w:type="spellEnd"/>
            <w:r w:rsidRPr="000B3879">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Mean</w:t>
            </w:r>
            <w:proofErr w:type="spellEnd"/>
            <w:r w:rsidRPr="000B387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xml:space="preserve">Standard </w:t>
            </w:r>
            <w:proofErr w:type="spellStart"/>
            <w:r w:rsidRPr="000B387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797D03" w:rsidRPr="000B3879" w:rsidRDefault="00797D03" w:rsidP="00797D03">
            <w:pPr>
              <w:spacing w:line="288"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T-test</w:t>
            </w:r>
          </w:p>
        </w:tc>
      </w:tr>
      <w:tr w:rsidR="00797D03" w:rsidRPr="000B3879" w:rsidTr="00797D03">
        <w:trPr>
          <w:trHeight w:val="495"/>
        </w:trPr>
        <w:tc>
          <w:tcPr>
            <w:tcW w:w="960" w:type="dxa"/>
            <w:tcBorders>
              <w:top w:val="nil"/>
              <w:left w:val="nil"/>
              <w:bottom w:val="single" w:sz="4"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Category</w:t>
            </w:r>
            <w:proofErr w:type="spellEnd"/>
          </w:p>
        </w:tc>
        <w:tc>
          <w:tcPr>
            <w:tcW w:w="8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p>
        </w:tc>
      </w:tr>
      <w:tr w:rsidR="00797D03" w:rsidRPr="000B3879" w:rsidTr="00797D03">
        <w:trPr>
          <w:trHeight w:val="255"/>
        </w:trPr>
        <w:tc>
          <w:tcPr>
            <w:tcW w:w="960" w:type="dxa"/>
            <w:tcBorders>
              <w:top w:val="single" w:sz="4" w:space="0" w:color="auto"/>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w:t>
            </w:r>
          </w:p>
        </w:tc>
        <w:tc>
          <w:tcPr>
            <w:tcW w:w="860" w:type="dxa"/>
            <w:tcBorders>
              <w:top w:val="single" w:sz="4" w:space="0" w:color="auto"/>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26</w:t>
            </w:r>
          </w:p>
        </w:tc>
        <w:tc>
          <w:tcPr>
            <w:tcW w:w="960" w:type="dxa"/>
            <w:tcBorders>
              <w:top w:val="single" w:sz="4" w:space="0" w:color="auto"/>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0,635</w:t>
            </w:r>
          </w:p>
        </w:tc>
        <w:tc>
          <w:tcPr>
            <w:tcW w:w="960" w:type="dxa"/>
            <w:tcBorders>
              <w:top w:val="single" w:sz="4" w:space="0" w:color="auto"/>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5,781</w:t>
            </w:r>
          </w:p>
        </w:tc>
        <w:tc>
          <w:tcPr>
            <w:tcW w:w="960" w:type="dxa"/>
            <w:tcBorders>
              <w:top w:val="single" w:sz="4" w:space="0" w:color="auto"/>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0,000</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w:t>
            </w:r>
          </w:p>
        </w:tc>
        <w:tc>
          <w:tcPr>
            <w:tcW w:w="8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151</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-0,222</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2,983</w:t>
            </w:r>
          </w:p>
        </w:tc>
        <w:tc>
          <w:tcPr>
            <w:tcW w:w="960" w:type="dxa"/>
            <w:tcBorders>
              <w:top w:val="nil"/>
              <w:left w:val="nil"/>
              <w:bottom w:val="nil"/>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-0,913</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-0,381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2,193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-2,190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-0,200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2,021</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-1,390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-0,278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1,629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-2,721</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-0,209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1,513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-2,182</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-0,097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1,402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-1,218</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346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1,307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0,337</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332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1,159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-0,772</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333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1,059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0,594</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232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0,960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-0,944</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316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-0,138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0,869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-2,824</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368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0,789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-1,364</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314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-0,107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0,723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-2,622</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333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0,636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-1,071</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0,537</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0,298</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263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0,474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-0,440</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-0,003</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0,388</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-0,121</w:t>
            </w:r>
          </w:p>
        </w:tc>
      </w:tr>
      <w:tr w:rsidR="00797D03" w:rsidRPr="00585ED0"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184</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-0,015</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0,316</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-0,654</w:t>
            </w:r>
          </w:p>
        </w:tc>
      </w:tr>
      <w:tr w:rsidR="00797D03" w:rsidRPr="000B3879" w:rsidTr="00797D03">
        <w:trPr>
          <w:trHeight w:val="255"/>
        </w:trPr>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w:t>
            </w:r>
          </w:p>
        </w:tc>
        <w:tc>
          <w:tcPr>
            <w:tcW w:w="8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-0,042</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0,259</w:t>
            </w:r>
          </w:p>
        </w:tc>
        <w:tc>
          <w:tcPr>
            <w:tcW w:w="960" w:type="dxa"/>
            <w:tcBorders>
              <w:top w:val="nil"/>
              <w:left w:val="nil"/>
              <w:bottom w:val="nil"/>
              <w:right w:val="nil"/>
            </w:tcBorders>
            <w:shd w:val="clear" w:color="auto" w:fill="auto"/>
            <w:noWrap/>
            <w:vAlign w:val="bottom"/>
            <w:hideMark/>
          </w:tcPr>
          <w:p w:rsidR="00797D03" w:rsidRPr="00585ED0" w:rsidRDefault="00797D03" w:rsidP="00797D03">
            <w:pPr>
              <w:spacing w:line="288"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-2,244</w:t>
            </w:r>
          </w:p>
        </w:tc>
      </w:tr>
      <w:tr w:rsidR="00797D03" w:rsidRPr="000B3879" w:rsidTr="00797D03">
        <w:trPr>
          <w:trHeight w:val="270"/>
        </w:trPr>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8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jc w:val="right"/>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5</w:t>
            </w:r>
            <w:r>
              <w:rPr>
                <w:rFonts w:ascii="Calibri" w:eastAsia="Times New Roman" w:hAnsi="Calibri" w:cs="Times New Roman"/>
                <w:b/>
                <w:bCs/>
                <w:color w:val="000000"/>
                <w:sz w:val="20"/>
                <w:szCs w:val="20"/>
                <w:lang w:val="nl-NL" w:eastAsia="nl-NL"/>
              </w:rPr>
              <w:t>.</w:t>
            </w:r>
            <w:r w:rsidRPr="000B3879">
              <w:rPr>
                <w:rFonts w:ascii="Calibri" w:eastAsia="Times New Roman" w:hAnsi="Calibri" w:cs="Times New Roman"/>
                <w:b/>
                <w:bCs/>
                <w:color w:val="000000"/>
                <w:sz w:val="20"/>
                <w:szCs w:val="20"/>
                <w:lang w:val="nl-NL" w:eastAsia="nl-NL"/>
              </w:rPr>
              <w:t>004</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797D03" w:rsidRPr="000B3879" w:rsidRDefault="00797D03" w:rsidP="00797D03">
            <w:pPr>
              <w:spacing w:line="288"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r>
    </w:tbl>
    <w:p w:rsidR="00797D03" w:rsidRPr="000B3879" w:rsidRDefault="00797D03" w:rsidP="00797D03"/>
    <w:p w:rsidR="00BD7F5C" w:rsidRDefault="00BD7F5C">
      <w:pPr>
        <w:spacing w:after="200" w:line="276" w:lineRule="auto"/>
        <w:sectPr w:rsidR="00BD7F5C" w:rsidSect="00BD7F5C">
          <w:pgSz w:w="16838" w:h="11906" w:orient="landscape" w:code="9"/>
          <w:pgMar w:top="1440" w:right="1440" w:bottom="1440" w:left="1440" w:header="709" w:footer="709" w:gutter="0"/>
          <w:cols w:space="708"/>
          <w:docGrid w:linePitch="360"/>
        </w:sectPr>
      </w:pPr>
    </w:p>
    <w:p w:rsidR="00B84BA6" w:rsidRPr="00D42615" w:rsidRDefault="00B84BA6" w:rsidP="00B84BA6">
      <w:pPr>
        <w:spacing w:line="240" w:lineRule="auto"/>
        <w:rPr>
          <w:b/>
          <w:i/>
          <w:sz w:val="20"/>
          <w:szCs w:val="20"/>
        </w:rPr>
      </w:pPr>
      <w:r>
        <w:rPr>
          <w:b/>
          <w:i/>
          <w:sz w:val="20"/>
          <w:szCs w:val="20"/>
        </w:rPr>
        <w:lastRenderedPageBreak/>
        <w:t>T</w:t>
      </w:r>
      <w:r w:rsidRPr="00D42615">
        <w:rPr>
          <w:b/>
          <w:i/>
          <w:sz w:val="20"/>
          <w:szCs w:val="20"/>
        </w:rPr>
        <w:t xml:space="preserve">able </w:t>
      </w:r>
      <w:r>
        <w:rPr>
          <w:b/>
          <w:i/>
          <w:sz w:val="20"/>
          <w:szCs w:val="20"/>
        </w:rPr>
        <w:t>12</w:t>
      </w:r>
      <w:r w:rsidRPr="00D42615">
        <w:rPr>
          <w:b/>
          <w:i/>
          <w:sz w:val="20"/>
          <w:szCs w:val="20"/>
        </w:rPr>
        <w:t xml:space="preserve">: </w:t>
      </w:r>
      <w:r w:rsidRPr="00D42615">
        <w:rPr>
          <w:rFonts w:cs="Times New Roman"/>
          <w:b/>
          <w:i/>
          <w:sz w:val="20"/>
          <w:szCs w:val="20"/>
        </w:rPr>
        <w:t xml:space="preserve">Results of all </w:t>
      </w:r>
      <w:r>
        <w:rPr>
          <w:rFonts w:cs="Times New Roman"/>
          <w:b/>
          <w:i/>
          <w:sz w:val="20"/>
          <w:szCs w:val="20"/>
        </w:rPr>
        <w:t>WTA</w:t>
      </w:r>
      <w:r w:rsidRPr="00D42615">
        <w:rPr>
          <w:rFonts w:cs="Times New Roman"/>
          <w:b/>
          <w:i/>
          <w:sz w:val="20"/>
          <w:szCs w:val="20"/>
        </w:rPr>
        <w:t xml:space="preserve"> </w:t>
      </w:r>
      <w:r>
        <w:rPr>
          <w:rFonts w:cs="Times New Roman"/>
          <w:b/>
          <w:i/>
          <w:sz w:val="20"/>
          <w:szCs w:val="20"/>
        </w:rPr>
        <w:t>t</w:t>
      </w:r>
      <w:r w:rsidRPr="00D42615">
        <w:rPr>
          <w:rFonts w:cs="Times New Roman"/>
          <w:b/>
          <w:i/>
          <w:sz w:val="20"/>
          <w:szCs w:val="20"/>
        </w:rPr>
        <w:t xml:space="preserve">ournaments </w:t>
      </w:r>
      <w:r>
        <w:rPr>
          <w:rFonts w:cs="Times New Roman"/>
          <w:b/>
          <w:i/>
          <w:sz w:val="20"/>
          <w:szCs w:val="20"/>
        </w:rPr>
        <w:t>sorted by year (2009-2013)</w:t>
      </w:r>
    </w:p>
    <w:p w:rsidR="00B84BA6" w:rsidRPr="00B84BA6" w:rsidRDefault="00B84BA6" w:rsidP="00B84BA6"/>
    <w:tbl>
      <w:tblPr>
        <w:tblW w:w="12280" w:type="dxa"/>
        <w:tblInd w:w="53" w:type="dxa"/>
        <w:tblCellMar>
          <w:left w:w="70" w:type="dxa"/>
          <w:right w:w="70" w:type="dxa"/>
        </w:tblCellMar>
        <w:tblLook w:val="04A0" w:firstRow="1" w:lastRow="0" w:firstColumn="1" w:lastColumn="0" w:noHBand="0" w:noVBand="1"/>
      </w:tblPr>
      <w:tblGrid>
        <w:gridCol w:w="960"/>
        <w:gridCol w:w="860"/>
        <w:gridCol w:w="960"/>
        <w:gridCol w:w="960"/>
        <w:gridCol w:w="960"/>
        <w:gridCol w:w="960"/>
        <w:gridCol w:w="960"/>
        <w:gridCol w:w="960"/>
        <w:gridCol w:w="860"/>
        <w:gridCol w:w="960"/>
        <w:gridCol w:w="960"/>
        <w:gridCol w:w="960"/>
        <w:gridCol w:w="960"/>
      </w:tblGrid>
      <w:tr w:rsidR="00F20F2A" w:rsidRPr="000B3879" w:rsidTr="00E74806">
        <w:trPr>
          <w:trHeight w:val="300"/>
        </w:trPr>
        <w:tc>
          <w:tcPr>
            <w:tcW w:w="960" w:type="dxa"/>
            <w:tcBorders>
              <w:top w:val="single" w:sz="4" w:space="0" w:color="auto"/>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2009</w:t>
            </w:r>
          </w:p>
        </w:tc>
        <w:tc>
          <w:tcPr>
            <w:tcW w:w="8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Number</w:t>
            </w:r>
            <w:proofErr w:type="spellEnd"/>
            <w:r w:rsidRPr="000B3879">
              <w:rPr>
                <w:rFonts w:ascii="Calibri" w:eastAsia="Times New Roman" w:hAnsi="Calibri" w:cs="Times New Roman"/>
                <w:b/>
                <w:bCs/>
                <w:color w:val="000000"/>
                <w:sz w:val="20"/>
                <w:szCs w:val="20"/>
                <w:lang w:val="nl-NL" w:eastAsia="nl-NL"/>
              </w:rPr>
              <w:t xml:space="preserve"> of </w:t>
            </w:r>
            <w:r>
              <w:rPr>
                <w:rFonts w:ascii="Calibri" w:eastAsia="Times New Roman" w:hAnsi="Calibri" w:cs="Times New Roman"/>
                <w:b/>
                <w:bCs/>
                <w:color w:val="000000"/>
                <w:sz w:val="20"/>
                <w:szCs w:val="20"/>
                <w:lang w:val="nl-NL" w:eastAsia="nl-NL"/>
              </w:rPr>
              <w:t>g</w:t>
            </w:r>
            <w:r w:rsidRPr="000B3879">
              <w:rPr>
                <w:rFonts w:ascii="Calibri" w:eastAsia="Times New Roman" w:hAnsi="Calibri" w:cs="Times New Roman"/>
                <w:b/>
                <w:bCs/>
                <w:color w:val="000000"/>
                <w:sz w:val="20"/>
                <w:szCs w:val="20"/>
                <w:lang w:val="nl-NL" w:eastAsia="nl-NL"/>
              </w:rPr>
              <w:t>ames</w:t>
            </w:r>
          </w:p>
        </w:tc>
        <w:tc>
          <w:tcPr>
            <w:tcW w:w="9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Mean</w:t>
            </w:r>
            <w:proofErr w:type="spellEnd"/>
            <w:r w:rsidRPr="000B387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xml:space="preserve">Standard </w:t>
            </w:r>
            <w:proofErr w:type="spellStart"/>
            <w:r w:rsidRPr="000B387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T-test</w:t>
            </w:r>
          </w:p>
        </w:tc>
        <w:tc>
          <w:tcPr>
            <w:tcW w:w="960" w:type="dxa"/>
            <w:tcBorders>
              <w:top w:val="single" w:sz="4" w:space="0" w:color="auto"/>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2010</w:t>
            </w:r>
          </w:p>
        </w:tc>
        <w:tc>
          <w:tcPr>
            <w:tcW w:w="8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Number</w:t>
            </w:r>
            <w:proofErr w:type="spellEnd"/>
            <w:r w:rsidRPr="000B3879">
              <w:rPr>
                <w:rFonts w:ascii="Calibri" w:eastAsia="Times New Roman" w:hAnsi="Calibri" w:cs="Times New Roman"/>
                <w:b/>
                <w:bCs/>
                <w:color w:val="000000"/>
                <w:sz w:val="20"/>
                <w:szCs w:val="20"/>
                <w:lang w:val="nl-NL" w:eastAsia="nl-NL"/>
              </w:rPr>
              <w:t xml:space="preserve"> of </w:t>
            </w:r>
            <w:r>
              <w:rPr>
                <w:rFonts w:ascii="Calibri" w:eastAsia="Times New Roman" w:hAnsi="Calibri" w:cs="Times New Roman"/>
                <w:b/>
                <w:bCs/>
                <w:color w:val="000000"/>
                <w:sz w:val="20"/>
                <w:szCs w:val="20"/>
                <w:lang w:val="nl-NL" w:eastAsia="nl-NL"/>
              </w:rPr>
              <w:t>g</w:t>
            </w:r>
            <w:r w:rsidRPr="000B3879">
              <w:rPr>
                <w:rFonts w:ascii="Calibri" w:eastAsia="Times New Roman" w:hAnsi="Calibri" w:cs="Times New Roman"/>
                <w:b/>
                <w:bCs/>
                <w:color w:val="000000"/>
                <w:sz w:val="20"/>
                <w:szCs w:val="20"/>
                <w:lang w:val="nl-NL" w:eastAsia="nl-NL"/>
              </w:rPr>
              <w:t>ames</w:t>
            </w:r>
          </w:p>
        </w:tc>
        <w:tc>
          <w:tcPr>
            <w:tcW w:w="9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Mean</w:t>
            </w:r>
            <w:proofErr w:type="spellEnd"/>
            <w:r w:rsidRPr="000B387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xml:space="preserve">Standard </w:t>
            </w:r>
            <w:proofErr w:type="spellStart"/>
            <w:r w:rsidRPr="000B387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0B3879" w:rsidRDefault="00F20F2A" w:rsidP="00E74806">
            <w:pPr>
              <w:spacing w:line="240" w:lineRule="auto"/>
              <w:jc w:val="center"/>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T-test</w:t>
            </w:r>
          </w:p>
        </w:tc>
      </w:tr>
      <w:tr w:rsidR="00F20F2A" w:rsidRPr="000B3879" w:rsidTr="00E74806">
        <w:trPr>
          <w:trHeight w:val="495"/>
        </w:trPr>
        <w:tc>
          <w:tcPr>
            <w:tcW w:w="960" w:type="dxa"/>
            <w:tcBorders>
              <w:top w:val="nil"/>
              <w:left w:val="nil"/>
              <w:bottom w:val="single" w:sz="4" w:space="0" w:color="auto"/>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Category</w:t>
            </w:r>
            <w:proofErr w:type="spellEnd"/>
          </w:p>
        </w:tc>
        <w:tc>
          <w:tcPr>
            <w:tcW w:w="8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0B3879">
              <w:rPr>
                <w:rFonts w:ascii="Calibri" w:eastAsia="Times New Roman" w:hAnsi="Calibri" w:cs="Times New Roman"/>
                <w:b/>
                <w:bCs/>
                <w:color w:val="000000"/>
                <w:sz w:val="20"/>
                <w:szCs w:val="20"/>
                <w:lang w:val="nl-NL" w:eastAsia="nl-NL"/>
              </w:rPr>
              <w:t>Category</w:t>
            </w:r>
            <w:proofErr w:type="spellEnd"/>
          </w:p>
        </w:tc>
        <w:tc>
          <w:tcPr>
            <w:tcW w:w="8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p>
        </w:tc>
      </w:tr>
      <w:tr w:rsidR="00F20F2A" w:rsidRPr="00585ED0" w:rsidTr="00E74806">
        <w:trPr>
          <w:trHeight w:val="255"/>
        </w:trPr>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w:t>
            </w:r>
          </w:p>
        </w:tc>
        <w:tc>
          <w:tcPr>
            <w:tcW w:w="8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w:t>
            </w:r>
          </w:p>
        </w:tc>
        <w:tc>
          <w:tcPr>
            <w:tcW w:w="8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-0,372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2,709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-1,027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-0,123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2,392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-0,513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2,628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-0,024</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0,282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2,428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1,283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-0,466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1,656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-3,015</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-0,188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-1,372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-0,512</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1,628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-0,129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-0,164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1,534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-1,389</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-0,157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1,368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-1,312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1,412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-0,585</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-0,123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1,259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-1,188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1,276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-0,589</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-0,161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1,134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-1,807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-0,085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1,155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-0,932</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1,058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-0,584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-0,152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1,038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-1,870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0,956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-0,766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-0,109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-1,405</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-0,113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0,870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-1,708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0,004</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0,763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0,636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0,775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0,074</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0,703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-0,435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0,711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-1,067</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0,640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-0,899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-0,093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0,656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-1,760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0,569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-0,868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0,544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-0,017</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0,482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-0,593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-0,059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0,507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-1,549</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-0,081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0,457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-1,866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0,396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-0,352</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-0,105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0,418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-2,799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0,325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-0,701</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0,218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-0,407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0,221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-0,527</w:t>
            </w:r>
          </w:p>
        </w:tc>
      </w:tr>
      <w:tr w:rsidR="00F20F2A" w:rsidRPr="00585ED0" w:rsidTr="00E74806">
        <w:trPr>
          <w:trHeight w:val="270"/>
        </w:trPr>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8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2.596</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8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2.728</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r>
    </w:tbl>
    <w:p w:rsidR="00F20F2A" w:rsidRPr="00585ED0" w:rsidRDefault="00F20F2A" w:rsidP="00F20F2A"/>
    <w:p w:rsidR="00F20F2A" w:rsidRPr="00585ED0" w:rsidRDefault="00F20F2A" w:rsidP="00F20F2A">
      <w:pPr>
        <w:spacing w:after="200" w:line="276" w:lineRule="auto"/>
      </w:pPr>
      <w:r w:rsidRPr="00585ED0">
        <w:br w:type="page"/>
      </w:r>
    </w:p>
    <w:tbl>
      <w:tblPr>
        <w:tblW w:w="12380" w:type="dxa"/>
        <w:tblInd w:w="53" w:type="dxa"/>
        <w:tblCellMar>
          <w:left w:w="70" w:type="dxa"/>
          <w:right w:w="70" w:type="dxa"/>
        </w:tblCellMar>
        <w:tblLook w:val="04A0" w:firstRow="1" w:lastRow="0" w:firstColumn="1" w:lastColumn="0" w:noHBand="0" w:noVBand="1"/>
      </w:tblPr>
      <w:tblGrid>
        <w:gridCol w:w="960"/>
        <w:gridCol w:w="860"/>
        <w:gridCol w:w="960"/>
        <w:gridCol w:w="960"/>
        <w:gridCol w:w="960"/>
        <w:gridCol w:w="960"/>
        <w:gridCol w:w="960"/>
        <w:gridCol w:w="960"/>
        <w:gridCol w:w="960"/>
        <w:gridCol w:w="960"/>
        <w:gridCol w:w="960"/>
        <w:gridCol w:w="960"/>
        <w:gridCol w:w="960"/>
      </w:tblGrid>
      <w:tr w:rsidR="00F20F2A" w:rsidRPr="00585ED0" w:rsidTr="00E74806">
        <w:trPr>
          <w:trHeight w:val="300"/>
        </w:trPr>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lastRenderedPageBreak/>
              <w:t>2011</w:t>
            </w:r>
          </w:p>
        </w:tc>
        <w:tc>
          <w:tcPr>
            <w:tcW w:w="8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Number</w:t>
            </w:r>
            <w:proofErr w:type="spellEnd"/>
            <w:r w:rsidRPr="00585ED0">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Mean</w:t>
            </w:r>
            <w:proofErr w:type="spellEnd"/>
            <w:r w:rsidRPr="00585ED0">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xml:space="preserve">Standard </w:t>
            </w:r>
            <w:proofErr w:type="spellStart"/>
            <w:r w:rsidRPr="00585ED0">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T-test</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2012</w:t>
            </w:r>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Number</w:t>
            </w:r>
            <w:proofErr w:type="spellEnd"/>
            <w:r w:rsidRPr="00585ED0">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Mean</w:t>
            </w:r>
            <w:proofErr w:type="spellEnd"/>
            <w:r w:rsidRPr="00585ED0">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xml:space="preserve">Standard </w:t>
            </w:r>
            <w:proofErr w:type="spellStart"/>
            <w:r w:rsidRPr="00585ED0">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T-test</w:t>
            </w:r>
          </w:p>
        </w:tc>
      </w:tr>
      <w:tr w:rsidR="00F20F2A" w:rsidRPr="00585ED0" w:rsidTr="00E74806">
        <w:trPr>
          <w:trHeight w:val="495"/>
        </w:trPr>
        <w:tc>
          <w:tcPr>
            <w:tcW w:w="960" w:type="dxa"/>
            <w:tcBorders>
              <w:top w:val="nil"/>
              <w:left w:val="nil"/>
              <w:bottom w:val="single" w:sz="4"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Category</w:t>
            </w:r>
            <w:proofErr w:type="spellEnd"/>
          </w:p>
        </w:tc>
        <w:tc>
          <w:tcPr>
            <w:tcW w:w="8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Category</w:t>
            </w:r>
            <w:proofErr w:type="spellEnd"/>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r>
      <w:tr w:rsidR="00F20F2A" w:rsidRPr="00585ED0" w:rsidTr="00E74806">
        <w:trPr>
          <w:trHeight w:val="255"/>
        </w:trPr>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w:t>
            </w:r>
          </w:p>
        </w:tc>
        <w:tc>
          <w:tcPr>
            <w:tcW w:w="8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-0,458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2,404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-1,488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-0,890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-8,099</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-0,434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2,070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-2,088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-0,209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2,425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-0,821</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2,165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-0,299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2,168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-0,211</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1,833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-0,249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1,857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1,662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0,349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-0,259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1,463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-2,101</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-0,127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1,395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-1,199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1,501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1,282</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1,289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-0,311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-0,179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1,235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-1,901</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-0,162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1,132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-1,807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-0,184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1,121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-2,086</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1,059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-0,433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-0,101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1,052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-1,131</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-0,128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0,942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-1,516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0,962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-0,025</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0,853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0,502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-0,108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0,870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-1,422</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0,776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-0,179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0,773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0,316</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-0,082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0,721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-1,458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0,677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0,786</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0,634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-0,684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-0,157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0,673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-2,941</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-0,066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0,583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-1,445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0,555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-0,333</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-0,092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0,529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-2,056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-0,045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0,501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-1,125</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0,391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-0,285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0,422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-0,883</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0,338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-1,111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0,342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-1,080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0,214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-0,499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0,101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2,192</w:t>
            </w:r>
          </w:p>
        </w:tc>
      </w:tr>
      <w:tr w:rsidR="00F20F2A" w:rsidRPr="00585ED0" w:rsidTr="00E74806">
        <w:trPr>
          <w:trHeight w:val="270"/>
        </w:trPr>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8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2558</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2606</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w:t>
            </w:r>
          </w:p>
        </w:tc>
      </w:tr>
    </w:tbl>
    <w:p w:rsidR="00F20F2A" w:rsidRPr="00585ED0" w:rsidRDefault="00F20F2A" w:rsidP="00F20F2A"/>
    <w:p w:rsidR="00F20F2A" w:rsidRPr="00585ED0" w:rsidRDefault="00F20F2A" w:rsidP="00F20F2A">
      <w:pPr>
        <w:spacing w:after="200" w:line="276" w:lineRule="auto"/>
      </w:pPr>
      <w:r w:rsidRPr="00585ED0">
        <w:br w:type="page"/>
      </w:r>
    </w:p>
    <w:tbl>
      <w:tblPr>
        <w:tblW w:w="5660" w:type="dxa"/>
        <w:tblInd w:w="53" w:type="dxa"/>
        <w:tblCellMar>
          <w:left w:w="70" w:type="dxa"/>
          <w:right w:w="70" w:type="dxa"/>
        </w:tblCellMar>
        <w:tblLook w:val="04A0" w:firstRow="1" w:lastRow="0" w:firstColumn="1" w:lastColumn="0" w:noHBand="0" w:noVBand="1"/>
      </w:tblPr>
      <w:tblGrid>
        <w:gridCol w:w="960"/>
        <w:gridCol w:w="860"/>
        <w:gridCol w:w="960"/>
        <w:gridCol w:w="960"/>
        <w:gridCol w:w="960"/>
        <w:gridCol w:w="960"/>
      </w:tblGrid>
      <w:tr w:rsidR="00F20F2A" w:rsidRPr="00585ED0" w:rsidTr="00E74806">
        <w:trPr>
          <w:trHeight w:val="255"/>
        </w:trPr>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lastRenderedPageBreak/>
              <w:t>2013</w:t>
            </w:r>
          </w:p>
        </w:tc>
        <w:tc>
          <w:tcPr>
            <w:tcW w:w="8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Number</w:t>
            </w:r>
            <w:proofErr w:type="spellEnd"/>
            <w:r w:rsidRPr="00585ED0">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Mean</w:t>
            </w:r>
            <w:proofErr w:type="spellEnd"/>
            <w:r w:rsidRPr="00585ED0">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 xml:space="preserve">Standard </w:t>
            </w:r>
            <w:proofErr w:type="spellStart"/>
            <w:r w:rsidRPr="00585ED0">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585ED0" w:rsidRDefault="00F20F2A" w:rsidP="00E74806">
            <w:pPr>
              <w:spacing w:line="240" w:lineRule="auto"/>
              <w:jc w:val="center"/>
              <w:rPr>
                <w:rFonts w:ascii="Calibri" w:eastAsia="Times New Roman" w:hAnsi="Calibri" w:cs="Times New Roman"/>
                <w:b/>
                <w:bCs/>
                <w:color w:val="000000"/>
                <w:sz w:val="20"/>
                <w:szCs w:val="20"/>
                <w:lang w:val="nl-NL" w:eastAsia="nl-NL"/>
              </w:rPr>
            </w:pPr>
            <w:r w:rsidRPr="00585ED0">
              <w:rPr>
                <w:rFonts w:ascii="Calibri" w:eastAsia="Times New Roman" w:hAnsi="Calibri" w:cs="Times New Roman"/>
                <w:b/>
                <w:bCs/>
                <w:color w:val="000000"/>
                <w:sz w:val="20"/>
                <w:szCs w:val="20"/>
                <w:lang w:val="nl-NL" w:eastAsia="nl-NL"/>
              </w:rPr>
              <w:t>T-test</w:t>
            </w:r>
          </w:p>
        </w:tc>
      </w:tr>
      <w:tr w:rsidR="00F20F2A" w:rsidRPr="00585ED0" w:rsidTr="00E74806">
        <w:trPr>
          <w:trHeight w:val="510"/>
        </w:trPr>
        <w:tc>
          <w:tcPr>
            <w:tcW w:w="960" w:type="dxa"/>
            <w:tcBorders>
              <w:top w:val="nil"/>
              <w:left w:val="nil"/>
              <w:bottom w:val="single" w:sz="4" w:space="0" w:color="auto"/>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585ED0">
              <w:rPr>
                <w:rFonts w:ascii="Calibri" w:eastAsia="Times New Roman" w:hAnsi="Calibri" w:cs="Times New Roman"/>
                <w:b/>
                <w:bCs/>
                <w:color w:val="000000"/>
                <w:sz w:val="20"/>
                <w:szCs w:val="20"/>
                <w:lang w:val="nl-NL" w:eastAsia="nl-NL"/>
              </w:rPr>
              <w:t>Category</w:t>
            </w:r>
            <w:proofErr w:type="spellEnd"/>
          </w:p>
        </w:tc>
        <w:tc>
          <w:tcPr>
            <w:tcW w:w="8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585ED0" w:rsidRDefault="00F20F2A" w:rsidP="00E74806">
            <w:pPr>
              <w:spacing w:line="240" w:lineRule="auto"/>
              <w:rPr>
                <w:rFonts w:ascii="Calibri" w:eastAsia="Times New Roman" w:hAnsi="Calibri" w:cs="Times New Roman"/>
                <w:b/>
                <w:bCs/>
                <w:color w:val="000000"/>
                <w:sz w:val="20"/>
                <w:szCs w:val="20"/>
                <w:lang w:val="nl-NL" w:eastAsia="nl-NL"/>
              </w:rPr>
            </w:pPr>
          </w:p>
        </w:tc>
      </w:tr>
      <w:tr w:rsidR="00F20F2A" w:rsidRPr="00585ED0" w:rsidTr="00E74806">
        <w:trPr>
          <w:trHeight w:val="255"/>
        </w:trPr>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w:t>
            </w:r>
          </w:p>
        </w:tc>
        <w:tc>
          <w:tcPr>
            <w:tcW w:w="8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0,000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-0,549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2,765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-1,720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-0,646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1,716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-3,172</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-0,191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2,031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-1,010</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-0,363</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1,571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-2,662</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-0,010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1,622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-0,075</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7</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-0,215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-2,068</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8</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149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1,306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0,358</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9</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185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0,022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1,175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0,253</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1,057</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-0,459</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11</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108</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-0,121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0,951</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-1,327</w:t>
            </w:r>
          </w:p>
        </w:tc>
      </w:tr>
      <w:tr w:rsidR="00F20F2A" w:rsidRPr="00585ED0"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12</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164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-0,039</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0,864</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-0,573</w:t>
            </w:r>
          </w:p>
        </w:tc>
      </w:tr>
      <w:tr w:rsidR="00F20F2A" w:rsidRPr="000B3879" w:rsidTr="00E74806">
        <w:trPr>
          <w:trHeight w:val="255"/>
        </w:trPr>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w:t>
            </w:r>
          </w:p>
        </w:tc>
        <w:tc>
          <w:tcPr>
            <w:tcW w:w="8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176</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-0,082</w:t>
            </w:r>
          </w:p>
        </w:tc>
        <w:tc>
          <w:tcPr>
            <w:tcW w:w="960" w:type="dxa"/>
            <w:tcBorders>
              <w:top w:val="nil"/>
              <w:left w:val="nil"/>
              <w:bottom w:val="nil"/>
              <w:right w:val="nil"/>
            </w:tcBorders>
            <w:shd w:val="clear" w:color="auto" w:fill="auto"/>
            <w:noWrap/>
            <w:vAlign w:val="bottom"/>
            <w:hideMark/>
          </w:tcPr>
          <w:p w:rsidR="00F20F2A" w:rsidRPr="00585ED0"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0,794</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585ED0">
              <w:rPr>
                <w:rFonts w:ascii="Calibri" w:eastAsia="Times New Roman" w:hAnsi="Calibri" w:cs="Times New Roman"/>
                <w:color w:val="000000"/>
                <w:sz w:val="20"/>
                <w:szCs w:val="20"/>
                <w:lang w:val="nl-NL" w:eastAsia="nl-NL"/>
              </w:rPr>
              <w:t>-1,367</w:t>
            </w:r>
          </w:p>
        </w:tc>
      </w:tr>
      <w:tr w:rsidR="00F20F2A" w:rsidRPr="000B3879" w:rsidTr="00E74806">
        <w:trPr>
          <w:trHeight w:val="255"/>
        </w:trPr>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14</w:t>
            </w:r>
          </w:p>
        </w:tc>
        <w:tc>
          <w:tcPr>
            <w:tcW w:w="8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169</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-0,109</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0,725</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-1,960</w:t>
            </w:r>
          </w:p>
        </w:tc>
      </w:tr>
      <w:tr w:rsidR="00F20F2A" w:rsidRPr="000B3879" w:rsidTr="00E74806">
        <w:trPr>
          <w:trHeight w:val="255"/>
        </w:trPr>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15</w:t>
            </w:r>
          </w:p>
        </w:tc>
        <w:tc>
          <w:tcPr>
            <w:tcW w:w="8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154</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0,020</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0,606</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0,401</w:t>
            </w:r>
          </w:p>
        </w:tc>
      </w:tr>
      <w:tr w:rsidR="00F20F2A" w:rsidRPr="000B3879" w:rsidTr="00E74806">
        <w:trPr>
          <w:trHeight w:val="255"/>
        </w:trPr>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16</w:t>
            </w:r>
          </w:p>
        </w:tc>
        <w:tc>
          <w:tcPr>
            <w:tcW w:w="8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151</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-0,084</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0,590</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-1,744</w:t>
            </w:r>
          </w:p>
        </w:tc>
      </w:tr>
      <w:tr w:rsidR="00F20F2A" w:rsidRPr="000B3879" w:rsidTr="00E74806">
        <w:trPr>
          <w:trHeight w:val="255"/>
        </w:trPr>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17</w:t>
            </w:r>
          </w:p>
        </w:tc>
        <w:tc>
          <w:tcPr>
            <w:tcW w:w="8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146</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0,047</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0,419</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1,349</w:t>
            </w:r>
          </w:p>
        </w:tc>
      </w:tr>
      <w:tr w:rsidR="00F20F2A" w:rsidRPr="000B3879" w:rsidTr="00E74806">
        <w:trPr>
          <w:trHeight w:val="255"/>
        </w:trPr>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18</w:t>
            </w:r>
          </w:p>
        </w:tc>
        <w:tc>
          <w:tcPr>
            <w:tcW w:w="8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102</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-0,024</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0,408</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-0,590</w:t>
            </w:r>
          </w:p>
        </w:tc>
      </w:tr>
      <w:tr w:rsidR="00F20F2A" w:rsidRPr="000B3879" w:rsidTr="00E74806">
        <w:trPr>
          <w:trHeight w:val="255"/>
        </w:trPr>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19</w:t>
            </w:r>
          </w:p>
        </w:tc>
        <w:tc>
          <w:tcPr>
            <w:tcW w:w="8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95</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0,007</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0,286</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0,240</w:t>
            </w:r>
          </w:p>
        </w:tc>
      </w:tr>
      <w:tr w:rsidR="00F20F2A" w:rsidRPr="000B3879" w:rsidTr="00E74806">
        <w:trPr>
          <w:trHeight w:val="255"/>
        </w:trPr>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20</w:t>
            </w:r>
          </w:p>
        </w:tc>
        <w:tc>
          <w:tcPr>
            <w:tcW w:w="8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88</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0,005</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0,155</w:t>
            </w: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color w:val="000000"/>
                <w:sz w:val="20"/>
                <w:szCs w:val="20"/>
                <w:lang w:val="nl-NL" w:eastAsia="nl-NL"/>
              </w:rPr>
            </w:pPr>
            <w:r w:rsidRPr="000B3879">
              <w:rPr>
                <w:rFonts w:ascii="Calibri" w:eastAsia="Times New Roman" w:hAnsi="Calibri" w:cs="Times New Roman"/>
                <w:color w:val="000000"/>
                <w:sz w:val="20"/>
                <w:szCs w:val="20"/>
                <w:lang w:val="nl-NL" w:eastAsia="nl-NL"/>
              </w:rPr>
              <w:t>0,290</w:t>
            </w:r>
          </w:p>
        </w:tc>
      </w:tr>
      <w:tr w:rsidR="00F20F2A" w:rsidRPr="000B3879" w:rsidTr="00E74806">
        <w:trPr>
          <w:trHeight w:val="270"/>
        </w:trPr>
        <w:tc>
          <w:tcPr>
            <w:tcW w:w="960" w:type="dxa"/>
            <w:tcBorders>
              <w:top w:val="single" w:sz="4" w:space="0" w:color="auto"/>
              <w:left w:val="nil"/>
              <w:bottom w:val="single" w:sz="8" w:space="0" w:color="auto"/>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860" w:type="dxa"/>
            <w:tcBorders>
              <w:top w:val="single" w:sz="4" w:space="0" w:color="auto"/>
              <w:left w:val="nil"/>
              <w:bottom w:val="single" w:sz="8" w:space="0" w:color="auto"/>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0B3879" w:rsidRDefault="00F20F2A" w:rsidP="00E74806">
            <w:pPr>
              <w:spacing w:line="240" w:lineRule="auto"/>
              <w:jc w:val="right"/>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2</w:t>
            </w:r>
            <w:r>
              <w:rPr>
                <w:rFonts w:ascii="Calibri" w:eastAsia="Times New Roman" w:hAnsi="Calibri" w:cs="Times New Roman"/>
                <w:b/>
                <w:bCs/>
                <w:color w:val="000000"/>
                <w:sz w:val="20"/>
                <w:szCs w:val="20"/>
                <w:lang w:val="nl-NL" w:eastAsia="nl-NL"/>
              </w:rPr>
              <w:t>.</w:t>
            </w:r>
            <w:r w:rsidRPr="000B3879">
              <w:rPr>
                <w:rFonts w:ascii="Calibri" w:eastAsia="Times New Roman" w:hAnsi="Calibri" w:cs="Times New Roman"/>
                <w:b/>
                <w:bCs/>
                <w:color w:val="000000"/>
                <w:sz w:val="20"/>
                <w:szCs w:val="20"/>
                <w:lang w:val="nl-NL" w:eastAsia="nl-NL"/>
              </w:rPr>
              <w:t>580</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b/>
                <w:bCs/>
                <w:color w:val="000000"/>
                <w:sz w:val="20"/>
                <w:szCs w:val="20"/>
                <w:lang w:val="nl-NL" w:eastAsia="nl-NL"/>
              </w:rPr>
            </w:pPr>
            <w:r w:rsidRPr="000B3879">
              <w:rPr>
                <w:rFonts w:ascii="Calibri" w:eastAsia="Times New Roman" w:hAnsi="Calibri" w:cs="Times New Roman"/>
                <w:b/>
                <w:bCs/>
                <w:color w:val="000000"/>
                <w:sz w:val="20"/>
                <w:szCs w:val="20"/>
                <w:lang w:val="nl-NL" w:eastAsia="nl-NL"/>
              </w:rPr>
              <w:t> </w:t>
            </w:r>
          </w:p>
        </w:tc>
      </w:tr>
      <w:tr w:rsidR="00F20F2A" w:rsidRPr="000B3879" w:rsidTr="00E74806">
        <w:trPr>
          <w:trHeight w:val="255"/>
        </w:trPr>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p>
        </w:tc>
        <w:tc>
          <w:tcPr>
            <w:tcW w:w="8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0B3879" w:rsidRDefault="00F20F2A" w:rsidP="00E74806">
            <w:pPr>
              <w:spacing w:line="240" w:lineRule="auto"/>
              <w:rPr>
                <w:rFonts w:ascii="Calibri" w:eastAsia="Times New Roman" w:hAnsi="Calibri" w:cs="Times New Roman"/>
                <w:color w:val="000000"/>
                <w:sz w:val="20"/>
                <w:szCs w:val="20"/>
                <w:lang w:val="nl-NL" w:eastAsia="nl-NL"/>
              </w:rPr>
            </w:pPr>
          </w:p>
        </w:tc>
      </w:tr>
    </w:tbl>
    <w:p w:rsidR="00F20F2A" w:rsidRPr="000B3879" w:rsidRDefault="00F20F2A" w:rsidP="00F20F2A"/>
    <w:p w:rsidR="00F20F2A" w:rsidRPr="00F20F2A" w:rsidRDefault="00F20F2A" w:rsidP="00F20F2A"/>
    <w:p w:rsidR="004233AB" w:rsidRDefault="004233AB" w:rsidP="00797D03"/>
    <w:p w:rsidR="002C65E1" w:rsidRDefault="002C65E1" w:rsidP="004233AB"/>
    <w:p w:rsidR="002C65E1" w:rsidRDefault="002C65E1" w:rsidP="004233AB"/>
    <w:p w:rsidR="002C65E1" w:rsidRDefault="002C65E1" w:rsidP="00347688"/>
    <w:p w:rsidR="00BD7F5C" w:rsidRDefault="00BD7F5C">
      <w:pPr>
        <w:spacing w:after="200" w:line="276" w:lineRule="auto"/>
        <w:sectPr w:rsidR="00BD7F5C" w:rsidSect="00BD7F5C">
          <w:pgSz w:w="16838" w:h="11906" w:orient="landscape" w:code="9"/>
          <w:pgMar w:top="1440" w:right="1440" w:bottom="1440" w:left="1440" w:header="709" w:footer="709" w:gutter="0"/>
          <w:cols w:space="708"/>
          <w:docGrid w:linePitch="360"/>
        </w:sectPr>
      </w:pPr>
    </w:p>
    <w:p w:rsidR="009F3B2D" w:rsidRDefault="00030BA5" w:rsidP="00843F43">
      <w:r>
        <w:lastRenderedPageBreak/>
        <w:t xml:space="preserve">In tables </w:t>
      </w:r>
      <w:r w:rsidR="00E8266F">
        <w:t>13 and 14</w:t>
      </w:r>
      <w:r>
        <w:t xml:space="preserve"> below the mean return in the underdog categories (1-7) and in the favorite categories (15-20) are given. In every </w:t>
      </w:r>
      <w:proofErr w:type="gramStart"/>
      <w:r>
        <w:t>year</w:t>
      </w:r>
      <w:proofErr w:type="gramEnd"/>
      <w:r>
        <w:t xml:space="preserve"> you see that the return on favorites is higher than on underdogs, which can be an indication for a favorite longshot bias.</w:t>
      </w:r>
    </w:p>
    <w:p w:rsidR="00030BA5" w:rsidRDefault="00030BA5" w:rsidP="00843F43">
      <w:pPr>
        <w:rPr>
          <w:b/>
          <w:i/>
        </w:rPr>
      </w:pPr>
    </w:p>
    <w:p w:rsidR="00030BA5" w:rsidRPr="00D42615" w:rsidRDefault="00030BA5" w:rsidP="00030BA5">
      <w:pPr>
        <w:rPr>
          <w:b/>
          <w:i/>
          <w:sz w:val="20"/>
          <w:szCs w:val="20"/>
        </w:rPr>
      </w:pPr>
      <w:r>
        <w:rPr>
          <w:b/>
          <w:i/>
          <w:sz w:val="20"/>
          <w:szCs w:val="20"/>
        </w:rPr>
        <w:t>T</w:t>
      </w:r>
      <w:r w:rsidRPr="00D42615">
        <w:rPr>
          <w:b/>
          <w:i/>
          <w:sz w:val="20"/>
          <w:szCs w:val="20"/>
        </w:rPr>
        <w:t xml:space="preserve">able </w:t>
      </w:r>
      <w:r>
        <w:rPr>
          <w:b/>
          <w:i/>
          <w:sz w:val="20"/>
          <w:szCs w:val="20"/>
        </w:rPr>
        <w:t>1</w:t>
      </w:r>
      <w:r w:rsidR="00E8266F">
        <w:rPr>
          <w:b/>
          <w:i/>
          <w:sz w:val="20"/>
          <w:szCs w:val="20"/>
        </w:rPr>
        <w:t>3</w:t>
      </w:r>
      <w:r w:rsidRPr="00D42615">
        <w:rPr>
          <w:b/>
          <w:i/>
          <w:sz w:val="20"/>
          <w:szCs w:val="20"/>
        </w:rPr>
        <w:t xml:space="preserve">: </w:t>
      </w:r>
      <w:r>
        <w:rPr>
          <w:rFonts w:cs="Times New Roman"/>
          <w:b/>
          <w:i/>
          <w:sz w:val="20"/>
          <w:szCs w:val="20"/>
        </w:rPr>
        <w:t xml:space="preserve">Mean return in category 1-7 and 15-20 over the years at ATP </w:t>
      </w:r>
      <w:r w:rsidR="008C466F">
        <w:rPr>
          <w:rFonts w:cs="Times New Roman"/>
          <w:b/>
          <w:i/>
          <w:sz w:val="20"/>
          <w:szCs w:val="20"/>
        </w:rPr>
        <w:t>tournaments</w:t>
      </w:r>
    </w:p>
    <w:tbl>
      <w:tblPr>
        <w:tblStyle w:val="Tabelraster"/>
        <w:tblW w:w="0" w:type="auto"/>
        <w:tblLook w:val="04A0" w:firstRow="1" w:lastRow="0" w:firstColumn="1" w:lastColumn="0" w:noHBand="0" w:noVBand="1"/>
      </w:tblPr>
      <w:tblGrid>
        <w:gridCol w:w="1242"/>
        <w:gridCol w:w="2410"/>
        <w:gridCol w:w="2552"/>
      </w:tblGrid>
      <w:tr w:rsidR="009F3B2D" w:rsidRPr="00656A86" w:rsidTr="008C466F">
        <w:tc>
          <w:tcPr>
            <w:tcW w:w="1242" w:type="dxa"/>
          </w:tcPr>
          <w:p w:rsidR="009F3B2D" w:rsidRPr="00656A86" w:rsidRDefault="009F3B2D" w:rsidP="008C466F">
            <w:pPr>
              <w:rPr>
                <w:b/>
                <w:sz w:val="20"/>
                <w:szCs w:val="20"/>
              </w:rPr>
            </w:pPr>
            <w:r w:rsidRPr="00656A86">
              <w:rPr>
                <w:b/>
                <w:sz w:val="20"/>
                <w:szCs w:val="20"/>
              </w:rPr>
              <w:t>Year</w:t>
            </w:r>
          </w:p>
        </w:tc>
        <w:tc>
          <w:tcPr>
            <w:tcW w:w="2410" w:type="dxa"/>
          </w:tcPr>
          <w:p w:rsidR="009F3B2D" w:rsidRPr="00656A86" w:rsidRDefault="009F3B2D" w:rsidP="008C466F">
            <w:pPr>
              <w:rPr>
                <w:b/>
                <w:sz w:val="20"/>
                <w:szCs w:val="20"/>
              </w:rPr>
            </w:pPr>
            <w:r>
              <w:rPr>
                <w:b/>
                <w:sz w:val="20"/>
                <w:szCs w:val="20"/>
              </w:rPr>
              <w:t>Mean r</w:t>
            </w:r>
            <w:r w:rsidRPr="00656A86">
              <w:rPr>
                <w:b/>
                <w:sz w:val="20"/>
                <w:szCs w:val="20"/>
              </w:rPr>
              <w:t>eturn category 1</w:t>
            </w:r>
            <w:r>
              <w:rPr>
                <w:b/>
                <w:sz w:val="20"/>
                <w:szCs w:val="20"/>
              </w:rPr>
              <w:t xml:space="preserve">-7 </w:t>
            </w:r>
          </w:p>
        </w:tc>
        <w:tc>
          <w:tcPr>
            <w:tcW w:w="2552" w:type="dxa"/>
          </w:tcPr>
          <w:p w:rsidR="009F3B2D" w:rsidRPr="00656A86" w:rsidRDefault="009F3B2D" w:rsidP="008C466F">
            <w:pPr>
              <w:rPr>
                <w:b/>
                <w:sz w:val="20"/>
                <w:szCs w:val="20"/>
              </w:rPr>
            </w:pPr>
            <w:r>
              <w:rPr>
                <w:b/>
                <w:sz w:val="20"/>
                <w:szCs w:val="20"/>
              </w:rPr>
              <w:t>Mean r</w:t>
            </w:r>
            <w:r w:rsidRPr="00656A86">
              <w:rPr>
                <w:b/>
                <w:sz w:val="20"/>
                <w:szCs w:val="20"/>
              </w:rPr>
              <w:t xml:space="preserve">eturn category </w:t>
            </w:r>
            <w:r>
              <w:rPr>
                <w:b/>
                <w:sz w:val="20"/>
                <w:szCs w:val="20"/>
              </w:rPr>
              <w:t>15-</w:t>
            </w:r>
            <w:r w:rsidRPr="00656A86">
              <w:rPr>
                <w:b/>
                <w:sz w:val="20"/>
                <w:szCs w:val="20"/>
              </w:rPr>
              <w:t>2</w:t>
            </w:r>
            <w:r>
              <w:rPr>
                <w:b/>
                <w:sz w:val="20"/>
                <w:szCs w:val="20"/>
              </w:rPr>
              <w:t>0</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2009</w:t>
            </w:r>
          </w:p>
        </w:tc>
        <w:tc>
          <w:tcPr>
            <w:tcW w:w="2410" w:type="dxa"/>
          </w:tcPr>
          <w:p w:rsidR="009F3B2D" w:rsidRPr="00656A86" w:rsidRDefault="009F3B2D" w:rsidP="008C466F">
            <w:pPr>
              <w:rPr>
                <w:sz w:val="20"/>
                <w:szCs w:val="20"/>
              </w:rPr>
            </w:pPr>
            <w:r>
              <w:rPr>
                <w:sz w:val="20"/>
                <w:szCs w:val="20"/>
              </w:rPr>
              <w:t>-0,238</w:t>
            </w:r>
          </w:p>
        </w:tc>
        <w:tc>
          <w:tcPr>
            <w:tcW w:w="2552" w:type="dxa"/>
          </w:tcPr>
          <w:p w:rsidR="009F3B2D" w:rsidRPr="00656A86" w:rsidRDefault="009F3B2D" w:rsidP="008C466F">
            <w:pPr>
              <w:rPr>
                <w:sz w:val="20"/>
                <w:szCs w:val="20"/>
              </w:rPr>
            </w:pPr>
            <w:r>
              <w:rPr>
                <w:rFonts w:ascii="Calibri" w:eastAsia="Times New Roman" w:hAnsi="Calibri" w:cs="Times New Roman"/>
                <w:color w:val="000000"/>
                <w:sz w:val="20"/>
                <w:szCs w:val="20"/>
              </w:rPr>
              <w:t>-0,012</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2010</w:t>
            </w:r>
          </w:p>
        </w:tc>
        <w:tc>
          <w:tcPr>
            <w:tcW w:w="2410" w:type="dxa"/>
          </w:tcPr>
          <w:p w:rsidR="009F3B2D" w:rsidRPr="00656A86" w:rsidRDefault="009F3B2D" w:rsidP="008C466F">
            <w:pPr>
              <w:rPr>
                <w:sz w:val="20"/>
                <w:szCs w:val="20"/>
              </w:rPr>
            </w:pPr>
            <w:r>
              <w:rPr>
                <w:sz w:val="20"/>
                <w:szCs w:val="20"/>
              </w:rPr>
              <w:t>-0,236</w:t>
            </w:r>
          </w:p>
        </w:tc>
        <w:tc>
          <w:tcPr>
            <w:tcW w:w="2552" w:type="dxa"/>
          </w:tcPr>
          <w:p w:rsidR="009F3B2D" w:rsidRPr="00656A86" w:rsidRDefault="009F3B2D" w:rsidP="008C466F">
            <w:pPr>
              <w:rPr>
                <w:sz w:val="20"/>
                <w:szCs w:val="20"/>
              </w:rPr>
            </w:pPr>
            <w:r>
              <w:rPr>
                <w:sz w:val="20"/>
                <w:szCs w:val="20"/>
              </w:rPr>
              <w:t>-0,018</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2011</w:t>
            </w:r>
          </w:p>
        </w:tc>
        <w:tc>
          <w:tcPr>
            <w:tcW w:w="2410" w:type="dxa"/>
          </w:tcPr>
          <w:p w:rsidR="009F3B2D" w:rsidRPr="00656A86" w:rsidRDefault="009F3B2D" w:rsidP="009F3B2D">
            <w:pPr>
              <w:rPr>
                <w:sz w:val="20"/>
                <w:szCs w:val="20"/>
              </w:rPr>
            </w:pPr>
            <w:r>
              <w:rPr>
                <w:sz w:val="20"/>
                <w:szCs w:val="20"/>
              </w:rPr>
              <w:t>-0,292</w:t>
            </w:r>
          </w:p>
        </w:tc>
        <w:tc>
          <w:tcPr>
            <w:tcW w:w="2552" w:type="dxa"/>
          </w:tcPr>
          <w:p w:rsidR="009F3B2D" w:rsidRPr="00656A86" w:rsidRDefault="009F3B2D" w:rsidP="009F3B2D">
            <w:pPr>
              <w:rPr>
                <w:sz w:val="20"/>
                <w:szCs w:val="20"/>
              </w:rPr>
            </w:pPr>
            <w:r>
              <w:rPr>
                <w:sz w:val="20"/>
                <w:szCs w:val="20"/>
              </w:rPr>
              <w:t>0,001</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2012</w:t>
            </w:r>
          </w:p>
        </w:tc>
        <w:tc>
          <w:tcPr>
            <w:tcW w:w="2410" w:type="dxa"/>
          </w:tcPr>
          <w:p w:rsidR="009F3B2D" w:rsidRPr="00656A86" w:rsidRDefault="009F3B2D" w:rsidP="009F3B2D">
            <w:pPr>
              <w:rPr>
                <w:sz w:val="20"/>
                <w:szCs w:val="20"/>
              </w:rPr>
            </w:pPr>
            <w:r>
              <w:rPr>
                <w:rFonts w:ascii="Calibri" w:eastAsia="Times New Roman" w:hAnsi="Calibri" w:cs="Times New Roman"/>
                <w:sz w:val="20"/>
                <w:szCs w:val="20"/>
              </w:rPr>
              <w:t xml:space="preserve"> -0,223</w:t>
            </w:r>
          </w:p>
        </w:tc>
        <w:tc>
          <w:tcPr>
            <w:tcW w:w="2552" w:type="dxa"/>
          </w:tcPr>
          <w:p w:rsidR="009F3B2D" w:rsidRPr="00656A86" w:rsidRDefault="009F3B2D" w:rsidP="008C466F">
            <w:pPr>
              <w:rPr>
                <w:sz w:val="20"/>
                <w:szCs w:val="20"/>
              </w:rPr>
            </w:pPr>
            <w:r>
              <w:rPr>
                <w:sz w:val="20"/>
                <w:szCs w:val="20"/>
              </w:rPr>
              <w:t>-0,030</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2013</w:t>
            </w:r>
          </w:p>
        </w:tc>
        <w:tc>
          <w:tcPr>
            <w:tcW w:w="2410" w:type="dxa"/>
          </w:tcPr>
          <w:p w:rsidR="009F3B2D" w:rsidRPr="00656A86" w:rsidRDefault="009F3B2D" w:rsidP="008C466F">
            <w:pPr>
              <w:rPr>
                <w:sz w:val="20"/>
                <w:szCs w:val="20"/>
              </w:rPr>
            </w:pPr>
            <w:r>
              <w:rPr>
                <w:sz w:val="20"/>
                <w:szCs w:val="20"/>
              </w:rPr>
              <w:t>-0,200</w:t>
            </w:r>
          </w:p>
        </w:tc>
        <w:tc>
          <w:tcPr>
            <w:tcW w:w="2552" w:type="dxa"/>
          </w:tcPr>
          <w:p w:rsidR="009F3B2D" w:rsidRPr="00656A86" w:rsidRDefault="009F3B2D" w:rsidP="008C466F">
            <w:pPr>
              <w:rPr>
                <w:sz w:val="20"/>
                <w:szCs w:val="20"/>
              </w:rPr>
            </w:pPr>
            <w:r>
              <w:rPr>
                <w:sz w:val="20"/>
                <w:szCs w:val="20"/>
              </w:rPr>
              <w:t>-0,017</w:t>
            </w:r>
          </w:p>
        </w:tc>
      </w:tr>
    </w:tbl>
    <w:p w:rsidR="009F3B2D" w:rsidRDefault="009F3B2D" w:rsidP="00843F43"/>
    <w:p w:rsidR="00030BA5" w:rsidRPr="00D42615" w:rsidRDefault="00030BA5" w:rsidP="00030BA5">
      <w:pPr>
        <w:rPr>
          <w:b/>
          <w:i/>
          <w:sz w:val="20"/>
          <w:szCs w:val="20"/>
        </w:rPr>
      </w:pPr>
      <w:r>
        <w:rPr>
          <w:b/>
          <w:i/>
          <w:sz w:val="20"/>
          <w:szCs w:val="20"/>
        </w:rPr>
        <w:t>T</w:t>
      </w:r>
      <w:r w:rsidRPr="00D42615">
        <w:rPr>
          <w:b/>
          <w:i/>
          <w:sz w:val="20"/>
          <w:szCs w:val="20"/>
        </w:rPr>
        <w:t xml:space="preserve">able </w:t>
      </w:r>
      <w:r>
        <w:rPr>
          <w:b/>
          <w:i/>
          <w:sz w:val="20"/>
          <w:szCs w:val="20"/>
        </w:rPr>
        <w:t>1</w:t>
      </w:r>
      <w:r w:rsidR="00E8266F">
        <w:rPr>
          <w:b/>
          <w:i/>
          <w:sz w:val="20"/>
          <w:szCs w:val="20"/>
        </w:rPr>
        <w:t>4</w:t>
      </w:r>
      <w:r w:rsidRPr="00D42615">
        <w:rPr>
          <w:b/>
          <w:i/>
          <w:sz w:val="20"/>
          <w:szCs w:val="20"/>
        </w:rPr>
        <w:t xml:space="preserve">: </w:t>
      </w:r>
      <w:r>
        <w:rPr>
          <w:rFonts w:cs="Times New Roman"/>
          <w:b/>
          <w:i/>
          <w:sz w:val="20"/>
          <w:szCs w:val="20"/>
        </w:rPr>
        <w:t>Mean return in category 1-7 and 15-20 over the years at WTA tournaments</w:t>
      </w:r>
    </w:p>
    <w:tbl>
      <w:tblPr>
        <w:tblStyle w:val="Tabelraster"/>
        <w:tblW w:w="0" w:type="auto"/>
        <w:tblLook w:val="04A0" w:firstRow="1" w:lastRow="0" w:firstColumn="1" w:lastColumn="0" w:noHBand="0" w:noVBand="1"/>
      </w:tblPr>
      <w:tblGrid>
        <w:gridCol w:w="1242"/>
        <w:gridCol w:w="2410"/>
        <w:gridCol w:w="2552"/>
      </w:tblGrid>
      <w:tr w:rsidR="009F3B2D" w:rsidRPr="00656A86" w:rsidTr="008C466F">
        <w:tc>
          <w:tcPr>
            <w:tcW w:w="1242" w:type="dxa"/>
          </w:tcPr>
          <w:p w:rsidR="009F3B2D" w:rsidRPr="00656A86" w:rsidRDefault="009F3B2D" w:rsidP="008C466F">
            <w:pPr>
              <w:rPr>
                <w:b/>
                <w:sz w:val="20"/>
                <w:szCs w:val="20"/>
              </w:rPr>
            </w:pPr>
            <w:r w:rsidRPr="00656A86">
              <w:rPr>
                <w:b/>
                <w:sz w:val="20"/>
                <w:szCs w:val="20"/>
              </w:rPr>
              <w:t>Year</w:t>
            </w:r>
          </w:p>
        </w:tc>
        <w:tc>
          <w:tcPr>
            <w:tcW w:w="2410" w:type="dxa"/>
          </w:tcPr>
          <w:p w:rsidR="009F3B2D" w:rsidRPr="00656A86" w:rsidRDefault="009F3B2D" w:rsidP="008C466F">
            <w:pPr>
              <w:rPr>
                <w:b/>
                <w:sz w:val="20"/>
                <w:szCs w:val="20"/>
              </w:rPr>
            </w:pPr>
            <w:r>
              <w:rPr>
                <w:b/>
                <w:sz w:val="20"/>
                <w:szCs w:val="20"/>
              </w:rPr>
              <w:t>Mean r</w:t>
            </w:r>
            <w:r w:rsidRPr="00656A86">
              <w:rPr>
                <w:b/>
                <w:sz w:val="20"/>
                <w:szCs w:val="20"/>
              </w:rPr>
              <w:t>eturn category 1</w:t>
            </w:r>
            <w:r>
              <w:rPr>
                <w:b/>
                <w:sz w:val="20"/>
                <w:szCs w:val="20"/>
              </w:rPr>
              <w:t xml:space="preserve">-7 </w:t>
            </w:r>
          </w:p>
        </w:tc>
        <w:tc>
          <w:tcPr>
            <w:tcW w:w="2552" w:type="dxa"/>
          </w:tcPr>
          <w:p w:rsidR="009F3B2D" w:rsidRPr="00656A86" w:rsidRDefault="009F3B2D" w:rsidP="008C466F">
            <w:pPr>
              <w:rPr>
                <w:b/>
                <w:sz w:val="20"/>
                <w:szCs w:val="20"/>
              </w:rPr>
            </w:pPr>
            <w:r>
              <w:rPr>
                <w:b/>
                <w:sz w:val="20"/>
                <w:szCs w:val="20"/>
              </w:rPr>
              <w:t>Mean r</w:t>
            </w:r>
            <w:r w:rsidRPr="00656A86">
              <w:rPr>
                <w:b/>
                <w:sz w:val="20"/>
                <w:szCs w:val="20"/>
              </w:rPr>
              <w:t xml:space="preserve">eturn category </w:t>
            </w:r>
            <w:r>
              <w:rPr>
                <w:b/>
                <w:sz w:val="20"/>
                <w:szCs w:val="20"/>
              </w:rPr>
              <w:t>15-</w:t>
            </w:r>
            <w:r w:rsidRPr="00656A86">
              <w:rPr>
                <w:b/>
                <w:sz w:val="20"/>
                <w:szCs w:val="20"/>
              </w:rPr>
              <w:t>2</w:t>
            </w:r>
            <w:r>
              <w:rPr>
                <w:b/>
                <w:sz w:val="20"/>
                <w:szCs w:val="20"/>
              </w:rPr>
              <w:t>0</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2009</w:t>
            </w:r>
          </w:p>
        </w:tc>
        <w:tc>
          <w:tcPr>
            <w:tcW w:w="2410" w:type="dxa"/>
          </w:tcPr>
          <w:p w:rsidR="009F3B2D" w:rsidRPr="00656A86" w:rsidRDefault="009F3B2D" w:rsidP="008C466F">
            <w:pPr>
              <w:rPr>
                <w:sz w:val="20"/>
                <w:szCs w:val="20"/>
              </w:rPr>
            </w:pPr>
            <w:r>
              <w:rPr>
                <w:sz w:val="20"/>
                <w:szCs w:val="20"/>
              </w:rPr>
              <w:t>-0,071</w:t>
            </w:r>
          </w:p>
        </w:tc>
        <w:tc>
          <w:tcPr>
            <w:tcW w:w="2552" w:type="dxa"/>
          </w:tcPr>
          <w:p w:rsidR="009F3B2D" w:rsidRPr="00656A86" w:rsidRDefault="009F3B2D" w:rsidP="008C466F">
            <w:pPr>
              <w:rPr>
                <w:sz w:val="20"/>
                <w:szCs w:val="20"/>
              </w:rPr>
            </w:pPr>
            <w:r>
              <w:rPr>
                <w:rFonts w:ascii="Calibri" w:eastAsia="Times New Roman" w:hAnsi="Calibri" w:cs="Times New Roman"/>
                <w:color w:val="000000"/>
                <w:sz w:val="20"/>
                <w:szCs w:val="20"/>
              </w:rPr>
              <w:t>-0,052</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2010</w:t>
            </w:r>
          </w:p>
        </w:tc>
        <w:tc>
          <w:tcPr>
            <w:tcW w:w="2410" w:type="dxa"/>
          </w:tcPr>
          <w:p w:rsidR="009F3B2D" w:rsidRPr="00656A86" w:rsidRDefault="009F3B2D" w:rsidP="009F3B2D">
            <w:pPr>
              <w:rPr>
                <w:sz w:val="20"/>
                <w:szCs w:val="20"/>
              </w:rPr>
            </w:pPr>
            <w:r>
              <w:rPr>
                <w:sz w:val="20"/>
                <w:szCs w:val="20"/>
              </w:rPr>
              <w:t>-0,197</w:t>
            </w:r>
          </w:p>
        </w:tc>
        <w:tc>
          <w:tcPr>
            <w:tcW w:w="2552" w:type="dxa"/>
          </w:tcPr>
          <w:p w:rsidR="009F3B2D" w:rsidRPr="00656A86" w:rsidRDefault="009F3B2D" w:rsidP="009F3B2D">
            <w:pPr>
              <w:rPr>
                <w:sz w:val="20"/>
                <w:szCs w:val="20"/>
              </w:rPr>
            </w:pPr>
            <w:r w:rsidRPr="00656A86">
              <w:rPr>
                <w:sz w:val="20"/>
                <w:szCs w:val="20"/>
              </w:rPr>
              <w:t>-0,</w:t>
            </w:r>
            <w:r>
              <w:rPr>
                <w:sz w:val="20"/>
                <w:szCs w:val="20"/>
              </w:rPr>
              <w:t>037</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2011</w:t>
            </w:r>
          </w:p>
        </w:tc>
        <w:tc>
          <w:tcPr>
            <w:tcW w:w="2410" w:type="dxa"/>
          </w:tcPr>
          <w:p w:rsidR="009F3B2D" w:rsidRPr="00656A86" w:rsidRDefault="009F3B2D" w:rsidP="009F3B2D">
            <w:pPr>
              <w:rPr>
                <w:sz w:val="20"/>
                <w:szCs w:val="20"/>
              </w:rPr>
            </w:pPr>
            <w:r>
              <w:rPr>
                <w:sz w:val="20"/>
                <w:szCs w:val="20"/>
              </w:rPr>
              <w:t>-0,131</w:t>
            </w:r>
          </w:p>
        </w:tc>
        <w:tc>
          <w:tcPr>
            <w:tcW w:w="2552" w:type="dxa"/>
          </w:tcPr>
          <w:p w:rsidR="009F3B2D" w:rsidRPr="00656A86" w:rsidRDefault="009F3B2D" w:rsidP="009F3B2D">
            <w:pPr>
              <w:rPr>
                <w:sz w:val="20"/>
                <w:szCs w:val="20"/>
              </w:rPr>
            </w:pPr>
            <w:r>
              <w:rPr>
                <w:sz w:val="20"/>
                <w:szCs w:val="20"/>
              </w:rPr>
              <w:t>-0,046</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2012</w:t>
            </w:r>
          </w:p>
        </w:tc>
        <w:tc>
          <w:tcPr>
            <w:tcW w:w="2410" w:type="dxa"/>
          </w:tcPr>
          <w:p w:rsidR="009F3B2D" w:rsidRPr="00656A86" w:rsidRDefault="009F3B2D" w:rsidP="009F3B2D">
            <w:pPr>
              <w:rPr>
                <w:sz w:val="20"/>
                <w:szCs w:val="20"/>
              </w:rPr>
            </w:pPr>
            <w:r w:rsidRPr="00656A86">
              <w:rPr>
                <w:rFonts w:ascii="Calibri" w:eastAsia="Times New Roman" w:hAnsi="Calibri" w:cs="Times New Roman"/>
                <w:sz w:val="20"/>
                <w:szCs w:val="20"/>
              </w:rPr>
              <w:t>-</w:t>
            </w:r>
            <w:r>
              <w:rPr>
                <w:rFonts w:ascii="Calibri" w:eastAsia="Times New Roman" w:hAnsi="Calibri" w:cs="Times New Roman"/>
                <w:sz w:val="20"/>
                <w:szCs w:val="20"/>
              </w:rPr>
              <w:t>0,171</w:t>
            </w:r>
          </w:p>
        </w:tc>
        <w:tc>
          <w:tcPr>
            <w:tcW w:w="2552" w:type="dxa"/>
          </w:tcPr>
          <w:p w:rsidR="009F3B2D" w:rsidRPr="00656A86" w:rsidRDefault="009F3B2D" w:rsidP="009F3B2D">
            <w:pPr>
              <w:rPr>
                <w:sz w:val="20"/>
                <w:szCs w:val="20"/>
              </w:rPr>
            </w:pPr>
            <w:r w:rsidRPr="00656A86">
              <w:rPr>
                <w:sz w:val="20"/>
                <w:szCs w:val="20"/>
              </w:rPr>
              <w:t>-0,</w:t>
            </w:r>
            <w:r>
              <w:rPr>
                <w:sz w:val="20"/>
                <w:szCs w:val="20"/>
              </w:rPr>
              <w:t>051</w:t>
            </w:r>
          </w:p>
        </w:tc>
      </w:tr>
      <w:tr w:rsidR="009F3B2D" w:rsidRPr="00656A86" w:rsidTr="008C466F">
        <w:tc>
          <w:tcPr>
            <w:tcW w:w="1242" w:type="dxa"/>
          </w:tcPr>
          <w:p w:rsidR="009F3B2D" w:rsidRPr="00656A86" w:rsidRDefault="009F3B2D" w:rsidP="008C466F">
            <w:pPr>
              <w:rPr>
                <w:sz w:val="20"/>
                <w:szCs w:val="20"/>
              </w:rPr>
            </w:pPr>
            <w:r w:rsidRPr="00656A86">
              <w:rPr>
                <w:sz w:val="20"/>
                <w:szCs w:val="20"/>
              </w:rPr>
              <w:t>2013</w:t>
            </w:r>
          </w:p>
        </w:tc>
        <w:tc>
          <w:tcPr>
            <w:tcW w:w="2410" w:type="dxa"/>
          </w:tcPr>
          <w:p w:rsidR="009F3B2D" w:rsidRPr="00656A86" w:rsidRDefault="009F3B2D" w:rsidP="009F3B2D">
            <w:pPr>
              <w:rPr>
                <w:sz w:val="20"/>
                <w:szCs w:val="20"/>
              </w:rPr>
            </w:pPr>
            <w:r>
              <w:rPr>
                <w:sz w:val="20"/>
                <w:szCs w:val="20"/>
              </w:rPr>
              <w:t>-0,287</w:t>
            </w:r>
          </w:p>
        </w:tc>
        <w:tc>
          <w:tcPr>
            <w:tcW w:w="2552" w:type="dxa"/>
          </w:tcPr>
          <w:p w:rsidR="009F3B2D" w:rsidRPr="00656A86" w:rsidRDefault="009F3B2D" w:rsidP="009F3B2D">
            <w:pPr>
              <w:rPr>
                <w:sz w:val="20"/>
                <w:szCs w:val="20"/>
              </w:rPr>
            </w:pPr>
            <w:r w:rsidRPr="00656A86">
              <w:rPr>
                <w:sz w:val="20"/>
                <w:szCs w:val="20"/>
              </w:rPr>
              <w:t>-0,0</w:t>
            </w:r>
            <w:r>
              <w:rPr>
                <w:sz w:val="20"/>
                <w:szCs w:val="20"/>
              </w:rPr>
              <w:t>06</w:t>
            </w:r>
          </w:p>
        </w:tc>
      </w:tr>
    </w:tbl>
    <w:p w:rsidR="00030BA5" w:rsidRDefault="00030BA5" w:rsidP="00030BA5"/>
    <w:p w:rsidR="00030BA5" w:rsidRDefault="00030BA5" w:rsidP="00030BA5">
      <w:r>
        <w:t xml:space="preserve">As said in section 5.3.1 we wanted to test the results over the years for ATP and WTA tournaments separately, with the goal of getting more t-values that are significant. Looking at the t-values in table 11 and 12, we see that they are actually becoming more insignificant. </w:t>
      </w:r>
    </w:p>
    <w:p w:rsidR="00030BA5" w:rsidRDefault="00030BA5" w:rsidP="00030BA5"/>
    <w:p w:rsidR="00972CF6" w:rsidRDefault="00030BA5" w:rsidP="00972CF6">
      <w:r>
        <w:t xml:space="preserve">When testing the ATP and WTA tournaments separately, the results becoming more insignificant. When we put all the data together, the results are looking fine and significant, but when we split them apart, the results show a whole other point of view. This is not in line with the literature of </w:t>
      </w:r>
      <w:r w:rsidRPr="00A97A60">
        <w:t>Forrest &amp; Mchale, 2007 and Cain</w:t>
      </w:r>
      <w:r>
        <w:t xml:space="preserve"> et al</w:t>
      </w:r>
      <w:r w:rsidRPr="00A97A60">
        <w:t>, 2003</w:t>
      </w:r>
      <w:r>
        <w:t xml:space="preserve">. </w:t>
      </w:r>
    </w:p>
    <w:p w:rsidR="00972CF6" w:rsidRDefault="00972CF6" w:rsidP="00972CF6"/>
    <w:p w:rsidR="00972CF6" w:rsidRPr="00D66CA5" w:rsidRDefault="00972CF6" w:rsidP="00972CF6">
      <w:r>
        <w:t>Only in 2011 at ATP tournaments, we see significant t-</w:t>
      </w:r>
      <w:r w:rsidRPr="00E8266F">
        <w:t xml:space="preserve">values. </w:t>
      </w:r>
      <w:proofErr w:type="gramStart"/>
      <w:r w:rsidRPr="00E8266F">
        <w:t>Also</w:t>
      </w:r>
      <w:proofErr w:type="gramEnd"/>
      <w:r w:rsidRPr="00E8266F">
        <w:t xml:space="preserve">, table </w:t>
      </w:r>
      <w:r>
        <w:t>13 shows a higher return at favorites than underdogs in 2011 ATP tournaments. Based on those results we can say that there is a favorite longshot bias in 2011 ATP tournaments.</w:t>
      </w:r>
    </w:p>
    <w:p w:rsidR="009F3B2D" w:rsidRDefault="009F3B2D" w:rsidP="00843F43"/>
    <w:p w:rsidR="002C65E1" w:rsidRPr="002C65E1" w:rsidRDefault="002C65E1" w:rsidP="002C65E1">
      <w:pPr>
        <w:sectPr w:rsidR="002C65E1" w:rsidRPr="002C65E1" w:rsidSect="004858EF">
          <w:pgSz w:w="11906" w:h="16838" w:code="9"/>
          <w:pgMar w:top="1440" w:right="1440" w:bottom="1440" w:left="1440" w:header="706" w:footer="706" w:gutter="0"/>
          <w:cols w:space="708"/>
          <w:docGrid w:linePitch="360"/>
        </w:sectPr>
      </w:pPr>
    </w:p>
    <w:p w:rsidR="0044093A" w:rsidRDefault="0044093A" w:rsidP="00BF5C54">
      <w:pPr>
        <w:pStyle w:val="Kop2"/>
        <w:numPr>
          <w:ilvl w:val="1"/>
          <w:numId w:val="3"/>
        </w:numPr>
      </w:pPr>
      <w:bookmarkStart w:id="20" w:name="_Toc402127818"/>
      <w:r>
        <w:lastRenderedPageBreak/>
        <w:t>Results surface</w:t>
      </w:r>
      <w:bookmarkEnd w:id="20"/>
    </w:p>
    <w:p w:rsidR="00F20F2A" w:rsidRPr="00797D03" w:rsidRDefault="00F20F2A" w:rsidP="00F20F2A">
      <w:pPr>
        <w:pStyle w:val="Kop3"/>
        <w:spacing w:before="0"/>
      </w:pPr>
      <w:bookmarkStart w:id="21" w:name="_Toc402127819"/>
      <w:r>
        <w:t>5.4.1 Results surface - ATP and WTA tournaments</w:t>
      </w:r>
      <w:bookmarkEnd w:id="21"/>
    </w:p>
    <w:p w:rsidR="00A90B51" w:rsidRDefault="00D42615" w:rsidP="00D42615">
      <w:r w:rsidRPr="00D42615">
        <w:rPr>
          <w:b/>
          <w:i/>
          <w:sz w:val="20"/>
          <w:szCs w:val="20"/>
        </w:rPr>
        <w:t xml:space="preserve">Table </w:t>
      </w:r>
      <w:r w:rsidR="00142551">
        <w:rPr>
          <w:b/>
          <w:i/>
          <w:sz w:val="20"/>
          <w:szCs w:val="20"/>
        </w:rPr>
        <w:t>1</w:t>
      </w:r>
      <w:r w:rsidR="00E8266F">
        <w:rPr>
          <w:b/>
          <w:i/>
          <w:sz w:val="20"/>
          <w:szCs w:val="20"/>
        </w:rPr>
        <w:t>5</w:t>
      </w:r>
      <w:r w:rsidRPr="00D42615">
        <w:rPr>
          <w:b/>
          <w:i/>
          <w:sz w:val="20"/>
          <w:szCs w:val="20"/>
        </w:rPr>
        <w:t xml:space="preserve">: </w:t>
      </w:r>
      <w:r w:rsidRPr="00D42615">
        <w:rPr>
          <w:rFonts w:cs="Times New Roman"/>
          <w:b/>
          <w:i/>
          <w:sz w:val="20"/>
          <w:szCs w:val="20"/>
        </w:rPr>
        <w:t>Results of all ATP and WTA tournaments sorted by surface</w:t>
      </w:r>
    </w:p>
    <w:tbl>
      <w:tblPr>
        <w:tblW w:w="9280" w:type="dxa"/>
        <w:tblInd w:w="93" w:type="dxa"/>
        <w:tblLook w:val="04A0" w:firstRow="1" w:lastRow="0" w:firstColumn="1" w:lastColumn="0" w:noHBand="0" w:noVBand="1"/>
      </w:tblPr>
      <w:tblGrid>
        <w:gridCol w:w="960"/>
        <w:gridCol w:w="1000"/>
        <w:gridCol w:w="262"/>
        <w:gridCol w:w="897"/>
        <w:gridCol w:w="937"/>
        <w:gridCol w:w="1000"/>
        <w:gridCol w:w="860"/>
        <w:gridCol w:w="262"/>
        <w:gridCol w:w="897"/>
        <w:gridCol w:w="937"/>
        <w:gridCol w:w="1000"/>
        <w:gridCol w:w="860"/>
      </w:tblGrid>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Grass</w:t>
            </w: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r w:rsidRPr="00931BFA">
              <w:rPr>
                <w:rFonts w:ascii="Calibri" w:eastAsia="Times New Roman" w:hAnsi="Calibri" w:cs="Times New Roman"/>
                <w:b/>
                <w:bCs/>
                <w:color w:val="000000"/>
              </w:rPr>
              <w:t> </w:t>
            </w: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Gravel</w:t>
            </w: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r>
      <w:tr w:rsidR="00931BFA" w:rsidRPr="00931BFA" w:rsidTr="00931BFA">
        <w:trPr>
          <w:trHeight w:val="795"/>
        </w:trPr>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roofErr w:type="spellStart"/>
            <w:r w:rsidRPr="00931BFA">
              <w:rPr>
                <w:rFonts w:ascii="Calibri" w:eastAsia="Times New Roman" w:hAnsi="Calibri" w:cs="Times New Roman"/>
                <w:b/>
                <w:bCs/>
                <w:color w:val="000000"/>
                <w:sz w:val="20"/>
                <w:szCs w:val="20"/>
              </w:rPr>
              <w:t>Proba-bility</w:t>
            </w:r>
            <w:proofErr w:type="spellEnd"/>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1,586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7,153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1,109</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-1,000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5-10%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-0,444</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2,716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-1,950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-0,506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2,560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-3,214</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10-15%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-0,359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2,157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-2,165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-0,469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1,980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-4,627</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-0,157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2,046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-1,135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392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2,120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-0,541</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20-25%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1,834</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-0,456</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595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-0,196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1,710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-2,783</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25-30%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242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1,595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-0,558</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547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-0,184</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-2,842</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30-35%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-0,180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1,364</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-2,151</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667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-0,110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1,400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-2,036</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35-40%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1,309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0,540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758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1,280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-1,495</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40-45%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-0,141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1,138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-2,008</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683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1,160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-0,832</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45-50%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-0,582</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680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0,004</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1,060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0,103</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50-55%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-1,001</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429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-0,089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-1,932</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55-60%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-1,306</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627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0,870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-3,061</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60-65%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0,776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0,169</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770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0,780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-1,704</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65-70%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0,722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-2,263</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703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0,710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-2,657</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70-75%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270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0,621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-0,274</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695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0,640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-1,606</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75-80%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-0,081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0,589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-2,132</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573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0,550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-0,577</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80-85%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0,486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-0,756</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580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0,480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-0,976</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85-90%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204</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0,432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-1,739</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412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0,420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-1,866</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90-95%</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221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0,327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-0,972</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436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0,310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-0,830</w:t>
            </w:r>
          </w:p>
        </w:tc>
      </w:tr>
      <w:tr w:rsidR="00931BFA" w:rsidRPr="00931BFA" w:rsidTr="00931BFA">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95-100%</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0,235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-1,651</w:t>
            </w:r>
          </w:p>
        </w:tc>
        <w:tc>
          <w:tcPr>
            <w:tcW w:w="22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355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0,190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-0,620</w:t>
            </w:r>
          </w:p>
        </w:tc>
      </w:tr>
      <w:tr w:rsidR="00931BFA" w:rsidRPr="00931BFA" w:rsidTr="00931BFA">
        <w:trPr>
          <w:trHeight w:val="315"/>
        </w:trPr>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Total</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2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4.330</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-0,261</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28,375</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8D716B">
            <w:pPr>
              <w:spacing w:line="240" w:lineRule="auto"/>
              <w:jc w:val="right"/>
              <w:rPr>
                <w:rFonts w:ascii="Calibri" w:eastAsia="Times New Roman" w:hAnsi="Calibri" w:cs="Times New Roman"/>
                <w:b/>
                <w:bCs/>
                <w:color w:val="000000"/>
                <w:sz w:val="20"/>
                <w:szCs w:val="20"/>
              </w:rPr>
            </w:pPr>
          </w:p>
        </w:tc>
        <w:tc>
          <w:tcPr>
            <w:tcW w:w="22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 </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10.596</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-3,067</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20,690</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8D716B">
            <w:pPr>
              <w:spacing w:line="240" w:lineRule="auto"/>
              <w:jc w:val="right"/>
              <w:rPr>
                <w:rFonts w:ascii="Calibri" w:eastAsia="Times New Roman" w:hAnsi="Calibri" w:cs="Times New Roman"/>
                <w:b/>
                <w:bCs/>
                <w:color w:val="000000"/>
                <w:sz w:val="20"/>
                <w:szCs w:val="20"/>
              </w:rPr>
            </w:pPr>
          </w:p>
        </w:tc>
      </w:tr>
    </w:tbl>
    <w:p w:rsidR="004858EF" w:rsidRDefault="004858EF" w:rsidP="00A90B51"/>
    <w:tbl>
      <w:tblPr>
        <w:tblW w:w="9836" w:type="dxa"/>
        <w:tblInd w:w="93" w:type="dxa"/>
        <w:tblLook w:val="04A0" w:firstRow="1" w:lastRow="0" w:firstColumn="1" w:lastColumn="0" w:noHBand="0" w:noVBand="1"/>
      </w:tblPr>
      <w:tblGrid>
        <w:gridCol w:w="960"/>
        <w:gridCol w:w="1000"/>
        <w:gridCol w:w="222"/>
        <w:gridCol w:w="897"/>
        <w:gridCol w:w="937"/>
        <w:gridCol w:w="1000"/>
        <w:gridCol w:w="860"/>
        <w:gridCol w:w="266"/>
        <w:gridCol w:w="897"/>
        <w:gridCol w:w="937"/>
        <w:gridCol w:w="1000"/>
        <w:gridCol w:w="860"/>
      </w:tblGrid>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4858EF" w:rsidP="00931BFA">
            <w:pPr>
              <w:spacing w:line="240" w:lineRule="auto"/>
              <w:rPr>
                <w:rFonts w:ascii="Calibri" w:eastAsia="Times New Roman" w:hAnsi="Calibri" w:cs="Times New Roman"/>
                <w:color w:val="000000"/>
                <w:sz w:val="20"/>
                <w:szCs w:val="20"/>
              </w:rPr>
            </w:pPr>
            <w:r>
              <w:br w:type="page"/>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r w:rsidRPr="00931BFA">
              <w:rPr>
                <w:rFonts w:ascii="Calibri" w:eastAsia="Times New Roman" w:hAnsi="Calibri" w:cs="Times New Roman"/>
                <w:b/>
                <w:bCs/>
                <w:color w:val="000000"/>
              </w:rPr>
              <w:t> </w:t>
            </w:r>
          </w:p>
        </w:tc>
        <w:tc>
          <w:tcPr>
            <w:tcW w:w="1937" w:type="dxa"/>
            <w:gridSpan w:val="2"/>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Hard-court (i)</w:t>
            </w: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r w:rsidRPr="00931BFA">
              <w:rPr>
                <w:rFonts w:ascii="Calibri" w:eastAsia="Times New Roman" w:hAnsi="Calibri" w:cs="Times New Roman"/>
                <w:b/>
                <w:bCs/>
                <w:color w:val="000000"/>
              </w:rPr>
              <w:t> </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p>
        </w:tc>
        <w:tc>
          <w:tcPr>
            <w:tcW w:w="897"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r w:rsidRPr="00931BFA">
              <w:rPr>
                <w:rFonts w:ascii="Calibri" w:eastAsia="Times New Roman" w:hAnsi="Calibri" w:cs="Times New Roman"/>
                <w:b/>
                <w:bCs/>
                <w:color w:val="000000"/>
              </w:rPr>
              <w:t> </w:t>
            </w:r>
          </w:p>
        </w:tc>
        <w:tc>
          <w:tcPr>
            <w:tcW w:w="1937" w:type="dxa"/>
            <w:gridSpan w:val="2"/>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Hard-court (o)</w:t>
            </w:r>
          </w:p>
        </w:tc>
        <w:tc>
          <w:tcPr>
            <w:tcW w:w="860" w:type="dxa"/>
            <w:tcBorders>
              <w:top w:val="nil"/>
              <w:left w:val="nil"/>
              <w:bottom w:val="single" w:sz="4"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rPr>
            </w:pPr>
            <w:r w:rsidRPr="00931BFA">
              <w:rPr>
                <w:rFonts w:ascii="Calibri" w:eastAsia="Times New Roman" w:hAnsi="Calibri" w:cs="Times New Roman"/>
                <w:b/>
                <w:bCs/>
                <w:color w:val="000000"/>
              </w:rPr>
              <w:t> </w:t>
            </w:r>
          </w:p>
        </w:tc>
      </w:tr>
      <w:tr w:rsidR="00931BFA" w:rsidRPr="00931BFA" w:rsidTr="004858EF">
        <w:trPr>
          <w:trHeight w:val="795"/>
        </w:trPr>
        <w:tc>
          <w:tcPr>
            <w:tcW w:w="9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roofErr w:type="spellStart"/>
            <w:r w:rsidRPr="00931BFA">
              <w:rPr>
                <w:rFonts w:ascii="Calibri" w:eastAsia="Times New Roman" w:hAnsi="Calibri" w:cs="Times New Roman"/>
                <w:b/>
                <w:bCs/>
                <w:color w:val="000000"/>
                <w:sz w:val="20"/>
                <w:szCs w:val="20"/>
              </w:rPr>
              <w:t>Proba-bility</w:t>
            </w:r>
            <w:proofErr w:type="spellEnd"/>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937"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897"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Number of games</w:t>
            </w:r>
          </w:p>
        </w:tc>
        <w:tc>
          <w:tcPr>
            <w:tcW w:w="937"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Mean return category</w:t>
            </w:r>
          </w:p>
        </w:tc>
        <w:tc>
          <w:tcPr>
            <w:tcW w:w="100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Standard deviation</w:t>
            </w:r>
          </w:p>
        </w:tc>
        <w:tc>
          <w:tcPr>
            <w:tcW w:w="860" w:type="dxa"/>
            <w:tcBorders>
              <w:top w:val="nil"/>
              <w:left w:val="nil"/>
              <w:bottom w:val="single" w:sz="8" w:space="0" w:color="auto"/>
              <w:right w:val="nil"/>
            </w:tcBorders>
            <w:shd w:val="clear" w:color="auto" w:fill="auto"/>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T-test</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-1,000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49</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-1,000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0,000</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5-10%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76</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-0,214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2,998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-0,623</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551</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-0,519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2,338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-5,208</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10-15%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132</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2,645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-0,132</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591</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-0,331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2,196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-3,667</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15-20%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222</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-0,331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1,847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-2,674</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686</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-0,182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2,039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-2,333</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20-25%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304</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-0,080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1,805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-0,777</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863</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-0,197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1,702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-3,392</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25-30%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358</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-0,200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1,508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-2,509</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936</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-0,198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1,513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-4,008</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30-35%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366</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-0,082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1,413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-1,113</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1.009</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1,397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-2,453</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35-40%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398</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1,279</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-0,932</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985</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1,262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-2,581</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40-45%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384</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1,156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-1,047</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1.115</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-0,110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1,144</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-3,209</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45-50%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349</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0,065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1,058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1,141</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1.014</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-0,107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1,048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-3,251</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50-55%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343</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-0,974</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837</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-1,658</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55-60%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345</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-0,160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-3,432</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994</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0,861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-1,284</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60-65%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401</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-0,051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0,786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-1,310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1.160</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0,781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-1,323</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65-70%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389</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-0,077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0,717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-2,122</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1.036</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0,702</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-1,163</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70-75%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371</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0,633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-1,025</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988</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-0,043</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0,636</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-2,104</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16</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75-80%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360</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0,551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-0,384</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916</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0,544</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-0,042</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80-85%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329</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-0,047</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0,501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-1,710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942</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-0,011</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0,473</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-0,746</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85-90%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217</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0,390</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-0,341</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649</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-0,008</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0,388</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-0,551</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90-95%</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175</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-0,042</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0,355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-1,582</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729</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-0,039</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0,345</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-3,051</w:t>
            </w:r>
          </w:p>
        </w:tc>
      </w:tr>
      <w:tr w:rsidR="00931BFA" w:rsidRPr="00931BFA" w:rsidTr="004858EF">
        <w:trPr>
          <w:trHeight w:val="300"/>
        </w:trPr>
        <w:tc>
          <w:tcPr>
            <w:tcW w:w="9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20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95-100%</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88</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-0,024</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0,241</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-0,950</w:t>
            </w:r>
          </w:p>
        </w:tc>
        <w:tc>
          <w:tcPr>
            <w:tcW w:w="266"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p>
        </w:tc>
        <w:tc>
          <w:tcPr>
            <w:tcW w:w="89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636</w:t>
            </w:r>
          </w:p>
        </w:tc>
        <w:tc>
          <w:tcPr>
            <w:tcW w:w="937"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-0,010</w:t>
            </w:r>
          </w:p>
        </w:tc>
        <w:tc>
          <w:tcPr>
            <w:tcW w:w="100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0,197</w:t>
            </w:r>
          </w:p>
        </w:tc>
        <w:tc>
          <w:tcPr>
            <w:tcW w:w="860" w:type="dxa"/>
            <w:tcBorders>
              <w:top w:val="nil"/>
              <w:left w:val="nil"/>
              <w:bottom w:val="nil"/>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-1,252</w:t>
            </w:r>
          </w:p>
        </w:tc>
      </w:tr>
      <w:tr w:rsidR="00931BFA" w:rsidRPr="00931BFA" w:rsidTr="004858EF">
        <w:trPr>
          <w:trHeight w:val="300"/>
        </w:trPr>
        <w:tc>
          <w:tcPr>
            <w:tcW w:w="9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Total</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sz w:val="20"/>
                <w:szCs w:val="20"/>
              </w:rPr>
            </w:pPr>
            <w:r w:rsidRPr="00931BFA">
              <w:rPr>
                <w:rFonts w:ascii="Calibri" w:eastAsia="Times New Roman" w:hAnsi="Calibri" w:cs="Times New Roman"/>
                <w:color w:val="000000"/>
                <w:sz w:val="20"/>
                <w:szCs w:val="20"/>
              </w:rPr>
              <w:t> </w:t>
            </w:r>
          </w:p>
        </w:tc>
        <w:tc>
          <w:tcPr>
            <w:tcW w:w="222" w:type="dxa"/>
            <w:tcBorders>
              <w:top w:val="nil"/>
              <w:left w:val="nil"/>
              <w:bottom w:val="nil"/>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p>
        </w:tc>
        <w:tc>
          <w:tcPr>
            <w:tcW w:w="897"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5.608</w:t>
            </w:r>
          </w:p>
        </w:tc>
        <w:tc>
          <w:tcPr>
            <w:tcW w:w="937"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-2,503</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21,707</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p>
        </w:tc>
        <w:tc>
          <w:tcPr>
            <w:tcW w:w="266"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rPr>
                <w:rFonts w:ascii="Calibri" w:eastAsia="Times New Roman" w:hAnsi="Calibri" w:cs="Times New Roman"/>
                <w:color w:val="000000"/>
              </w:rPr>
            </w:pPr>
            <w:r w:rsidRPr="00931BFA">
              <w:rPr>
                <w:rFonts w:ascii="Calibri" w:eastAsia="Times New Roman" w:hAnsi="Calibri" w:cs="Times New Roman"/>
                <w:color w:val="000000"/>
              </w:rPr>
              <w:t> </w:t>
            </w:r>
          </w:p>
        </w:tc>
        <w:tc>
          <w:tcPr>
            <w:tcW w:w="897"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16.686</w:t>
            </w:r>
          </w:p>
        </w:tc>
        <w:tc>
          <w:tcPr>
            <w:tcW w:w="937"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-3,113</w:t>
            </w:r>
          </w:p>
        </w:tc>
        <w:tc>
          <w:tcPr>
            <w:tcW w:w="100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r w:rsidRPr="00931BFA">
              <w:rPr>
                <w:rFonts w:ascii="Calibri" w:eastAsia="Times New Roman" w:hAnsi="Calibri" w:cs="Times New Roman"/>
                <w:b/>
                <w:bCs/>
                <w:color w:val="000000"/>
                <w:sz w:val="20"/>
                <w:szCs w:val="20"/>
              </w:rPr>
              <w:t>20,521</w:t>
            </w:r>
          </w:p>
        </w:tc>
        <w:tc>
          <w:tcPr>
            <w:tcW w:w="860" w:type="dxa"/>
            <w:tcBorders>
              <w:top w:val="single" w:sz="4" w:space="0" w:color="auto"/>
              <w:left w:val="nil"/>
              <w:bottom w:val="single" w:sz="8" w:space="0" w:color="auto"/>
              <w:right w:val="nil"/>
            </w:tcBorders>
            <w:shd w:val="clear" w:color="auto" w:fill="auto"/>
            <w:noWrap/>
            <w:vAlign w:val="bottom"/>
            <w:hideMark/>
          </w:tcPr>
          <w:p w:rsidR="00931BFA" w:rsidRPr="00931BFA" w:rsidRDefault="00931BFA" w:rsidP="00931BFA">
            <w:pPr>
              <w:spacing w:line="240" w:lineRule="auto"/>
              <w:jc w:val="right"/>
              <w:rPr>
                <w:rFonts w:ascii="Calibri" w:eastAsia="Times New Roman" w:hAnsi="Calibri" w:cs="Times New Roman"/>
                <w:b/>
                <w:bCs/>
                <w:color w:val="000000"/>
                <w:sz w:val="20"/>
                <w:szCs w:val="20"/>
              </w:rPr>
            </w:pPr>
          </w:p>
        </w:tc>
      </w:tr>
    </w:tbl>
    <w:p w:rsidR="00931BFA" w:rsidRDefault="00931BFA" w:rsidP="00A90B51"/>
    <w:p w:rsidR="004858EF" w:rsidRDefault="004858EF" w:rsidP="00A90B51">
      <w:pPr>
        <w:sectPr w:rsidR="004858EF" w:rsidSect="004858EF">
          <w:pgSz w:w="16838" w:h="11906" w:orient="landscape" w:code="9"/>
          <w:pgMar w:top="1440" w:right="1440" w:bottom="1440" w:left="1440" w:header="709" w:footer="709" w:gutter="0"/>
          <w:cols w:space="708"/>
          <w:docGrid w:linePitch="360"/>
        </w:sectPr>
      </w:pPr>
    </w:p>
    <w:p w:rsidR="00D42615" w:rsidRDefault="00D42615">
      <w:pPr>
        <w:rPr>
          <w:rFonts w:cs="Times New Roman"/>
          <w:b/>
          <w:i/>
          <w:sz w:val="20"/>
          <w:szCs w:val="20"/>
        </w:rPr>
      </w:pPr>
      <w:r w:rsidRPr="0051723A">
        <w:rPr>
          <w:b/>
          <w:i/>
          <w:sz w:val="20"/>
          <w:szCs w:val="20"/>
        </w:rPr>
        <w:lastRenderedPageBreak/>
        <w:t xml:space="preserve">Graph </w:t>
      </w:r>
      <w:r w:rsidR="00C22589">
        <w:rPr>
          <w:b/>
          <w:i/>
          <w:sz w:val="20"/>
          <w:szCs w:val="20"/>
        </w:rPr>
        <w:t>4</w:t>
      </w:r>
      <w:r w:rsidRPr="0051723A">
        <w:rPr>
          <w:b/>
          <w:i/>
          <w:sz w:val="20"/>
          <w:szCs w:val="20"/>
        </w:rPr>
        <w:t xml:space="preserve">: </w:t>
      </w:r>
      <w:r>
        <w:rPr>
          <w:rFonts w:cs="Times New Roman"/>
          <w:b/>
          <w:i/>
          <w:sz w:val="20"/>
          <w:szCs w:val="20"/>
        </w:rPr>
        <w:t>Development of the mean return</w:t>
      </w:r>
      <w:r w:rsidRPr="0051723A">
        <w:rPr>
          <w:rFonts w:cs="Times New Roman"/>
          <w:b/>
          <w:i/>
          <w:sz w:val="20"/>
          <w:szCs w:val="20"/>
        </w:rPr>
        <w:t xml:space="preserve"> of ATP and WTA tournaments </w:t>
      </w:r>
      <w:r>
        <w:rPr>
          <w:rFonts w:cs="Times New Roman"/>
          <w:b/>
          <w:i/>
          <w:sz w:val="20"/>
          <w:szCs w:val="20"/>
        </w:rPr>
        <w:t>per surface</w:t>
      </w:r>
    </w:p>
    <w:p w:rsidR="004858EF" w:rsidRDefault="003219D0">
      <w:pPr>
        <w:rPr>
          <w:rFonts w:asciiTheme="majorHAnsi" w:eastAsiaTheme="majorEastAsia" w:hAnsiTheme="majorHAnsi" w:cstheme="majorBidi"/>
          <w:b/>
          <w:bCs/>
          <w:color w:val="365F91" w:themeColor="accent1" w:themeShade="BF"/>
          <w:sz w:val="28"/>
          <w:szCs w:val="28"/>
        </w:rPr>
      </w:pPr>
      <w:r w:rsidRPr="003219D0">
        <w:rPr>
          <w:rFonts w:asciiTheme="majorHAnsi" w:eastAsiaTheme="majorEastAsia" w:hAnsiTheme="majorHAnsi" w:cstheme="majorBidi"/>
          <w:b/>
          <w:bCs/>
          <w:noProof/>
          <w:color w:val="365F91" w:themeColor="accent1" w:themeShade="BF"/>
          <w:sz w:val="28"/>
          <w:szCs w:val="28"/>
        </w:rPr>
        <w:drawing>
          <wp:inline distT="0" distB="0" distL="0" distR="0" wp14:anchorId="6D7ED8BF" wp14:editId="364E0622">
            <wp:extent cx="5732060" cy="8270543"/>
            <wp:effectExtent l="0" t="0" r="21590" b="16510"/>
            <wp:docPr id="7"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4858EF">
        <w:rPr>
          <w:rFonts w:asciiTheme="majorHAnsi" w:eastAsiaTheme="majorEastAsia" w:hAnsiTheme="majorHAnsi" w:cstheme="majorBidi"/>
          <w:b/>
          <w:bCs/>
          <w:color w:val="365F91" w:themeColor="accent1" w:themeShade="BF"/>
          <w:sz w:val="28"/>
          <w:szCs w:val="28"/>
        </w:rPr>
        <w:br w:type="page"/>
      </w:r>
    </w:p>
    <w:p w:rsidR="008F3A10" w:rsidRPr="00D42615" w:rsidRDefault="008F3A10" w:rsidP="008F3A10">
      <w:pPr>
        <w:rPr>
          <w:b/>
          <w:i/>
          <w:sz w:val="20"/>
          <w:szCs w:val="20"/>
        </w:rPr>
      </w:pPr>
      <w:r>
        <w:rPr>
          <w:b/>
          <w:i/>
          <w:sz w:val="20"/>
          <w:szCs w:val="20"/>
        </w:rPr>
        <w:lastRenderedPageBreak/>
        <w:t>T</w:t>
      </w:r>
      <w:r w:rsidRPr="00D42615">
        <w:rPr>
          <w:b/>
          <w:i/>
          <w:sz w:val="20"/>
          <w:szCs w:val="20"/>
        </w:rPr>
        <w:t xml:space="preserve">able </w:t>
      </w:r>
      <w:r>
        <w:rPr>
          <w:b/>
          <w:i/>
          <w:sz w:val="20"/>
          <w:szCs w:val="20"/>
        </w:rPr>
        <w:t>1</w:t>
      </w:r>
      <w:r w:rsidR="00E8266F">
        <w:rPr>
          <w:b/>
          <w:i/>
          <w:sz w:val="20"/>
          <w:szCs w:val="20"/>
        </w:rPr>
        <w:t>6</w:t>
      </w:r>
      <w:r w:rsidRPr="00D42615">
        <w:rPr>
          <w:b/>
          <w:i/>
          <w:sz w:val="20"/>
          <w:szCs w:val="20"/>
        </w:rPr>
        <w:t xml:space="preserve">: </w:t>
      </w:r>
      <w:r>
        <w:rPr>
          <w:rFonts w:cs="Times New Roman"/>
          <w:b/>
          <w:i/>
          <w:sz w:val="20"/>
          <w:szCs w:val="20"/>
        </w:rPr>
        <w:t>Mean return in category 1</w:t>
      </w:r>
      <w:r w:rsidR="005B51C1">
        <w:rPr>
          <w:rFonts w:cs="Times New Roman"/>
          <w:b/>
          <w:i/>
          <w:sz w:val="20"/>
          <w:szCs w:val="20"/>
        </w:rPr>
        <w:t xml:space="preserve">-7 </w:t>
      </w:r>
      <w:r>
        <w:rPr>
          <w:rFonts w:cs="Times New Roman"/>
          <w:b/>
          <w:i/>
          <w:sz w:val="20"/>
          <w:szCs w:val="20"/>
        </w:rPr>
        <w:t xml:space="preserve">and </w:t>
      </w:r>
      <w:r w:rsidR="005B51C1">
        <w:rPr>
          <w:rFonts w:cs="Times New Roman"/>
          <w:b/>
          <w:i/>
          <w:sz w:val="20"/>
          <w:szCs w:val="20"/>
        </w:rPr>
        <w:t>15-</w:t>
      </w:r>
      <w:r>
        <w:rPr>
          <w:rFonts w:cs="Times New Roman"/>
          <w:b/>
          <w:i/>
          <w:sz w:val="20"/>
          <w:szCs w:val="20"/>
        </w:rPr>
        <w:t>20 per surface</w:t>
      </w:r>
    </w:p>
    <w:tbl>
      <w:tblPr>
        <w:tblStyle w:val="Tabelraster"/>
        <w:tblW w:w="0" w:type="auto"/>
        <w:tblLook w:val="04A0" w:firstRow="1" w:lastRow="0" w:firstColumn="1" w:lastColumn="0" w:noHBand="0" w:noVBand="1"/>
      </w:tblPr>
      <w:tblGrid>
        <w:gridCol w:w="1384"/>
        <w:gridCol w:w="1843"/>
        <w:gridCol w:w="1984"/>
      </w:tblGrid>
      <w:tr w:rsidR="005B51C1" w:rsidRPr="00656A86" w:rsidTr="008F3A10">
        <w:tc>
          <w:tcPr>
            <w:tcW w:w="1384" w:type="dxa"/>
          </w:tcPr>
          <w:p w:rsidR="005B51C1" w:rsidRPr="00656A86" w:rsidRDefault="005B51C1" w:rsidP="0003396C">
            <w:pPr>
              <w:rPr>
                <w:b/>
                <w:sz w:val="20"/>
                <w:szCs w:val="20"/>
              </w:rPr>
            </w:pPr>
            <w:r w:rsidRPr="00656A86">
              <w:rPr>
                <w:b/>
                <w:sz w:val="20"/>
                <w:szCs w:val="20"/>
              </w:rPr>
              <w:t>Year</w:t>
            </w:r>
          </w:p>
        </w:tc>
        <w:tc>
          <w:tcPr>
            <w:tcW w:w="1843" w:type="dxa"/>
          </w:tcPr>
          <w:p w:rsidR="005B51C1" w:rsidRPr="00656A86" w:rsidRDefault="005B51C1" w:rsidP="008C466F">
            <w:pPr>
              <w:rPr>
                <w:b/>
                <w:sz w:val="20"/>
                <w:szCs w:val="20"/>
              </w:rPr>
            </w:pPr>
            <w:r>
              <w:rPr>
                <w:b/>
                <w:sz w:val="20"/>
                <w:szCs w:val="20"/>
              </w:rPr>
              <w:t>Mean r</w:t>
            </w:r>
            <w:r w:rsidRPr="00656A86">
              <w:rPr>
                <w:b/>
                <w:sz w:val="20"/>
                <w:szCs w:val="20"/>
              </w:rPr>
              <w:t>eturn category 1</w:t>
            </w:r>
            <w:r>
              <w:rPr>
                <w:b/>
                <w:sz w:val="20"/>
                <w:szCs w:val="20"/>
              </w:rPr>
              <w:t xml:space="preserve">-7 </w:t>
            </w:r>
          </w:p>
        </w:tc>
        <w:tc>
          <w:tcPr>
            <w:tcW w:w="1984" w:type="dxa"/>
          </w:tcPr>
          <w:p w:rsidR="005B51C1" w:rsidRPr="00656A86" w:rsidRDefault="005B51C1" w:rsidP="008C466F">
            <w:pPr>
              <w:rPr>
                <w:b/>
                <w:sz w:val="20"/>
                <w:szCs w:val="20"/>
              </w:rPr>
            </w:pPr>
            <w:r>
              <w:rPr>
                <w:b/>
                <w:sz w:val="20"/>
                <w:szCs w:val="20"/>
              </w:rPr>
              <w:t>Mean r</w:t>
            </w:r>
            <w:r w:rsidRPr="00656A86">
              <w:rPr>
                <w:b/>
                <w:sz w:val="20"/>
                <w:szCs w:val="20"/>
              </w:rPr>
              <w:t xml:space="preserve">eturn category </w:t>
            </w:r>
            <w:r>
              <w:rPr>
                <w:b/>
                <w:sz w:val="20"/>
                <w:szCs w:val="20"/>
              </w:rPr>
              <w:t>15-</w:t>
            </w:r>
            <w:r w:rsidRPr="00656A86">
              <w:rPr>
                <w:b/>
                <w:sz w:val="20"/>
                <w:szCs w:val="20"/>
              </w:rPr>
              <w:t>2</w:t>
            </w:r>
            <w:r>
              <w:rPr>
                <w:b/>
                <w:sz w:val="20"/>
                <w:szCs w:val="20"/>
              </w:rPr>
              <w:t>0</w:t>
            </w:r>
          </w:p>
        </w:tc>
      </w:tr>
      <w:tr w:rsidR="008F3A10" w:rsidRPr="00656A86" w:rsidTr="008F3A10">
        <w:tc>
          <w:tcPr>
            <w:tcW w:w="1384" w:type="dxa"/>
          </w:tcPr>
          <w:p w:rsidR="008F3A10" w:rsidRPr="00656A86" w:rsidRDefault="008F3A10" w:rsidP="0003396C">
            <w:pPr>
              <w:rPr>
                <w:sz w:val="20"/>
                <w:szCs w:val="20"/>
              </w:rPr>
            </w:pPr>
            <w:r>
              <w:rPr>
                <w:sz w:val="20"/>
                <w:szCs w:val="20"/>
              </w:rPr>
              <w:t>Grass</w:t>
            </w:r>
          </w:p>
        </w:tc>
        <w:tc>
          <w:tcPr>
            <w:tcW w:w="1843" w:type="dxa"/>
          </w:tcPr>
          <w:p w:rsidR="008F3A10" w:rsidRPr="00656A86" w:rsidRDefault="005B51C1" w:rsidP="0003396C">
            <w:pPr>
              <w:rPr>
                <w:sz w:val="20"/>
                <w:szCs w:val="20"/>
              </w:rPr>
            </w:pPr>
            <w:r>
              <w:rPr>
                <w:sz w:val="20"/>
                <w:szCs w:val="20"/>
              </w:rPr>
              <w:t>-0,150</w:t>
            </w:r>
          </w:p>
        </w:tc>
        <w:tc>
          <w:tcPr>
            <w:tcW w:w="1984" w:type="dxa"/>
          </w:tcPr>
          <w:p w:rsidR="008F3A10" w:rsidRPr="00656A86" w:rsidRDefault="005B51C1" w:rsidP="008F3A10">
            <w:pPr>
              <w:rPr>
                <w:sz w:val="20"/>
                <w:szCs w:val="20"/>
              </w:rPr>
            </w:pPr>
            <w:r>
              <w:rPr>
                <w:sz w:val="20"/>
                <w:szCs w:val="20"/>
              </w:rPr>
              <w:t>-0,036</w:t>
            </w:r>
          </w:p>
        </w:tc>
      </w:tr>
      <w:tr w:rsidR="008F3A10" w:rsidRPr="00656A86" w:rsidTr="008F3A10">
        <w:tc>
          <w:tcPr>
            <w:tcW w:w="1384" w:type="dxa"/>
          </w:tcPr>
          <w:p w:rsidR="008F3A10" w:rsidRPr="00656A86" w:rsidRDefault="008F3A10" w:rsidP="0003396C">
            <w:pPr>
              <w:rPr>
                <w:sz w:val="20"/>
                <w:szCs w:val="20"/>
              </w:rPr>
            </w:pPr>
            <w:r>
              <w:rPr>
                <w:sz w:val="20"/>
                <w:szCs w:val="20"/>
              </w:rPr>
              <w:t>Gravel</w:t>
            </w:r>
          </w:p>
        </w:tc>
        <w:tc>
          <w:tcPr>
            <w:tcW w:w="1843" w:type="dxa"/>
          </w:tcPr>
          <w:p w:rsidR="008F3A10" w:rsidRPr="00656A86" w:rsidRDefault="005B51C1" w:rsidP="0003396C">
            <w:pPr>
              <w:rPr>
                <w:sz w:val="20"/>
                <w:szCs w:val="20"/>
              </w:rPr>
            </w:pPr>
            <w:r>
              <w:rPr>
                <w:sz w:val="20"/>
                <w:szCs w:val="20"/>
              </w:rPr>
              <w:t>-0,233</w:t>
            </w:r>
          </w:p>
        </w:tc>
        <w:tc>
          <w:tcPr>
            <w:tcW w:w="1984" w:type="dxa"/>
          </w:tcPr>
          <w:p w:rsidR="008F3A10" w:rsidRPr="00656A86" w:rsidRDefault="005B51C1" w:rsidP="0003396C">
            <w:pPr>
              <w:rPr>
                <w:sz w:val="20"/>
                <w:szCs w:val="20"/>
              </w:rPr>
            </w:pPr>
            <w:r>
              <w:rPr>
                <w:sz w:val="20"/>
                <w:szCs w:val="20"/>
              </w:rPr>
              <w:t>-0,023</w:t>
            </w:r>
          </w:p>
        </w:tc>
      </w:tr>
      <w:tr w:rsidR="008F3A10" w:rsidRPr="00656A86" w:rsidTr="008F3A10">
        <w:tc>
          <w:tcPr>
            <w:tcW w:w="1384" w:type="dxa"/>
          </w:tcPr>
          <w:p w:rsidR="008F3A10" w:rsidRPr="00656A86" w:rsidRDefault="008F3A10" w:rsidP="0003396C">
            <w:pPr>
              <w:rPr>
                <w:sz w:val="20"/>
                <w:szCs w:val="20"/>
              </w:rPr>
            </w:pPr>
            <w:r>
              <w:rPr>
                <w:sz w:val="20"/>
                <w:szCs w:val="20"/>
              </w:rPr>
              <w:t>Hard-court (i)</w:t>
            </w:r>
          </w:p>
        </w:tc>
        <w:tc>
          <w:tcPr>
            <w:tcW w:w="1843" w:type="dxa"/>
          </w:tcPr>
          <w:p w:rsidR="008F3A10" w:rsidRPr="00656A86" w:rsidRDefault="005B51C1" w:rsidP="0003396C">
            <w:pPr>
              <w:rPr>
                <w:sz w:val="20"/>
                <w:szCs w:val="20"/>
              </w:rPr>
            </w:pPr>
            <w:r>
              <w:rPr>
                <w:sz w:val="20"/>
                <w:szCs w:val="20"/>
              </w:rPr>
              <w:t>-0,151</w:t>
            </w:r>
          </w:p>
        </w:tc>
        <w:tc>
          <w:tcPr>
            <w:tcW w:w="1984" w:type="dxa"/>
          </w:tcPr>
          <w:p w:rsidR="008F3A10" w:rsidRPr="00656A86" w:rsidRDefault="005B51C1" w:rsidP="008F3A10">
            <w:pPr>
              <w:rPr>
                <w:sz w:val="20"/>
                <w:szCs w:val="20"/>
              </w:rPr>
            </w:pPr>
            <w:r>
              <w:rPr>
                <w:sz w:val="20"/>
                <w:szCs w:val="20"/>
              </w:rPr>
              <w:t>-0,028</w:t>
            </w:r>
          </w:p>
        </w:tc>
      </w:tr>
      <w:tr w:rsidR="008F3A10" w:rsidRPr="00656A86" w:rsidTr="008F3A10">
        <w:tc>
          <w:tcPr>
            <w:tcW w:w="1384" w:type="dxa"/>
          </w:tcPr>
          <w:p w:rsidR="008F3A10" w:rsidRPr="00656A86" w:rsidRDefault="008F3A10" w:rsidP="0003396C">
            <w:pPr>
              <w:rPr>
                <w:sz w:val="20"/>
                <w:szCs w:val="20"/>
              </w:rPr>
            </w:pPr>
            <w:r>
              <w:rPr>
                <w:sz w:val="20"/>
                <w:szCs w:val="20"/>
              </w:rPr>
              <w:t>Hard-court (o)</w:t>
            </w:r>
          </w:p>
        </w:tc>
        <w:tc>
          <w:tcPr>
            <w:tcW w:w="1843" w:type="dxa"/>
          </w:tcPr>
          <w:p w:rsidR="008F3A10" w:rsidRPr="00656A86" w:rsidRDefault="005B51C1" w:rsidP="0003396C">
            <w:pPr>
              <w:rPr>
                <w:sz w:val="20"/>
                <w:szCs w:val="20"/>
              </w:rPr>
            </w:pPr>
            <w:r>
              <w:rPr>
                <w:sz w:val="20"/>
                <w:szCs w:val="20"/>
              </w:rPr>
              <w:t>-0,239</w:t>
            </w:r>
          </w:p>
        </w:tc>
        <w:tc>
          <w:tcPr>
            <w:tcW w:w="1984" w:type="dxa"/>
          </w:tcPr>
          <w:p w:rsidR="008F3A10" w:rsidRPr="00656A86" w:rsidRDefault="005B51C1" w:rsidP="008F3A10">
            <w:pPr>
              <w:rPr>
                <w:sz w:val="20"/>
                <w:szCs w:val="20"/>
              </w:rPr>
            </w:pPr>
            <w:r>
              <w:rPr>
                <w:sz w:val="20"/>
                <w:szCs w:val="20"/>
              </w:rPr>
              <w:t>-0,019</w:t>
            </w:r>
          </w:p>
        </w:tc>
      </w:tr>
    </w:tbl>
    <w:p w:rsidR="008F3A10" w:rsidRDefault="008F3A10" w:rsidP="008F3A10"/>
    <w:p w:rsidR="008F3A10" w:rsidRDefault="008F3A10" w:rsidP="008F3A10">
      <w:r>
        <w:t xml:space="preserve">As said before, the favorite longshot bias </w:t>
      </w:r>
      <w:proofErr w:type="gramStart"/>
      <w:r>
        <w:t>is based</w:t>
      </w:r>
      <w:proofErr w:type="gramEnd"/>
      <w:r>
        <w:t xml:space="preserve"> on underdogs and favorite</w:t>
      </w:r>
      <w:r w:rsidR="005B51C1">
        <w:t xml:space="preserve">s, so categories 1-7 </w:t>
      </w:r>
      <w:r>
        <w:t xml:space="preserve">(underdogs) and category </w:t>
      </w:r>
      <w:r w:rsidR="005B51C1">
        <w:t>15-</w:t>
      </w:r>
      <w:r>
        <w:t xml:space="preserve">20 (favorites) are the most important. In table </w:t>
      </w:r>
      <w:proofErr w:type="gramStart"/>
      <w:r>
        <w:t>12</w:t>
      </w:r>
      <w:proofErr w:type="gramEnd"/>
      <w:r>
        <w:t xml:space="preserve"> a quick overview of the returns per surface is added. </w:t>
      </w:r>
      <w:r w:rsidR="00350FBD" w:rsidRPr="00E8266F">
        <w:t xml:space="preserve">Looking at </w:t>
      </w:r>
      <w:r w:rsidR="005B51C1" w:rsidRPr="00E8266F">
        <w:t>table</w:t>
      </w:r>
      <w:r w:rsidR="00E8266F" w:rsidRPr="00E8266F">
        <w:t xml:space="preserve"> </w:t>
      </w:r>
      <w:proofErr w:type="gramStart"/>
      <w:r w:rsidR="00E8266F" w:rsidRPr="00E8266F">
        <w:t>16</w:t>
      </w:r>
      <w:proofErr w:type="gramEnd"/>
      <w:r w:rsidR="005B51C1" w:rsidRPr="00E8266F">
        <w:t xml:space="preserve"> we see</w:t>
      </w:r>
      <w:r w:rsidR="005B51C1">
        <w:t xml:space="preserve"> at every surface a lower return in the underdogs categories compared to the favorites, which can be </w:t>
      </w:r>
      <w:proofErr w:type="spellStart"/>
      <w:r w:rsidR="005B51C1">
        <w:t>a</w:t>
      </w:r>
      <w:proofErr w:type="spellEnd"/>
      <w:r w:rsidR="005B51C1">
        <w:t xml:space="preserve"> indication for the existence of a favorite longshot bias.</w:t>
      </w:r>
    </w:p>
    <w:p w:rsidR="008F3A10" w:rsidRDefault="008F3A10" w:rsidP="008F3A10"/>
    <w:p w:rsidR="005B51C1" w:rsidRPr="00436C8B" w:rsidRDefault="005B51C1" w:rsidP="005B51C1">
      <w:r w:rsidRPr="00436C8B">
        <w:t>If we compare the t-values in the years with the t-values of section 5.1 and 5.2, we see a lot more insignificant results</w:t>
      </w:r>
      <w:r w:rsidR="00436C8B" w:rsidRPr="00436C8B">
        <w:t>. Especially the results of gravel and hard-court (i) are insignificant</w:t>
      </w:r>
      <w:r w:rsidRPr="00436C8B">
        <w:t>. Because of those insignificant t-values (-</w:t>
      </w:r>
      <w:proofErr w:type="gramStart"/>
      <w:r w:rsidRPr="00436C8B">
        <w:t>2</w:t>
      </w:r>
      <w:proofErr w:type="gramEnd"/>
      <w:r w:rsidRPr="00436C8B">
        <w:t xml:space="preserve"> &lt; t &lt; 2) we can doubt about the existence of a favorite longshot bias</w:t>
      </w:r>
      <w:r w:rsidR="00436C8B" w:rsidRPr="00436C8B">
        <w:t xml:space="preserve"> at those surfaces</w:t>
      </w:r>
      <w:r w:rsidRPr="00436C8B">
        <w:t xml:space="preserve">. It is interesting to test the ATP and WTA tournaments separately, because this might lead better t-values. With better </w:t>
      </w:r>
      <w:proofErr w:type="gramStart"/>
      <w:r w:rsidRPr="00436C8B">
        <w:t>t-values</w:t>
      </w:r>
      <w:proofErr w:type="gramEnd"/>
      <w:r w:rsidRPr="00436C8B">
        <w:t xml:space="preserve"> the doubt about the existence of a favorite longshot bias could disappear. In </w:t>
      </w:r>
      <w:proofErr w:type="gramStart"/>
      <w:r w:rsidRPr="00436C8B">
        <w:t>5.</w:t>
      </w:r>
      <w:r w:rsidR="00436C8B" w:rsidRPr="00436C8B">
        <w:t>4</w:t>
      </w:r>
      <w:r w:rsidRPr="00436C8B">
        <w:t>.2</w:t>
      </w:r>
      <w:proofErr w:type="gramEnd"/>
      <w:r w:rsidRPr="00436C8B">
        <w:t xml:space="preserve"> we test the data </w:t>
      </w:r>
      <w:r w:rsidR="00436C8B">
        <w:t>per surface for ATP and WTA tournaments separately.</w:t>
      </w:r>
      <w:r w:rsidRPr="00436C8B">
        <w:t xml:space="preserve"> </w:t>
      </w:r>
    </w:p>
    <w:p w:rsidR="005B51C1" w:rsidRPr="00436C8B" w:rsidRDefault="005B51C1" w:rsidP="005B51C1"/>
    <w:p w:rsidR="005B51C1" w:rsidRPr="00436C8B" w:rsidRDefault="005B51C1">
      <w:pPr>
        <w:spacing w:after="200" w:line="276" w:lineRule="auto"/>
        <w:sectPr w:rsidR="005B51C1" w:rsidRPr="00436C8B" w:rsidSect="006C672D">
          <w:pgSz w:w="11906" w:h="16838"/>
          <w:pgMar w:top="1440" w:right="1440" w:bottom="1440" w:left="1440" w:header="708" w:footer="708" w:gutter="0"/>
          <w:cols w:space="708"/>
          <w:docGrid w:linePitch="360"/>
        </w:sectPr>
      </w:pPr>
    </w:p>
    <w:p w:rsidR="00F20F2A" w:rsidRDefault="00F20F2A" w:rsidP="00F20F2A">
      <w:pPr>
        <w:pStyle w:val="Kop3"/>
        <w:spacing w:before="0"/>
      </w:pPr>
      <w:bookmarkStart w:id="22" w:name="_Toc402127820"/>
      <w:r>
        <w:lastRenderedPageBreak/>
        <w:t xml:space="preserve">5.4.2 Results </w:t>
      </w:r>
      <w:r w:rsidR="00A637B1">
        <w:t xml:space="preserve">surface </w:t>
      </w:r>
      <w:r>
        <w:t xml:space="preserve">- ATP </w:t>
      </w:r>
      <w:r w:rsidR="00246714">
        <w:t xml:space="preserve">and WTA </w:t>
      </w:r>
      <w:r>
        <w:t>tournaments</w:t>
      </w:r>
      <w:r w:rsidR="00246714">
        <w:t xml:space="preserve"> separately</w:t>
      </w:r>
      <w:bookmarkEnd w:id="22"/>
    </w:p>
    <w:p w:rsidR="00436C8B" w:rsidRDefault="00436C8B" w:rsidP="00436C8B">
      <w:r>
        <w:t xml:space="preserve">This section starts with the results of the ATP tournaments in </w:t>
      </w:r>
      <w:r w:rsidRPr="00E8266F">
        <w:t xml:space="preserve">table </w:t>
      </w:r>
      <w:r w:rsidR="00E8266F" w:rsidRPr="00E8266F">
        <w:t>17</w:t>
      </w:r>
      <w:r w:rsidRPr="00E8266F">
        <w:t xml:space="preserve"> and</w:t>
      </w:r>
      <w:r>
        <w:t xml:space="preserve"> the WTA tournament in table </w:t>
      </w:r>
      <w:r w:rsidR="00E8266F">
        <w:t>18</w:t>
      </w:r>
      <w:r>
        <w:t>. After that, we discuss those results.</w:t>
      </w:r>
      <w:r w:rsidRPr="00112A4B">
        <w:t xml:space="preserve"> </w:t>
      </w:r>
    </w:p>
    <w:p w:rsidR="00B84BA6" w:rsidRDefault="00B84BA6" w:rsidP="00B84BA6">
      <w:r w:rsidRPr="00D42615">
        <w:rPr>
          <w:b/>
          <w:i/>
          <w:sz w:val="20"/>
          <w:szCs w:val="20"/>
        </w:rPr>
        <w:t xml:space="preserve">Table </w:t>
      </w:r>
      <w:r>
        <w:rPr>
          <w:b/>
          <w:i/>
          <w:sz w:val="20"/>
          <w:szCs w:val="20"/>
        </w:rPr>
        <w:t>1</w:t>
      </w:r>
      <w:r w:rsidR="00E8266F">
        <w:rPr>
          <w:b/>
          <w:i/>
          <w:sz w:val="20"/>
          <w:szCs w:val="20"/>
        </w:rPr>
        <w:t>7</w:t>
      </w:r>
      <w:r w:rsidRPr="00D42615">
        <w:rPr>
          <w:b/>
          <w:i/>
          <w:sz w:val="20"/>
          <w:szCs w:val="20"/>
        </w:rPr>
        <w:t xml:space="preserve">: </w:t>
      </w:r>
      <w:r w:rsidRPr="00D42615">
        <w:rPr>
          <w:rFonts w:cs="Times New Roman"/>
          <w:b/>
          <w:i/>
          <w:sz w:val="20"/>
          <w:szCs w:val="20"/>
        </w:rPr>
        <w:t>Results of all ATP tournaments sorted by surface</w:t>
      </w:r>
    </w:p>
    <w:tbl>
      <w:tblPr>
        <w:tblW w:w="12900" w:type="dxa"/>
        <w:tblInd w:w="53" w:type="dxa"/>
        <w:tblCellMar>
          <w:left w:w="70" w:type="dxa"/>
          <w:right w:w="70" w:type="dxa"/>
        </w:tblCellMar>
        <w:tblLook w:val="04A0" w:firstRow="1" w:lastRow="0" w:firstColumn="1" w:lastColumn="0" w:noHBand="0" w:noVBand="1"/>
      </w:tblPr>
      <w:tblGrid>
        <w:gridCol w:w="1160"/>
        <w:gridCol w:w="960"/>
        <w:gridCol w:w="960"/>
        <w:gridCol w:w="960"/>
        <w:gridCol w:w="960"/>
        <w:gridCol w:w="960"/>
        <w:gridCol w:w="960"/>
        <w:gridCol w:w="1180"/>
        <w:gridCol w:w="960"/>
        <w:gridCol w:w="960"/>
        <w:gridCol w:w="960"/>
        <w:gridCol w:w="960"/>
        <w:gridCol w:w="960"/>
      </w:tblGrid>
      <w:tr w:rsidR="00F20F2A" w:rsidRPr="009B4F59" w:rsidTr="00E74806">
        <w:trPr>
          <w:trHeight w:val="300"/>
        </w:trPr>
        <w:tc>
          <w:tcPr>
            <w:tcW w:w="11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Grass</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Number</w:t>
            </w:r>
            <w:proofErr w:type="spellEnd"/>
            <w:r w:rsidRPr="009B4F59">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Mean</w:t>
            </w:r>
            <w:proofErr w:type="spellEnd"/>
            <w:r w:rsidRPr="009B4F5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xml:space="preserve">Standard </w:t>
            </w:r>
            <w:proofErr w:type="spellStart"/>
            <w:r w:rsidRPr="009B4F5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T-test</w:t>
            </w:r>
          </w:p>
        </w:tc>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118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Gravel</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Number</w:t>
            </w:r>
            <w:proofErr w:type="spellEnd"/>
            <w:r w:rsidRPr="009B4F59">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Mean</w:t>
            </w:r>
            <w:proofErr w:type="spellEnd"/>
            <w:r w:rsidRPr="009B4F5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xml:space="preserve">Standard </w:t>
            </w:r>
            <w:proofErr w:type="spellStart"/>
            <w:r w:rsidRPr="009B4F5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T-test</w:t>
            </w:r>
          </w:p>
        </w:tc>
      </w:tr>
      <w:tr w:rsidR="00F20F2A" w:rsidRPr="009B4F59" w:rsidTr="00E74806">
        <w:trPr>
          <w:trHeight w:val="555"/>
        </w:trPr>
        <w:tc>
          <w:tcPr>
            <w:tcW w:w="1160" w:type="dxa"/>
            <w:tcBorders>
              <w:top w:val="nil"/>
              <w:left w:val="nil"/>
              <w:bottom w:val="single" w:sz="4"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Category</w:t>
            </w:r>
            <w:proofErr w:type="spellEnd"/>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1180" w:type="dxa"/>
            <w:tcBorders>
              <w:top w:val="nil"/>
              <w:left w:val="nil"/>
              <w:bottom w:val="single" w:sz="4"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Category</w:t>
            </w:r>
            <w:proofErr w:type="spellEnd"/>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r>
      <w:tr w:rsidR="00F20F2A" w:rsidRPr="00591760" w:rsidTr="00E74806">
        <w:trPr>
          <w:trHeight w:val="255"/>
        </w:trPr>
        <w:tc>
          <w:tcPr>
            <w:tcW w:w="11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2,233</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7,902</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1,264</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42</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-0,488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2,449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-1,933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-0,391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2,899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-1,806</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1,995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-0,469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1,985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-3,740</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-0,153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2,057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-0,866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2,072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-0,879</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-0,061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1,838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-0,377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377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-0,159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1,752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-1,765</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-0,119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-0,283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-3,759</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-0,246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1,402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-1,669</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1,300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-0,087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529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-0,079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1,274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-1,427</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-0,205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1,119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-2,449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482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-0,088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1,148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-1,685</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0,012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1,059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0,152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493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-0,143</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0,954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-0,939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-0,078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0,956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-1,411</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-0,098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448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-0,116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-2,828</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0,769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0,586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553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-0,023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-0,708</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-0,076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0,718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-1,377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489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0,703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-1,218</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0,028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0,602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0,643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496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0,639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-1,709</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145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-0,046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0,571</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-0,961</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396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0,010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0,537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0,371</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124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-0,030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0,490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-0,693</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362</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-0,017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0,478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-0,696</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129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-0,060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0,440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-1,556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277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-0,037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0,419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-1,480</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148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-0,010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0,309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-0,386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286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-0,014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0,313</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-0,758</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124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-0,040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0,254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-1,746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249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-0,006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0,182</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-0,494</w:t>
            </w:r>
          </w:p>
        </w:tc>
      </w:tr>
      <w:tr w:rsidR="00F20F2A" w:rsidRPr="009B4F59" w:rsidTr="00E74806">
        <w:trPr>
          <w:trHeight w:val="270"/>
        </w:trPr>
        <w:tc>
          <w:tcPr>
            <w:tcW w:w="11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r>
              <w:rPr>
                <w:rFonts w:ascii="Calibri" w:eastAsia="Times New Roman" w:hAnsi="Calibri" w:cs="Times New Roman"/>
                <w:b/>
                <w:bCs/>
                <w:color w:val="000000"/>
                <w:sz w:val="20"/>
                <w:szCs w:val="20"/>
                <w:lang w:val="nl-NL" w:eastAsia="nl-NL"/>
              </w:rPr>
              <w:t>Total</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2</w:t>
            </w:r>
            <w:r>
              <w:rPr>
                <w:rFonts w:ascii="Calibri" w:eastAsia="Times New Roman" w:hAnsi="Calibri" w:cs="Times New Roman"/>
                <w:b/>
                <w:bCs/>
                <w:color w:val="000000"/>
                <w:sz w:val="20"/>
                <w:szCs w:val="20"/>
                <w:lang w:val="nl-NL" w:eastAsia="nl-NL"/>
              </w:rPr>
              <w:t>.</w:t>
            </w:r>
            <w:r w:rsidRPr="009B4F59">
              <w:rPr>
                <w:rFonts w:ascii="Calibri" w:eastAsia="Times New Roman" w:hAnsi="Calibri" w:cs="Times New Roman"/>
                <w:b/>
                <w:bCs/>
                <w:color w:val="000000"/>
                <w:sz w:val="20"/>
                <w:szCs w:val="20"/>
                <w:lang w:val="nl-NL" w:eastAsia="nl-NL"/>
              </w:rPr>
              <w:t>830</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r>
              <w:rPr>
                <w:rFonts w:ascii="Calibri" w:eastAsia="Times New Roman" w:hAnsi="Calibri" w:cs="Times New Roman"/>
                <w:b/>
                <w:bCs/>
                <w:color w:val="000000"/>
                <w:sz w:val="20"/>
                <w:szCs w:val="20"/>
                <w:lang w:val="nl-NL" w:eastAsia="nl-NL"/>
              </w:rPr>
              <w:t>Total</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7316</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r>
    </w:tbl>
    <w:p w:rsidR="00F20F2A" w:rsidRDefault="00F20F2A" w:rsidP="00F20F2A"/>
    <w:p w:rsidR="00F20F2A" w:rsidRDefault="00F20F2A" w:rsidP="00F20F2A">
      <w:pPr>
        <w:spacing w:after="200" w:line="276" w:lineRule="auto"/>
      </w:pPr>
      <w:r>
        <w:br w:type="page"/>
      </w:r>
    </w:p>
    <w:tbl>
      <w:tblPr>
        <w:tblW w:w="12900" w:type="dxa"/>
        <w:tblInd w:w="53" w:type="dxa"/>
        <w:tblCellMar>
          <w:left w:w="70" w:type="dxa"/>
          <w:right w:w="70" w:type="dxa"/>
        </w:tblCellMar>
        <w:tblLook w:val="04A0" w:firstRow="1" w:lastRow="0" w:firstColumn="1" w:lastColumn="0" w:noHBand="0" w:noVBand="1"/>
      </w:tblPr>
      <w:tblGrid>
        <w:gridCol w:w="1160"/>
        <w:gridCol w:w="960"/>
        <w:gridCol w:w="960"/>
        <w:gridCol w:w="960"/>
        <w:gridCol w:w="960"/>
        <w:gridCol w:w="960"/>
        <w:gridCol w:w="960"/>
        <w:gridCol w:w="1180"/>
        <w:gridCol w:w="960"/>
        <w:gridCol w:w="960"/>
        <w:gridCol w:w="960"/>
        <w:gridCol w:w="960"/>
        <w:gridCol w:w="960"/>
      </w:tblGrid>
      <w:tr w:rsidR="00F20F2A" w:rsidRPr="009B4F59" w:rsidTr="00E74806">
        <w:trPr>
          <w:trHeight w:val="255"/>
        </w:trPr>
        <w:tc>
          <w:tcPr>
            <w:tcW w:w="11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lastRenderedPageBreak/>
              <w:t>Hardcourt (i)</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Number</w:t>
            </w:r>
            <w:proofErr w:type="spellEnd"/>
            <w:r w:rsidRPr="009B4F59">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Mean</w:t>
            </w:r>
            <w:proofErr w:type="spellEnd"/>
            <w:r w:rsidRPr="009B4F5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xml:space="preserve">Standard </w:t>
            </w:r>
            <w:proofErr w:type="spellStart"/>
            <w:r w:rsidRPr="009B4F5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T-test</w:t>
            </w:r>
          </w:p>
        </w:tc>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118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Hardcourt (o)</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Number</w:t>
            </w:r>
            <w:proofErr w:type="spellEnd"/>
            <w:r w:rsidRPr="009B4F59">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Mean</w:t>
            </w:r>
            <w:proofErr w:type="spellEnd"/>
            <w:r w:rsidRPr="009B4F5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xml:space="preserve">Standard </w:t>
            </w:r>
            <w:proofErr w:type="spellStart"/>
            <w:r w:rsidRPr="009B4F5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T-test</w:t>
            </w:r>
          </w:p>
        </w:tc>
      </w:tr>
      <w:tr w:rsidR="00F20F2A" w:rsidRPr="009B4F59" w:rsidTr="00E74806">
        <w:trPr>
          <w:trHeight w:val="510"/>
        </w:trPr>
        <w:tc>
          <w:tcPr>
            <w:tcW w:w="1160" w:type="dxa"/>
            <w:tcBorders>
              <w:top w:val="nil"/>
              <w:left w:val="nil"/>
              <w:bottom w:val="single" w:sz="4"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Category</w:t>
            </w:r>
            <w:proofErr w:type="spellEnd"/>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1180" w:type="dxa"/>
            <w:tcBorders>
              <w:top w:val="nil"/>
              <w:left w:val="nil"/>
              <w:bottom w:val="single" w:sz="4"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Category</w:t>
            </w:r>
            <w:proofErr w:type="spellEnd"/>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r>
      <w:tr w:rsidR="00F20F2A" w:rsidRPr="00591760" w:rsidTr="00E74806">
        <w:trPr>
          <w:trHeight w:val="255"/>
        </w:trPr>
        <w:tc>
          <w:tcPr>
            <w:tcW w:w="11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42</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-0,147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3,117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-0,394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349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2,546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-3,039</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-0,182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2,464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-0,802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328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-0,385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2,117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-3,294</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-0,306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1,882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-2,287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361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-2,475</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272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-0,119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1,778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-1,100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441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-0,288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1,617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-3,740</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-0,244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1,476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-2,915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1,485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-3,470</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316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-0,085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-1,066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529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-0,137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1,382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-2,275</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344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-0,053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1,281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563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-0,085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1,269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-1,593</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1,162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619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1,158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-0,980</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297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0,095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1,058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1,546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563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1,051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-2,460</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291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-0,057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-1,013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427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-0,022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0,959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-0,484</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299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-0,164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0,869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-3,266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538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0,861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-1,137</w:t>
            </w:r>
          </w:p>
        </w:tc>
      </w:tr>
      <w:tr w:rsidR="00F20F2A" w:rsidRPr="00591760"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-0,073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0,790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-1,731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658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0,791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-2,582</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331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-0,094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0,721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-2,378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-0,056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0,711</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-1,856</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324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-0,029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0,631</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-0,841</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544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-0,013</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0,624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-0,476</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312</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-0,005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0,546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-0,147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470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0,009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0,539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0,343</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294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-0,029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0,488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-1,031</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490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0,006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0,459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0,299</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194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-0,010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0,391</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-0,347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338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0,011</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0,366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0,550</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153</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-0,033</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0,343</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-1,186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395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-0,032</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0,335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-1,872</w:t>
            </w:r>
          </w:p>
        </w:tc>
      </w:tr>
      <w:tr w:rsidR="00F20F2A" w:rsidRPr="009B4F59" w:rsidTr="00E74806">
        <w:trPr>
          <w:trHeight w:val="255"/>
        </w:trPr>
        <w:tc>
          <w:tcPr>
            <w:tcW w:w="11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82</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-0,029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0,249</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-1,050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414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-0,017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0,210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-1,691</w:t>
            </w:r>
          </w:p>
        </w:tc>
      </w:tr>
      <w:tr w:rsidR="00F20F2A" w:rsidRPr="009B4F59" w:rsidTr="00E74806">
        <w:trPr>
          <w:trHeight w:val="270"/>
        </w:trPr>
        <w:tc>
          <w:tcPr>
            <w:tcW w:w="11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r>
              <w:rPr>
                <w:rFonts w:ascii="Calibri" w:eastAsia="Times New Roman" w:hAnsi="Calibri" w:cs="Times New Roman"/>
                <w:b/>
                <w:bCs/>
                <w:color w:val="000000"/>
                <w:sz w:val="20"/>
                <w:szCs w:val="20"/>
                <w:lang w:val="nl-NL" w:eastAsia="nl-NL"/>
              </w:rPr>
              <w:t>Total</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4</w:t>
            </w:r>
            <w:r>
              <w:rPr>
                <w:rFonts w:ascii="Calibri" w:eastAsia="Times New Roman" w:hAnsi="Calibri" w:cs="Times New Roman"/>
                <w:b/>
                <w:bCs/>
                <w:color w:val="000000"/>
                <w:sz w:val="20"/>
                <w:szCs w:val="20"/>
                <w:lang w:val="nl-NL" w:eastAsia="nl-NL"/>
              </w:rPr>
              <w:t>.</w:t>
            </w:r>
            <w:r w:rsidRPr="009B4F59">
              <w:rPr>
                <w:rFonts w:ascii="Calibri" w:eastAsia="Times New Roman" w:hAnsi="Calibri" w:cs="Times New Roman"/>
                <w:b/>
                <w:bCs/>
                <w:color w:val="000000"/>
                <w:sz w:val="20"/>
                <w:szCs w:val="20"/>
                <w:lang w:val="nl-NL" w:eastAsia="nl-NL"/>
              </w:rPr>
              <w:t>892</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8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r>
              <w:rPr>
                <w:rFonts w:ascii="Calibri" w:eastAsia="Times New Roman" w:hAnsi="Calibri" w:cs="Times New Roman"/>
                <w:b/>
                <w:bCs/>
                <w:color w:val="000000"/>
                <w:sz w:val="20"/>
                <w:szCs w:val="20"/>
                <w:lang w:val="nl-NL" w:eastAsia="nl-NL"/>
              </w:rPr>
              <w:t>Total</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9</w:t>
            </w:r>
            <w:r>
              <w:rPr>
                <w:rFonts w:ascii="Calibri" w:eastAsia="Times New Roman" w:hAnsi="Calibri" w:cs="Times New Roman"/>
                <w:b/>
                <w:bCs/>
                <w:color w:val="000000"/>
                <w:sz w:val="20"/>
                <w:szCs w:val="20"/>
                <w:lang w:val="nl-NL" w:eastAsia="nl-NL"/>
              </w:rPr>
              <w:t>.</w:t>
            </w:r>
            <w:r w:rsidRPr="009B4F59">
              <w:rPr>
                <w:rFonts w:ascii="Calibri" w:eastAsia="Times New Roman" w:hAnsi="Calibri" w:cs="Times New Roman"/>
                <w:b/>
                <w:bCs/>
                <w:color w:val="000000"/>
                <w:sz w:val="20"/>
                <w:szCs w:val="20"/>
                <w:lang w:val="nl-NL" w:eastAsia="nl-NL"/>
              </w:rPr>
              <w:t>114</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r>
    </w:tbl>
    <w:p w:rsidR="00F20F2A" w:rsidRPr="009B4F59" w:rsidRDefault="00F20F2A" w:rsidP="00F20F2A"/>
    <w:p w:rsidR="00F20F2A" w:rsidRPr="00F20F2A" w:rsidRDefault="00F20F2A" w:rsidP="00F20F2A"/>
    <w:p w:rsidR="00B064D1" w:rsidRDefault="00B064D1" w:rsidP="008F3A10">
      <w:pPr>
        <w:sectPr w:rsidR="00B064D1" w:rsidSect="00B064D1">
          <w:pgSz w:w="16838" w:h="11906" w:orient="landscape"/>
          <w:pgMar w:top="1440" w:right="1440" w:bottom="1440" w:left="1440" w:header="709" w:footer="709" w:gutter="0"/>
          <w:cols w:space="708"/>
          <w:docGrid w:linePitch="360"/>
        </w:sectPr>
      </w:pPr>
    </w:p>
    <w:p w:rsidR="00B064D1" w:rsidRDefault="00B064D1" w:rsidP="008F3A10"/>
    <w:p w:rsidR="00B84BA6" w:rsidRDefault="00246714" w:rsidP="00B84BA6">
      <w:r>
        <w:rPr>
          <w:b/>
          <w:i/>
          <w:sz w:val="20"/>
          <w:szCs w:val="20"/>
        </w:rPr>
        <w:t>Ta</w:t>
      </w:r>
      <w:r w:rsidR="00B84BA6" w:rsidRPr="00D42615">
        <w:rPr>
          <w:b/>
          <w:i/>
          <w:sz w:val="20"/>
          <w:szCs w:val="20"/>
        </w:rPr>
        <w:t xml:space="preserve">ble </w:t>
      </w:r>
      <w:r w:rsidR="00B84BA6">
        <w:rPr>
          <w:b/>
          <w:i/>
          <w:sz w:val="20"/>
          <w:szCs w:val="20"/>
        </w:rPr>
        <w:t>1</w:t>
      </w:r>
      <w:r w:rsidR="00E8266F">
        <w:rPr>
          <w:b/>
          <w:i/>
          <w:sz w:val="20"/>
          <w:szCs w:val="20"/>
        </w:rPr>
        <w:t>8</w:t>
      </w:r>
      <w:r w:rsidR="00B84BA6" w:rsidRPr="00D42615">
        <w:rPr>
          <w:b/>
          <w:i/>
          <w:sz w:val="20"/>
          <w:szCs w:val="20"/>
        </w:rPr>
        <w:t xml:space="preserve">: </w:t>
      </w:r>
      <w:r w:rsidR="00B84BA6" w:rsidRPr="00D42615">
        <w:rPr>
          <w:rFonts w:cs="Times New Roman"/>
          <w:b/>
          <w:i/>
          <w:sz w:val="20"/>
          <w:szCs w:val="20"/>
        </w:rPr>
        <w:t>Results of all WTA tournaments sorted by surface</w:t>
      </w:r>
    </w:p>
    <w:p w:rsidR="00B84BA6" w:rsidRPr="00B84BA6" w:rsidRDefault="00B84BA6" w:rsidP="00B84BA6"/>
    <w:tbl>
      <w:tblPr>
        <w:tblW w:w="12480" w:type="dxa"/>
        <w:tblInd w:w="53" w:type="dxa"/>
        <w:tblCellMar>
          <w:left w:w="70" w:type="dxa"/>
          <w:right w:w="70" w:type="dxa"/>
        </w:tblCellMar>
        <w:tblLook w:val="04A0" w:firstRow="1" w:lastRow="0" w:firstColumn="1" w:lastColumn="0" w:noHBand="0" w:noVBand="1"/>
      </w:tblPr>
      <w:tblGrid>
        <w:gridCol w:w="960"/>
        <w:gridCol w:w="960"/>
        <w:gridCol w:w="960"/>
        <w:gridCol w:w="960"/>
        <w:gridCol w:w="960"/>
        <w:gridCol w:w="960"/>
        <w:gridCol w:w="960"/>
        <w:gridCol w:w="960"/>
        <w:gridCol w:w="960"/>
        <w:gridCol w:w="960"/>
        <w:gridCol w:w="960"/>
        <w:gridCol w:w="960"/>
        <w:gridCol w:w="960"/>
      </w:tblGrid>
      <w:tr w:rsidR="00F20F2A" w:rsidRPr="009B4F59" w:rsidTr="00E74806">
        <w:trPr>
          <w:trHeight w:val="300"/>
        </w:trPr>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Grass</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Number</w:t>
            </w:r>
            <w:proofErr w:type="spellEnd"/>
            <w:r w:rsidRPr="009B4F59">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Mean</w:t>
            </w:r>
            <w:proofErr w:type="spellEnd"/>
            <w:r w:rsidRPr="009B4F5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xml:space="preserve">Standard </w:t>
            </w:r>
            <w:proofErr w:type="spellStart"/>
            <w:r w:rsidRPr="009B4F5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T-test</w:t>
            </w:r>
          </w:p>
        </w:tc>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Gravel</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Number</w:t>
            </w:r>
            <w:proofErr w:type="spellEnd"/>
            <w:r w:rsidRPr="009B4F59">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Mean</w:t>
            </w:r>
            <w:proofErr w:type="spellEnd"/>
            <w:r w:rsidRPr="009B4F5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xml:space="preserve">Standard </w:t>
            </w:r>
            <w:proofErr w:type="spellStart"/>
            <w:r w:rsidRPr="009B4F5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single" w:sz="4" w:space="0" w:color="auto"/>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T-test</w:t>
            </w:r>
          </w:p>
        </w:tc>
      </w:tr>
      <w:tr w:rsidR="00F20F2A" w:rsidRPr="009B4F59" w:rsidTr="00E74806">
        <w:trPr>
          <w:trHeight w:val="255"/>
        </w:trPr>
        <w:tc>
          <w:tcPr>
            <w:tcW w:w="960" w:type="dxa"/>
            <w:tcBorders>
              <w:top w:val="nil"/>
              <w:left w:val="nil"/>
              <w:bottom w:val="single" w:sz="4"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Category</w:t>
            </w:r>
            <w:proofErr w:type="spellEnd"/>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Category</w:t>
            </w:r>
            <w:proofErr w:type="spellEnd"/>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r>
      <w:tr w:rsidR="00F20F2A" w:rsidRPr="00591760" w:rsidTr="00E74806">
        <w:trPr>
          <w:trHeight w:val="255"/>
        </w:trPr>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-0,359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3,202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-0,776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-0,746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1,658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-4,171</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-0,127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2,480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-0,374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-0,469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1,986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-2,715</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2,041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-0,732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2,223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0,246</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1,839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-0,258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218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-0,258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1,648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-2,315</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1,636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0,212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0,022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1,636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0,181</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1,434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-0,193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-0,119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1,388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-1,171</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0,147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1,329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1,026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229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1,281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-0,551</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1,174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0,086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1,175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1,038</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-0,136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1,046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-1,217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0,424</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0,959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-0,391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-0,116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0,953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-1,374</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-0,027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0,869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-0,285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-0,081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0,867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-1,250</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0,792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-0,531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217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0,794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-2,061</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-0,149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0,732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-0,146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-2,928</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0,658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-0,013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0,627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-0,292</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-0,137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0,614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-2,154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0,580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-1,499</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-0,018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0,484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-0,346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218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-0,022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0,479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-0,693</w:t>
            </w:r>
          </w:p>
        </w:tc>
      </w:tr>
      <w:tr w:rsidR="00F20F2A" w:rsidRPr="00591760"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0,422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-0,812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0,425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-1,135</w:t>
            </w:r>
          </w:p>
        </w:tc>
      </w:tr>
      <w:tr w:rsidR="00F20F2A" w:rsidRPr="009B4F59" w:rsidTr="00E74806">
        <w:trPr>
          <w:trHeight w:val="255"/>
        </w:trPr>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0,361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0,307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-0,365</w:t>
            </w:r>
          </w:p>
        </w:tc>
      </w:tr>
      <w:tr w:rsidR="00F20F2A" w:rsidRPr="009B4F59" w:rsidTr="00E74806">
        <w:trPr>
          <w:trHeight w:val="255"/>
        </w:trPr>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58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-0,005</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0,190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-0,214</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20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106</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-0,007</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0,198</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color w:val="000000"/>
                <w:sz w:val="20"/>
                <w:szCs w:val="20"/>
                <w:lang w:val="nl-NL" w:eastAsia="nl-NL"/>
              </w:rPr>
            </w:pPr>
            <w:r w:rsidRPr="009B4F59">
              <w:rPr>
                <w:rFonts w:ascii="Calibri" w:eastAsia="Times New Roman" w:hAnsi="Calibri" w:cs="Times New Roman"/>
                <w:color w:val="000000"/>
                <w:sz w:val="20"/>
                <w:szCs w:val="20"/>
                <w:lang w:val="nl-NL" w:eastAsia="nl-NL"/>
              </w:rPr>
              <w:t>-0,373</w:t>
            </w:r>
          </w:p>
        </w:tc>
      </w:tr>
      <w:tr w:rsidR="00F20F2A" w:rsidRPr="009B4F59" w:rsidTr="00E74806">
        <w:trPr>
          <w:trHeight w:val="270"/>
        </w:trPr>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r>
              <w:rPr>
                <w:rFonts w:ascii="Calibri" w:eastAsia="Times New Roman" w:hAnsi="Calibri" w:cs="Times New Roman"/>
                <w:b/>
                <w:bCs/>
                <w:color w:val="000000"/>
                <w:sz w:val="20"/>
                <w:szCs w:val="20"/>
                <w:lang w:val="nl-NL" w:eastAsia="nl-NL"/>
              </w:rPr>
              <w:t>Total</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1</w:t>
            </w:r>
            <w:r>
              <w:rPr>
                <w:rFonts w:ascii="Calibri" w:eastAsia="Times New Roman" w:hAnsi="Calibri" w:cs="Times New Roman"/>
                <w:b/>
                <w:bCs/>
                <w:color w:val="000000"/>
                <w:sz w:val="20"/>
                <w:szCs w:val="20"/>
                <w:lang w:val="nl-NL" w:eastAsia="nl-NL"/>
              </w:rPr>
              <w:t>.</w:t>
            </w:r>
            <w:r w:rsidRPr="009B4F59">
              <w:rPr>
                <w:rFonts w:ascii="Calibri" w:eastAsia="Times New Roman" w:hAnsi="Calibri" w:cs="Times New Roman"/>
                <w:b/>
                <w:bCs/>
                <w:color w:val="000000"/>
                <w:sz w:val="20"/>
                <w:szCs w:val="20"/>
                <w:lang w:val="nl-NL" w:eastAsia="nl-NL"/>
              </w:rPr>
              <w:t>500</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r>
              <w:rPr>
                <w:rFonts w:ascii="Calibri" w:eastAsia="Times New Roman" w:hAnsi="Calibri" w:cs="Times New Roman"/>
                <w:b/>
                <w:bCs/>
                <w:color w:val="000000"/>
                <w:sz w:val="20"/>
                <w:szCs w:val="20"/>
                <w:lang w:val="nl-NL" w:eastAsia="nl-NL"/>
              </w:rPr>
              <w:t>Total</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jc w:val="right"/>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3</w:t>
            </w:r>
            <w:r>
              <w:rPr>
                <w:rFonts w:ascii="Calibri" w:eastAsia="Times New Roman" w:hAnsi="Calibri" w:cs="Times New Roman"/>
                <w:b/>
                <w:bCs/>
                <w:color w:val="000000"/>
                <w:sz w:val="20"/>
                <w:szCs w:val="20"/>
                <w:lang w:val="nl-NL" w:eastAsia="nl-NL"/>
              </w:rPr>
              <w:t>.</w:t>
            </w:r>
            <w:r w:rsidRPr="009B4F59">
              <w:rPr>
                <w:rFonts w:ascii="Calibri" w:eastAsia="Times New Roman" w:hAnsi="Calibri" w:cs="Times New Roman"/>
                <w:b/>
                <w:bCs/>
                <w:color w:val="000000"/>
                <w:sz w:val="20"/>
                <w:szCs w:val="20"/>
                <w:lang w:val="nl-NL" w:eastAsia="nl-NL"/>
              </w:rPr>
              <w:t>280</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w:t>
            </w:r>
          </w:p>
        </w:tc>
      </w:tr>
    </w:tbl>
    <w:p w:rsidR="00F20F2A" w:rsidRDefault="00F20F2A" w:rsidP="00F20F2A"/>
    <w:p w:rsidR="00F20F2A" w:rsidRDefault="00F20F2A" w:rsidP="00F20F2A">
      <w:pPr>
        <w:spacing w:after="200" w:line="276" w:lineRule="auto"/>
      </w:pPr>
      <w:r>
        <w:br w:type="page"/>
      </w:r>
    </w:p>
    <w:tbl>
      <w:tblPr>
        <w:tblW w:w="12480" w:type="dxa"/>
        <w:tblInd w:w="53" w:type="dxa"/>
        <w:tblCellMar>
          <w:left w:w="70" w:type="dxa"/>
          <w:right w:w="70" w:type="dxa"/>
        </w:tblCellMar>
        <w:tblLook w:val="04A0" w:firstRow="1" w:lastRow="0" w:firstColumn="1" w:lastColumn="0" w:noHBand="0" w:noVBand="1"/>
      </w:tblPr>
      <w:tblGrid>
        <w:gridCol w:w="915"/>
        <w:gridCol w:w="1005"/>
        <w:gridCol w:w="821"/>
        <w:gridCol w:w="962"/>
        <w:gridCol w:w="924"/>
        <w:gridCol w:w="1133"/>
        <w:gridCol w:w="960"/>
        <w:gridCol w:w="915"/>
        <w:gridCol w:w="1005"/>
        <w:gridCol w:w="960"/>
        <w:gridCol w:w="960"/>
        <w:gridCol w:w="960"/>
        <w:gridCol w:w="960"/>
      </w:tblGrid>
      <w:tr w:rsidR="00F20F2A" w:rsidRPr="009B4F59" w:rsidTr="00E74806">
        <w:trPr>
          <w:trHeight w:val="255"/>
        </w:trPr>
        <w:tc>
          <w:tcPr>
            <w:tcW w:w="1920" w:type="dxa"/>
            <w:gridSpan w:val="2"/>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lastRenderedPageBreak/>
              <w:t>Hardcourt (i)</w:t>
            </w:r>
          </w:p>
        </w:tc>
        <w:tc>
          <w:tcPr>
            <w:tcW w:w="821"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962"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924"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133"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920" w:type="dxa"/>
            <w:gridSpan w:val="2"/>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Hardcourt (o)</w:t>
            </w:r>
          </w:p>
        </w:tc>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960" w:type="dxa"/>
            <w:tcBorders>
              <w:top w:val="single" w:sz="4" w:space="0" w:color="auto"/>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r>
      <w:tr w:rsidR="00F20F2A" w:rsidRPr="009B4F59" w:rsidTr="00E74806">
        <w:trPr>
          <w:trHeight w:val="255"/>
        </w:trPr>
        <w:tc>
          <w:tcPr>
            <w:tcW w:w="915"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005"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Proba-bility</w:t>
            </w:r>
            <w:proofErr w:type="spellEnd"/>
          </w:p>
        </w:tc>
        <w:tc>
          <w:tcPr>
            <w:tcW w:w="821"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Number</w:t>
            </w:r>
            <w:proofErr w:type="spellEnd"/>
            <w:r w:rsidRPr="009B4F59">
              <w:rPr>
                <w:rFonts w:ascii="Calibri" w:eastAsia="Times New Roman" w:hAnsi="Calibri" w:cs="Times New Roman"/>
                <w:b/>
                <w:bCs/>
                <w:color w:val="000000"/>
                <w:sz w:val="20"/>
                <w:szCs w:val="20"/>
                <w:lang w:val="nl-NL" w:eastAsia="nl-NL"/>
              </w:rPr>
              <w:t xml:space="preserve"> of Games</w:t>
            </w:r>
          </w:p>
        </w:tc>
        <w:tc>
          <w:tcPr>
            <w:tcW w:w="962"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Mean</w:t>
            </w:r>
            <w:proofErr w:type="spellEnd"/>
            <w:r w:rsidRPr="009B4F59">
              <w:rPr>
                <w:rFonts w:ascii="Calibri" w:eastAsia="Times New Roman" w:hAnsi="Calibri" w:cs="Times New Roman"/>
                <w:b/>
                <w:bCs/>
                <w:color w:val="000000"/>
                <w:sz w:val="20"/>
                <w:szCs w:val="20"/>
                <w:lang w:val="nl-NL" w:eastAsia="nl-NL"/>
              </w:rPr>
              <w:t xml:space="preserve"> return categorie</w:t>
            </w:r>
          </w:p>
        </w:tc>
        <w:tc>
          <w:tcPr>
            <w:tcW w:w="924"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xml:space="preserve">Standard </w:t>
            </w:r>
            <w:proofErr w:type="spellStart"/>
            <w:r w:rsidRPr="009B4F59">
              <w:rPr>
                <w:rFonts w:ascii="Calibri" w:eastAsia="Times New Roman" w:hAnsi="Calibri" w:cs="Times New Roman"/>
                <w:b/>
                <w:bCs/>
                <w:color w:val="000000"/>
                <w:sz w:val="20"/>
                <w:szCs w:val="20"/>
                <w:lang w:val="nl-NL" w:eastAsia="nl-NL"/>
              </w:rPr>
              <w:t>deviation</w:t>
            </w:r>
            <w:proofErr w:type="spellEnd"/>
          </w:p>
        </w:tc>
        <w:tc>
          <w:tcPr>
            <w:tcW w:w="1133"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T-test</w:t>
            </w:r>
          </w:p>
        </w:tc>
        <w:tc>
          <w:tcPr>
            <w:tcW w:w="960"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b/>
                <w:bCs/>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9B4F59" w:rsidRDefault="00F20F2A" w:rsidP="00E74806">
            <w:pPr>
              <w:spacing w:line="240" w:lineRule="auto"/>
              <w:rPr>
                <w:rFonts w:ascii="Calibri" w:eastAsia="Times New Roman" w:hAnsi="Calibri" w:cs="Times New Roman"/>
                <w:color w:val="000000"/>
                <w:sz w:val="20"/>
                <w:szCs w:val="20"/>
                <w:lang w:val="nl-NL" w:eastAsia="nl-NL"/>
              </w:rPr>
            </w:pPr>
          </w:p>
        </w:tc>
        <w:tc>
          <w:tcPr>
            <w:tcW w:w="1005"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Proba-bility</w:t>
            </w:r>
            <w:proofErr w:type="spellEnd"/>
          </w:p>
        </w:tc>
        <w:tc>
          <w:tcPr>
            <w:tcW w:w="960"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Number</w:t>
            </w:r>
            <w:proofErr w:type="spellEnd"/>
            <w:r w:rsidRPr="009B4F59">
              <w:rPr>
                <w:rFonts w:ascii="Calibri" w:eastAsia="Times New Roman" w:hAnsi="Calibri" w:cs="Times New Roman"/>
                <w:b/>
                <w:bCs/>
                <w:color w:val="000000"/>
                <w:sz w:val="20"/>
                <w:szCs w:val="20"/>
                <w:lang w:val="nl-NL" w:eastAsia="nl-NL"/>
              </w:rPr>
              <w:t xml:space="preserve"> of Games</w:t>
            </w:r>
          </w:p>
        </w:tc>
        <w:tc>
          <w:tcPr>
            <w:tcW w:w="960"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proofErr w:type="spellStart"/>
            <w:r w:rsidRPr="009B4F59">
              <w:rPr>
                <w:rFonts w:ascii="Calibri" w:eastAsia="Times New Roman" w:hAnsi="Calibri" w:cs="Times New Roman"/>
                <w:b/>
                <w:bCs/>
                <w:color w:val="000000"/>
                <w:sz w:val="20"/>
                <w:szCs w:val="20"/>
                <w:lang w:val="nl-NL" w:eastAsia="nl-NL"/>
              </w:rPr>
              <w:t>Mean</w:t>
            </w:r>
            <w:proofErr w:type="spellEnd"/>
            <w:r w:rsidRPr="009B4F59">
              <w:rPr>
                <w:rFonts w:ascii="Calibri" w:eastAsia="Times New Roman" w:hAnsi="Calibri" w:cs="Times New Roman"/>
                <w:b/>
                <w:bCs/>
                <w:color w:val="000000"/>
                <w:sz w:val="20"/>
                <w:szCs w:val="20"/>
                <w:lang w:val="nl-NL" w:eastAsia="nl-NL"/>
              </w:rPr>
              <w:t xml:space="preserve"> return categorie</w:t>
            </w:r>
          </w:p>
        </w:tc>
        <w:tc>
          <w:tcPr>
            <w:tcW w:w="960"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 xml:space="preserve">Standard </w:t>
            </w:r>
            <w:proofErr w:type="spellStart"/>
            <w:r w:rsidRPr="009B4F59">
              <w:rPr>
                <w:rFonts w:ascii="Calibri" w:eastAsia="Times New Roman" w:hAnsi="Calibri" w:cs="Times New Roman"/>
                <w:b/>
                <w:bCs/>
                <w:color w:val="000000"/>
                <w:sz w:val="20"/>
                <w:szCs w:val="20"/>
                <w:lang w:val="nl-NL" w:eastAsia="nl-NL"/>
              </w:rPr>
              <w:t>deviation</w:t>
            </w:r>
            <w:proofErr w:type="spellEnd"/>
          </w:p>
        </w:tc>
        <w:tc>
          <w:tcPr>
            <w:tcW w:w="960" w:type="dxa"/>
            <w:vMerge w:val="restart"/>
            <w:tcBorders>
              <w:top w:val="nil"/>
              <w:left w:val="nil"/>
              <w:bottom w:val="nil"/>
              <w:right w:val="nil"/>
            </w:tcBorders>
            <w:shd w:val="clear" w:color="auto" w:fill="auto"/>
            <w:vAlign w:val="bottom"/>
            <w:hideMark/>
          </w:tcPr>
          <w:p w:rsidR="00F20F2A" w:rsidRPr="009B4F59" w:rsidRDefault="00F20F2A" w:rsidP="00E74806">
            <w:pPr>
              <w:spacing w:line="240" w:lineRule="auto"/>
              <w:jc w:val="center"/>
              <w:rPr>
                <w:rFonts w:ascii="Calibri" w:eastAsia="Times New Roman" w:hAnsi="Calibri" w:cs="Times New Roman"/>
                <w:b/>
                <w:bCs/>
                <w:color w:val="000000"/>
                <w:sz w:val="20"/>
                <w:szCs w:val="20"/>
                <w:lang w:val="nl-NL" w:eastAsia="nl-NL"/>
              </w:rPr>
            </w:pPr>
            <w:r w:rsidRPr="009B4F59">
              <w:rPr>
                <w:rFonts w:ascii="Calibri" w:eastAsia="Times New Roman" w:hAnsi="Calibri" w:cs="Times New Roman"/>
                <w:b/>
                <w:bCs/>
                <w:color w:val="000000"/>
                <w:sz w:val="20"/>
                <w:szCs w:val="20"/>
                <w:lang w:val="nl-NL" w:eastAsia="nl-NL"/>
              </w:rPr>
              <w:t>T-test</w:t>
            </w:r>
          </w:p>
        </w:tc>
      </w:tr>
      <w:tr w:rsidR="00F20F2A" w:rsidRPr="00E74806" w:rsidTr="00E74806">
        <w:trPr>
          <w:trHeight w:val="255"/>
        </w:trPr>
        <w:tc>
          <w:tcPr>
            <w:tcW w:w="915" w:type="dxa"/>
            <w:tcBorders>
              <w:top w:val="nil"/>
              <w:left w:val="nil"/>
              <w:bottom w:val="single" w:sz="4" w:space="0" w:color="auto"/>
              <w:right w:val="nil"/>
            </w:tcBorders>
            <w:shd w:val="clear" w:color="auto" w:fill="auto"/>
            <w:noWrap/>
            <w:vAlign w:val="bottom"/>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E74806">
              <w:rPr>
                <w:rFonts w:ascii="Calibri" w:eastAsia="Times New Roman" w:hAnsi="Calibri" w:cs="Times New Roman"/>
                <w:b/>
                <w:bCs/>
                <w:color w:val="000000"/>
                <w:sz w:val="20"/>
                <w:szCs w:val="20"/>
                <w:lang w:val="nl-NL" w:eastAsia="nl-NL"/>
              </w:rPr>
              <w:t>Category</w:t>
            </w:r>
            <w:proofErr w:type="spellEnd"/>
          </w:p>
        </w:tc>
        <w:tc>
          <w:tcPr>
            <w:tcW w:w="1005"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821"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962"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924"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1133"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tcBorders>
              <w:top w:val="nil"/>
              <w:left w:val="nil"/>
              <w:bottom w:val="single" w:sz="4" w:space="0" w:color="auto"/>
              <w:right w:val="nil"/>
            </w:tcBorders>
            <w:shd w:val="clear" w:color="auto" w:fill="auto"/>
            <w:noWrap/>
            <w:vAlign w:val="bottom"/>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915" w:type="dxa"/>
            <w:tcBorders>
              <w:top w:val="nil"/>
              <w:left w:val="nil"/>
              <w:bottom w:val="single" w:sz="4" w:space="0" w:color="auto"/>
              <w:right w:val="nil"/>
            </w:tcBorders>
            <w:shd w:val="clear" w:color="auto" w:fill="auto"/>
            <w:noWrap/>
            <w:vAlign w:val="bottom"/>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roofErr w:type="spellStart"/>
            <w:r w:rsidRPr="00E74806">
              <w:rPr>
                <w:rFonts w:ascii="Calibri" w:eastAsia="Times New Roman" w:hAnsi="Calibri" w:cs="Times New Roman"/>
                <w:b/>
                <w:bCs/>
                <w:color w:val="000000"/>
                <w:sz w:val="20"/>
                <w:szCs w:val="20"/>
                <w:lang w:val="nl-NL" w:eastAsia="nl-NL"/>
              </w:rPr>
              <w:t>Category</w:t>
            </w:r>
            <w:proofErr w:type="spellEnd"/>
          </w:p>
        </w:tc>
        <w:tc>
          <w:tcPr>
            <w:tcW w:w="1005"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c>
          <w:tcPr>
            <w:tcW w:w="960" w:type="dxa"/>
            <w:vMerge/>
            <w:tcBorders>
              <w:top w:val="nil"/>
              <w:left w:val="nil"/>
              <w:bottom w:val="single" w:sz="4" w:space="0" w:color="auto"/>
              <w:right w:val="nil"/>
            </w:tcBorders>
            <w:vAlign w:val="center"/>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p>
        </w:tc>
      </w:tr>
      <w:tr w:rsidR="00F20F2A" w:rsidRPr="00591760" w:rsidTr="00E74806">
        <w:trPr>
          <w:trHeight w:val="255"/>
        </w:trPr>
        <w:tc>
          <w:tcPr>
            <w:tcW w:w="915"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w:t>
            </w:r>
          </w:p>
        </w:tc>
        <w:tc>
          <w:tcPr>
            <w:tcW w:w="1005"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821"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w:t>
            </w:r>
          </w:p>
        </w:tc>
        <w:tc>
          <w:tcPr>
            <w:tcW w:w="962"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24"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1133"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w:t>
            </w:r>
          </w:p>
        </w:tc>
        <w:tc>
          <w:tcPr>
            <w:tcW w:w="1005"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single" w:sz="4" w:space="0" w:color="auto"/>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-1,000</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-0,700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1,920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-5,179</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10-15%</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1,247</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3,726</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1,253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263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-0,264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2,294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-1,868</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15-20%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24</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-0,543</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1,551</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15-20%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325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2,124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-0,848</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20-25%</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32</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0,243</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2,024</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20-25%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422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1,783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-1,162</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25-30%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47</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0,090</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1,696</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0,366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25-30%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-0,159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1,542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-2,205</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30-35%</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-0,067</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1,440</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-0,331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30-35%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-0,076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1,415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-1,180</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35-40%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54</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-0,106</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1,278</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-0,609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35-40%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422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-0,128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1,253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-2,106</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40-45%</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49</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-0,282</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1,093</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-1,804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40-45%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496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-0,190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1,123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-3,773</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45-50%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52</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-0,108</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1,052</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-0,742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1,047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-2,123</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50-55%</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52</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-0,014</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0,959</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-0,103</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50-55%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-0,088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-1,881</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55-60%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46</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-0,137</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0,873</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55-60%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-0,027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0,862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-0,660</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60-65%</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51</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0,097</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0,750</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0,926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60-65%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502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0,765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1,003</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65-70%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58</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0,020</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0,691</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0,224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14</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65-70%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471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0,689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0,342</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70-75%</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47</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-0,063</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0,649</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-0,661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15</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70-75%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444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-0,079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0,649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-2,568</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75-80%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48</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-0,054</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0,583</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-0,641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16</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75-80%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446</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0,550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-0,404</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80-85%</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35</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-0,198</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0,588</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-1,989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17</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80-85%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452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0,488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-1,338</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85-90%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23</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-0,003</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0,395</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18</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85-90%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311</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-0,029</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0,410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-1,264</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90-95%</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22</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-0,109</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0,430</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-1,184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19</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90-95%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334</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-0,048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0,357</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-2,447</w:t>
            </w:r>
          </w:p>
        </w:tc>
      </w:tr>
      <w:tr w:rsidR="00F20F2A" w:rsidRPr="00591760" w:rsidTr="00E74806">
        <w:trPr>
          <w:trHeight w:val="255"/>
        </w:trPr>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95-100%</w:t>
            </w:r>
          </w:p>
        </w:tc>
        <w:tc>
          <w:tcPr>
            <w:tcW w:w="821"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6</w:t>
            </w:r>
          </w:p>
        </w:tc>
        <w:tc>
          <w:tcPr>
            <w:tcW w:w="962"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0,037</w:t>
            </w:r>
          </w:p>
        </w:tc>
        <w:tc>
          <w:tcPr>
            <w:tcW w:w="924"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0,008</w:t>
            </w:r>
          </w:p>
        </w:tc>
        <w:tc>
          <w:tcPr>
            <w:tcW w:w="1133"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11,000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p>
        </w:tc>
        <w:tc>
          <w:tcPr>
            <w:tcW w:w="91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20</w:t>
            </w:r>
          </w:p>
        </w:tc>
        <w:tc>
          <w:tcPr>
            <w:tcW w:w="1005"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95-100%</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222</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0,005</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0,168</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color w:val="000000"/>
                <w:sz w:val="20"/>
                <w:szCs w:val="20"/>
                <w:lang w:val="nl-NL" w:eastAsia="nl-NL"/>
              </w:rPr>
            </w:pPr>
            <w:r w:rsidRPr="00591760">
              <w:rPr>
                <w:rFonts w:ascii="Calibri" w:eastAsia="Times New Roman" w:hAnsi="Calibri" w:cs="Times New Roman"/>
                <w:color w:val="000000"/>
                <w:sz w:val="20"/>
                <w:szCs w:val="20"/>
                <w:lang w:val="nl-NL" w:eastAsia="nl-NL"/>
              </w:rPr>
              <w:t>0,407</w:t>
            </w:r>
          </w:p>
        </w:tc>
      </w:tr>
      <w:tr w:rsidR="00F20F2A" w:rsidRPr="00E74806" w:rsidTr="00E74806">
        <w:trPr>
          <w:trHeight w:val="270"/>
        </w:trPr>
        <w:tc>
          <w:tcPr>
            <w:tcW w:w="915" w:type="dxa"/>
            <w:tcBorders>
              <w:top w:val="single" w:sz="4" w:space="0" w:color="auto"/>
              <w:left w:val="nil"/>
              <w:bottom w:val="single" w:sz="8" w:space="0" w:color="auto"/>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b/>
                <w:bCs/>
                <w:color w:val="000000"/>
                <w:sz w:val="20"/>
                <w:szCs w:val="20"/>
                <w:lang w:val="nl-NL" w:eastAsia="nl-NL"/>
              </w:rPr>
            </w:pPr>
            <w:r w:rsidRPr="00591760">
              <w:rPr>
                <w:rFonts w:ascii="Calibri" w:eastAsia="Times New Roman" w:hAnsi="Calibri" w:cs="Times New Roman"/>
                <w:b/>
                <w:bCs/>
                <w:color w:val="000000"/>
                <w:sz w:val="20"/>
                <w:szCs w:val="20"/>
                <w:lang w:val="nl-NL" w:eastAsia="nl-NL"/>
              </w:rPr>
              <w:t> Total</w:t>
            </w:r>
          </w:p>
        </w:tc>
        <w:tc>
          <w:tcPr>
            <w:tcW w:w="1005" w:type="dxa"/>
            <w:tcBorders>
              <w:top w:val="single" w:sz="4" w:space="0" w:color="auto"/>
              <w:left w:val="nil"/>
              <w:bottom w:val="single" w:sz="8" w:space="0" w:color="auto"/>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b/>
                <w:bCs/>
                <w:color w:val="000000"/>
                <w:sz w:val="20"/>
                <w:szCs w:val="20"/>
                <w:lang w:val="nl-NL" w:eastAsia="nl-NL"/>
              </w:rPr>
            </w:pPr>
            <w:r w:rsidRPr="00591760">
              <w:rPr>
                <w:rFonts w:ascii="Calibri" w:eastAsia="Times New Roman" w:hAnsi="Calibri" w:cs="Times New Roman"/>
                <w:b/>
                <w:bCs/>
                <w:color w:val="000000"/>
                <w:sz w:val="20"/>
                <w:szCs w:val="20"/>
                <w:lang w:val="nl-NL" w:eastAsia="nl-NL"/>
              </w:rPr>
              <w:t> </w:t>
            </w:r>
          </w:p>
        </w:tc>
        <w:tc>
          <w:tcPr>
            <w:tcW w:w="821" w:type="dxa"/>
            <w:tcBorders>
              <w:top w:val="single" w:sz="4" w:space="0" w:color="auto"/>
              <w:left w:val="nil"/>
              <w:bottom w:val="single" w:sz="8" w:space="0" w:color="auto"/>
              <w:right w:val="nil"/>
            </w:tcBorders>
            <w:shd w:val="clear" w:color="auto" w:fill="auto"/>
            <w:noWrap/>
            <w:vAlign w:val="bottom"/>
            <w:hideMark/>
          </w:tcPr>
          <w:p w:rsidR="00F20F2A" w:rsidRPr="00591760" w:rsidRDefault="00F20F2A" w:rsidP="00E74806">
            <w:pPr>
              <w:spacing w:line="240" w:lineRule="auto"/>
              <w:jc w:val="right"/>
              <w:rPr>
                <w:rFonts w:ascii="Calibri" w:eastAsia="Times New Roman" w:hAnsi="Calibri" w:cs="Times New Roman"/>
                <w:b/>
                <w:bCs/>
                <w:color w:val="000000"/>
                <w:sz w:val="20"/>
                <w:szCs w:val="20"/>
                <w:lang w:val="nl-NL" w:eastAsia="nl-NL"/>
              </w:rPr>
            </w:pPr>
            <w:r w:rsidRPr="00591760">
              <w:rPr>
                <w:rFonts w:ascii="Calibri" w:eastAsia="Times New Roman" w:hAnsi="Calibri" w:cs="Times New Roman"/>
                <w:b/>
                <w:bCs/>
                <w:color w:val="000000"/>
                <w:sz w:val="20"/>
                <w:szCs w:val="20"/>
                <w:lang w:val="nl-NL" w:eastAsia="nl-NL"/>
              </w:rPr>
              <w:t>716</w:t>
            </w:r>
          </w:p>
        </w:tc>
        <w:tc>
          <w:tcPr>
            <w:tcW w:w="962" w:type="dxa"/>
            <w:tcBorders>
              <w:top w:val="single" w:sz="4" w:space="0" w:color="auto"/>
              <w:left w:val="nil"/>
              <w:bottom w:val="single" w:sz="8" w:space="0" w:color="auto"/>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b/>
                <w:bCs/>
                <w:color w:val="000000"/>
                <w:sz w:val="20"/>
                <w:szCs w:val="20"/>
                <w:lang w:val="nl-NL" w:eastAsia="nl-NL"/>
              </w:rPr>
            </w:pPr>
            <w:r w:rsidRPr="00591760">
              <w:rPr>
                <w:rFonts w:ascii="Calibri" w:eastAsia="Times New Roman" w:hAnsi="Calibri" w:cs="Times New Roman"/>
                <w:b/>
                <w:bCs/>
                <w:color w:val="000000"/>
                <w:sz w:val="20"/>
                <w:szCs w:val="20"/>
                <w:lang w:val="nl-NL" w:eastAsia="nl-NL"/>
              </w:rPr>
              <w:t> </w:t>
            </w:r>
          </w:p>
        </w:tc>
        <w:tc>
          <w:tcPr>
            <w:tcW w:w="924" w:type="dxa"/>
            <w:tcBorders>
              <w:top w:val="single" w:sz="4" w:space="0" w:color="auto"/>
              <w:left w:val="nil"/>
              <w:bottom w:val="single" w:sz="8" w:space="0" w:color="auto"/>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b/>
                <w:bCs/>
                <w:color w:val="000000"/>
                <w:sz w:val="20"/>
                <w:szCs w:val="20"/>
                <w:lang w:val="nl-NL" w:eastAsia="nl-NL"/>
              </w:rPr>
            </w:pPr>
            <w:r w:rsidRPr="00591760">
              <w:rPr>
                <w:rFonts w:ascii="Calibri" w:eastAsia="Times New Roman" w:hAnsi="Calibri" w:cs="Times New Roman"/>
                <w:b/>
                <w:bCs/>
                <w:color w:val="000000"/>
                <w:sz w:val="20"/>
                <w:szCs w:val="20"/>
                <w:lang w:val="nl-NL" w:eastAsia="nl-NL"/>
              </w:rPr>
              <w:t> </w:t>
            </w:r>
          </w:p>
        </w:tc>
        <w:tc>
          <w:tcPr>
            <w:tcW w:w="1133" w:type="dxa"/>
            <w:tcBorders>
              <w:top w:val="single" w:sz="4" w:space="0" w:color="auto"/>
              <w:left w:val="nil"/>
              <w:bottom w:val="single" w:sz="8" w:space="0" w:color="auto"/>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b/>
                <w:bCs/>
                <w:color w:val="000000"/>
                <w:sz w:val="20"/>
                <w:szCs w:val="20"/>
                <w:lang w:val="nl-NL" w:eastAsia="nl-NL"/>
              </w:rPr>
            </w:pPr>
            <w:r w:rsidRPr="00591760">
              <w:rPr>
                <w:rFonts w:ascii="Calibri" w:eastAsia="Times New Roman" w:hAnsi="Calibri" w:cs="Times New Roman"/>
                <w:b/>
                <w:bCs/>
                <w:color w:val="000000"/>
                <w:sz w:val="20"/>
                <w:szCs w:val="20"/>
                <w:lang w:val="nl-NL" w:eastAsia="nl-NL"/>
              </w:rPr>
              <w:t> </w:t>
            </w:r>
          </w:p>
        </w:tc>
        <w:tc>
          <w:tcPr>
            <w:tcW w:w="960" w:type="dxa"/>
            <w:tcBorders>
              <w:top w:val="nil"/>
              <w:left w:val="nil"/>
              <w:bottom w:val="nil"/>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b/>
                <w:color w:val="000000"/>
                <w:sz w:val="20"/>
                <w:szCs w:val="20"/>
                <w:lang w:val="nl-NL" w:eastAsia="nl-NL"/>
              </w:rPr>
            </w:pPr>
          </w:p>
        </w:tc>
        <w:tc>
          <w:tcPr>
            <w:tcW w:w="915" w:type="dxa"/>
            <w:tcBorders>
              <w:top w:val="single" w:sz="4" w:space="0" w:color="auto"/>
              <w:left w:val="nil"/>
              <w:bottom w:val="single" w:sz="8" w:space="0" w:color="auto"/>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b/>
                <w:bCs/>
                <w:color w:val="000000"/>
                <w:sz w:val="20"/>
                <w:szCs w:val="20"/>
                <w:lang w:val="nl-NL" w:eastAsia="nl-NL"/>
              </w:rPr>
            </w:pPr>
            <w:r w:rsidRPr="00591760">
              <w:rPr>
                <w:rFonts w:ascii="Calibri" w:eastAsia="Times New Roman" w:hAnsi="Calibri" w:cs="Times New Roman"/>
                <w:b/>
                <w:bCs/>
                <w:color w:val="000000"/>
                <w:sz w:val="20"/>
                <w:szCs w:val="20"/>
                <w:lang w:val="nl-NL" w:eastAsia="nl-NL"/>
              </w:rPr>
              <w:t> Total</w:t>
            </w:r>
          </w:p>
        </w:tc>
        <w:tc>
          <w:tcPr>
            <w:tcW w:w="1005" w:type="dxa"/>
            <w:tcBorders>
              <w:top w:val="single" w:sz="4" w:space="0" w:color="auto"/>
              <w:left w:val="nil"/>
              <w:bottom w:val="single" w:sz="8" w:space="0" w:color="auto"/>
              <w:right w:val="nil"/>
            </w:tcBorders>
            <w:shd w:val="clear" w:color="auto" w:fill="auto"/>
            <w:noWrap/>
            <w:vAlign w:val="bottom"/>
            <w:hideMark/>
          </w:tcPr>
          <w:p w:rsidR="00F20F2A" w:rsidRPr="00591760" w:rsidRDefault="00F20F2A" w:rsidP="00E74806">
            <w:pPr>
              <w:spacing w:line="240" w:lineRule="auto"/>
              <w:rPr>
                <w:rFonts w:ascii="Calibri" w:eastAsia="Times New Roman" w:hAnsi="Calibri" w:cs="Times New Roman"/>
                <w:b/>
                <w:bCs/>
                <w:color w:val="000000"/>
                <w:sz w:val="20"/>
                <w:szCs w:val="20"/>
                <w:lang w:val="nl-NL" w:eastAsia="nl-NL"/>
              </w:rPr>
            </w:pPr>
            <w:r w:rsidRPr="00591760">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E74806" w:rsidRDefault="00F20F2A" w:rsidP="00E74806">
            <w:pPr>
              <w:spacing w:line="240" w:lineRule="auto"/>
              <w:jc w:val="right"/>
              <w:rPr>
                <w:rFonts w:ascii="Calibri" w:eastAsia="Times New Roman" w:hAnsi="Calibri" w:cs="Times New Roman"/>
                <w:b/>
                <w:bCs/>
                <w:color w:val="000000"/>
                <w:sz w:val="20"/>
                <w:szCs w:val="20"/>
                <w:lang w:val="nl-NL" w:eastAsia="nl-NL"/>
              </w:rPr>
            </w:pPr>
            <w:r w:rsidRPr="00591760">
              <w:rPr>
                <w:rFonts w:ascii="Calibri" w:eastAsia="Times New Roman" w:hAnsi="Calibri" w:cs="Times New Roman"/>
                <w:b/>
                <w:bCs/>
                <w:color w:val="000000"/>
                <w:sz w:val="20"/>
                <w:szCs w:val="20"/>
                <w:lang w:val="nl-NL" w:eastAsia="nl-NL"/>
              </w:rPr>
              <w:t>7.572</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r w:rsidRPr="00E74806">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r w:rsidRPr="00E74806">
              <w:rPr>
                <w:rFonts w:ascii="Calibri" w:eastAsia="Times New Roman" w:hAnsi="Calibri" w:cs="Times New Roman"/>
                <w:b/>
                <w:bCs/>
                <w:color w:val="000000"/>
                <w:sz w:val="20"/>
                <w:szCs w:val="20"/>
                <w:lang w:val="nl-NL" w:eastAsia="nl-NL"/>
              </w:rPr>
              <w:t> </w:t>
            </w:r>
          </w:p>
        </w:tc>
        <w:tc>
          <w:tcPr>
            <w:tcW w:w="960" w:type="dxa"/>
            <w:tcBorders>
              <w:top w:val="single" w:sz="4" w:space="0" w:color="auto"/>
              <w:left w:val="nil"/>
              <w:bottom w:val="single" w:sz="8" w:space="0" w:color="auto"/>
              <w:right w:val="nil"/>
            </w:tcBorders>
            <w:shd w:val="clear" w:color="auto" w:fill="auto"/>
            <w:noWrap/>
            <w:vAlign w:val="bottom"/>
            <w:hideMark/>
          </w:tcPr>
          <w:p w:rsidR="00F20F2A" w:rsidRPr="00E74806" w:rsidRDefault="00F20F2A" w:rsidP="00E74806">
            <w:pPr>
              <w:spacing w:line="240" w:lineRule="auto"/>
              <w:rPr>
                <w:rFonts w:ascii="Calibri" w:eastAsia="Times New Roman" w:hAnsi="Calibri" w:cs="Times New Roman"/>
                <w:b/>
                <w:bCs/>
                <w:color w:val="000000"/>
                <w:sz w:val="20"/>
                <w:szCs w:val="20"/>
                <w:lang w:val="nl-NL" w:eastAsia="nl-NL"/>
              </w:rPr>
            </w:pPr>
            <w:r w:rsidRPr="00E74806">
              <w:rPr>
                <w:rFonts w:ascii="Calibri" w:eastAsia="Times New Roman" w:hAnsi="Calibri" w:cs="Times New Roman"/>
                <w:b/>
                <w:bCs/>
                <w:color w:val="000000"/>
                <w:sz w:val="20"/>
                <w:szCs w:val="20"/>
                <w:lang w:val="nl-NL" w:eastAsia="nl-NL"/>
              </w:rPr>
              <w:t> </w:t>
            </w:r>
          </w:p>
        </w:tc>
      </w:tr>
    </w:tbl>
    <w:p w:rsidR="00F20F2A" w:rsidRPr="00DE00E4" w:rsidRDefault="00F20F2A" w:rsidP="00F20F2A"/>
    <w:p w:rsidR="00F20F2A" w:rsidRDefault="00F20F2A" w:rsidP="00F20F2A">
      <w:pPr>
        <w:pStyle w:val="Default"/>
      </w:pPr>
    </w:p>
    <w:p w:rsidR="00F20F2A" w:rsidRPr="00F20F2A" w:rsidRDefault="00F20F2A" w:rsidP="00F20F2A"/>
    <w:p w:rsidR="00B064D1" w:rsidRDefault="00B064D1">
      <w:pPr>
        <w:spacing w:after="200" w:line="276" w:lineRule="auto"/>
        <w:rPr>
          <w:rFonts w:asciiTheme="majorHAnsi" w:eastAsiaTheme="majorEastAsia" w:hAnsiTheme="majorHAnsi" w:cstheme="majorBidi"/>
          <w:b/>
          <w:bCs/>
          <w:color w:val="365F91" w:themeColor="accent1" w:themeShade="BF"/>
          <w:sz w:val="28"/>
          <w:szCs w:val="28"/>
        </w:rPr>
        <w:sectPr w:rsidR="00B064D1" w:rsidSect="00B064D1">
          <w:pgSz w:w="16838" w:h="11906" w:orient="landscape"/>
          <w:pgMar w:top="1440" w:right="1440" w:bottom="1440" w:left="1440" w:header="709" w:footer="709" w:gutter="0"/>
          <w:cols w:space="708"/>
          <w:docGrid w:linePitch="360"/>
        </w:sectPr>
      </w:pPr>
    </w:p>
    <w:p w:rsidR="00030BA5" w:rsidRPr="006168C6" w:rsidRDefault="00030BA5" w:rsidP="00030BA5">
      <w:r w:rsidRPr="006168C6">
        <w:lastRenderedPageBreak/>
        <w:t xml:space="preserve">In tables </w:t>
      </w:r>
      <w:r w:rsidR="00E8266F">
        <w:t>19 and 20</w:t>
      </w:r>
      <w:r w:rsidRPr="006168C6">
        <w:t xml:space="preserve"> below the mean return in the underdog categories (1-7) and in the favorite categories (15-20) are given. </w:t>
      </w:r>
      <w:r w:rsidR="006168C6" w:rsidRPr="006168C6">
        <w:t>At every surface, except hard-court (i),</w:t>
      </w:r>
      <w:r w:rsidRPr="006168C6">
        <w:t xml:space="preserve"> you see that the return on favorites is higher than on underdogs, which can be an indication for a favorite longshot bias.</w:t>
      </w:r>
      <w:r w:rsidR="006168C6" w:rsidRPr="006168C6">
        <w:t xml:space="preserve"> At hard-court (i) in ATP and WTA tennis the return in categories 1 to 7 is higher than in the categories 15-20, which can be an indication for a reverse favorite longshot bias.</w:t>
      </w:r>
    </w:p>
    <w:p w:rsidR="00030BA5" w:rsidRPr="006168C6" w:rsidRDefault="00030BA5" w:rsidP="00030BA5">
      <w:pPr>
        <w:rPr>
          <w:b/>
          <w:i/>
        </w:rPr>
      </w:pPr>
    </w:p>
    <w:p w:rsidR="00030BA5" w:rsidRPr="00436C8B" w:rsidRDefault="00030BA5" w:rsidP="00030BA5">
      <w:pPr>
        <w:rPr>
          <w:rFonts w:cs="Times New Roman"/>
          <w:b/>
          <w:i/>
          <w:sz w:val="20"/>
          <w:szCs w:val="20"/>
        </w:rPr>
      </w:pPr>
      <w:r w:rsidRPr="00436C8B">
        <w:rPr>
          <w:b/>
          <w:i/>
          <w:sz w:val="20"/>
          <w:szCs w:val="20"/>
        </w:rPr>
        <w:t>Table 1</w:t>
      </w:r>
      <w:r w:rsidR="00E8266F">
        <w:rPr>
          <w:b/>
          <w:i/>
          <w:sz w:val="20"/>
          <w:szCs w:val="20"/>
        </w:rPr>
        <w:t>9</w:t>
      </w:r>
      <w:r w:rsidRPr="00436C8B">
        <w:rPr>
          <w:b/>
          <w:i/>
          <w:sz w:val="20"/>
          <w:szCs w:val="20"/>
        </w:rPr>
        <w:t xml:space="preserve">: </w:t>
      </w:r>
      <w:r w:rsidRPr="00436C8B">
        <w:rPr>
          <w:rFonts w:cs="Times New Roman"/>
          <w:b/>
          <w:i/>
          <w:sz w:val="20"/>
          <w:szCs w:val="20"/>
        </w:rPr>
        <w:t xml:space="preserve">Mean return in category 1-7 and 15-20 over the years at ATP </w:t>
      </w:r>
      <w:r w:rsidR="00436C8B" w:rsidRPr="00436C8B">
        <w:rPr>
          <w:rFonts w:cs="Times New Roman"/>
          <w:b/>
          <w:i/>
          <w:sz w:val="20"/>
          <w:szCs w:val="20"/>
        </w:rPr>
        <w:t>tournaments</w:t>
      </w:r>
    </w:p>
    <w:tbl>
      <w:tblPr>
        <w:tblStyle w:val="Tabelraster"/>
        <w:tblW w:w="0" w:type="auto"/>
        <w:tblLook w:val="04A0" w:firstRow="1" w:lastRow="0" w:firstColumn="1" w:lastColumn="0" w:noHBand="0" w:noVBand="1"/>
      </w:tblPr>
      <w:tblGrid>
        <w:gridCol w:w="1384"/>
        <w:gridCol w:w="1843"/>
        <w:gridCol w:w="1984"/>
      </w:tblGrid>
      <w:tr w:rsidR="00436C8B" w:rsidRPr="00436C8B" w:rsidTr="00D57342">
        <w:tc>
          <w:tcPr>
            <w:tcW w:w="1384" w:type="dxa"/>
          </w:tcPr>
          <w:p w:rsidR="00436C8B" w:rsidRPr="00436C8B" w:rsidRDefault="00436C8B" w:rsidP="00D57342">
            <w:pPr>
              <w:rPr>
                <w:b/>
                <w:sz w:val="20"/>
                <w:szCs w:val="20"/>
              </w:rPr>
            </w:pPr>
            <w:r w:rsidRPr="00436C8B">
              <w:rPr>
                <w:b/>
                <w:sz w:val="20"/>
                <w:szCs w:val="20"/>
              </w:rPr>
              <w:t>Year</w:t>
            </w:r>
          </w:p>
        </w:tc>
        <w:tc>
          <w:tcPr>
            <w:tcW w:w="1843" w:type="dxa"/>
          </w:tcPr>
          <w:p w:rsidR="00436C8B" w:rsidRPr="00436C8B" w:rsidRDefault="00436C8B" w:rsidP="00D57342">
            <w:pPr>
              <w:rPr>
                <w:b/>
                <w:sz w:val="20"/>
                <w:szCs w:val="20"/>
              </w:rPr>
            </w:pPr>
            <w:r w:rsidRPr="00436C8B">
              <w:rPr>
                <w:b/>
                <w:sz w:val="20"/>
                <w:szCs w:val="20"/>
              </w:rPr>
              <w:t xml:space="preserve">Mean return category 1-7 </w:t>
            </w:r>
          </w:p>
        </w:tc>
        <w:tc>
          <w:tcPr>
            <w:tcW w:w="1984" w:type="dxa"/>
          </w:tcPr>
          <w:p w:rsidR="00436C8B" w:rsidRPr="00436C8B" w:rsidRDefault="00436C8B" w:rsidP="00D57342">
            <w:pPr>
              <w:rPr>
                <w:b/>
                <w:sz w:val="20"/>
                <w:szCs w:val="20"/>
              </w:rPr>
            </w:pPr>
            <w:r w:rsidRPr="00436C8B">
              <w:rPr>
                <w:b/>
                <w:sz w:val="20"/>
                <w:szCs w:val="20"/>
              </w:rPr>
              <w:t>Mean return category 15-20</w:t>
            </w:r>
          </w:p>
        </w:tc>
      </w:tr>
      <w:tr w:rsidR="00436C8B" w:rsidRPr="00436C8B" w:rsidTr="00D57342">
        <w:tc>
          <w:tcPr>
            <w:tcW w:w="1384" w:type="dxa"/>
          </w:tcPr>
          <w:p w:rsidR="00436C8B" w:rsidRPr="00436C8B" w:rsidRDefault="00436C8B" w:rsidP="00D57342">
            <w:pPr>
              <w:rPr>
                <w:sz w:val="20"/>
                <w:szCs w:val="20"/>
              </w:rPr>
            </w:pPr>
            <w:r w:rsidRPr="00436C8B">
              <w:rPr>
                <w:sz w:val="20"/>
                <w:szCs w:val="20"/>
              </w:rPr>
              <w:t>Grass</w:t>
            </w:r>
          </w:p>
        </w:tc>
        <w:tc>
          <w:tcPr>
            <w:tcW w:w="1843" w:type="dxa"/>
          </w:tcPr>
          <w:p w:rsidR="00436C8B" w:rsidRPr="00436C8B" w:rsidRDefault="00436C8B" w:rsidP="00436C8B">
            <w:pPr>
              <w:rPr>
                <w:sz w:val="20"/>
                <w:szCs w:val="20"/>
              </w:rPr>
            </w:pPr>
            <w:r w:rsidRPr="00436C8B">
              <w:rPr>
                <w:sz w:val="20"/>
                <w:szCs w:val="20"/>
              </w:rPr>
              <w:t>-0,178</w:t>
            </w:r>
          </w:p>
        </w:tc>
        <w:tc>
          <w:tcPr>
            <w:tcW w:w="1984" w:type="dxa"/>
          </w:tcPr>
          <w:p w:rsidR="00436C8B" w:rsidRPr="00436C8B" w:rsidRDefault="00436C8B" w:rsidP="00436C8B">
            <w:pPr>
              <w:rPr>
                <w:sz w:val="20"/>
                <w:szCs w:val="20"/>
              </w:rPr>
            </w:pPr>
            <w:r w:rsidRPr="00436C8B">
              <w:rPr>
                <w:sz w:val="20"/>
                <w:szCs w:val="20"/>
              </w:rPr>
              <w:t>-0,022</w:t>
            </w:r>
          </w:p>
        </w:tc>
      </w:tr>
      <w:tr w:rsidR="00436C8B" w:rsidRPr="00436C8B" w:rsidTr="00D57342">
        <w:tc>
          <w:tcPr>
            <w:tcW w:w="1384" w:type="dxa"/>
          </w:tcPr>
          <w:p w:rsidR="00436C8B" w:rsidRPr="00436C8B" w:rsidRDefault="00436C8B" w:rsidP="00D57342">
            <w:pPr>
              <w:rPr>
                <w:sz w:val="20"/>
                <w:szCs w:val="20"/>
              </w:rPr>
            </w:pPr>
            <w:r w:rsidRPr="00436C8B">
              <w:rPr>
                <w:sz w:val="20"/>
                <w:szCs w:val="20"/>
              </w:rPr>
              <w:t>Gravel</w:t>
            </w:r>
          </w:p>
        </w:tc>
        <w:tc>
          <w:tcPr>
            <w:tcW w:w="1843" w:type="dxa"/>
          </w:tcPr>
          <w:p w:rsidR="00436C8B" w:rsidRPr="00436C8B" w:rsidRDefault="00436C8B" w:rsidP="00D57342">
            <w:pPr>
              <w:rPr>
                <w:sz w:val="20"/>
                <w:szCs w:val="20"/>
              </w:rPr>
            </w:pPr>
            <w:r w:rsidRPr="00436C8B">
              <w:rPr>
                <w:sz w:val="20"/>
                <w:szCs w:val="20"/>
              </w:rPr>
              <w:t>-0,243</w:t>
            </w:r>
          </w:p>
        </w:tc>
        <w:tc>
          <w:tcPr>
            <w:tcW w:w="1984" w:type="dxa"/>
          </w:tcPr>
          <w:p w:rsidR="00436C8B" w:rsidRPr="00436C8B" w:rsidRDefault="00436C8B" w:rsidP="00436C8B">
            <w:pPr>
              <w:rPr>
                <w:sz w:val="20"/>
                <w:szCs w:val="20"/>
              </w:rPr>
            </w:pPr>
            <w:r w:rsidRPr="00436C8B">
              <w:rPr>
                <w:sz w:val="20"/>
                <w:szCs w:val="20"/>
              </w:rPr>
              <w:t>-0,020</w:t>
            </w:r>
          </w:p>
        </w:tc>
      </w:tr>
      <w:tr w:rsidR="00436C8B" w:rsidRPr="00436C8B" w:rsidTr="00D57342">
        <w:tc>
          <w:tcPr>
            <w:tcW w:w="1384" w:type="dxa"/>
          </w:tcPr>
          <w:p w:rsidR="00436C8B" w:rsidRPr="00436C8B" w:rsidRDefault="00436C8B" w:rsidP="00D57342">
            <w:pPr>
              <w:rPr>
                <w:sz w:val="20"/>
                <w:szCs w:val="20"/>
              </w:rPr>
            </w:pPr>
            <w:r w:rsidRPr="00436C8B">
              <w:rPr>
                <w:sz w:val="20"/>
                <w:szCs w:val="20"/>
              </w:rPr>
              <w:t>Hard-court (i)</w:t>
            </w:r>
          </w:p>
        </w:tc>
        <w:tc>
          <w:tcPr>
            <w:tcW w:w="1843" w:type="dxa"/>
          </w:tcPr>
          <w:p w:rsidR="00436C8B" w:rsidRPr="00436C8B" w:rsidRDefault="00436C8B" w:rsidP="00436C8B">
            <w:pPr>
              <w:rPr>
                <w:sz w:val="20"/>
                <w:szCs w:val="20"/>
              </w:rPr>
            </w:pPr>
            <w:r w:rsidRPr="00436C8B">
              <w:rPr>
                <w:sz w:val="20"/>
                <w:szCs w:val="20"/>
              </w:rPr>
              <w:t>-0,178</w:t>
            </w:r>
          </w:p>
        </w:tc>
        <w:tc>
          <w:tcPr>
            <w:tcW w:w="1984" w:type="dxa"/>
          </w:tcPr>
          <w:p w:rsidR="00436C8B" w:rsidRPr="00436C8B" w:rsidRDefault="00436C8B" w:rsidP="00436C8B">
            <w:pPr>
              <w:rPr>
                <w:sz w:val="20"/>
                <w:szCs w:val="20"/>
              </w:rPr>
            </w:pPr>
            <w:r w:rsidRPr="00436C8B">
              <w:rPr>
                <w:sz w:val="20"/>
                <w:szCs w:val="20"/>
              </w:rPr>
              <w:t>-0,283</w:t>
            </w:r>
          </w:p>
        </w:tc>
      </w:tr>
      <w:tr w:rsidR="00436C8B" w:rsidRPr="00436C8B" w:rsidTr="00D57342">
        <w:tc>
          <w:tcPr>
            <w:tcW w:w="1384" w:type="dxa"/>
          </w:tcPr>
          <w:p w:rsidR="00436C8B" w:rsidRPr="00436C8B" w:rsidRDefault="00436C8B" w:rsidP="00D57342">
            <w:pPr>
              <w:rPr>
                <w:sz w:val="20"/>
                <w:szCs w:val="20"/>
              </w:rPr>
            </w:pPr>
            <w:r w:rsidRPr="00436C8B">
              <w:rPr>
                <w:sz w:val="20"/>
                <w:szCs w:val="20"/>
              </w:rPr>
              <w:t>Hard-court (o)</w:t>
            </w:r>
          </w:p>
        </w:tc>
        <w:tc>
          <w:tcPr>
            <w:tcW w:w="1843" w:type="dxa"/>
          </w:tcPr>
          <w:p w:rsidR="00436C8B" w:rsidRPr="00436C8B" w:rsidRDefault="00436C8B" w:rsidP="00436C8B">
            <w:pPr>
              <w:rPr>
                <w:sz w:val="20"/>
                <w:szCs w:val="20"/>
              </w:rPr>
            </w:pPr>
            <w:r w:rsidRPr="00436C8B">
              <w:rPr>
                <w:sz w:val="20"/>
                <w:szCs w:val="20"/>
              </w:rPr>
              <w:t>-0,021</w:t>
            </w:r>
          </w:p>
        </w:tc>
        <w:tc>
          <w:tcPr>
            <w:tcW w:w="1984" w:type="dxa"/>
          </w:tcPr>
          <w:p w:rsidR="00436C8B" w:rsidRPr="00436C8B" w:rsidRDefault="00436C8B" w:rsidP="00436C8B">
            <w:pPr>
              <w:rPr>
                <w:sz w:val="20"/>
                <w:szCs w:val="20"/>
              </w:rPr>
            </w:pPr>
            <w:r w:rsidRPr="00436C8B">
              <w:rPr>
                <w:sz w:val="20"/>
                <w:szCs w:val="20"/>
              </w:rPr>
              <w:t>-0,006</w:t>
            </w:r>
          </w:p>
        </w:tc>
      </w:tr>
    </w:tbl>
    <w:p w:rsidR="00030BA5" w:rsidRPr="00436C8B" w:rsidRDefault="00030BA5" w:rsidP="00030BA5"/>
    <w:p w:rsidR="00436C8B" w:rsidRPr="00436C8B" w:rsidRDefault="00436C8B" w:rsidP="00030BA5"/>
    <w:p w:rsidR="00030BA5" w:rsidRPr="00436C8B" w:rsidRDefault="00E8266F" w:rsidP="00030BA5">
      <w:pPr>
        <w:rPr>
          <w:rFonts w:cs="Times New Roman"/>
          <w:b/>
          <w:i/>
          <w:sz w:val="20"/>
          <w:szCs w:val="20"/>
        </w:rPr>
      </w:pPr>
      <w:r>
        <w:rPr>
          <w:b/>
          <w:i/>
          <w:sz w:val="20"/>
          <w:szCs w:val="20"/>
        </w:rPr>
        <w:t>Table 2</w:t>
      </w:r>
      <w:r w:rsidR="00030BA5" w:rsidRPr="00436C8B">
        <w:rPr>
          <w:b/>
          <w:i/>
          <w:sz w:val="20"/>
          <w:szCs w:val="20"/>
        </w:rPr>
        <w:t xml:space="preserve">0: </w:t>
      </w:r>
      <w:r w:rsidR="00030BA5" w:rsidRPr="00436C8B">
        <w:rPr>
          <w:rFonts w:cs="Times New Roman"/>
          <w:b/>
          <w:i/>
          <w:sz w:val="20"/>
          <w:szCs w:val="20"/>
        </w:rPr>
        <w:t>Mean return in category 1-7 and 15-20 over the years at WTA tournaments</w:t>
      </w:r>
    </w:p>
    <w:tbl>
      <w:tblPr>
        <w:tblStyle w:val="Tabelraster"/>
        <w:tblW w:w="0" w:type="auto"/>
        <w:tblLook w:val="04A0" w:firstRow="1" w:lastRow="0" w:firstColumn="1" w:lastColumn="0" w:noHBand="0" w:noVBand="1"/>
      </w:tblPr>
      <w:tblGrid>
        <w:gridCol w:w="1384"/>
        <w:gridCol w:w="1843"/>
        <w:gridCol w:w="1984"/>
      </w:tblGrid>
      <w:tr w:rsidR="00436C8B" w:rsidRPr="00436C8B" w:rsidTr="00D57342">
        <w:tc>
          <w:tcPr>
            <w:tcW w:w="1384" w:type="dxa"/>
          </w:tcPr>
          <w:p w:rsidR="00436C8B" w:rsidRPr="00436C8B" w:rsidRDefault="00436C8B" w:rsidP="00D57342">
            <w:pPr>
              <w:rPr>
                <w:b/>
                <w:sz w:val="20"/>
                <w:szCs w:val="20"/>
              </w:rPr>
            </w:pPr>
            <w:r w:rsidRPr="00436C8B">
              <w:rPr>
                <w:b/>
                <w:sz w:val="20"/>
                <w:szCs w:val="20"/>
              </w:rPr>
              <w:t>Year</w:t>
            </w:r>
          </w:p>
        </w:tc>
        <w:tc>
          <w:tcPr>
            <w:tcW w:w="1843" w:type="dxa"/>
          </w:tcPr>
          <w:p w:rsidR="00436C8B" w:rsidRPr="00436C8B" w:rsidRDefault="00436C8B" w:rsidP="00D57342">
            <w:pPr>
              <w:rPr>
                <w:b/>
                <w:sz w:val="20"/>
                <w:szCs w:val="20"/>
              </w:rPr>
            </w:pPr>
            <w:r w:rsidRPr="00436C8B">
              <w:rPr>
                <w:b/>
                <w:sz w:val="20"/>
                <w:szCs w:val="20"/>
              </w:rPr>
              <w:t xml:space="preserve">Mean return category 1-7 </w:t>
            </w:r>
          </w:p>
        </w:tc>
        <w:tc>
          <w:tcPr>
            <w:tcW w:w="1984" w:type="dxa"/>
          </w:tcPr>
          <w:p w:rsidR="00436C8B" w:rsidRPr="00436C8B" w:rsidRDefault="00436C8B" w:rsidP="00D57342">
            <w:pPr>
              <w:rPr>
                <w:b/>
                <w:sz w:val="20"/>
                <w:szCs w:val="20"/>
              </w:rPr>
            </w:pPr>
            <w:r w:rsidRPr="00436C8B">
              <w:rPr>
                <w:b/>
                <w:sz w:val="20"/>
                <w:szCs w:val="20"/>
              </w:rPr>
              <w:t>Mean return category 15-20</w:t>
            </w:r>
          </w:p>
        </w:tc>
      </w:tr>
      <w:tr w:rsidR="00436C8B" w:rsidRPr="00436C8B" w:rsidTr="00D57342">
        <w:tc>
          <w:tcPr>
            <w:tcW w:w="1384" w:type="dxa"/>
          </w:tcPr>
          <w:p w:rsidR="00436C8B" w:rsidRPr="00436C8B" w:rsidRDefault="00436C8B" w:rsidP="00D57342">
            <w:pPr>
              <w:rPr>
                <w:sz w:val="20"/>
                <w:szCs w:val="20"/>
              </w:rPr>
            </w:pPr>
            <w:r w:rsidRPr="00436C8B">
              <w:rPr>
                <w:sz w:val="20"/>
                <w:szCs w:val="20"/>
              </w:rPr>
              <w:t>Grass</w:t>
            </w:r>
          </w:p>
        </w:tc>
        <w:tc>
          <w:tcPr>
            <w:tcW w:w="1843" w:type="dxa"/>
          </w:tcPr>
          <w:p w:rsidR="00436C8B" w:rsidRPr="00436C8B" w:rsidRDefault="00436C8B" w:rsidP="00436C8B">
            <w:pPr>
              <w:rPr>
                <w:sz w:val="20"/>
                <w:szCs w:val="20"/>
              </w:rPr>
            </w:pPr>
            <w:r w:rsidRPr="00436C8B">
              <w:rPr>
                <w:sz w:val="20"/>
                <w:szCs w:val="20"/>
              </w:rPr>
              <w:t>-0,</w:t>
            </w:r>
            <w:r>
              <w:rPr>
                <w:sz w:val="20"/>
                <w:szCs w:val="20"/>
              </w:rPr>
              <w:t>101</w:t>
            </w:r>
          </w:p>
        </w:tc>
        <w:tc>
          <w:tcPr>
            <w:tcW w:w="1984" w:type="dxa"/>
          </w:tcPr>
          <w:p w:rsidR="00436C8B" w:rsidRPr="00436C8B" w:rsidRDefault="00436C8B" w:rsidP="00436C8B">
            <w:pPr>
              <w:rPr>
                <w:sz w:val="20"/>
                <w:szCs w:val="20"/>
              </w:rPr>
            </w:pPr>
            <w:r>
              <w:rPr>
                <w:sz w:val="20"/>
                <w:szCs w:val="20"/>
              </w:rPr>
              <w:t>-0,062</w:t>
            </w:r>
          </w:p>
        </w:tc>
      </w:tr>
      <w:tr w:rsidR="00436C8B" w:rsidRPr="00436C8B" w:rsidTr="00D57342">
        <w:tc>
          <w:tcPr>
            <w:tcW w:w="1384" w:type="dxa"/>
          </w:tcPr>
          <w:p w:rsidR="00436C8B" w:rsidRPr="00436C8B" w:rsidRDefault="00436C8B" w:rsidP="00D57342">
            <w:pPr>
              <w:rPr>
                <w:sz w:val="20"/>
                <w:szCs w:val="20"/>
              </w:rPr>
            </w:pPr>
            <w:r w:rsidRPr="00436C8B">
              <w:rPr>
                <w:sz w:val="20"/>
                <w:szCs w:val="20"/>
              </w:rPr>
              <w:t>Gravel</w:t>
            </w:r>
          </w:p>
        </w:tc>
        <w:tc>
          <w:tcPr>
            <w:tcW w:w="1843" w:type="dxa"/>
          </w:tcPr>
          <w:p w:rsidR="00436C8B" w:rsidRPr="00436C8B" w:rsidRDefault="00436C8B" w:rsidP="00436C8B">
            <w:pPr>
              <w:rPr>
                <w:sz w:val="20"/>
                <w:szCs w:val="20"/>
              </w:rPr>
            </w:pPr>
            <w:r>
              <w:rPr>
                <w:sz w:val="20"/>
                <w:szCs w:val="20"/>
              </w:rPr>
              <w:t>-0,212</w:t>
            </w:r>
          </w:p>
        </w:tc>
        <w:tc>
          <w:tcPr>
            <w:tcW w:w="1984" w:type="dxa"/>
          </w:tcPr>
          <w:p w:rsidR="00436C8B" w:rsidRPr="00436C8B" w:rsidRDefault="00436C8B" w:rsidP="00D57342">
            <w:pPr>
              <w:rPr>
                <w:sz w:val="20"/>
                <w:szCs w:val="20"/>
              </w:rPr>
            </w:pPr>
            <w:r>
              <w:rPr>
                <w:sz w:val="20"/>
                <w:szCs w:val="20"/>
              </w:rPr>
              <w:t>-0,027</w:t>
            </w:r>
          </w:p>
        </w:tc>
      </w:tr>
      <w:tr w:rsidR="00436C8B" w:rsidRPr="00656A86" w:rsidTr="00D57342">
        <w:tc>
          <w:tcPr>
            <w:tcW w:w="1384" w:type="dxa"/>
          </w:tcPr>
          <w:p w:rsidR="00436C8B" w:rsidRPr="00656A86" w:rsidRDefault="00436C8B" w:rsidP="00D57342">
            <w:pPr>
              <w:rPr>
                <w:sz w:val="20"/>
                <w:szCs w:val="20"/>
              </w:rPr>
            </w:pPr>
            <w:r>
              <w:rPr>
                <w:sz w:val="20"/>
                <w:szCs w:val="20"/>
              </w:rPr>
              <w:t>Hard-court (i)</w:t>
            </w:r>
          </w:p>
        </w:tc>
        <w:tc>
          <w:tcPr>
            <w:tcW w:w="1843" w:type="dxa"/>
          </w:tcPr>
          <w:p w:rsidR="00436C8B" w:rsidRPr="00656A86" w:rsidRDefault="00436C8B" w:rsidP="00D57342">
            <w:pPr>
              <w:rPr>
                <w:sz w:val="20"/>
                <w:szCs w:val="20"/>
              </w:rPr>
            </w:pPr>
            <w:r>
              <w:rPr>
                <w:sz w:val="20"/>
                <w:szCs w:val="20"/>
              </w:rPr>
              <w:t>0,041</w:t>
            </w:r>
          </w:p>
        </w:tc>
        <w:tc>
          <w:tcPr>
            <w:tcW w:w="1984" w:type="dxa"/>
          </w:tcPr>
          <w:p w:rsidR="00436C8B" w:rsidRPr="00656A86" w:rsidRDefault="00436C8B" w:rsidP="00D57342">
            <w:pPr>
              <w:rPr>
                <w:sz w:val="20"/>
                <w:szCs w:val="20"/>
              </w:rPr>
            </w:pPr>
            <w:r>
              <w:rPr>
                <w:sz w:val="20"/>
                <w:szCs w:val="20"/>
              </w:rPr>
              <w:t>-0,081</w:t>
            </w:r>
          </w:p>
        </w:tc>
      </w:tr>
      <w:tr w:rsidR="00436C8B" w:rsidRPr="00656A86" w:rsidTr="00D57342">
        <w:tc>
          <w:tcPr>
            <w:tcW w:w="1384" w:type="dxa"/>
          </w:tcPr>
          <w:p w:rsidR="00436C8B" w:rsidRPr="00656A86" w:rsidRDefault="00436C8B" w:rsidP="00D57342">
            <w:pPr>
              <w:rPr>
                <w:sz w:val="20"/>
                <w:szCs w:val="20"/>
              </w:rPr>
            </w:pPr>
            <w:r>
              <w:rPr>
                <w:sz w:val="20"/>
                <w:szCs w:val="20"/>
              </w:rPr>
              <w:t>Hard-court (o)</w:t>
            </w:r>
          </w:p>
        </w:tc>
        <w:tc>
          <w:tcPr>
            <w:tcW w:w="1843" w:type="dxa"/>
          </w:tcPr>
          <w:p w:rsidR="00436C8B" w:rsidRPr="00656A86" w:rsidRDefault="00436C8B" w:rsidP="00D57342">
            <w:pPr>
              <w:rPr>
                <w:sz w:val="20"/>
                <w:szCs w:val="20"/>
              </w:rPr>
            </w:pPr>
            <w:r>
              <w:rPr>
                <w:sz w:val="20"/>
                <w:szCs w:val="20"/>
              </w:rPr>
              <w:t>-0,187</w:t>
            </w:r>
          </w:p>
        </w:tc>
        <w:tc>
          <w:tcPr>
            <w:tcW w:w="1984" w:type="dxa"/>
          </w:tcPr>
          <w:p w:rsidR="00436C8B" w:rsidRPr="00656A86" w:rsidRDefault="00436C8B" w:rsidP="00D57342">
            <w:pPr>
              <w:rPr>
                <w:sz w:val="20"/>
                <w:szCs w:val="20"/>
              </w:rPr>
            </w:pPr>
            <w:r>
              <w:rPr>
                <w:sz w:val="20"/>
                <w:szCs w:val="20"/>
              </w:rPr>
              <w:t>-0,035</w:t>
            </w:r>
          </w:p>
        </w:tc>
      </w:tr>
    </w:tbl>
    <w:p w:rsidR="00436C8B" w:rsidRDefault="00436C8B" w:rsidP="00030BA5">
      <w:pPr>
        <w:rPr>
          <w:rFonts w:cs="Times New Roman"/>
          <w:b/>
          <w:i/>
          <w:color w:val="FF0000"/>
          <w:sz w:val="20"/>
          <w:szCs w:val="20"/>
        </w:rPr>
      </w:pPr>
    </w:p>
    <w:p w:rsidR="00030BA5" w:rsidRPr="006168C6" w:rsidRDefault="00030BA5" w:rsidP="00030BA5">
      <w:r w:rsidRPr="006168C6">
        <w:t>As said in section 5.</w:t>
      </w:r>
      <w:r w:rsidR="006168C6" w:rsidRPr="006168C6">
        <w:t>4</w:t>
      </w:r>
      <w:r w:rsidRPr="006168C6">
        <w:t xml:space="preserve">.1 we wanted to test the results over the years for ATP and WTA tournaments separately, with the goal of getting more t-values that are significant. Looking at the t-values in table </w:t>
      </w:r>
      <w:r w:rsidRPr="00E8266F">
        <w:t>1</w:t>
      </w:r>
      <w:r w:rsidR="00E8266F" w:rsidRPr="00E8266F">
        <w:t>7</w:t>
      </w:r>
      <w:r w:rsidRPr="00E8266F">
        <w:t xml:space="preserve"> and 1</w:t>
      </w:r>
      <w:r w:rsidR="00E8266F" w:rsidRPr="00E8266F">
        <w:t>8</w:t>
      </w:r>
      <w:r w:rsidRPr="00E8266F">
        <w:t>, we see that they are actually becoming more insignificant.</w:t>
      </w:r>
      <w:r w:rsidRPr="006168C6">
        <w:t xml:space="preserve"> </w:t>
      </w:r>
    </w:p>
    <w:p w:rsidR="00030BA5" w:rsidRPr="006168C6" w:rsidRDefault="00030BA5" w:rsidP="00030BA5"/>
    <w:p w:rsidR="00030BA5" w:rsidRPr="00D66CA5" w:rsidRDefault="00D95F64" w:rsidP="00030BA5">
      <w:r>
        <w:t>By separating between ATP and WTA tournaments, t</w:t>
      </w:r>
      <w:r w:rsidR="006168C6">
        <w:t xml:space="preserve">he same </w:t>
      </w:r>
      <w:r>
        <w:t xml:space="preserve">as in </w:t>
      </w:r>
      <w:r w:rsidR="006168C6">
        <w:t>section 5.3</w:t>
      </w:r>
      <w:r>
        <w:t>.2 happens</w:t>
      </w:r>
      <w:proofErr w:type="gramStart"/>
      <w:r>
        <w:t>;</w:t>
      </w:r>
      <w:proofErr w:type="gramEnd"/>
      <w:r w:rsidR="00030BA5" w:rsidRPr="006168C6">
        <w:t xml:space="preserve"> the results becoming more insignificant. When we put all the data together, the results are looking fine and significant, but when we split them apart, the results show a whole other point of view. This is not in line with the literature of Forrest &amp; Mchale, 2007 and Cain et al, 2003. </w:t>
      </w:r>
      <w:r w:rsidR="00D66CA5">
        <w:t>Only at hard-court (o) tournaments in ATP tournaments, we see significant t-</w:t>
      </w:r>
      <w:r w:rsidR="00D66CA5" w:rsidRPr="00E8266F">
        <w:t xml:space="preserve">values. </w:t>
      </w:r>
      <w:r w:rsidR="00972CF6" w:rsidRPr="00E8266F">
        <w:t>In addition</w:t>
      </w:r>
      <w:r w:rsidR="00E8266F" w:rsidRPr="00E8266F">
        <w:t>,</w:t>
      </w:r>
      <w:r w:rsidR="00D66CA5" w:rsidRPr="00E8266F">
        <w:t xml:space="preserve"> table </w:t>
      </w:r>
      <w:r w:rsidR="00972CF6">
        <w:t>shows</w:t>
      </w:r>
      <w:r w:rsidR="00D66CA5">
        <w:t xml:space="preserve"> a higher return at favorites than underdogs in hard-court (o) tournaments. Based on those results we can say that there is a favorite longshot bias in hard-court (o) ATP tournaments.</w:t>
      </w:r>
    </w:p>
    <w:p w:rsidR="00030BA5" w:rsidRDefault="00030BA5" w:rsidP="00030BA5"/>
    <w:p w:rsidR="00815C20" w:rsidRDefault="00815C20">
      <w:pPr>
        <w:spacing w:after="200" w:line="276" w:lineRule="auto"/>
        <w:rPr>
          <w:rFonts w:asciiTheme="majorHAnsi" w:eastAsiaTheme="majorEastAsia" w:hAnsiTheme="majorHAnsi" w:cstheme="majorBidi"/>
          <w:b/>
          <w:bCs/>
          <w:color w:val="4F81BD" w:themeColor="accent1"/>
        </w:rPr>
      </w:pPr>
      <w:r>
        <w:br w:type="page"/>
      </w:r>
    </w:p>
    <w:p w:rsidR="00EA5597" w:rsidRDefault="00CB6647" w:rsidP="00BF5C54">
      <w:pPr>
        <w:pStyle w:val="Kop1"/>
        <w:numPr>
          <w:ilvl w:val="0"/>
          <w:numId w:val="3"/>
        </w:numPr>
      </w:pPr>
      <w:bookmarkStart w:id="23" w:name="_Toc402127821"/>
      <w:r>
        <w:lastRenderedPageBreak/>
        <w:t>Conclusion</w:t>
      </w:r>
      <w:bookmarkEnd w:id="23"/>
    </w:p>
    <w:p w:rsidR="00F64EFE" w:rsidRPr="00400D0B" w:rsidRDefault="00400D0B" w:rsidP="004B1F1C">
      <w:r w:rsidRPr="00400D0B">
        <w:t xml:space="preserve">In this </w:t>
      </w:r>
      <w:proofErr w:type="gramStart"/>
      <w:r w:rsidR="00B77005">
        <w:t>study</w:t>
      </w:r>
      <w:proofErr w:type="gramEnd"/>
      <w:r w:rsidRPr="00400D0B">
        <w:t xml:space="preserve"> the matches of all the ATP and WTA tournaments of the years 2009 to 2013 are examined.</w:t>
      </w:r>
      <w:r>
        <w:t xml:space="preserve"> </w:t>
      </w:r>
      <w:r w:rsidR="002C7D8F">
        <w:t>Before we evaluate the hypothese</w:t>
      </w:r>
      <w:r w:rsidR="00F64EFE" w:rsidRPr="00400D0B">
        <w:t xml:space="preserve">s and conclusion of the results of </w:t>
      </w:r>
      <w:r w:rsidR="00D66321">
        <w:t>section</w:t>
      </w:r>
      <w:r w:rsidR="00F64EFE" w:rsidRPr="00400D0B">
        <w:t xml:space="preserve"> 5, we will restate the res</w:t>
      </w:r>
      <w:r w:rsidR="002C7D8F">
        <w:t>earch question and the hypothese</w:t>
      </w:r>
      <w:r w:rsidR="00F64EFE" w:rsidRPr="00400D0B">
        <w:t>s.</w:t>
      </w:r>
    </w:p>
    <w:p w:rsidR="00F64EFE" w:rsidRPr="00400D0B" w:rsidRDefault="00F64EFE" w:rsidP="004B1F1C"/>
    <w:p w:rsidR="00D16C74" w:rsidRPr="00400D0B" w:rsidRDefault="00D16C74" w:rsidP="004B1F1C">
      <w:pPr>
        <w:rPr>
          <w:rFonts w:cstheme="minorHAnsi"/>
        </w:rPr>
      </w:pPr>
      <w:r w:rsidRPr="00400D0B">
        <w:rPr>
          <w:rFonts w:cstheme="minorHAnsi"/>
        </w:rPr>
        <w:t xml:space="preserve">The research </w:t>
      </w:r>
      <w:proofErr w:type="gramStart"/>
      <w:r w:rsidRPr="00400D0B">
        <w:rPr>
          <w:rFonts w:cstheme="minorHAnsi"/>
        </w:rPr>
        <w:t xml:space="preserve">question </w:t>
      </w:r>
      <w:r w:rsidR="004B1F1C" w:rsidRPr="00400D0B">
        <w:rPr>
          <w:rFonts w:cstheme="minorHAnsi"/>
        </w:rPr>
        <w:t>which is answered in this thesis</w:t>
      </w:r>
      <w:proofErr w:type="gramEnd"/>
      <w:r w:rsidRPr="00400D0B">
        <w:rPr>
          <w:rFonts w:cstheme="minorHAnsi"/>
        </w:rPr>
        <w:t xml:space="preserve"> </w:t>
      </w:r>
      <w:r w:rsidR="004B1F1C" w:rsidRPr="00400D0B">
        <w:rPr>
          <w:rFonts w:cstheme="minorHAnsi"/>
        </w:rPr>
        <w:t>wa</w:t>
      </w:r>
      <w:r w:rsidRPr="00400D0B">
        <w:rPr>
          <w:rFonts w:cstheme="minorHAnsi"/>
        </w:rPr>
        <w:t>s:</w:t>
      </w:r>
    </w:p>
    <w:p w:rsidR="00D16C74" w:rsidRPr="00400D0B" w:rsidRDefault="00D16C74" w:rsidP="00D16C74">
      <w:pPr>
        <w:pStyle w:val="Default"/>
        <w:spacing w:line="360" w:lineRule="auto"/>
        <w:ind w:firstLine="720"/>
        <w:rPr>
          <w:rFonts w:asciiTheme="minorHAnsi" w:hAnsiTheme="minorHAnsi" w:cstheme="minorHAnsi"/>
          <w:b/>
          <w:i/>
          <w:color w:val="1F497D" w:themeColor="text2"/>
          <w:sz w:val="22"/>
          <w:szCs w:val="22"/>
        </w:rPr>
      </w:pPr>
      <w:r w:rsidRPr="00400D0B">
        <w:rPr>
          <w:rFonts w:asciiTheme="minorHAnsi" w:hAnsiTheme="minorHAnsi" w:cstheme="minorHAnsi"/>
          <w:b/>
          <w:i/>
          <w:color w:val="1F497D" w:themeColor="text2"/>
          <w:sz w:val="22"/>
          <w:szCs w:val="22"/>
        </w:rPr>
        <w:t>‘Is there a favorite longshot bias in ATP and WTA tennis?’</w:t>
      </w:r>
    </w:p>
    <w:p w:rsidR="00D16C74" w:rsidRPr="00400D0B" w:rsidRDefault="00D16C74" w:rsidP="00D16C74">
      <w:pPr>
        <w:pStyle w:val="Default"/>
        <w:rPr>
          <w:sz w:val="22"/>
          <w:szCs w:val="22"/>
        </w:rPr>
      </w:pPr>
    </w:p>
    <w:p w:rsidR="00D16C74" w:rsidRPr="00400D0B" w:rsidRDefault="002C7D8F" w:rsidP="00D16C74">
      <w:pPr>
        <w:pStyle w:val="Default"/>
        <w:spacing w:line="360" w:lineRule="auto"/>
        <w:rPr>
          <w:rFonts w:asciiTheme="minorHAnsi" w:hAnsiTheme="minorHAnsi" w:cstheme="minorHAnsi"/>
          <w:b/>
          <w:i/>
          <w:sz w:val="22"/>
          <w:szCs w:val="22"/>
        </w:rPr>
      </w:pPr>
      <w:r>
        <w:rPr>
          <w:rFonts w:asciiTheme="minorHAnsi" w:hAnsiTheme="minorHAnsi" w:cstheme="minorHAnsi"/>
          <w:b/>
          <w:i/>
          <w:sz w:val="22"/>
          <w:szCs w:val="22"/>
        </w:rPr>
        <w:t>Hypothese</w:t>
      </w:r>
      <w:r w:rsidR="00D16C74" w:rsidRPr="00400D0B">
        <w:rPr>
          <w:rFonts w:asciiTheme="minorHAnsi" w:hAnsiTheme="minorHAnsi" w:cstheme="minorHAnsi"/>
          <w:b/>
          <w:i/>
          <w:sz w:val="22"/>
          <w:szCs w:val="22"/>
        </w:rPr>
        <w:t>s:</w:t>
      </w:r>
    </w:p>
    <w:p w:rsidR="003A5E23" w:rsidRDefault="003A5E23" w:rsidP="003A5E23">
      <w:pPr>
        <w:rPr>
          <w:i/>
        </w:rPr>
      </w:pPr>
      <w:r w:rsidRPr="00C32FCA">
        <w:rPr>
          <w:i/>
        </w:rPr>
        <w:t>H1: There exists a favorite longshot bias in ATP and WTA tennis.</w:t>
      </w:r>
    </w:p>
    <w:p w:rsidR="003A5E23" w:rsidRDefault="003A5E23" w:rsidP="003A5E23">
      <w:pPr>
        <w:rPr>
          <w:i/>
        </w:rPr>
      </w:pPr>
    </w:p>
    <w:p w:rsidR="003A5E23" w:rsidRDefault="003A5E23" w:rsidP="003A5E23">
      <w:pPr>
        <w:rPr>
          <w:i/>
        </w:rPr>
      </w:pPr>
      <w:r w:rsidRPr="00C32FCA">
        <w:rPr>
          <w:i/>
        </w:rPr>
        <w:t>H2: The favorite longshot bias is stronger in women tournaments.</w:t>
      </w:r>
    </w:p>
    <w:p w:rsidR="003A5E23" w:rsidRDefault="003A5E23" w:rsidP="003A5E23">
      <w:pPr>
        <w:rPr>
          <w:i/>
        </w:rPr>
      </w:pPr>
    </w:p>
    <w:p w:rsidR="003A5E23" w:rsidRPr="00C32FCA" w:rsidRDefault="003A5E23" w:rsidP="003A5E23">
      <w:pPr>
        <w:rPr>
          <w:i/>
        </w:rPr>
      </w:pPr>
      <w:r w:rsidRPr="00C32FCA">
        <w:rPr>
          <w:i/>
        </w:rPr>
        <w:t>H3a: The favorite longshot bias is becoming stronger over the years.</w:t>
      </w:r>
    </w:p>
    <w:p w:rsidR="003A5E23" w:rsidRDefault="003A5E23" w:rsidP="003A5E23">
      <w:pPr>
        <w:shd w:val="clear" w:color="auto" w:fill="FFFFFF"/>
        <w:rPr>
          <w:rFonts w:ascii="Calibri" w:eastAsia="Times New Roman" w:hAnsi="Calibri" w:cs="Times New Roman"/>
          <w:i/>
          <w:iCs/>
        </w:rPr>
      </w:pPr>
      <w:r w:rsidRPr="00C32FCA">
        <w:rPr>
          <w:rFonts w:ascii="Calibri" w:eastAsia="Times New Roman" w:hAnsi="Calibri" w:cs="Times New Roman"/>
          <w:i/>
          <w:iCs/>
        </w:rPr>
        <w:t>​H3</w:t>
      </w:r>
      <w:r>
        <w:rPr>
          <w:rFonts w:ascii="Calibri" w:eastAsia="Times New Roman" w:hAnsi="Calibri" w:cs="Times New Roman"/>
          <w:i/>
          <w:iCs/>
        </w:rPr>
        <w:t>b</w:t>
      </w:r>
      <w:r w:rsidRPr="00C32FCA">
        <w:rPr>
          <w:rFonts w:ascii="Calibri" w:eastAsia="Times New Roman" w:hAnsi="Calibri" w:cs="Times New Roman"/>
          <w:i/>
          <w:iCs/>
        </w:rPr>
        <w:t xml:space="preserve">: The favorite longshot bias is becoming stronger over the years in </w:t>
      </w:r>
      <w:r>
        <w:rPr>
          <w:rFonts w:ascii="Calibri" w:eastAsia="Times New Roman" w:hAnsi="Calibri" w:cs="Times New Roman"/>
          <w:i/>
          <w:iCs/>
        </w:rPr>
        <w:t>ATP</w:t>
      </w:r>
      <w:r w:rsidRPr="00C32FCA">
        <w:rPr>
          <w:rFonts w:ascii="Calibri" w:eastAsia="Times New Roman" w:hAnsi="Calibri" w:cs="Times New Roman"/>
          <w:i/>
          <w:iCs/>
        </w:rPr>
        <w:t xml:space="preserve"> tournaments</w:t>
      </w:r>
      <w:r>
        <w:rPr>
          <w:rFonts w:ascii="Calibri" w:eastAsia="Times New Roman" w:hAnsi="Calibri" w:cs="Times New Roman"/>
          <w:i/>
          <w:iCs/>
        </w:rPr>
        <w:t>.</w:t>
      </w:r>
    </w:p>
    <w:p w:rsidR="003A5E23" w:rsidRPr="00C32FCA" w:rsidRDefault="003A5E23" w:rsidP="003A5E23">
      <w:pPr>
        <w:shd w:val="clear" w:color="auto" w:fill="FFFFFF"/>
        <w:rPr>
          <w:rFonts w:ascii="Times New Roman" w:eastAsia="Times New Roman" w:hAnsi="Times New Roman" w:cs="Times New Roman"/>
          <w:sz w:val="24"/>
          <w:szCs w:val="24"/>
        </w:rPr>
      </w:pPr>
      <w:r>
        <w:rPr>
          <w:rFonts w:ascii="Calibri" w:eastAsia="Times New Roman" w:hAnsi="Calibri" w:cs="Times New Roman"/>
          <w:i/>
          <w:iCs/>
        </w:rPr>
        <w:t>H3c</w:t>
      </w:r>
      <w:r w:rsidRPr="00C32FCA">
        <w:rPr>
          <w:rFonts w:ascii="Calibri" w:eastAsia="Times New Roman" w:hAnsi="Calibri" w:cs="Times New Roman"/>
          <w:i/>
          <w:iCs/>
        </w:rPr>
        <w:t xml:space="preserve">: The favorite longshot bias is becoming stronger over the years in </w:t>
      </w:r>
      <w:r>
        <w:rPr>
          <w:rFonts w:ascii="Calibri" w:eastAsia="Times New Roman" w:hAnsi="Calibri" w:cs="Times New Roman"/>
          <w:i/>
          <w:iCs/>
        </w:rPr>
        <w:t>WTA</w:t>
      </w:r>
      <w:r w:rsidRPr="00C32FCA">
        <w:rPr>
          <w:rFonts w:ascii="Calibri" w:eastAsia="Times New Roman" w:hAnsi="Calibri" w:cs="Times New Roman"/>
          <w:i/>
          <w:iCs/>
        </w:rPr>
        <w:t xml:space="preserve"> tournaments</w:t>
      </w:r>
      <w:r>
        <w:rPr>
          <w:rFonts w:ascii="Calibri" w:eastAsia="Times New Roman" w:hAnsi="Calibri" w:cs="Times New Roman"/>
          <w:i/>
          <w:iCs/>
        </w:rPr>
        <w:t>.</w:t>
      </w:r>
      <w:r w:rsidRPr="00C32FCA">
        <w:rPr>
          <w:rFonts w:ascii="Calibri" w:eastAsia="Times New Roman" w:hAnsi="Calibri" w:cs="Times New Roman"/>
          <w:i/>
          <w:iCs/>
        </w:rPr>
        <w:t> </w:t>
      </w:r>
    </w:p>
    <w:p w:rsidR="003A5E23" w:rsidRDefault="003A5E23" w:rsidP="003A5E23">
      <w:pPr>
        <w:rPr>
          <w:i/>
        </w:rPr>
      </w:pPr>
    </w:p>
    <w:p w:rsidR="003A5E23" w:rsidRPr="00C32FCA" w:rsidRDefault="003A5E23" w:rsidP="003A5E23">
      <w:pPr>
        <w:rPr>
          <w:i/>
        </w:rPr>
      </w:pPr>
      <w:r w:rsidRPr="00C32FCA">
        <w:rPr>
          <w:i/>
        </w:rPr>
        <w:t xml:space="preserve">H4a: </w:t>
      </w:r>
      <w:r w:rsidRPr="00C32FCA">
        <w:rPr>
          <w:rFonts w:ascii="Calibri" w:eastAsia="Times New Roman" w:hAnsi="Calibri" w:cs="Times New Roman"/>
          <w:i/>
        </w:rPr>
        <w:t>At gravel tournaments occurs a stronger favorite longshot bias than in hard-court tournaments.</w:t>
      </w:r>
    </w:p>
    <w:p w:rsidR="003A5E23" w:rsidRPr="00C32FCA" w:rsidRDefault="003A5E23" w:rsidP="003A5E23">
      <w:pPr>
        <w:shd w:val="clear" w:color="auto" w:fill="FFFFFF"/>
        <w:rPr>
          <w:rFonts w:ascii="Times New Roman" w:eastAsia="Times New Roman" w:hAnsi="Times New Roman" w:cs="Times New Roman"/>
          <w:sz w:val="24"/>
          <w:szCs w:val="24"/>
        </w:rPr>
      </w:pPr>
      <w:r w:rsidRPr="00C32FCA">
        <w:rPr>
          <w:rFonts w:ascii="Calibri" w:eastAsia="Times New Roman" w:hAnsi="Calibri" w:cs="Times New Roman"/>
          <w:i/>
          <w:iCs/>
        </w:rPr>
        <w:t>H4</w:t>
      </w:r>
      <w:r>
        <w:rPr>
          <w:rFonts w:ascii="Calibri" w:eastAsia="Times New Roman" w:hAnsi="Calibri" w:cs="Times New Roman"/>
          <w:i/>
          <w:iCs/>
        </w:rPr>
        <w:t>b</w:t>
      </w:r>
      <w:r w:rsidRPr="00C32FCA">
        <w:rPr>
          <w:rFonts w:ascii="Calibri" w:eastAsia="Times New Roman" w:hAnsi="Calibri" w:cs="Times New Roman"/>
          <w:i/>
          <w:iCs/>
        </w:rPr>
        <w:t xml:space="preserve">: At gravel tournaments occurs a stronger favorite longshot bias than in hard-court </w:t>
      </w:r>
      <w:r>
        <w:rPr>
          <w:rFonts w:ascii="Calibri" w:eastAsia="Times New Roman" w:hAnsi="Calibri" w:cs="Times New Roman"/>
          <w:i/>
          <w:iCs/>
        </w:rPr>
        <w:t>tournaments in ATP tournaments.</w:t>
      </w:r>
    </w:p>
    <w:p w:rsidR="003A5E23" w:rsidRPr="00C32FCA" w:rsidRDefault="003A5E23" w:rsidP="003A5E23">
      <w:pPr>
        <w:shd w:val="clear" w:color="auto" w:fill="FFFFFF"/>
        <w:rPr>
          <w:rFonts w:ascii="Times New Roman" w:eastAsia="Times New Roman" w:hAnsi="Times New Roman" w:cs="Times New Roman"/>
          <w:sz w:val="24"/>
          <w:szCs w:val="24"/>
        </w:rPr>
      </w:pPr>
      <w:r w:rsidRPr="00C32FCA">
        <w:rPr>
          <w:rFonts w:ascii="Calibri" w:eastAsia="Times New Roman" w:hAnsi="Calibri" w:cs="Times New Roman"/>
          <w:i/>
          <w:iCs/>
        </w:rPr>
        <w:t>H4</w:t>
      </w:r>
      <w:r>
        <w:rPr>
          <w:rFonts w:ascii="Calibri" w:eastAsia="Times New Roman" w:hAnsi="Calibri" w:cs="Times New Roman"/>
          <w:i/>
          <w:iCs/>
        </w:rPr>
        <w:t>c</w:t>
      </w:r>
      <w:r w:rsidRPr="00C32FCA">
        <w:rPr>
          <w:rFonts w:ascii="Calibri" w:eastAsia="Times New Roman" w:hAnsi="Calibri" w:cs="Times New Roman"/>
          <w:i/>
          <w:iCs/>
        </w:rPr>
        <w:t xml:space="preserve">: At gravel tournaments occurs a stronger favorite longshot bias than in hard-court tournaments in </w:t>
      </w:r>
      <w:r>
        <w:rPr>
          <w:rFonts w:ascii="Calibri" w:eastAsia="Times New Roman" w:hAnsi="Calibri" w:cs="Times New Roman"/>
          <w:i/>
          <w:iCs/>
        </w:rPr>
        <w:t>WTA</w:t>
      </w:r>
      <w:r w:rsidRPr="00C32FCA">
        <w:rPr>
          <w:rFonts w:ascii="Calibri" w:eastAsia="Times New Roman" w:hAnsi="Calibri" w:cs="Times New Roman"/>
          <w:i/>
          <w:iCs/>
        </w:rPr>
        <w:t xml:space="preserve"> tournament</w:t>
      </w:r>
      <w:r>
        <w:rPr>
          <w:rFonts w:ascii="Calibri" w:eastAsia="Times New Roman" w:hAnsi="Calibri" w:cs="Times New Roman"/>
          <w:i/>
          <w:iCs/>
        </w:rPr>
        <w:t>s.</w:t>
      </w:r>
    </w:p>
    <w:p w:rsidR="00F64EFE" w:rsidRPr="00400D0B" w:rsidRDefault="00F64EFE" w:rsidP="004B1F1C"/>
    <w:p w:rsidR="002C7D8F" w:rsidRDefault="00F64EFE" w:rsidP="002C7D8F">
      <w:r w:rsidRPr="00400D0B">
        <w:t xml:space="preserve">To answer the question the odds of WTA and ATP tennis tournaments </w:t>
      </w:r>
      <w:r w:rsidR="002C7D8F">
        <w:t>from</w:t>
      </w:r>
      <w:r w:rsidRPr="00400D0B">
        <w:t xml:space="preserve"> 2009 to 2013 </w:t>
      </w:r>
      <w:proofErr w:type="gramStart"/>
      <w:r w:rsidRPr="00400D0B">
        <w:t>were analyzed</w:t>
      </w:r>
      <w:proofErr w:type="gramEnd"/>
      <w:r w:rsidRPr="00400D0B">
        <w:t xml:space="preserve">. </w:t>
      </w:r>
      <w:r w:rsidR="004B1F1C" w:rsidRPr="00400D0B">
        <w:t xml:space="preserve">The odds </w:t>
      </w:r>
      <w:proofErr w:type="gramStart"/>
      <w:r w:rsidR="004B1F1C" w:rsidRPr="00400D0B">
        <w:t>were calculated in</w:t>
      </w:r>
      <w:r w:rsidRPr="00400D0B">
        <w:t xml:space="preserve">to winning </w:t>
      </w:r>
      <w:r w:rsidR="004B1F1C" w:rsidRPr="00400D0B">
        <w:t>probabilities and divide</w:t>
      </w:r>
      <w:r w:rsidR="002C7D8F">
        <w:t>d</w:t>
      </w:r>
      <w:r w:rsidR="004B1F1C" w:rsidRPr="00400D0B">
        <w:t xml:space="preserve"> over 20 </w:t>
      </w:r>
      <w:r w:rsidR="002C7D8F">
        <w:t xml:space="preserve">probability </w:t>
      </w:r>
      <w:r w:rsidR="004B1F1C" w:rsidRPr="00400D0B">
        <w:t>categories</w:t>
      </w:r>
      <w:proofErr w:type="gramEnd"/>
      <w:r w:rsidR="004B1F1C" w:rsidRPr="00400D0B">
        <w:t>. F</w:t>
      </w:r>
      <w:r w:rsidRPr="00400D0B">
        <w:t xml:space="preserve">or every </w:t>
      </w:r>
      <w:r w:rsidR="004B1F1C" w:rsidRPr="00400D0B">
        <w:t>category</w:t>
      </w:r>
      <w:r w:rsidRPr="00400D0B">
        <w:t xml:space="preserve"> the mean return</w:t>
      </w:r>
      <w:r w:rsidR="002C7D8F">
        <w:t xml:space="preserve"> and standard deviation</w:t>
      </w:r>
      <w:r w:rsidRPr="00400D0B">
        <w:t xml:space="preserve"> was calculated</w:t>
      </w:r>
      <w:r w:rsidR="002C7D8F">
        <w:t xml:space="preserve">. For every </w:t>
      </w:r>
      <w:proofErr w:type="gramStart"/>
      <w:r w:rsidR="002C7D8F">
        <w:t>category</w:t>
      </w:r>
      <w:proofErr w:type="gramEnd"/>
      <w:r w:rsidR="002C7D8F">
        <w:t xml:space="preserve"> we did a T-test, where the results lower than -2 </w:t>
      </w:r>
      <w:r w:rsidR="003A5E23">
        <w:t>or higher than 2 are significant, obviously    -2 &lt; t &lt; 2 is insignificant.</w:t>
      </w:r>
    </w:p>
    <w:p w:rsidR="00B77005" w:rsidRPr="00400D0B" w:rsidRDefault="00B77005" w:rsidP="004B1F1C"/>
    <w:p w:rsidR="00C75A6C" w:rsidRDefault="00142551" w:rsidP="00142551">
      <w:pPr>
        <w:rPr>
          <w:rFonts w:cstheme="minorHAnsi"/>
          <w:sz w:val="20"/>
          <w:szCs w:val="20"/>
        </w:rPr>
      </w:pPr>
      <w:r w:rsidRPr="00D42615">
        <w:rPr>
          <w:b/>
          <w:i/>
          <w:sz w:val="20"/>
          <w:szCs w:val="20"/>
        </w:rPr>
        <w:t xml:space="preserve">Table </w:t>
      </w:r>
      <w:r w:rsidR="00E8266F">
        <w:rPr>
          <w:b/>
          <w:i/>
          <w:sz w:val="20"/>
          <w:szCs w:val="20"/>
        </w:rPr>
        <w:t>21</w:t>
      </w:r>
      <w:r w:rsidRPr="00D42615">
        <w:rPr>
          <w:b/>
          <w:i/>
          <w:sz w:val="20"/>
          <w:szCs w:val="20"/>
        </w:rPr>
        <w:t xml:space="preserve">: </w:t>
      </w:r>
      <w:r w:rsidR="00B970B9">
        <w:rPr>
          <w:rFonts w:cs="Times New Roman"/>
          <w:b/>
          <w:i/>
          <w:sz w:val="20"/>
          <w:szCs w:val="20"/>
        </w:rPr>
        <w:t>Hypothese</w:t>
      </w:r>
      <w:r>
        <w:rPr>
          <w:rFonts w:cs="Times New Roman"/>
          <w:b/>
          <w:i/>
          <w:sz w:val="20"/>
          <w:szCs w:val="20"/>
        </w:rPr>
        <w:t>s evaluation</w:t>
      </w:r>
    </w:p>
    <w:tbl>
      <w:tblPr>
        <w:tblW w:w="9149" w:type="dxa"/>
        <w:tblInd w:w="93" w:type="dxa"/>
        <w:tblLook w:val="04A0" w:firstRow="1" w:lastRow="0" w:firstColumn="1" w:lastColumn="0" w:noHBand="0" w:noVBand="1"/>
      </w:tblPr>
      <w:tblGrid>
        <w:gridCol w:w="2992"/>
        <w:gridCol w:w="1559"/>
        <w:gridCol w:w="4598"/>
      </w:tblGrid>
      <w:tr w:rsidR="00D42615" w:rsidRPr="00D42615" w:rsidTr="00B77005">
        <w:trPr>
          <w:trHeight w:val="300"/>
        </w:trPr>
        <w:tc>
          <w:tcPr>
            <w:tcW w:w="2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2615" w:rsidRPr="00D42615" w:rsidRDefault="00D42615" w:rsidP="005A056A">
            <w:pPr>
              <w:spacing w:line="240" w:lineRule="auto"/>
              <w:jc w:val="both"/>
              <w:rPr>
                <w:rFonts w:ascii="Calibri" w:eastAsia="Times New Roman" w:hAnsi="Calibri" w:cs="Times New Roman"/>
                <w:b/>
                <w:bCs/>
                <w:color w:val="000000"/>
                <w:sz w:val="20"/>
                <w:szCs w:val="20"/>
              </w:rPr>
            </w:pPr>
            <w:r w:rsidRPr="00D42615">
              <w:rPr>
                <w:rFonts w:ascii="Calibri" w:eastAsia="Times New Roman" w:hAnsi="Calibri" w:cs="Times New Roman"/>
                <w:b/>
                <w:bCs/>
                <w:color w:val="000000"/>
                <w:sz w:val="20"/>
                <w:szCs w:val="20"/>
              </w:rPr>
              <w:t>Hypothesis</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D42615" w:rsidRPr="00D42615" w:rsidRDefault="00D42615" w:rsidP="005A056A">
            <w:pPr>
              <w:spacing w:line="240" w:lineRule="auto"/>
              <w:jc w:val="both"/>
              <w:rPr>
                <w:rFonts w:ascii="Calibri" w:eastAsia="Times New Roman" w:hAnsi="Calibri" w:cs="Times New Roman"/>
                <w:b/>
                <w:bCs/>
                <w:color w:val="000000"/>
                <w:sz w:val="20"/>
                <w:szCs w:val="20"/>
              </w:rPr>
            </w:pPr>
            <w:r w:rsidRPr="00D42615">
              <w:rPr>
                <w:rFonts w:ascii="Calibri" w:eastAsia="Times New Roman" w:hAnsi="Calibri" w:cs="Times New Roman"/>
                <w:b/>
                <w:bCs/>
                <w:color w:val="000000"/>
                <w:sz w:val="20"/>
                <w:szCs w:val="20"/>
              </w:rPr>
              <w:t>Accept/reject</w:t>
            </w:r>
          </w:p>
        </w:tc>
        <w:tc>
          <w:tcPr>
            <w:tcW w:w="4598" w:type="dxa"/>
            <w:tcBorders>
              <w:top w:val="single" w:sz="4" w:space="0" w:color="auto"/>
              <w:left w:val="nil"/>
              <w:bottom w:val="single" w:sz="4" w:space="0" w:color="auto"/>
              <w:right w:val="single" w:sz="4" w:space="0" w:color="auto"/>
            </w:tcBorders>
            <w:shd w:val="clear" w:color="auto" w:fill="auto"/>
            <w:noWrap/>
            <w:vAlign w:val="bottom"/>
            <w:hideMark/>
          </w:tcPr>
          <w:p w:rsidR="00D42615" w:rsidRPr="00D42615" w:rsidRDefault="00D42615" w:rsidP="005A056A">
            <w:pPr>
              <w:spacing w:line="240" w:lineRule="auto"/>
              <w:jc w:val="both"/>
              <w:rPr>
                <w:rFonts w:ascii="Calibri" w:eastAsia="Times New Roman" w:hAnsi="Calibri" w:cs="Times New Roman"/>
                <w:b/>
                <w:bCs/>
                <w:color w:val="000000"/>
                <w:sz w:val="20"/>
                <w:szCs w:val="20"/>
              </w:rPr>
            </w:pPr>
            <w:r w:rsidRPr="00D42615">
              <w:rPr>
                <w:rFonts w:ascii="Calibri" w:eastAsia="Times New Roman" w:hAnsi="Calibri" w:cs="Times New Roman"/>
                <w:b/>
                <w:bCs/>
                <w:color w:val="000000"/>
                <w:sz w:val="20"/>
                <w:szCs w:val="20"/>
              </w:rPr>
              <w:t>Remarks</w:t>
            </w:r>
          </w:p>
        </w:tc>
      </w:tr>
      <w:tr w:rsidR="00E72A1B" w:rsidRPr="00E72A1B" w:rsidTr="00B77005">
        <w:trPr>
          <w:trHeight w:val="48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5A056A" w:rsidRPr="00E72A1B" w:rsidRDefault="005A056A" w:rsidP="009C3F03">
            <w:pPr>
              <w:jc w:val="both"/>
              <w:rPr>
                <w:sz w:val="8"/>
                <w:szCs w:val="8"/>
              </w:rPr>
            </w:pPr>
          </w:p>
          <w:p w:rsidR="00D42615" w:rsidRPr="00E72A1B" w:rsidRDefault="00D42615" w:rsidP="009C3F03">
            <w:pPr>
              <w:jc w:val="both"/>
              <w:rPr>
                <w:sz w:val="20"/>
                <w:szCs w:val="20"/>
              </w:rPr>
            </w:pPr>
            <w:r w:rsidRPr="00E72A1B">
              <w:rPr>
                <w:sz w:val="20"/>
                <w:szCs w:val="20"/>
              </w:rPr>
              <w:t>H1: There exists a favorite longshot bias in ATP and WTA tennis.</w:t>
            </w:r>
          </w:p>
        </w:tc>
        <w:tc>
          <w:tcPr>
            <w:tcW w:w="1559" w:type="dxa"/>
            <w:tcBorders>
              <w:top w:val="nil"/>
              <w:left w:val="nil"/>
              <w:bottom w:val="single" w:sz="4" w:space="0" w:color="auto"/>
              <w:right w:val="single" w:sz="4" w:space="0" w:color="auto"/>
            </w:tcBorders>
            <w:shd w:val="clear" w:color="auto" w:fill="auto"/>
            <w:noWrap/>
            <w:vAlign w:val="bottom"/>
            <w:hideMark/>
          </w:tcPr>
          <w:p w:rsidR="00D42615" w:rsidRPr="00E72A1B" w:rsidRDefault="00D42615" w:rsidP="009C3F03">
            <w:pPr>
              <w:jc w:val="both"/>
              <w:rPr>
                <w:sz w:val="20"/>
                <w:szCs w:val="20"/>
              </w:rPr>
            </w:pPr>
            <w:r w:rsidRPr="00E72A1B">
              <w:rPr>
                <w:sz w:val="20"/>
                <w:szCs w:val="20"/>
              </w:rPr>
              <w:t> </w:t>
            </w:r>
            <w:r w:rsidR="003123BA" w:rsidRPr="00E72A1B">
              <w:rPr>
                <w:sz w:val="20"/>
                <w:szCs w:val="20"/>
              </w:rPr>
              <w:t>Reject</w:t>
            </w:r>
          </w:p>
        </w:tc>
        <w:tc>
          <w:tcPr>
            <w:tcW w:w="4598" w:type="dxa"/>
            <w:tcBorders>
              <w:top w:val="nil"/>
              <w:left w:val="nil"/>
              <w:bottom w:val="single" w:sz="4" w:space="0" w:color="auto"/>
              <w:right w:val="single" w:sz="4" w:space="0" w:color="auto"/>
            </w:tcBorders>
            <w:shd w:val="clear" w:color="auto" w:fill="auto"/>
            <w:noWrap/>
            <w:vAlign w:val="bottom"/>
            <w:hideMark/>
          </w:tcPr>
          <w:p w:rsidR="005A056A" w:rsidRPr="00E72A1B" w:rsidRDefault="00C63D38" w:rsidP="00C63D38">
            <w:pPr>
              <w:jc w:val="both"/>
              <w:rPr>
                <w:sz w:val="20"/>
                <w:szCs w:val="20"/>
              </w:rPr>
            </w:pPr>
            <w:r w:rsidRPr="00E72A1B">
              <w:rPr>
                <w:sz w:val="20"/>
                <w:szCs w:val="20"/>
              </w:rPr>
              <w:t xml:space="preserve">The returns of favorites are mostly higher than the returns of underdogs and most t-values of underdog categories are significant. </w:t>
            </w:r>
            <w:proofErr w:type="gramStart"/>
            <w:r w:rsidRPr="00E72A1B">
              <w:rPr>
                <w:sz w:val="20"/>
                <w:szCs w:val="20"/>
              </w:rPr>
              <w:t>But also</w:t>
            </w:r>
            <w:proofErr w:type="gramEnd"/>
            <w:r w:rsidRPr="00E72A1B">
              <w:rPr>
                <w:sz w:val="20"/>
                <w:szCs w:val="20"/>
              </w:rPr>
              <w:t xml:space="preserve"> the favorite categories are significant. Based on this there is an </w:t>
            </w:r>
            <w:r w:rsidRPr="00E72A1B">
              <w:rPr>
                <w:sz w:val="20"/>
                <w:szCs w:val="20"/>
              </w:rPr>
              <w:lastRenderedPageBreak/>
              <w:t>absent of favorite longshot bias.</w:t>
            </w:r>
          </w:p>
        </w:tc>
      </w:tr>
      <w:tr w:rsidR="00E72A1B" w:rsidRPr="00E72A1B" w:rsidTr="00B77005">
        <w:trPr>
          <w:trHeight w:val="48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D42615" w:rsidRPr="00E72A1B" w:rsidRDefault="00D42615" w:rsidP="009C3F03">
            <w:pPr>
              <w:jc w:val="both"/>
              <w:rPr>
                <w:sz w:val="20"/>
                <w:szCs w:val="20"/>
              </w:rPr>
            </w:pPr>
            <w:r w:rsidRPr="00E72A1B">
              <w:rPr>
                <w:sz w:val="20"/>
                <w:szCs w:val="20"/>
              </w:rPr>
              <w:lastRenderedPageBreak/>
              <w:t>H2: The favorite longshot bias is stronger in women tournaments.</w:t>
            </w:r>
          </w:p>
        </w:tc>
        <w:tc>
          <w:tcPr>
            <w:tcW w:w="1559" w:type="dxa"/>
            <w:tcBorders>
              <w:top w:val="nil"/>
              <w:left w:val="nil"/>
              <w:bottom w:val="single" w:sz="4" w:space="0" w:color="auto"/>
              <w:right w:val="single" w:sz="4" w:space="0" w:color="auto"/>
            </w:tcBorders>
            <w:shd w:val="clear" w:color="auto" w:fill="auto"/>
            <w:noWrap/>
            <w:vAlign w:val="bottom"/>
            <w:hideMark/>
          </w:tcPr>
          <w:p w:rsidR="00D42615" w:rsidRPr="00E72A1B" w:rsidRDefault="00D42615" w:rsidP="009C3F03">
            <w:pPr>
              <w:jc w:val="both"/>
              <w:rPr>
                <w:sz w:val="20"/>
                <w:szCs w:val="20"/>
              </w:rPr>
            </w:pPr>
            <w:r w:rsidRPr="00E72A1B">
              <w:rPr>
                <w:sz w:val="20"/>
                <w:szCs w:val="20"/>
              </w:rPr>
              <w:t> </w:t>
            </w:r>
            <w:r w:rsidR="003123BA" w:rsidRPr="00E72A1B">
              <w:rPr>
                <w:sz w:val="20"/>
                <w:szCs w:val="20"/>
              </w:rPr>
              <w:t>Reject</w:t>
            </w:r>
          </w:p>
        </w:tc>
        <w:tc>
          <w:tcPr>
            <w:tcW w:w="4598" w:type="dxa"/>
            <w:tcBorders>
              <w:top w:val="nil"/>
              <w:left w:val="nil"/>
              <w:bottom w:val="single" w:sz="4" w:space="0" w:color="auto"/>
              <w:right w:val="single" w:sz="4" w:space="0" w:color="auto"/>
            </w:tcBorders>
            <w:shd w:val="clear" w:color="auto" w:fill="auto"/>
            <w:noWrap/>
            <w:vAlign w:val="bottom"/>
            <w:hideMark/>
          </w:tcPr>
          <w:p w:rsidR="00D42615" w:rsidRPr="00E72A1B" w:rsidRDefault="00C63D38" w:rsidP="009C3F03">
            <w:pPr>
              <w:jc w:val="both"/>
              <w:rPr>
                <w:sz w:val="20"/>
                <w:szCs w:val="20"/>
              </w:rPr>
            </w:pPr>
            <w:r w:rsidRPr="00E72A1B">
              <w:rPr>
                <w:sz w:val="20"/>
                <w:szCs w:val="20"/>
              </w:rPr>
              <w:t xml:space="preserve">The returns of favorites are mostly higher than the returns of underdogs and most t-values of underdog categories are significant. </w:t>
            </w:r>
            <w:proofErr w:type="gramStart"/>
            <w:r w:rsidRPr="00E72A1B">
              <w:rPr>
                <w:sz w:val="20"/>
                <w:szCs w:val="20"/>
              </w:rPr>
              <w:t>But also</w:t>
            </w:r>
            <w:proofErr w:type="gramEnd"/>
            <w:r w:rsidRPr="00E72A1B">
              <w:rPr>
                <w:sz w:val="20"/>
                <w:szCs w:val="20"/>
              </w:rPr>
              <w:t xml:space="preserve"> the favorite categories are significant. Based on this there is an absent of favorite longshot bias.</w:t>
            </w:r>
          </w:p>
        </w:tc>
      </w:tr>
      <w:tr w:rsidR="00E72A1B" w:rsidRPr="00E72A1B" w:rsidTr="00B77005">
        <w:trPr>
          <w:trHeight w:val="48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E74806" w:rsidRPr="00E72A1B" w:rsidRDefault="00E74806" w:rsidP="00E74806">
            <w:pPr>
              <w:rPr>
                <w:sz w:val="20"/>
                <w:szCs w:val="20"/>
              </w:rPr>
            </w:pPr>
            <w:r w:rsidRPr="00E72A1B">
              <w:rPr>
                <w:sz w:val="20"/>
                <w:szCs w:val="20"/>
              </w:rPr>
              <w:t>H3a: The favorite longshot bias is becoming stronger over the years.</w:t>
            </w:r>
          </w:p>
          <w:p w:rsidR="00D42615" w:rsidRPr="00E72A1B" w:rsidRDefault="00D42615" w:rsidP="004233AB">
            <w:pPr>
              <w:rPr>
                <w:sz w:val="20"/>
                <w:szCs w:val="20"/>
              </w:rPr>
            </w:pPr>
          </w:p>
        </w:tc>
        <w:tc>
          <w:tcPr>
            <w:tcW w:w="1559" w:type="dxa"/>
            <w:tcBorders>
              <w:top w:val="nil"/>
              <w:left w:val="nil"/>
              <w:bottom w:val="single" w:sz="4" w:space="0" w:color="auto"/>
              <w:right w:val="single" w:sz="4" w:space="0" w:color="auto"/>
            </w:tcBorders>
            <w:shd w:val="clear" w:color="auto" w:fill="auto"/>
            <w:noWrap/>
            <w:vAlign w:val="bottom"/>
            <w:hideMark/>
          </w:tcPr>
          <w:p w:rsidR="00D42615" w:rsidRPr="00E72A1B" w:rsidRDefault="00D42615" w:rsidP="009C3F03">
            <w:pPr>
              <w:jc w:val="both"/>
              <w:rPr>
                <w:sz w:val="20"/>
                <w:szCs w:val="20"/>
              </w:rPr>
            </w:pPr>
            <w:r w:rsidRPr="00E72A1B">
              <w:rPr>
                <w:sz w:val="20"/>
                <w:szCs w:val="20"/>
              </w:rPr>
              <w:t> </w:t>
            </w:r>
            <w:r w:rsidR="00AA5994" w:rsidRPr="00E72A1B">
              <w:rPr>
                <w:sz w:val="20"/>
                <w:szCs w:val="20"/>
              </w:rPr>
              <w:t>Reject</w:t>
            </w:r>
          </w:p>
        </w:tc>
        <w:tc>
          <w:tcPr>
            <w:tcW w:w="4598" w:type="dxa"/>
            <w:tcBorders>
              <w:top w:val="nil"/>
              <w:left w:val="nil"/>
              <w:bottom w:val="single" w:sz="4" w:space="0" w:color="auto"/>
              <w:right w:val="single" w:sz="4" w:space="0" w:color="auto"/>
            </w:tcBorders>
            <w:shd w:val="clear" w:color="auto" w:fill="auto"/>
            <w:noWrap/>
            <w:vAlign w:val="bottom"/>
          </w:tcPr>
          <w:p w:rsidR="00D42615" w:rsidRPr="00E72A1B" w:rsidRDefault="00AA5994" w:rsidP="00AA5994">
            <w:pPr>
              <w:jc w:val="both"/>
              <w:rPr>
                <w:sz w:val="20"/>
                <w:szCs w:val="20"/>
              </w:rPr>
            </w:pPr>
            <w:r w:rsidRPr="00E72A1B">
              <w:rPr>
                <w:sz w:val="20"/>
                <w:szCs w:val="20"/>
              </w:rPr>
              <w:t>The returns of favorites are mostly higher than the returns of underdogs, but most of the t-values are insignificant. Based on this there is an absent of favorite longshot bias</w:t>
            </w:r>
            <w:r w:rsidR="00C63D38" w:rsidRPr="00E72A1B">
              <w:rPr>
                <w:sz w:val="20"/>
                <w:szCs w:val="20"/>
              </w:rPr>
              <w:t>.</w:t>
            </w:r>
          </w:p>
        </w:tc>
      </w:tr>
      <w:tr w:rsidR="00E72A1B" w:rsidRPr="00E72A1B" w:rsidTr="00B77005">
        <w:trPr>
          <w:trHeight w:val="480"/>
        </w:trPr>
        <w:tc>
          <w:tcPr>
            <w:tcW w:w="2992" w:type="dxa"/>
            <w:tcBorders>
              <w:top w:val="nil"/>
              <w:left w:val="single" w:sz="4" w:space="0" w:color="auto"/>
              <w:bottom w:val="single" w:sz="4" w:space="0" w:color="auto"/>
              <w:right w:val="single" w:sz="4" w:space="0" w:color="auto"/>
            </w:tcBorders>
            <w:shd w:val="clear" w:color="auto" w:fill="auto"/>
            <w:vAlign w:val="center"/>
          </w:tcPr>
          <w:p w:rsidR="00AA5994" w:rsidRPr="00E72A1B" w:rsidRDefault="00AA5994" w:rsidP="00E74806">
            <w:pPr>
              <w:shd w:val="clear" w:color="auto" w:fill="FFFFFF"/>
              <w:rPr>
                <w:rFonts w:ascii="Calibri" w:eastAsia="Times New Roman" w:hAnsi="Calibri" w:cs="Times New Roman"/>
                <w:iCs/>
                <w:sz w:val="20"/>
                <w:szCs w:val="20"/>
              </w:rPr>
            </w:pPr>
            <w:r w:rsidRPr="00E72A1B">
              <w:rPr>
                <w:rFonts w:ascii="Calibri" w:eastAsia="Times New Roman" w:hAnsi="Calibri" w:cs="Times New Roman"/>
                <w:iCs/>
                <w:sz w:val="20"/>
                <w:szCs w:val="20"/>
              </w:rPr>
              <w:t>​H3b: The favorite longshot bias is becoming stronger over the years in ATP tournaments.</w:t>
            </w:r>
          </w:p>
          <w:p w:rsidR="00AA5994" w:rsidRPr="00E72A1B" w:rsidRDefault="00AA5994" w:rsidP="004233AB">
            <w:pPr>
              <w:rPr>
                <w:sz w:val="20"/>
                <w:szCs w:val="20"/>
              </w:rPr>
            </w:pPr>
          </w:p>
        </w:tc>
        <w:tc>
          <w:tcPr>
            <w:tcW w:w="1559" w:type="dxa"/>
            <w:tcBorders>
              <w:top w:val="nil"/>
              <w:left w:val="nil"/>
              <w:bottom w:val="single" w:sz="4" w:space="0" w:color="auto"/>
              <w:right w:val="single" w:sz="4" w:space="0" w:color="auto"/>
            </w:tcBorders>
            <w:shd w:val="clear" w:color="auto" w:fill="auto"/>
            <w:noWrap/>
            <w:vAlign w:val="bottom"/>
          </w:tcPr>
          <w:p w:rsidR="00AA5994" w:rsidRPr="00E72A1B" w:rsidRDefault="00AA5994" w:rsidP="009C3F03">
            <w:pPr>
              <w:jc w:val="both"/>
              <w:rPr>
                <w:sz w:val="20"/>
                <w:szCs w:val="20"/>
              </w:rPr>
            </w:pPr>
            <w:r w:rsidRPr="00E72A1B">
              <w:rPr>
                <w:sz w:val="20"/>
                <w:szCs w:val="20"/>
              </w:rPr>
              <w:t>Reject</w:t>
            </w:r>
          </w:p>
        </w:tc>
        <w:tc>
          <w:tcPr>
            <w:tcW w:w="4598" w:type="dxa"/>
            <w:tcBorders>
              <w:top w:val="nil"/>
              <w:left w:val="nil"/>
              <w:bottom w:val="single" w:sz="4" w:space="0" w:color="auto"/>
              <w:right w:val="single" w:sz="4" w:space="0" w:color="auto"/>
            </w:tcBorders>
            <w:shd w:val="clear" w:color="auto" w:fill="auto"/>
            <w:noWrap/>
            <w:vAlign w:val="bottom"/>
          </w:tcPr>
          <w:p w:rsidR="00AA5994" w:rsidRPr="00E72A1B" w:rsidRDefault="00AA5994" w:rsidP="00AA5994">
            <w:pPr>
              <w:jc w:val="both"/>
              <w:rPr>
                <w:sz w:val="20"/>
                <w:szCs w:val="20"/>
              </w:rPr>
            </w:pPr>
            <w:r w:rsidRPr="00E72A1B">
              <w:rPr>
                <w:sz w:val="20"/>
                <w:szCs w:val="20"/>
              </w:rPr>
              <w:t xml:space="preserve">The returns of favorites are mostly higher than the returns of underdogs, but most of the t-values are insignificant. Only the results of 2011 </w:t>
            </w:r>
            <w:r w:rsidR="003123BA" w:rsidRPr="00E72A1B">
              <w:rPr>
                <w:sz w:val="20"/>
                <w:szCs w:val="20"/>
              </w:rPr>
              <w:t xml:space="preserve">contain </w:t>
            </w:r>
            <w:r w:rsidRPr="00E72A1B">
              <w:rPr>
                <w:sz w:val="20"/>
                <w:szCs w:val="20"/>
              </w:rPr>
              <w:t xml:space="preserve">significant results. Based on this there is an absent of favorite longshot bias in the years 2009, 2010, 2012 and 2013 in ATP tournaments. In 2011, a favorite longshot bias exists.  </w:t>
            </w:r>
          </w:p>
        </w:tc>
      </w:tr>
      <w:tr w:rsidR="00E72A1B" w:rsidRPr="00E72A1B" w:rsidTr="00B77005">
        <w:trPr>
          <w:trHeight w:val="480"/>
        </w:trPr>
        <w:tc>
          <w:tcPr>
            <w:tcW w:w="2992" w:type="dxa"/>
            <w:tcBorders>
              <w:top w:val="nil"/>
              <w:left w:val="single" w:sz="4" w:space="0" w:color="auto"/>
              <w:bottom w:val="single" w:sz="4" w:space="0" w:color="auto"/>
              <w:right w:val="single" w:sz="4" w:space="0" w:color="auto"/>
            </w:tcBorders>
            <w:shd w:val="clear" w:color="auto" w:fill="auto"/>
            <w:vAlign w:val="center"/>
          </w:tcPr>
          <w:p w:rsidR="00AA5994" w:rsidRPr="00E72A1B" w:rsidRDefault="00AA5994" w:rsidP="00E74806">
            <w:pPr>
              <w:shd w:val="clear" w:color="auto" w:fill="FFFFFF"/>
              <w:rPr>
                <w:rFonts w:ascii="Times New Roman" w:eastAsia="Times New Roman" w:hAnsi="Times New Roman" w:cs="Times New Roman"/>
                <w:sz w:val="20"/>
                <w:szCs w:val="20"/>
              </w:rPr>
            </w:pPr>
            <w:r w:rsidRPr="00E72A1B">
              <w:rPr>
                <w:rFonts w:ascii="Calibri" w:eastAsia="Times New Roman" w:hAnsi="Calibri" w:cs="Times New Roman"/>
                <w:iCs/>
                <w:sz w:val="20"/>
                <w:szCs w:val="20"/>
              </w:rPr>
              <w:t>H3c: The favorite longshot bias is becoming stronger over the years in WTA tournaments. </w:t>
            </w:r>
          </w:p>
          <w:p w:rsidR="00AA5994" w:rsidRPr="00E72A1B" w:rsidRDefault="00AA5994" w:rsidP="00E74806">
            <w:pPr>
              <w:rPr>
                <w:sz w:val="20"/>
                <w:szCs w:val="20"/>
              </w:rPr>
            </w:pPr>
          </w:p>
        </w:tc>
        <w:tc>
          <w:tcPr>
            <w:tcW w:w="1559" w:type="dxa"/>
            <w:tcBorders>
              <w:top w:val="nil"/>
              <w:left w:val="nil"/>
              <w:bottom w:val="single" w:sz="4" w:space="0" w:color="auto"/>
              <w:right w:val="single" w:sz="4" w:space="0" w:color="auto"/>
            </w:tcBorders>
            <w:shd w:val="clear" w:color="auto" w:fill="auto"/>
            <w:noWrap/>
            <w:vAlign w:val="bottom"/>
          </w:tcPr>
          <w:p w:rsidR="00AA5994" w:rsidRPr="00E72A1B" w:rsidRDefault="00AA5994" w:rsidP="00E74806">
            <w:pPr>
              <w:jc w:val="both"/>
              <w:rPr>
                <w:sz w:val="20"/>
                <w:szCs w:val="20"/>
              </w:rPr>
            </w:pPr>
            <w:r w:rsidRPr="00E72A1B">
              <w:rPr>
                <w:sz w:val="20"/>
                <w:szCs w:val="20"/>
              </w:rPr>
              <w:t>Reject</w:t>
            </w:r>
          </w:p>
        </w:tc>
        <w:tc>
          <w:tcPr>
            <w:tcW w:w="4598" w:type="dxa"/>
            <w:tcBorders>
              <w:top w:val="nil"/>
              <w:left w:val="nil"/>
              <w:bottom w:val="single" w:sz="4" w:space="0" w:color="auto"/>
              <w:right w:val="single" w:sz="4" w:space="0" w:color="auto"/>
            </w:tcBorders>
            <w:shd w:val="clear" w:color="auto" w:fill="auto"/>
            <w:noWrap/>
            <w:vAlign w:val="bottom"/>
          </w:tcPr>
          <w:p w:rsidR="00AA5994" w:rsidRPr="00E72A1B" w:rsidRDefault="00AA5994" w:rsidP="00D57342">
            <w:pPr>
              <w:jc w:val="both"/>
              <w:rPr>
                <w:sz w:val="20"/>
                <w:szCs w:val="20"/>
              </w:rPr>
            </w:pPr>
            <w:r w:rsidRPr="00E72A1B">
              <w:rPr>
                <w:sz w:val="20"/>
                <w:szCs w:val="20"/>
              </w:rPr>
              <w:t xml:space="preserve">The returns of favorites are mostly higher than the returns of underdogs, but most of the t-values are insignificant. Based on this there is an absent of favorite longshot bias in every year in WTA tournaments. </w:t>
            </w:r>
          </w:p>
        </w:tc>
      </w:tr>
      <w:tr w:rsidR="00E72A1B" w:rsidRPr="00E72A1B" w:rsidTr="00B77005">
        <w:trPr>
          <w:trHeight w:val="48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A5994" w:rsidRPr="00E72A1B" w:rsidRDefault="00AA5994" w:rsidP="00B77005">
            <w:pPr>
              <w:rPr>
                <w:sz w:val="20"/>
                <w:szCs w:val="20"/>
              </w:rPr>
            </w:pPr>
            <w:r w:rsidRPr="00E72A1B">
              <w:rPr>
                <w:sz w:val="20"/>
                <w:szCs w:val="20"/>
              </w:rPr>
              <w:t xml:space="preserve">H4a: </w:t>
            </w:r>
            <w:r w:rsidRPr="00E72A1B">
              <w:rPr>
                <w:rFonts w:ascii="Calibri" w:eastAsia="Times New Roman" w:hAnsi="Calibri" w:cs="Times New Roman"/>
                <w:sz w:val="20"/>
                <w:szCs w:val="20"/>
              </w:rPr>
              <w:t>At gravel tournaments occurs a stronger favorite longshot bias than in hard-court tournaments.</w:t>
            </w:r>
          </w:p>
        </w:tc>
        <w:tc>
          <w:tcPr>
            <w:tcW w:w="1559" w:type="dxa"/>
            <w:tcBorders>
              <w:top w:val="nil"/>
              <w:left w:val="nil"/>
              <w:bottom w:val="single" w:sz="4" w:space="0" w:color="auto"/>
              <w:right w:val="single" w:sz="4" w:space="0" w:color="auto"/>
            </w:tcBorders>
            <w:shd w:val="clear" w:color="auto" w:fill="auto"/>
            <w:noWrap/>
            <w:vAlign w:val="bottom"/>
            <w:hideMark/>
          </w:tcPr>
          <w:p w:rsidR="00AA5994" w:rsidRPr="00E72A1B" w:rsidRDefault="00AA5994" w:rsidP="00E74806">
            <w:pPr>
              <w:jc w:val="both"/>
              <w:rPr>
                <w:sz w:val="20"/>
                <w:szCs w:val="20"/>
              </w:rPr>
            </w:pPr>
            <w:r w:rsidRPr="00E72A1B">
              <w:rPr>
                <w:sz w:val="20"/>
                <w:szCs w:val="20"/>
              </w:rPr>
              <w:t> Reject</w:t>
            </w:r>
          </w:p>
        </w:tc>
        <w:tc>
          <w:tcPr>
            <w:tcW w:w="4598" w:type="dxa"/>
            <w:tcBorders>
              <w:top w:val="nil"/>
              <w:left w:val="nil"/>
              <w:bottom w:val="single" w:sz="4" w:space="0" w:color="auto"/>
              <w:right w:val="single" w:sz="4" w:space="0" w:color="auto"/>
            </w:tcBorders>
            <w:shd w:val="clear" w:color="auto" w:fill="auto"/>
            <w:noWrap/>
            <w:vAlign w:val="bottom"/>
            <w:hideMark/>
          </w:tcPr>
          <w:p w:rsidR="00AA5994" w:rsidRPr="00E72A1B" w:rsidRDefault="00AA5994" w:rsidP="00D57342">
            <w:pPr>
              <w:jc w:val="both"/>
              <w:rPr>
                <w:sz w:val="20"/>
                <w:szCs w:val="20"/>
              </w:rPr>
            </w:pPr>
            <w:r w:rsidRPr="00E72A1B">
              <w:rPr>
                <w:sz w:val="20"/>
                <w:szCs w:val="20"/>
              </w:rPr>
              <w:t xml:space="preserve">The returns of favorites are mostly higher than the returns of underdogs, but most of the t-values are insignificant. Based on this there is an absent of favorite longshot bias </w:t>
            </w:r>
          </w:p>
        </w:tc>
      </w:tr>
      <w:tr w:rsidR="00E72A1B" w:rsidRPr="00E72A1B" w:rsidTr="00B77005">
        <w:trPr>
          <w:trHeight w:val="480"/>
        </w:trPr>
        <w:tc>
          <w:tcPr>
            <w:tcW w:w="2992" w:type="dxa"/>
            <w:tcBorders>
              <w:top w:val="nil"/>
              <w:left w:val="single" w:sz="4" w:space="0" w:color="auto"/>
              <w:bottom w:val="single" w:sz="4" w:space="0" w:color="auto"/>
              <w:right w:val="single" w:sz="4" w:space="0" w:color="auto"/>
            </w:tcBorders>
            <w:shd w:val="clear" w:color="auto" w:fill="auto"/>
            <w:vAlign w:val="center"/>
          </w:tcPr>
          <w:p w:rsidR="00AA5994" w:rsidRPr="00E72A1B" w:rsidRDefault="00AA5994" w:rsidP="00E74806">
            <w:pPr>
              <w:shd w:val="clear" w:color="auto" w:fill="FFFFFF"/>
              <w:rPr>
                <w:rFonts w:ascii="Times New Roman" w:eastAsia="Times New Roman" w:hAnsi="Times New Roman" w:cs="Times New Roman"/>
                <w:sz w:val="20"/>
                <w:szCs w:val="20"/>
              </w:rPr>
            </w:pPr>
            <w:r w:rsidRPr="00E72A1B">
              <w:rPr>
                <w:rFonts w:ascii="Calibri" w:eastAsia="Times New Roman" w:hAnsi="Calibri" w:cs="Times New Roman"/>
                <w:iCs/>
                <w:sz w:val="20"/>
                <w:szCs w:val="20"/>
              </w:rPr>
              <w:t>H4b: At gravel tournaments occurs a stronger favorite longshot bias than in hard-court tournaments in ATP tournaments.</w:t>
            </w:r>
          </w:p>
          <w:p w:rsidR="00AA5994" w:rsidRPr="00E72A1B" w:rsidRDefault="00AA5994" w:rsidP="00E74806">
            <w:pPr>
              <w:rPr>
                <w:sz w:val="20"/>
                <w:szCs w:val="20"/>
              </w:rPr>
            </w:pPr>
          </w:p>
        </w:tc>
        <w:tc>
          <w:tcPr>
            <w:tcW w:w="1559" w:type="dxa"/>
            <w:tcBorders>
              <w:top w:val="nil"/>
              <w:left w:val="nil"/>
              <w:bottom w:val="single" w:sz="4" w:space="0" w:color="auto"/>
              <w:right w:val="single" w:sz="4" w:space="0" w:color="auto"/>
            </w:tcBorders>
            <w:shd w:val="clear" w:color="auto" w:fill="auto"/>
            <w:noWrap/>
            <w:vAlign w:val="bottom"/>
          </w:tcPr>
          <w:p w:rsidR="00AA5994" w:rsidRPr="00E72A1B" w:rsidRDefault="00AA5994" w:rsidP="00E74806">
            <w:pPr>
              <w:jc w:val="both"/>
              <w:rPr>
                <w:sz w:val="20"/>
                <w:szCs w:val="20"/>
              </w:rPr>
            </w:pPr>
            <w:r w:rsidRPr="00E72A1B">
              <w:rPr>
                <w:sz w:val="20"/>
                <w:szCs w:val="20"/>
              </w:rPr>
              <w:t>Reject</w:t>
            </w:r>
          </w:p>
        </w:tc>
        <w:tc>
          <w:tcPr>
            <w:tcW w:w="4598" w:type="dxa"/>
            <w:tcBorders>
              <w:top w:val="nil"/>
              <w:left w:val="nil"/>
              <w:bottom w:val="single" w:sz="4" w:space="0" w:color="auto"/>
              <w:right w:val="single" w:sz="4" w:space="0" w:color="auto"/>
            </w:tcBorders>
            <w:shd w:val="clear" w:color="auto" w:fill="auto"/>
            <w:noWrap/>
            <w:vAlign w:val="bottom"/>
          </w:tcPr>
          <w:p w:rsidR="00AA5994" w:rsidRPr="00E72A1B" w:rsidRDefault="00AA5994" w:rsidP="003123BA">
            <w:pPr>
              <w:jc w:val="both"/>
              <w:rPr>
                <w:sz w:val="20"/>
                <w:szCs w:val="20"/>
              </w:rPr>
            </w:pPr>
            <w:r w:rsidRPr="00E72A1B">
              <w:rPr>
                <w:sz w:val="20"/>
                <w:szCs w:val="20"/>
              </w:rPr>
              <w:t xml:space="preserve">The returns of favorites are mostly higher than the returns of underdogs, but most of the t-values are insignificant. Only the results of hard-court (o) contain significant results. Based on this there is an absent of favorite longshot bias </w:t>
            </w:r>
            <w:r w:rsidR="003123BA" w:rsidRPr="00E72A1B">
              <w:rPr>
                <w:sz w:val="20"/>
                <w:szCs w:val="20"/>
              </w:rPr>
              <w:t>at grass, gravel and hard-court (o) i</w:t>
            </w:r>
            <w:r w:rsidRPr="00E72A1B">
              <w:rPr>
                <w:sz w:val="20"/>
                <w:szCs w:val="20"/>
              </w:rPr>
              <w:t xml:space="preserve">n ATP tournaments. In </w:t>
            </w:r>
            <w:r w:rsidR="003123BA" w:rsidRPr="00E72A1B">
              <w:rPr>
                <w:sz w:val="20"/>
                <w:szCs w:val="20"/>
              </w:rPr>
              <w:t>hard-court (i)</w:t>
            </w:r>
            <w:r w:rsidRPr="00E72A1B">
              <w:rPr>
                <w:sz w:val="20"/>
                <w:szCs w:val="20"/>
              </w:rPr>
              <w:t xml:space="preserve">, a favorite longshot bias exists.  </w:t>
            </w:r>
          </w:p>
        </w:tc>
      </w:tr>
      <w:tr w:rsidR="00E72A1B" w:rsidRPr="00E72A1B" w:rsidTr="00B77005">
        <w:trPr>
          <w:trHeight w:val="480"/>
        </w:trPr>
        <w:tc>
          <w:tcPr>
            <w:tcW w:w="2992" w:type="dxa"/>
            <w:tcBorders>
              <w:top w:val="nil"/>
              <w:left w:val="single" w:sz="4" w:space="0" w:color="auto"/>
              <w:bottom w:val="single" w:sz="4" w:space="0" w:color="auto"/>
              <w:right w:val="single" w:sz="4" w:space="0" w:color="auto"/>
            </w:tcBorders>
            <w:shd w:val="clear" w:color="auto" w:fill="auto"/>
            <w:vAlign w:val="center"/>
          </w:tcPr>
          <w:p w:rsidR="003123BA" w:rsidRPr="00E72A1B" w:rsidRDefault="003123BA" w:rsidP="00B77005">
            <w:pPr>
              <w:shd w:val="clear" w:color="auto" w:fill="FFFFFF"/>
              <w:rPr>
                <w:sz w:val="20"/>
                <w:szCs w:val="20"/>
              </w:rPr>
            </w:pPr>
            <w:r w:rsidRPr="00E72A1B">
              <w:rPr>
                <w:rFonts w:ascii="Calibri" w:eastAsia="Times New Roman" w:hAnsi="Calibri" w:cs="Times New Roman"/>
                <w:iCs/>
                <w:sz w:val="20"/>
                <w:szCs w:val="20"/>
              </w:rPr>
              <w:t xml:space="preserve">H4c: At gravel tournaments occurs a stronger favorite longshot bias than in hard-court tournaments in WTA </w:t>
            </w:r>
            <w:r w:rsidRPr="00E72A1B">
              <w:rPr>
                <w:rFonts w:ascii="Calibri" w:eastAsia="Times New Roman" w:hAnsi="Calibri" w:cs="Times New Roman"/>
                <w:iCs/>
                <w:sz w:val="20"/>
                <w:szCs w:val="20"/>
              </w:rPr>
              <w:lastRenderedPageBreak/>
              <w:t>tournaments.</w:t>
            </w:r>
            <w:bookmarkStart w:id="24" w:name="_GoBack"/>
            <w:bookmarkEnd w:id="24"/>
          </w:p>
        </w:tc>
        <w:tc>
          <w:tcPr>
            <w:tcW w:w="1559" w:type="dxa"/>
            <w:tcBorders>
              <w:top w:val="nil"/>
              <w:left w:val="nil"/>
              <w:bottom w:val="single" w:sz="4" w:space="0" w:color="auto"/>
              <w:right w:val="single" w:sz="4" w:space="0" w:color="auto"/>
            </w:tcBorders>
            <w:shd w:val="clear" w:color="auto" w:fill="auto"/>
            <w:noWrap/>
            <w:vAlign w:val="bottom"/>
          </w:tcPr>
          <w:p w:rsidR="003123BA" w:rsidRPr="00E72A1B" w:rsidRDefault="003123BA" w:rsidP="00E74806">
            <w:pPr>
              <w:jc w:val="both"/>
              <w:rPr>
                <w:sz w:val="20"/>
                <w:szCs w:val="20"/>
              </w:rPr>
            </w:pPr>
            <w:r w:rsidRPr="00E72A1B">
              <w:rPr>
                <w:sz w:val="20"/>
                <w:szCs w:val="20"/>
              </w:rPr>
              <w:lastRenderedPageBreak/>
              <w:t>Reject</w:t>
            </w:r>
          </w:p>
        </w:tc>
        <w:tc>
          <w:tcPr>
            <w:tcW w:w="4598" w:type="dxa"/>
            <w:tcBorders>
              <w:top w:val="nil"/>
              <w:left w:val="nil"/>
              <w:bottom w:val="single" w:sz="4" w:space="0" w:color="auto"/>
              <w:right w:val="single" w:sz="4" w:space="0" w:color="auto"/>
            </w:tcBorders>
            <w:shd w:val="clear" w:color="auto" w:fill="auto"/>
            <w:noWrap/>
            <w:vAlign w:val="bottom"/>
          </w:tcPr>
          <w:p w:rsidR="003123BA" w:rsidRPr="00E72A1B" w:rsidRDefault="003123BA" w:rsidP="003123BA">
            <w:pPr>
              <w:jc w:val="both"/>
              <w:rPr>
                <w:sz w:val="20"/>
                <w:szCs w:val="20"/>
              </w:rPr>
            </w:pPr>
            <w:r w:rsidRPr="00E72A1B">
              <w:rPr>
                <w:sz w:val="20"/>
                <w:szCs w:val="20"/>
              </w:rPr>
              <w:t xml:space="preserve">The returns of favorites are mostly higher than the returns of underdogs, but most of the t-values are insignificant. Based on this there is an absent of favorite longshot bias at every surface in WTA </w:t>
            </w:r>
            <w:r w:rsidRPr="00E72A1B">
              <w:rPr>
                <w:sz w:val="20"/>
                <w:szCs w:val="20"/>
              </w:rPr>
              <w:lastRenderedPageBreak/>
              <w:t xml:space="preserve">tournaments. </w:t>
            </w:r>
          </w:p>
        </w:tc>
      </w:tr>
    </w:tbl>
    <w:p w:rsidR="00E74806" w:rsidRDefault="00E74806" w:rsidP="00D16C74">
      <w:pPr>
        <w:pStyle w:val="Default"/>
        <w:spacing w:line="360" w:lineRule="auto"/>
        <w:rPr>
          <w:rFonts w:asciiTheme="minorHAnsi" w:hAnsiTheme="minorHAnsi" w:cstheme="minorHAnsi"/>
          <w:color w:val="auto"/>
          <w:sz w:val="22"/>
          <w:szCs w:val="22"/>
        </w:rPr>
      </w:pPr>
    </w:p>
    <w:p w:rsidR="0039265E" w:rsidRPr="005652EC" w:rsidRDefault="00D138AB" w:rsidP="00E72A1B">
      <w:pPr>
        <w:pStyle w:val="Default"/>
        <w:spacing w:line="360" w:lineRule="auto"/>
        <w:rPr>
          <w:rFonts w:asciiTheme="minorHAnsi" w:hAnsiTheme="minorHAnsi"/>
          <w:sz w:val="22"/>
          <w:szCs w:val="22"/>
        </w:rPr>
      </w:pPr>
      <w:r>
        <w:rPr>
          <w:rFonts w:asciiTheme="minorHAnsi" w:hAnsiTheme="minorHAnsi" w:cstheme="minorHAnsi"/>
          <w:color w:val="auto"/>
          <w:sz w:val="22"/>
          <w:szCs w:val="22"/>
        </w:rPr>
        <w:t xml:space="preserve">Looking at the results of all the data together in 5.1 and the results of ATP and WTA separately </w:t>
      </w:r>
      <w:proofErr w:type="gramStart"/>
      <w:r>
        <w:rPr>
          <w:rFonts w:asciiTheme="minorHAnsi" w:hAnsiTheme="minorHAnsi" w:cstheme="minorHAnsi"/>
          <w:color w:val="auto"/>
          <w:sz w:val="22"/>
          <w:szCs w:val="22"/>
        </w:rPr>
        <w:t>in</w:t>
      </w:r>
      <w:proofErr w:type="gramEnd"/>
      <w:r>
        <w:rPr>
          <w:rFonts w:asciiTheme="minorHAnsi" w:hAnsiTheme="minorHAnsi" w:cstheme="minorHAnsi"/>
          <w:color w:val="auto"/>
          <w:sz w:val="22"/>
          <w:szCs w:val="22"/>
        </w:rPr>
        <w:t xml:space="preserve"> 5.2 we see many significant t-values and the mean return of favorites is often higher than underdogs. At first </w:t>
      </w:r>
      <w:r w:rsidR="00834BA6">
        <w:rPr>
          <w:rFonts w:asciiTheme="minorHAnsi" w:hAnsiTheme="minorHAnsi" w:cstheme="minorHAnsi"/>
          <w:color w:val="auto"/>
          <w:sz w:val="22"/>
          <w:szCs w:val="22"/>
        </w:rPr>
        <w:t>sight,</w:t>
      </w:r>
      <w:r>
        <w:rPr>
          <w:rFonts w:asciiTheme="minorHAnsi" w:hAnsiTheme="minorHAnsi" w:cstheme="minorHAnsi"/>
          <w:color w:val="auto"/>
          <w:sz w:val="22"/>
          <w:szCs w:val="22"/>
        </w:rPr>
        <w:t xml:space="preserve"> you see a clear favorite lo</w:t>
      </w:r>
      <w:r w:rsidR="00E72A1B">
        <w:rPr>
          <w:rFonts w:asciiTheme="minorHAnsi" w:hAnsiTheme="minorHAnsi" w:cstheme="minorHAnsi"/>
          <w:color w:val="auto"/>
          <w:sz w:val="22"/>
          <w:szCs w:val="22"/>
        </w:rPr>
        <w:t xml:space="preserve">ngshot bias in both situations. </w:t>
      </w:r>
      <w:r w:rsidR="00834BA6">
        <w:rPr>
          <w:rFonts w:asciiTheme="minorHAnsi" w:hAnsiTheme="minorHAnsi" w:cstheme="minorHAnsi"/>
          <w:color w:val="auto"/>
          <w:sz w:val="22"/>
          <w:szCs w:val="22"/>
        </w:rPr>
        <w:t>However,</w:t>
      </w:r>
      <w:r w:rsidR="00E72A1B">
        <w:rPr>
          <w:rFonts w:asciiTheme="minorHAnsi" w:hAnsiTheme="minorHAnsi" w:cstheme="minorHAnsi"/>
          <w:color w:val="auto"/>
          <w:sz w:val="22"/>
          <w:szCs w:val="22"/>
        </w:rPr>
        <w:t xml:space="preserve"> in section 5.3.2 and </w:t>
      </w:r>
      <w:r w:rsidR="00834BA6">
        <w:rPr>
          <w:rFonts w:asciiTheme="minorHAnsi" w:hAnsiTheme="minorHAnsi" w:cstheme="minorHAnsi"/>
          <w:color w:val="auto"/>
          <w:sz w:val="22"/>
          <w:szCs w:val="22"/>
        </w:rPr>
        <w:t>5.4.2,</w:t>
      </w:r>
      <w:r w:rsidR="00E72A1B">
        <w:rPr>
          <w:rFonts w:asciiTheme="minorHAnsi" w:hAnsiTheme="minorHAnsi" w:cstheme="minorHAnsi"/>
          <w:color w:val="auto"/>
          <w:sz w:val="22"/>
          <w:szCs w:val="22"/>
        </w:rPr>
        <w:t xml:space="preserve"> we separate the ATP and WTA tournament over the years and per surface, which lead to many insignificant results. This means that if we look at the results of all the data together, it looks all good and significant, but if we separate it, it does not look that significant anymore. In addition, if we look at the t-values in the results overall and sorted by gender, we see many significant t-values in underdogs categories (1 to 7), which is a good indication of a favorite longshot bias. However, in the favorite categories (15 to 20) we also see many significant t-values. </w:t>
      </w:r>
      <w:r w:rsidR="00E72A1B" w:rsidRPr="00E72A1B">
        <w:rPr>
          <w:rFonts w:asciiTheme="minorHAnsi" w:hAnsiTheme="minorHAnsi" w:cstheme="minorHAnsi"/>
          <w:color w:val="auto"/>
          <w:sz w:val="22"/>
          <w:szCs w:val="22"/>
        </w:rPr>
        <w:t xml:space="preserve">Based on this, </w:t>
      </w:r>
      <w:r w:rsidR="00E72A1B">
        <w:rPr>
          <w:rFonts w:asciiTheme="minorHAnsi" w:hAnsiTheme="minorHAnsi"/>
          <w:sz w:val="22"/>
          <w:szCs w:val="22"/>
        </w:rPr>
        <w:t xml:space="preserve">we made the conclusion that there is no strong favorite longshot bias in ATP and WTA tournaments over 2009 to </w:t>
      </w:r>
      <w:r w:rsidR="00E72A1B" w:rsidRPr="005652EC">
        <w:rPr>
          <w:rFonts w:asciiTheme="minorHAnsi" w:hAnsiTheme="minorHAnsi"/>
          <w:sz w:val="22"/>
          <w:szCs w:val="22"/>
        </w:rPr>
        <w:t>2013.</w:t>
      </w:r>
      <w:r w:rsidR="005652EC" w:rsidRPr="005652EC">
        <w:rPr>
          <w:rFonts w:asciiTheme="minorHAnsi" w:hAnsiTheme="minorHAnsi"/>
          <w:sz w:val="22"/>
          <w:szCs w:val="22"/>
        </w:rPr>
        <w:t xml:space="preserve"> This is not in line with the literature of Forrest &amp; Mchale, 2007 and Cain et al, 2003.</w:t>
      </w:r>
    </w:p>
    <w:p w:rsidR="00D138AB" w:rsidRDefault="00D138AB" w:rsidP="00D16C74">
      <w:pPr>
        <w:pStyle w:val="Default"/>
        <w:spacing w:line="360" w:lineRule="auto"/>
        <w:rPr>
          <w:rFonts w:asciiTheme="minorHAnsi" w:hAnsiTheme="minorHAnsi" w:cstheme="minorHAnsi"/>
          <w:color w:val="auto"/>
          <w:sz w:val="22"/>
          <w:szCs w:val="22"/>
        </w:rPr>
      </w:pPr>
    </w:p>
    <w:p w:rsidR="005652EC" w:rsidRDefault="005652EC" w:rsidP="00585ED0">
      <w:r>
        <w:t>Only at hard-court (o) tournaments in ATP tournam</w:t>
      </w:r>
      <w:r w:rsidR="00585ED0">
        <w:t xml:space="preserve">ents and in 2011 ATP tournaments, </w:t>
      </w:r>
      <w:r>
        <w:t>we see significant t-</w:t>
      </w:r>
      <w:r w:rsidRPr="00E8266F">
        <w:t xml:space="preserve">values. </w:t>
      </w:r>
      <w:r w:rsidR="000A760F">
        <w:t>However,</w:t>
      </w:r>
      <w:r w:rsidR="00585ED0">
        <w:t xml:space="preserve"> this is such a small share </w:t>
      </w:r>
      <w:r w:rsidR="000A760F">
        <w:t>that</w:t>
      </w:r>
      <w:r w:rsidR="00585ED0">
        <w:t xml:space="preserve"> we conclude that there is no favorite longshot bias in ATP and WTA tournament over the years or per surface.</w:t>
      </w:r>
    </w:p>
    <w:p w:rsidR="00F21BDD" w:rsidRDefault="00F21BDD" w:rsidP="00585ED0"/>
    <w:p w:rsidR="00F21BDD" w:rsidRDefault="00F21BDD" w:rsidP="00585ED0">
      <w:r>
        <w:t>Articles that investigate the favorite longshot bias in tennis before, found a favorite longshot bias (</w:t>
      </w:r>
      <w:r w:rsidRPr="005652EC">
        <w:t>Forrest &amp; Mchale, 2007 and Cain et al, 2003</w:t>
      </w:r>
      <w:r>
        <w:t xml:space="preserve">). There were no tennis-related articles which found </w:t>
      </w:r>
      <w:proofErr w:type="gramStart"/>
      <w:r>
        <w:t>a</w:t>
      </w:r>
      <w:proofErr w:type="gramEnd"/>
      <w:r>
        <w:t xml:space="preserve"> absent of a favorite longshot bias. In other sports, there were articles which did not found a favorite longshot bias like; Busche &amp; Hall 1988 (horse racing), Busche &amp; Walls 2000 (racetrack), Vaughan Williams &amp; Paton 1998 (horse racing), Woodland &amp; Woodland 1994 (baseball) and Woodland &amp; Woodland 2001 (hockey). The results of this study are corresponding to those contradicting </w:t>
      </w:r>
      <w:proofErr w:type="spellStart"/>
      <w:r>
        <w:t>literature.</w:t>
      </w:r>
      <w:r w:rsidR="00D271E5">
        <w:t>f</w:t>
      </w:r>
      <w:proofErr w:type="spellEnd"/>
    </w:p>
    <w:p w:rsidR="00F21BDD" w:rsidRPr="00D66CA5" w:rsidRDefault="00F21BDD" w:rsidP="00585ED0"/>
    <w:p w:rsidR="00B970B9" w:rsidRPr="00FD2802" w:rsidRDefault="00B970B9" w:rsidP="00D16C74">
      <w:pPr>
        <w:pStyle w:val="Default"/>
        <w:spacing w:line="360" w:lineRule="auto"/>
        <w:rPr>
          <w:rFonts w:asciiTheme="minorHAnsi" w:hAnsiTheme="minorHAnsi" w:cstheme="minorHAnsi"/>
          <w:color w:val="auto"/>
          <w:sz w:val="22"/>
          <w:szCs w:val="22"/>
        </w:rPr>
      </w:pPr>
      <w:r w:rsidRPr="00FD2802">
        <w:rPr>
          <w:rFonts w:asciiTheme="minorHAnsi" w:hAnsiTheme="minorHAnsi" w:cstheme="minorHAnsi"/>
          <w:color w:val="auto"/>
          <w:sz w:val="22"/>
          <w:szCs w:val="22"/>
        </w:rPr>
        <w:t>The answer to the question is as follows:</w:t>
      </w:r>
    </w:p>
    <w:p w:rsidR="00B970B9" w:rsidRPr="00B970B9" w:rsidRDefault="00B970B9" w:rsidP="00B970B9">
      <w:pPr>
        <w:pStyle w:val="Default"/>
        <w:spacing w:line="360" w:lineRule="auto"/>
        <w:ind w:left="360"/>
        <w:rPr>
          <w:rFonts w:asciiTheme="minorHAnsi" w:hAnsiTheme="minorHAnsi" w:cstheme="minorHAnsi"/>
          <w:b/>
          <w:i/>
          <w:color w:val="1F497D" w:themeColor="text2"/>
          <w:sz w:val="22"/>
          <w:szCs w:val="22"/>
        </w:rPr>
      </w:pPr>
      <w:r w:rsidRPr="00B970B9">
        <w:rPr>
          <w:rFonts w:asciiTheme="minorHAnsi" w:hAnsiTheme="minorHAnsi" w:cstheme="minorHAnsi"/>
          <w:b/>
          <w:i/>
          <w:color w:val="1F497D" w:themeColor="text2"/>
          <w:sz w:val="22"/>
          <w:szCs w:val="22"/>
        </w:rPr>
        <w:t>‘</w:t>
      </w:r>
      <w:r w:rsidR="0039265E">
        <w:rPr>
          <w:rFonts w:asciiTheme="minorHAnsi" w:hAnsiTheme="minorHAnsi" w:cstheme="minorHAnsi"/>
          <w:b/>
          <w:i/>
          <w:color w:val="1F497D" w:themeColor="text2"/>
          <w:sz w:val="22"/>
          <w:szCs w:val="22"/>
        </w:rPr>
        <w:t>No</w:t>
      </w:r>
      <w:r w:rsidRPr="00B970B9">
        <w:rPr>
          <w:rFonts w:asciiTheme="minorHAnsi" w:hAnsiTheme="minorHAnsi" w:cstheme="minorHAnsi"/>
          <w:b/>
          <w:i/>
          <w:color w:val="1F497D" w:themeColor="text2"/>
          <w:sz w:val="22"/>
          <w:szCs w:val="22"/>
        </w:rPr>
        <w:t xml:space="preserve">, a favorite longshot bias in tennis </w:t>
      </w:r>
      <w:r w:rsidR="00400D0B">
        <w:rPr>
          <w:rFonts w:asciiTheme="minorHAnsi" w:hAnsiTheme="minorHAnsi" w:cstheme="minorHAnsi"/>
          <w:b/>
          <w:i/>
          <w:color w:val="1F497D" w:themeColor="text2"/>
          <w:sz w:val="22"/>
          <w:szCs w:val="22"/>
        </w:rPr>
        <w:t xml:space="preserve">ATP and WTA tennis </w:t>
      </w:r>
      <w:r w:rsidR="0039265E">
        <w:rPr>
          <w:rFonts w:asciiTheme="minorHAnsi" w:hAnsiTheme="minorHAnsi" w:cstheme="minorHAnsi"/>
          <w:b/>
          <w:i/>
          <w:color w:val="1F497D" w:themeColor="text2"/>
          <w:sz w:val="22"/>
          <w:szCs w:val="22"/>
        </w:rPr>
        <w:t>does not exists</w:t>
      </w:r>
      <w:r w:rsidR="00400D0B">
        <w:rPr>
          <w:rFonts w:asciiTheme="minorHAnsi" w:hAnsiTheme="minorHAnsi" w:cstheme="minorHAnsi"/>
          <w:b/>
          <w:i/>
          <w:color w:val="1F497D" w:themeColor="text2"/>
          <w:sz w:val="22"/>
          <w:szCs w:val="22"/>
        </w:rPr>
        <w:t>.</w:t>
      </w:r>
      <w:r w:rsidR="0039265E">
        <w:rPr>
          <w:rFonts w:asciiTheme="minorHAnsi" w:hAnsiTheme="minorHAnsi" w:cstheme="minorHAnsi"/>
          <w:b/>
          <w:i/>
          <w:color w:val="1F497D" w:themeColor="text2"/>
          <w:sz w:val="22"/>
          <w:szCs w:val="22"/>
        </w:rPr>
        <w:t xml:space="preserve"> There are only indication for a favorite longshot bias in 2011 ATP tournaments and ATP hard-court (i) tournaments. However, the overall conclusion is that there is an absent of a favorite longshot bias in ATP and WTA tennis (sorted by gender, years and surface)</w:t>
      </w:r>
      <w:r w:rsidR="00E72A1B">
        <w:rPr>
          <w:rFonts w:asciiTheme="minorHAnsi" w:hAnsiTheme="minorHAnsi" w:cstheme="minorHAnsi"/>
          <w:b/>
          <w:i/>
          <w:color w:val="1F497D" w:themeColor="text2"/>
          <w:sz w:val="22"/>
          <w:szCs w:val="22"/>
        </w:rPr>
        <w:t>’</w:t>
      </w:r>
      <w:r w:rsidRPr="00B970B9">
        <w:rPr>
          <w:rFonts w:asciiTheme="minorHAnsi" w:hAnsiTheme="minorHAnsi" w:cstheme="minorHAnsi"/>
          <w:b/>
          <w:i/>
          <w:color w:val="1F497D" w:themeColor="text2"/>
          <w:sz w:val="22"/>
          <w:szCs w:val="22"/>
        </w:rPr>
        <w:t>.</w:t>
      </w:r>
    </w:p>
    <w:p w:rsidR="00B970B9" w:rsidRDefault="00B970B9" w:rsidP="00D16C74">
      <w:pPr>
        <w:pStyle w:val="Default"/>
        <w:spacing w:line="360" w:lineRule="auto"/>
        <w:rPr>
          <w:rFonts w:asciiTheme="minorHAnsi" w:hAnsiTheme="minorHAnsi" w:cstheme="minorHAnsi"/>
          <w:color w:val="auto"/>
          <w:sz w:val="20"/>
          <w:szCs w:val="20"/>
        </w:rPr>
      </w:pPr>
    </w:p>
    <w:p w:rsidR="008B29E2" w:rsidRPr="00EF4382" w:rsidRDefault="008B29E2" w:rsidP="008B29E2">
      <w:r>
        <w:t xml:space="preserve">In the next </w:t>
      </w:r>
      <w:r w:rsidR="00B3584D">
        <w:t>section,</w:t>
      </w:r>
      <w:r>
        <w:t xml:space="preserve"> the contribution and limitations of this study are discussed. In addition, some interesting directions for future research are discussed.</w:t>
      </w:r>
    </w:p>
    <w:p w:rsidR="00EA5597" w:rsidRDefault="00CB6647" w:rsidP="00BF5C54">
      <w:pPr>
        <w:pStyle w:val="Kop1"/>
        <w:numPr>
          <w:ilvl w:val="0"/>
          <w:numId w:val="3"/>
        </w:numPr>
      </w:pPr>
      <w:bookmarkStart w:id="25" w:name="_Toc402127822"/>
      <w:r>
        <w:lastRenderedPageBreak/>
        <w:t>Discussion</w:t>
      </w:r>
      <w:bookmarkEnd w:id="25"/>
    </w:p>
    <w:p w:rsidR="00EF4382" w:rsidRPr="00EF4382" w:rsidRDefault="00EF4382" w:rsidP="000D212A">
      <w:r>
        <w:t xml:space="preserve">In this </w:t>
      </w:r>
      <w:proofErr w:type="gramStart"/>
      <w:r>
        <w:t>section</w:t>
      </w:r>
      <w:proofErr w:type="gramEnd"/>
      <w:r>
        <w:t xml:space="preserve"> the contribution of this study to the academic literature is discussed. The</w:t>
      </w:r>
      <w:r w:rsidR="008B29E2">
        <w:t xml:space="preserve"> most important</w:t>
      </w:r>
      <w:r>
        <w:t xml:space="preserve"> limitations of this study </w:t>
      </w:r>
      <w:proofErr w:type="gramStart"/>
      <w:r>
        <w:t>are summarized</w:t>
      </w:r>
      <w:proofErr w:type="gramEnd"/>
      <w:r>
        <w:t xml:space="preserve"> and some interesting directions for future research are </w:t>
      </w:r>
      <w:r w:rsidR="008B29E2">
        <w:t>discussed.</w:t>
      </w:r>
    </w:p>
    <w:p w:rsidR="00D16799" w:rsidRDefault="00D16799" w:rsidP="00D16799">
      <w:pPr>
        <w:pStyle w:val="Kop2"/>
      </w:pPr>
      <w:bookmarkStart w:id="26" w:name="_Toc402127823"/>
      <w:r>
        <w:t>7.1 Contribution</w:t>
      </w:r>
      <w:bookmarkEnd w:id="26"/>
    </w:p>
    <w:p w:rsidR="00F75FA3" w:rsidRDefault="00134B6D" w:rsidP="00B970B9">
      <w:r>
        <w:t xml:space="preserve">As seen in the literature review in </w:t>
      </w:r>
      <w:r w:rsidR="00D66321">
        <w:t>section</w:t>
      </w:r>
      <w:r>
        <w:t xml:space="preserve"> 2, there was a lot of research on the favorite longshot bias in different kind of sports. Most of </w:t>
      </w:r>
      <w:r w:rsidR="00F75FA3">
        <w:t>these studies</w:t>
      </w:r>
      <w:r>
        <w:t xml:space="preserve"> </w:t>
      </w:r>
      <w:proofErr w:type="gramStart"/>
      <w:r w:rsidR="00D16799">
        <w:t>are</w:t>
      </w:r>
      <w:r>
        <w:t xml:space="preserve"> based</w:t>
      </w:r>
      <w:proofErr w:type="gramEnd"/>
      <w:r>
        <w:t xml:space="preserve"> on </w:t>
      </w:r>
      <w:r w:rsidR="00D16799">
        <w:t>horseracing</w:t>
      </w:r>
      <w:r>
        <w:t>, football and soccer. Investigations on the favorite longshot bias in tennis are scarce</w:t>
      </w:r>
      <w:r w:rsidR="00D16799">
        <w:t>, so a new research on the favorite longshot bias in the tennis sport will contribute to the existing literature</w:t>
      </w:r>
      <w:r>
        <w:t>. Cain</w:t>
      </w:r>
      <w:r w:rsidR="00350FBD">
        <w:t xml:space="preserve"> et al.</w:t>
      </w:r>
      <w:r>
        <w:t xml:space="preserve"> (2003) did some research on tennis, but th</w:t>
      </w:r>
      <w:r w:rsidR="00F75FA3">
        <w:t xml:space="preserve">ey used a very small dataset whereby the results were doubtful. Forrest &amp; Mchale (2007) actually </w:t>
      </w:r>
      <w:r w:rsidR="00400D0B">
        <w:t>did a</w:t>
      </w:r>
      <w:r w:rsidR="00F75FA3">
        <w:t xml:space="preserve"> valuable study on the favorite longshot bias in tennis tournaments. They used a dataset of 17.000 possible bets and found a favorite longshot bias.</w:t>
      </w:r>
      <w:r w:rsidR="00D16799">
        <w:t xml:space="preserve"> </w:t>
      </w:r>
      <w:r w:rsidR="00F75FA3">
        <w:t>This study goes a step further by using a dataset of 37.220 possible bets, which is 219% bigger than the dataset of Forrest &amp; Mchale (2007).</w:t>
      </w:r>
      <w:r w:rsidR="00D16799">
        <w:t xml:space="preserve"> In addition, the large dataset used in this investigation, will make this a valuable article that contribute to the existing literature.</w:t>
      </w:r>
    </w:p>
    <w:p w:rsidR="00134B6D" w:rsidRDefault="00134B6D" w:rsidP="00B970B9"/>
    <w:p w:rsidR="00D16799" w:rsidRDefault="00D16799" w:rsidP="00D16799">
      <w:pPr>
        <w:pStyle w:val="Kop2"/>
      </w:pPr>
      <w:bookmarkStart w:id="27" w:name="_Toc402127824"/>
      <w:r>
        <w:t>7.2 Limitations &amp; further research</w:t>
      </w:r>
      <w:bookmarkEnd w:id="27"/>
    </w:p>
    <w:p w:rsidR="00D16799" w:rsidRDefault="00D16799" w:rsidP="00D16799">
      <w:r>
        <w:t xml:space="preserve">Looking at the conclusion in section 6, we see that </w:t>
      </w:r>
      <w:r w:rsidR="000A760F">
        <w:t xml:space="preserve">all </w:t>
      </w:r>
      <w:proofErr w:type="gramStart"/>
      <w:r w:rsidR="000A760F">
        <w:t>hypothesis</w:t>
      </w:r>
      <w:proofErr w:type="gramEnd"/>
      <w:r w:rsidR="000A760F">
        <w:t xml:space="preserve"> are reject by the </w:t>
      </w:r>
      <w:r>
        <w:t xml:space="preserve">data. In the literature </w:t>
      </w:r>
      <w:proofErr w:type="gramStart"/>
      <w:r>
        <w:t>review</w:t>
      </w:r>
      <w:proofErr w:type="gramEnd"/>
      <w:r>
        <w:t xml:space="preserve"> we did not find any articles that looked at the trend over the years of the favorite longshot bias in tennis matches. </w:t>
      </w:r>
      <w:proofErr w:type="gramStart"/>
      <w:r>
        <w:t>So</w:t>
      </w:r>
      <w:proofErr w:type="gramEnd"/>
      <w:r>
        <w:t xml:space="preserve"> there is no possibility compare the results of this study with a similar study. Also looking at the research </w:t>
      </w:r>
      <w:proofErr w:type="gramStart"/>
      <w:r>
        <w:t>method</w:t>
      </w:r>
      <w:proofErr w:type="gramEnd"/>
      <w:r>
        <w:t xml:space="preserve"> we do not find an explanation for the rejection of the hypothesis. The sample we used is not too small or biased. </w:t>
      </w:r>
      <w:proofErr w:type="gramStart"/>
      <w:r>
        <w:t>Also</w:t>
      </w:r>
      <w:proofErr w:type="gramEnd"/>
      <w:r>
        <w:t xml:space="preserve"> there is no question of noisy proxies or failed manipulation checks.</w:t>
      </w:r>
    </w:p>
    <w:p w:rsidR="00D16799" w:rsidRDefault="00D16799" w:rsidP="00D16799"/>
    <w:p w:rsidR="00EF4382" w:rsidRDefault="00D16799" w:rsidP="00D16799">
      <w:r>
        <w:t xml:space="preserve">It is interesting to do further research on </w:t>
      </w:r>
      <w:r w:rsidR="00EF4382">
        <w:t>the</w:t>
      </w:r>
      <w:r>
        <w:t xml:space="preserve"> trend over the years. </w:t>
      </w:r>
      <w:r w:rsidR="00EF4382">
        <w:t xml:space="preserve">In this </w:t>
      </w:r>
      <w:proofErr w:type="gramStart"/>
      <w:r w:rsidR="00EF4382">
        <w:t>study</w:t>
      </w:r>
      <w:proofErr w:type="gramEnd"/>
      <w:r w:rsidR="00EF4382">
        <w:t xml:space="preserve"> we looked at the trend over 5 years (2009-2013), but you probably have to have a bigger sample size which contain more years. For example, if you use data from the last 30 years, you might see a clearer trend than the trend over 2009 to 2013.</w:t>
      </w:r>
    </w:p>
    <w:p w:rsidR="00134B6D" w:rsidRDefault="00134B6D" w:rsidP="00B970B9"/>
    <w:p w:rsidR="00134B6D" w:rsidRDefault="00134B6D" w:rsidP="00B970B9"/>
    <w:p w:rsidR="00EA5597" w:rsidRDefault="00EA5597" w:rsidP="00EA5597">
      <w:r>
        <w:br w:type="page"/>
      </w:r>
    </w:p>
    <w:p w:rsidR="00EA5597" w:rsidRDefault="00EA5597" w:rsidP="00EA5597">
      <w:pPr>
        <w:pStyle w:val="Kop1"/>
      </w:pPr>
      <w:bookmarkStart w:id="28" w:name="_Toc402127825"/>
      <w:r>
        <w:lastRenderedPageBreak/>
        <w:t>References</w:t>
      </w:r>
      <w:bookmarkEnd w:id="28"/>
    </w:p>
    <w:p w:rsidR="00730FCA" w:rsidRPr="00D62F1B" w:rsidRDefault="00730FCA" w:rsidP="00D62F1B"/>
    <w:p w:rsidR="003F5AB0" w:rsidRPr="00D62F1B" w:rsidRDefault="003F5AB0" w:rsidP="00D62F1B">
      <w:pPr>
        <w:spacing w:after="200"/>
        <w:ind w:left="709" w:hanging="709"/>
        <w:rPr>
          <w:i/>
          <w:sz w:val="20"/>
          <w:szCs w:val="20"/>
        </w:rPr>
      </w:pPr>
      <w:r w:rsidRPr="00D62F1B">
        <w:rPr>
          <w:sz w:val="20"/>
          <w:szCs w:val="20"/>
        </w:rPr>
        <w:t xml:space="preserve">Ali, </w:t>
      </w:r>
      <w:r w:rsidR="007517E4" w:rsidRPr="00D62F1B">
        <w:rPr>
          <w:sz w:val="20"/>
          <w:szCs w:val="20"/>
        </w:rPr>
        <w:t>M.M.</w:t>
      </w:r>
      <w:r w:rsidRPr="00D62F1B">
        <w:rPr>
          <w:sz w:val="20"/>
          <w:szCs w:val="20"/>
        </w:rPr>
        <w:t xml:space="preserve"> </w:t>
      </w:r>
      <w:r w:rsidR="007517E4" w:rsidRPr="00D62F1B">
        <w:rPr>
          <w:sz w:val="20"/>
          <w:szCs w:val="20"/>
        </w:rPr>
        <w:t>(</w:t>
      </w:r>
      <w:r w:rsidRPr="00D62F1B">
        <w:rPr>
          <w:sz w:val="20"/>
          <w:szCs w:val="20"/>
        </w:rPr>
        <w:t>1977</w:t>
      </w:r>
      <w:r w:rsidR="007517E4" w:rsidRPr="00D62F1B">
        <w:rPr>
          <w:sz w:val="20"/>
          <w:szCs w:val="20"/>
        </w:rPr>
        <w:t>).</w:t>
      </w:r>
      <w:r w:rsidRPr="00D62F1B">
        <w:rPr>
          <w:sz w:val="20"/>
          <w:szCs w:val="20"/>
        </w:rPr>
        <w:t xml:space="preserve"> Probability and utility</w:t>
      </w:r>
      <w:r w:rsidR="007517E4" w:rsidRPr="00D62F1B">
        <w:rPr>
          <w:sz w:val="20"/>
          <w:szCs w:val="20"/>
        </w:rPr>
        <w:t xml:space="preserve"> estimates for racetrack bettor.</w:t>
      </w:r>
      <w:r w:rsidRPr="00D62F1B">
        <w:rPr>
          <w:sz w:val="20"/>
          <w:szCs w:val="20"/>
        </w:rPr>
        <w:t xml:space="preserve"> </w:t>
      </w:r>
      <w:r w:rsidRPr="00D62F1B">
        <w:rPr>
          <w:i/>
          <w:sz w:val="20"/>
          <w:szCs w:val="20"/>
        </w:rPr>
        <w:t>Journal of Political Economy 85, 803-815.</w:t>
      </w:r>
    </w:p>
    <w:p w:rsidR="00F42658" w:rsidRPr="00D62F1B" w:rsidRDefault="00F42658" w:rsidP="00D62F1B">
      <w:pPr>
        <w:pStyle w:val="Bibliografie"/>
        <w:spacing w:after="200"/>
        <w:ind w:left="720" w:hanging="720"/>
        <w:rPr>
          <w:rFonts w:cs="Times New Roman"/>
          <w:noProof/>
          <w:sz w:val="20"/>
          <w:szCs w:val="20"/>
        </w:rPr>
      </w:pPr>
      <w:r w:rsidRPr="00D62F1B">
        <w:rPr>
          <w:rFonts w:cs="Times New Roman"/>
          <w:noProof/>
          <w:sz w:val="20"/>
          <w:szCs w:val="20"/>
        </w:rPr>
        <w:t>Andrikogiannopoulou, A., &amp; Papakonstantinou, F. (2011). Market Efficiency and Behavioral Biases in the Sports Betting Market.</w:t>
      </w:r>
    </w:p>
    <w:p w:rsidR="00F64CAF" w:rsidRPr="00D62F1B" w:rsidRDefault="00F64CAF" w:rsidP="00D62F1B">
      <w:pPr>
        <w:pStyle w:val="Bibliografie"/>
        <w:spacing w:after="200"/>
        <w:ind w:left="720" w:hanging="720"/>
        <w:rPr>
          <w:rFonts w:cs="Times New Roman"/>
          <w:noProof/>
          <w:sz w:val="20"/>
          <w:szCs w:val="20"/>
        </w:rPr>
      </w:pPr>
      <w:r w:rsidRPr="00D62F1B">
        <w:rPr>
          <w:rFonts w:cs="Times New Roman"/>
          <w:noProof/>
          <w:sz w:val="20"/>
          <w:szCs w:val="20"/>
          <w:lang w:val="nl-NL"/>
        </w:rPr>
        <w:t xml:space="preserve">Arsch, P., &amp; Malkiel, B.G. (1982). </w:t>
      </w:r>
      <w:r w:rsidRPr="00D62F1B">
        <w:rPr>
          <w:rFonts w:cs="Times New Roman"/>
          <w:noProof/>
          <w:sz w:val="20"/>
          <w:szCs w:val="20"/>
        </w:rPr>
        <w:t xml:space="preserve">Racetrack Betting and Informed Behavior. </w:t>
      </w:r>
      <w:r w:rsidRPr="00D62F1B">
        <w:rPr>
          <w:rFonts w:cs="Times New Roman"/>
          <w:i/>
          <w:iCs/>
          <w:noProof/>
          <w:sz w:val="20"/>
          <w:szCs w:val="20"/>
        </w:rPr>
        <w:t>Journal of Financial economics</w:t>
      </w:r>
      <w:r w:rsidRPr="00D62F1B">
        <w:rPr>
          <w:rFonts w:cs="Times New Roman"/>
          <w:noProof/>
          <w:sz w:val="20"/>
          <w:szCs w:val="20"/>
        </w:rPr>
        <w:t>, 187-194.</w:t>
      </w:r>
    </w:p>
    <w:p w:rsidR="0054333B" w:rsidRPr="00D62F1B" w:rsidRDefault="0054333B" w:rsidP="00D62F1B">
      <w:pPr>
        <w:autoSpaceDE w:val="0"/>
        <w:autoSpaceDN w:val="0"/>
        <w:adjustRightInd w:val="0"/>
        <w:spacing w:after="200"/>
        <w:ind w:left="709" w:hanging="709"/>
        <w:rPr>
          <w:rFonts w:cs="Times-Roman"/>
          <w:sz w:val="20"/>
          <w:szCs w:val="20"/>
        </w:rPr>
      </w:pPr>
      <w:r w:rsidRPr="00D62F1B">
        <w:rPr>
          <w:rFonts w:cs="Times-Roman"/>
          <w:sz w:val="20"/>
          <w:szCs w:val="20"/>
        </w:rPr>
        <w:t xml:space="preserve">Busche, K. (1994) </w:t>
      </w:r>
      <w:proofErr w:type="gramStart"/>
      <w:r w:rsidRPr="00D62F1B">
        <w:rPr>
          <w:rFonts w:cs="Times-Roman"/>
          <w:sz w:val="20"/>
          <w:szCs w:val="20"/>
        </w:rPr>
        <w:t>Efficient</w:t>
      </w:r>
      <w:proofErr w:type="gramEnd"/>
      <w:r w:rsidRPr="00D62F1B">
        <w:rPr>
          <w:rFonts w:cs="Times-Roman"/>
          <w:sz w:val="20"/>
          <w:szCs w:val="20"/>
        </w:rPr>
        <w:t xml:space="preserve"> market results in an Asian setting, in: D. </w:t>
      </w:r>
      <w:proofErr w:type="spellStart"/>
      <w:r w:rsidRPr="00D62F1B">
        <w:rPr>
          <w:rFonts w:cs="Times-Roman"/>
          <w:sz w:val="20"/>
          <w:szCs w:val="20"/>
        </w:rPr>
        <w:t>Hausche</w:t>
      </w:r>
      <w:proofErr w:type="spellEnd"/>
      <w:r w:rsidRPr="00D62F1B">
        <w:rPr>
          <w:rFonts w:cs="Times-Roman"/>
          <w:sz w:val="20"/>
          <w:szCs w:val="20"/>
        </w:rPr>
        <w:t xml:space="preserve">, S.Y. Lo </w:t>
      </w:r>
      <w:proofErr w:type="spellStart"/>
      <w:r w:rsidRPr="00D62F1B">
        <w:rPr>
          <w:rFonts w:cs="Times-Roman"/>
          <w:sz w:val="20"/>
          <w:szCs w:val="20"/>
        </w:rPr>
        <w:t>andW</w:t>
      </w:r>
      <w:proofErr w:type="spellEnd"/>
      <w:r w:rsidRPr="00D62F1B">
        <w:rPr>
          <w:rFonts w:cs="Times-Roman"/>
          <w:sz w:val="20"/>
          <w:szCs w:val="20"/>
        </w:rPr>
        <w:t xml:space="preserve">. T. </w:t>
      </w:r>
      <w:proofErr w:type="spellStart"/>
      <w:r w:rsidRPr="00D62F1B">
        <w:rPr>
          <w:rFonts w:cs="Times-Roman"/>
          <w:sz w:val="20"/>
          <w:szCs w:val="20"/>
        </w:rPr>
        <w:t>Ziemba</w:t>
      </w:r>
      <w:proofErr w:type="spellEnd"/>
      <w:r w:rsidRPr="00D62F1B">
        <w:rPr>
          <w:rFonts w:cs="Times-Roman"/>
          <w:sz w:val="20"/>
          <w:szCs w:val="20"/>
        </w:rPr>
        <w:t xml:space="preserve"> (</w:t>
      </w:r>
      <w:proofErr w:type="spellStart"/>
      <w:r w:rsidRPr="00D62F1B">
        <w:rPr>
          <w:rFonts w:cs="Times-Roman"/>
          <w:sz w:val="20"/>
          <w:szCs w:val="20"/>
        </w:rPr>
        <w:t>Eds</w:t>
      </w:r>
      <w:proofErr w:type="spellEnd"/>
      <w:r w:rsidRPr="00D62F1B">
        <w:rPr>
          <w:rFonts w:cs="Times-Roman"/>
          <w:sz w:val="20"/>
          <w:szCs w:val="20"/>
        </w:rPr>
        <w:t xml:space="preserve">) </w:t>
      </w:r>
      <w:r w:rsidRPr="00D62F1B">
        <w:rPr>
          <w:rFonts w:cs="Times-Italic"/>
          <w:i/>
          <w:iCs/>
          <w:sz w:val="20"/>
          <w:szCs w:val="20"/>
        </w:rPr>
        <w:t>Efficiency in Racetrack Betting Markets</w:t>
      </w:r>
      <w:r w:rsidRPr="00D62F1B">
        <w:rPr>
          <w:rFonts w:cs="Times-Roman"/>
          <w:sz w:val="20"/>
          <w:szCs w:val="20"/>
        </w:rPr>
        <w:t>, pp. 615–616 (London: Academic Press).</w:t>
      </w:r>
    </w:p>
    <w:p w:rsidR="0054333B" w:rsidRPr="00D62F1B" w:rsidRDefault="0054333B" w:rsidP="00D62F1B">
      <w:pPr>
        <w:autoSpaceDE w:val="0"/>
        <w:autoSpaceDN w:val="0"/>
        <w:adjustRightInd w:val="0"/>
        <w:spacing w:after="200"/>
        <w:ind w:left="709" w:hanging="709"/>
        <w:rPr>
          <w:rFonts w:cs="Times-Roman"/>
          <w:sz w:val="20"/>
          <w:szCs w:val="20"/>
        </w:rPr>
      </w:pPr>
      <w:r w:rsidRPr="00D62F1B">
        <w:rPr>
          <w:rFonts w:cs="Times-Roman"/>
          <w:sz w:val="20"/>
          <w:szCs w:val="20"/>
        </w:rPr>
        <w:t xml:space="preserve">Busche, K. and Hall, C.D. (1988) </w:t>
      </w:r>
      <w:proofErr w:type="gramStart"/>
      <w:r w:rsidRPr="00D62F1B">
        <w:rPr>
          <w:rFonts w:cs="Times-Roman"/>
          <w:sz w:val="20"/>
          <w:szCs w:val="20"/>
        </w:rPr>
        <w:t>An</w:t>
      </w:r>
      <w:proofErr w:type="gramEnd"/>
      <w:r w:rsidRPr="00D62F1B">
        <w:rPr>
          <w:rFonts w:cs="Times-Roman"/>
          <w:sz w:val="20"/>
          <w:szCs w:val="20"/>
        </w:rPr>
        <w:t xml:space="preserve"> exception to the risk preference anomaly, </w:t>
      </w:r>
      <w:r w:rsidRPr="00D62F1B">
        <w:rPr>
          <w:rFonts w:cs="Times-Italic"/>
          <w:i/>
          <w:iCs/>
          <w:sz w:val="20"/>
          <w:szCs w:val="20"/>
        </w:rPr>
        <w:t>Journal of Business</w:t>
      </w:r>
      <w:r w:rsidRPr="00D62F1B">
        <w:rPr>
          <w:rFonts w:cs="Times-Roman"/>
          <w:sz w:val="20"/>
          <w:szCs w:val="20"/>
        </w:rPr>
        <w:t>, 61, pp. 337–346.</w:t>
      </w:r>
    </w:p>
    <w:p w:rsidR="0054333B" w:rsidRPr="00D62F1B" w:rsidRDefault="0054333B" w:rsidP="00D62F1B">
      <w:pPr>
        <w:spacing w:after="200"/>
        <w:ind w:left="709" w:hanging="709"/>
        <w:rPr>
          <w:sz w:val="20"/>
          <w:szCs w:val="20"/>
        </w:rPr>
      </w:pPr>
      <w:r w:rsidRPr="00D62F1B">
        <w:rPr>
          <w:rFonts w:cs="Times-Roman"/>
          <w:sz w:val="20"/>
          <w:szCs w:val="20"/>
        </w:rPr>
        <w:t xml:space="preserve">Busche, </w:t>
      </w:r>
      <w:proofErr w:type="gramStart"/>
      <w:r w:rsidRPr="00D62F1B">
        <w:rPr>
          <w:rFonts w:cs="Times-Roman"/>
          <w:sz w:val="20"/>
          <w:szCs w:val="20"/>
        </w:rPr>
        <w:t xml:space="preserve">K. and Walls, W.D. (2000) Decision costs and betting market efficiency, </w:t>
      </w:r>
      <w:r w:rsidRPr="00D62F1B">
        <w:rPr>
          <w:rFonts w:cs="Times-Italic"/>
          <w:i/>
          <w:iCs/>
          <w:sz w:val="20"/>
          <w:szCs w:val="20"/>
        </w:rPr>
        <w:t>Rationality</w:t>
      </w:r>
      <w:proofErr w:type="gramEnd"/>
      <w:r w:rsidRPr="00D62F1B">
        <w:rPr>
          <w:rFonts w:cs="Times-Italic"/>
          <w:i/>
          <w:iCs/>
          <w:sz w:val="20"/>
          <w:szCs w:val="20"/>
        </w:rPr>
        <w:t xml:space="preserve"> and Society</w:t>
      </w:r>
      <w:r w:rsidRPr="00D62F1B">
        <w:rPr>
          <w:rFonts w:cs="Times-Roman"/>
          <w:sz w:val="20"/>
          <w:szCs w:val="20"/>
        </w:rPr>
        <w:t>, 12, pp. 477–492.</w:t>
      </w:r>
    </w:p>
    <w:p w:rsidR="00D84CF3" w:rsidRPr="00D62F1B" w:rsidRDefault="00D84CF3" w:rsidP="00D62F1B">
      <w:pPr>
        <w:pStyle w:val="Bibliografie"/>
        <w:spacing w:after="200"/>
        <w:ind w:left="720" w:hanging="720"/>
        <w:rPr>
          <w:rFonts w:cs="Times New Roman"/>
          <w:noProof/>
          <w:sz w:val="20"/>
          <w:szCs w:val="20"/>
        </w:rPr>
      </w:pPr>
      <w:r w:rsidRPr="00D62F1B">
        <w:rPr>
          <w:rFonts w:cs="Times New Roman"/>
          <w:noProof/>
          <w:sz w:val="20"/>
          <w:szCs w:val="20"/>
        </w:rPr>
        <w:t xml:space="preserve">Dixon, M. J., &amp; Pope, P. (2004). The value of statistical forecasts in the UK association. </w:t>
      </w:r>
      <w:r w:rsidRPr="00D62F1B">
        <w:rPr>
          <w:rFonts w:cs="Times New Roman"/>
          <w:i/>
          <w:iCs/>
          <w:noProof/>
          <w:sz w:val="20"/>
          <w:szCs w:val="20"/>
        </w:rPr>
        <w:t>international journal of forecasting</w:t>
      </w:r>
      <w:r w:rsidRPr="00D62F1B">
        <w:rPr>
          <w:rFonts w:cs="Times New Roman"/>
          <w:noProof/>
          <w:sz w:val="20"/>
          <w:szCs w:val="20"/>
        </w:rPr>
        <w:t>, 697-711.</w:t>
      </w:r>
    </w:p>
    <w:p w:rsidR="00730FCA" w:rsidRPr="00D62F1B" w:rsidRDefault="00730FCA" w:rsidP="00D62F1B">
      <w:pPr>
        <w:pStyle w:val="Bibliografie"/>
        <w:spacing w:after="200"/>
        <w:ind w:left="720" w:hanging="720"/>
        <w:rPr>
          <w:rFonts w:cs="Times New Roman"/>
          <w:noProof/>
          <w:sz w:val="20"/>
          <w:szCs w:val="20"/>
        </w:rPr>
      </w:pPr>
      <w:r w:rsidRPr="00D62F1B">
        <w:rPr>
          <w:rFonts w:cs="Times New Roman"/>
          <w:noProof/>
          <w:sz w:val="20"/>
          <w:szCs w:val="20"/>
        </w:rPr>
        <w:t xml:space="preserve">Forrest, D., &amp; Mchale, I. (2007). Anyone for Tennis (Betting)? </w:t>
      </w:r>
      <w:r w:rsidRPr="00D62F1B">
        <w:rPr>
          <w:rFonts w:cs="Times New Roman"/>
          <w:i/>
          <w:iCs/>
          <w:noProof/>
          <w:sz w:val="20"/>
          <w:szCs w:val="20"/>
        </w:rPr>
        <w:t>The European Journal of Finance</w:t>
      </w:r>
      <w:r w:rsidRPr="00D62F1B">
        <w:rPr>
          <w:rFonts w:cs="Times New Roman"/>
          <w:noProof/>
          <w:sz w:val="20"/>
          <w:szCs w:val="20"/>
        </w:rPr>
        <w:t>, 751-768.</w:t>
      </w:r>
    </w:p>
    <w:p w:rsidR="0088526F" w:rsidRPr="00D62F1B" w:rsidRDefault="0088526F" w:rsidP="00D62F1B">
      <w:pPr>
        <w:autoSpaceDE w:val="0"/>
        <w:autoSpaceDN w:val="0"/>
        <w:adjustRightInd w:val="0"/>
        <w:spacing w:after="200"/>
        <w:ind w:left="709" w:hanging="709"/>
        <w:rPr>
          <w:rFonts w:cs="Times-Roman"/>
          <w:sz w:val="20"/>
          <w:szCs w:val="20"/>
        </w:rPr>
      </w:pPr>
      <w:proofErr w:type="gramStart"/>
      <w:r w:rsidRPr="00D62F1B">
        <w:rPr>
          <w:rFonts w:cs="Times-Roman"/>
          <w:sz w:val="20"/>
          <w:szCs w:val="20"/>
        </w:rPr>
        <w:t xml:space="preserve">Forrest, D., Goddard, J. and Simmons, R. (2005) Odds-setters as forecasters: The case of English football, </w:t>
      </w:r>
      <w:r w:rsidRPr="00D62F1B">
        <w:rPr>
          <w:rFonts w:cs="Times-Italic"/>
          <w:i/>
          <w:iCs/>
          <w:sz w:val="20"/>
          <w:szCs w:val="20"/>
        </w:rPr>
        <w:t>International</w:t>
      </w:r>
      <w:r w:rsidR="001378B7" w:rsidRPr="00D62F1B">
        <w:rPr>
          <w:rFonts w:cs="Times-Italic"/>
          <w:i/>
          <w:iCs/>
          <w:sz w:val="20"/>
          <w:szCs w:val="20"/>
        </w:rPr>
        <w:t xml:space="preserve"> </w:t>
      </w:r>
      <w:r w:rsidRPr="00D62F1B">
        <w:rPr>
          <w:rFonts w:cs="Times-Italic"/>
          <w:i/>
          <w:iCs/>
          <w:sz w:val="20"/>
          <w:szCs w:val="20"/>
        </w:rPr>
        <w:t>Journal of Forecasting</w:t>
      </w:r>
      <w:r w:rsidRPr="00D62F1B">
        <w:rPr>
          <w:rFonts w:cs="Times-Roman"/>
          <w:sz w:val="20"/>
          <w:szCs w:val="20"/>
        </w:rPr>
        <w:t>, 21, pp. 551–564.</w:t>
      </w:r>
      <w:proofErr w:type="gramEnd"/>
    </w:p>
    <w:p w:rsidR="00D30D19" w:rsidRPr="00D62F1B" w:rsidRDefault="00D30D19" w:rsidP="00D62F1B">
      <w:pPr>
        <w:autoSpaceDE w:val="0"/>
        <w:autoSpaceDN w:val="0"/>
        <w:adjustRightInd w:val="0"/>
        <w:spacing w:after="200"/>
        <w:ind w:left="709" w:hanging="709"/>
        <w:rPr>
          <w:rFonts w:cs="Times-Roman"/>
          <w:sz w:val="20"/>
          <w:szCs w:val="20"/>
        </w:rPr>
      </w:pPr>
      <w:r w:rsidRPr="00D62F1B">
        <w:rPr>
          <w:rFonts w:cs="Times-Roman"/>
          <w:sz w:val="20"/>
          <w:szCs w:val="20"/>
        </w:rPr>
        <w:t xml:space="preserve">Cain, M., Law, D. and Peel, D. (2000) </w:t>
      </w:r>
      <w:proofErr w:type="gramStart"/>
      <w:r w:rsidRPr="00D62F1B">
        <w:rPr>
          <w:rFonts w:cs="Times-Roman"/>
          <w:sz w:val="20"/>
          <w:szCs w:val="20"/>
        </w:rPr>
        <w:t>The</w:t>
      </w:r>
      <w:proofErr w:type="gramEnd"/>
      <w:r w:rsidRPr="00D62F1B">
        <w:rPr>
          <w:rFonts w:cs="Times-Roman"/>
          <w:sz w:val="20"/>
          <w:szCs w:val="20"/>
        </w:rPr>
        <w:t xml:space="preserve"> favourite-longshot bias and market efficiency in UK football betting, </w:t>
      </w:r>
      <w:r w:rsidRPr="00D62F1B">
        <w:rPr>
          <w:rFonts w:cs="Times-Italic"/>
          <w:i/>
          <w:iCs/>
          <w:sz w:val="20"/>
          <w:szCs w:val="20"/>
        </w:rPr>
        <w:t>Scottish</w:t>
      </w:r>
      <w:r w:rsidR="0054333B" w:rsidRPr="00D62F1B">
        <w:rPr>
          <w:rFonts w:cs="Times-Italic"/>
          <w:i/>
          <w:iCs/>
          <w:sz w:val="20"/>
          <w:szCs w:val="20"/>
        </w:rPr>
        <w:t xml:space="preserve"> </w:t>
      </w:r>
      <w:r w:rsidRPr="00D62F1B">
        <w:rPr>
          <w:rFonts w:cs="Times-Italic"/>
          <w:i/>
          <w:iCs/>
          <w:sz w:val="20"/>
          <w:szCs w:val="20"/>
        </w:rPr>
        <w:t>Journal of Political Economy</w:t>
      </w:r>
      <w:r w:rsidRPr="00D62F1B">
        <w:rPr>
          <w:rFonts w:cs="Times-Roman"/>
          <w:sz w:val="20"/>
          <w:szCs w:val="20"/>
        </w:rPr>
        <w:t>, 47, pp. 25–36.</w:t>
      </w:r>
    </w:p>
    <w:p w:rsidR="0054333B" w:rsidRPr="00D62F1B" w:rsidRDefault="0054333B" w:rsidP="00D62F1B">
      <w:pPr>
        <w:autoSpaceDE w:val="0"/>
        <w:autoSpaceDN w:val="0"/>
        <w:adjustRightInd w:val="0"/>
        <w:spacing w:after="200"/>
        <w:ind w:left="709" w:hanging="709"/>
        <w:rPr>
          <w:rFonts w:cs="Times-Roman"/>
          <w:sz w:val="20"/>
          <w:szCs w:val="20"/>
        </w:rPr>
      </w:pPr>
      <w:r w:rsidRPr="00D62F1B">
        <w:rPr>
          <w:rFonts w:cs="Times-Roman"/>
          <w:sz w:val="20"/>
          <w:szCs w:val="20"/>
        </w:rPr>
        <w:t xml:space="preserve">Cain, M., Law, D. and Peel, D. (2003) The favourite-longshot bias, bookmaker margins and insider trading in a variety of betting markets, </w:t>
      </w:r>
      <w:r w:rsidRPr="00D62F1B">
        <w:rPr>
          <w:rFonts w:cs="Times-Italic"/>
          <w:i/>
          <w:iCs/>
          <w:sz w:val="20"/>
          <w:szCs w:val="20"/>
        </w:rPr>
        <w:t>Bulletin of Economic Research</w:t>
      </w:r>
      <w:r w:rsidRPr="00D62F1B">
        <w:rPr>
          <w:rFonts w:cs="Times-Roman"/>
          <w:sz w:val="20"/>
          <w:szCs w:val="20"/>
        </w:rPr>
        <w:t>, 55, pp. 263–273.</w:t>
      </w:r>
    </w:p>
    <w:p w:rsidR="00913E8A" w:rsidRPr="00D62F1B" w:rsidRDefault="00913E8A" w:rsidP="00D62F1B">
      <w:pPr>
        <w:pStyle w:val="Bibliografie"/>
        <w:spacing w:after="200"/>
        <w:ind w:left="720" w:hanging="720"/>
        <w:rPr>
          <w:rFonts w:cs="Times New Roman"/>
          <w:noProof/>
          <w:sz w:val="20"/>
          <w:szCs w:val="20"/>
        </w:rPr>
      </w:pPr>
      <w:r w:rsidRPr="00D62F1B">
        <w:rPr>
          <w:rFonts w:cs="Times New Roman"/>
          <w:noProof/>
          <w:sz w:val="20"/>
          <w:szCs w:val="20"/>
        </w:rPr>
        <w:t xml:space="preserve">Griffith, R. (1949). Odds adjustment by american horse-race betters. </w:t>
      </w:r>
      <w:r w:rsidRPr="00D62F1B">
        <w:rPr>
          <w:rFonts w:cs="Times New Roman"/>
          <w:i/>
          <w:iCs/>
          <w:noProof/>
          <w:sz w:val="20"/>
          <w:szCs w:val="20"/>
        </w:rPr>
        <w:t>The American Journal of Psychology</w:t>
      </w:r>
      <w:r w:rsidRPr="00D62F1B">
        <w:rPr>
          <w:rFonts w:cs="Times New Roman"/>
          <w:noProof/>
          <w:sz w:val="20"/>
          <w:szCs w:val="20"/>
        </w:rPr>
        <w:t>, 290-294.</w:t>
      </w:r>
    </w:p>
    <w:p w:rsidR="00D15B04" w:rsidRPr="00D62F1B" w:rsidRDefault="00D15B04" w:rsidP="00D62F1B">
      <w:pPr>
        <w:spacing w:after="200"/>
        <w:rPr>
          <w:iCs/>
          <w:sz w:val="20"/>
          <w:szCs w:val="20"/>
        </w:rPr>
      </w:pPr>
      <w:r w:rsidRPr="00D62F1B">
        <w:rPr>
          <w:sz w:val="20"/>
          <w:szCs w:val="20"/>
        </w:rPr>
        <w:t xml:space="preserve">Maas, V.S. (2011). </w:t>
      </w:r>
      <w:proofErr w:type="gramStart"/>
      <w:r w:rsidRPr="00D62F1B">
        <w:rPr>
          <w:iCs/>
          <w:sz w:val="20"/>
          <w:szCs w:val="20"/>
        </w:rPr>
        <w:t>A concise guide to quantitative data analysis using SPSS for MSc students.</w:t>
      </w:r>
      <w:proofErr w:type="gramEnd"/>
    </w:p>
    <w:p w:rsidR="00D15B04" w:rsidRPr="00D62F1B" w:rsidRDefault="00D15B04" w:rsidP="00D62F1B">
      <w:pPr>
        <w:pStyle w:val="Default"/>
        <w:spacing w:after="200" w:line="360" w:lineRule="auto"/>
        <w:rPr>
          <w:rFonts w:asciiTheme="minorHAnsi" w:hAnsiTheme="minorHAnsi"/>
          <w:color w:val="auto"/>
          <w:sz w:val="20"/>
          <w:szCs w:val="20"/>
        </w:rPr>
      </w:pPr>
      <w:r w:rsidRPr="00D62F1B">
        <w:rPr>
          <w:rFonts w:asciiTheme="minorHAnsi" w:hAnsiTheme="minorHAnsi"/>
          <w:color w:val="auto"/>
          <w:sz w:val="20"/>
          <w:szCs w:val="20"/>
        </w:rPr>
        <w:t xml:space="preserve">Maas, V.S. (2011).  </w:t>
      </w:r>
      <w:proofErr w:type="gramStart"/>
      <w:r w:rsidRPr="00D62F1B">
        <w:rPr>
          <w:rFonts w:asciiTheme="minorHAnsi" w:hAnsiTheme="minorHAnsi"/>
          <w:bCs/>
          <w:color w:val="auto"/>
          <w:sz w:val="20"/>
          <w:szCs w:val="20"/>
        </w:rPr>
        <w:t>Writing an MSc thesis in Management Accounting</w:t>
      </w:r>
      <w:r w:rsidRPr="00D62F1B">
        <w:rPr>
          <w:rFonts w:asciiTheme="minorHAnsi" w:hAnsiTheme="minorHAnsi"/>
          <w:iCs/>
          <w:color w:val="auto"/>
          <w:sz w:val="20"/>
          <w:szCs w:val="20"/>
        </w:rPr>
        <w:t>.</w:t>
      </w:r>
      <w:proofErr w:type="gramEnd"/>
    </w:p>
    <w:p w:rsidR="00755DA5" w:rsidRPr="00D62F1B" w:rsidRDefault="00755DA5" w:rsidP="00D62F1B">
      <w:pPr>
        <w:pStyle w:val="Bibliografie"/>
        <w:spacing w:after="200"/>
        <w:ind w:left="720" w:hanging="720"/>
        <w:rPr>
          <w:rFonts w:cs="Times New Roman"/>
          <w:noProof/>
          <w:sz w:val="20"/>
          <w:szCs w:val="20"/>
        </w:rPr>
      </w:pPr>
      <w:r w:rsidRPr="00D62F1B">
        <w:rPr>
          <w:rFonts w:cs="Times New Roman"/>
          <w:noProof/>
          <w:sz w:val="20"/>
          <w:szCs w:val="20"/>
        </w:rPr>
        <w:t xml:space="preserve">McGlothlin, W.H. (1956). Stability of Choices among Uncertain Alternatives. </w:t>
      </w:r>
      <w:r w:rsidRPr="00D62F1B">
        <w:rPr>
          <w:rFonts w:cs="Times New Roman"/>
          <w:i/>
          <w:iCs/>
          <w:noProof/>
          <w:sz w:val="20"/>
          <w:szCs w:val="20"/>
        </w:rPr>
        <w:t>The American Journal of Psychology</w:t>
      </w:r>
      <w:r w:rsidRPr="00D62F1B">
        <w:rPr>
          <w:rFonts w:cs="Times New Roman"/>
          <w:noProof/>
          <w:sz w:val="20"/>
          <w:szCs w:val="20"/>
        </w:rPr>
        <w:t>, 604-615.</w:t>
      </w:r>
    </w:p>
    <w:p w:rsidR="00F73491" w:rsidRPr="00D62F1B" w:rsidRDefault="00F73491" w:rsidP="00D62F1B">
      <w:pPr>
        <w:pStyle w:val="Bibliografie"/>
        <w:spacing w:after="200"/>
        <w:ind w:left="720" w:hanging="720"/>
        <w:rPr>
          <w:rFonts w:cs="Times New Roman"/>
          <w:noProof/>
          <w:sz w:val="20"/>
          <w:szCs w:val="20"/>
        </w:rPr>
      </w:pPr>
      <w:r w:rsidRPr="00797D03">
        <w:rPr>
          <w:rFonts w:cs="Times New Roman"/>
          <w:noProof/>
          <w:sz w:val="20"/>
          <w:szCs w:val="20"/>
        </w:rPr>
        <w:lastRenderedPageBreak/>
        <w:t xml:space="preserve">Paul, R.J., &amp; Weinbach, A.P. (2005). </w:t>
      </w:r>
      <w:r w:rsidRPr="00D62F1B">
        <w:rPr>
          <w:rFonts w:cs="Times New Roman"/>
          <w:noProof/>
          <w:sz w:val="20"/>
          <w:szCs w:val="20"/>
        </w:rPr>
        <w:t xml:space="preserve">Bettor Misperceptions in the NBA : The Overbetting of Large Favorites and the ''Hot Hand''. </w:t>
      </w:r>
      <w:r w:rsidRPr="00D62F1B">
        <w:rPr>
          <w:rFonts w:cs="Times New Roman"/>
          <w:i/>
          <w:iCs/>
          <w:noProof/>
          <w:sz w:val="20"/>
          <w:szCs w:val="20"/>
        </w:rPr>
        <w:t>Journal of Sports Economics</w:t>
      </w:r>
      <w:r w:rsidRPr="00D62F1B">
        <w:rPr>
          <w:rFonts w:cs="Times New Roman"/>
          <w:noProof/>
          <w:sz w:val="20"/>
          <w:szCs w:val="20"/>
        </w:rPr>
        <w:t>, 390-400.</w:t>
      </w:r>
    </w:p>
    <w:p w:rsidR="00D30D19" w:rsidRPr="00D62F1B" w:rsidRDefault="00D30D19" w:rsidP="00D62F1B">
      <w:pPr>
        <w:autoSpaceDE w:val="0"/>
        <w:autoSpaceDN w:val="0"/>
        <w:adjustRightInd w:val="0"/>
        <w:spacing w:after="200"/>
        <w:ind w:left="709" w:hanging="709"/>
        <w:rPr>
          <w:rFonts w:cs="Times-Roman"/>
          <w:sz w:val="20"/>
          <w:szCs w:val="20"/>
        </w:rPr>
      </w:pPr>
      <w:proofErr w:type="gramStart"/>
      <w:r w:rsidRPr="00D62F1B">
        <w:rPr>
          <w:rFonts w:cs="Times-Roman"/>
          <w:sz w:val="20"/>
          <w:szCs w:val="20"/>
        </w:rPr>
        <w:t xml:space="preserve">Shmanske, S. (2005) Odds-setting efficiency in gambling markets: Evidence from the PGA Tour, </w:t>
      </w:r>
      <w:r w:rsidRPr="00D62F1B">
        <w:rPr>
          <w:rFonts w:cs="Times-Italic"/>
          <w:i/>
          <w:iCs/>
          <w:sz w:val="20"/>
          <w:szCs w:val="20"/>
        </w:rPr>
        <w:t>Journal of Economics</w:t>
      </w:r>
      <w:r w:rsidR="0054333B" w:rsidRPr="00D62F1B">
        <w:rPr>
          <w:rFonts w:cs="Times-Italic"/>
          <w:i/>
          <w:iCs/>
          <w:sz w:val="20"/>
          <w:szCs w:val="20"/>
        </w:rPr>
        <w:t xml:space="preserve"> </w:t>
      </w:r>
      <w:r w:rsidRPr="00D62F1B">
        <w:rPr>
          <w:rFonts w:cs="Times-Italic"/>
          <w:i/>
          <w:iCs/>
          <w:sz w:val="20"/>
          <w:szCs w:val="20"/>
        </w:rPr>
        <w:t>and Finance</w:t>
      </w:r>
      <w:r w:rsidRPr="00D62F1B">
        <w:rPr>
          <w:rFonts w:cs="Times-Roman"/>
          <w:sz w:val="20"/>
          <w:szCs w:val="20"/>
        </w:rPr>
        <w:t>, 29, pp. 391–402.</w:t>
      </w:r>
      <w:proofErr w:type="gramEnd"/>
    </w:p>
    <w:p w:rsidR="0088526F" w:rsidRPr="00D62F1B" w:rsidRDefault="0088526F" w:rsidP="00D62F1B">
      <w:pPr>
        <w:autoSpaceDE w:val="0"/>
        <w:autoSpaceDN w:val="0"/>
        <w:adjustRightInd w:val="0"/>
        <w:spacing w:after="200"/>
        <w:ind w:left="709" w:hanging="709"/>
        <w:rPr>
          <w:rFonts w:cs="Times-Roman"/>
          <w:sz w:val="20"/>
          <w:szCs w:val="20"/>
        </w:rPr>
      </w:pPr>
      <w:r w:rsidRPr="00D62F1B">
        <w:rPr>
          <w:rFonts w:cs="Times-Roman"/>
          <w:sz w:val="20"/>
          <w:szCs w:val="20"/>
        </w:rPr>
        <w:t>Vaughan Williams, L. and Paton, D. (1998) Why are some favourite-longshot biases positive and some negative</w:t>
      </w:r>
      <w:proofErr w:type="gramStart"/>
      <w:r w:rsidRPr="00D62F1B">
        <w:rPr>
          <w:rFonts w:cs="Times-Roman"/>
          <w:sz w:val="20"/>
          <w:szCs w:val="20"/>
        </w:rPr>
        <w:t>?,</w:t>
      </w:r>
      <w:proofErr w:type="gramEnd"/>
      <w:r w:rsidRPr="00D62F1B">
        <w:rPr>
          <w:rFonts w:cs="Times-Roman"/>
          <w:sz w:val="20"/>
          <w:szCs w:val="20"/>
        </w:rPr>
        <w:t xml:space="preserve"> </w:t>
      </w:r>
      <w:r w:rsidRPr="00D62F1B">
        <w:rPr>
          <w:rFonts w:cs="Times-Italic"/>
          <w:i/>
          <w:iCs/>
          <w:sz w:val="20"/>
          <w:szCs w:val="20"/>
        </w:rPr>
        <w:t>Applied</w:t>
      </w:r>
      <w:r w:rsidR="001378B7" w:rsidRPr="00D62F1B">
        <w:rPr>
          <w:rFonts w:cs="Times-Italic"/>
          <w:i/>
          <w:iCs/>
          <w:sz w:val="20"/>
          <w:szCs w:val="20"/>
        </w:rPr>
        <w:t xml:space="preserve"> </w:t>
      </w:r>
      <w:r w:rsidRPr="00D62F1B">
        <w:rPr>
          <w:rFonts w:cs="Times-Italic"/>
          <w:i/>
          <w:iCs/>
          <w:sz w:val="20"/>
          <w:szCs w:val="20"/>
        </w:rPr>
        <w:t>Economics</w:t>
      </w:r>
      <w:r w:rsidRPr="00D62F1B">
        <w:rPr>
          <w:rFonts w:cs="Times-Roman"/>
          <w:sz w:val="20"/>
          <w:szCs w:val="20"/>
        </w:rPr>
        <w:t>, 30, pp. 1505–1510.</w:t>
      </w:r>
    </w:p>
    <w:p w:rsidR="00263D6F" w:rsidRPr="00D62F1B" w:rsidRDefault="00263D6F" w:rsidP="00D62F1B">
      <w:pPr>
        <w:pStyle w:val="Bibliografie"/>
        <w:spacing w:after="200"/>
        <w:ind w:left="720" w:hanging="720"/>
        <w:rPr>
          <w:rFonts w:cs="Times New Roman"/>
          <w:noProof/>
          <w:sz w:val="20"/>
          <w:szCs w:val="20"/>
        </w:rPr>
      </w:pPr>
      <w:r w:rsidRPr="00D62F1B">
        <w:rPr>
          <w:rFonts w:cs="Times New Roman"/>
          <w:noProof/>
          <w:sz w:val="20"/>
          <w:szCs w:val="20"/>
        </w:rPr>
        <w:t xml:space="preserve">Vlastakis, N., Dotsis, G., &amp; Markellos, R.N. (2008). How efficient is the European football beting market? Evidence from arbitrage and trading strategies. </w:t>
      </w:r>
      <w:r w:rsidRPr="00D62F1B">
        <w:rPr>
          <w:rFonts w:cs="Times New Roman"/>
          <w:i/>
          <w:iCs/>
          <w:noProof/>
          <w:sz w:val="20"/>
          <w:szCs w:val="20"/>
        </w:rPr>
        <w:t>Journal of Forecasting</w:t>
      </w:r>
      <w:r w:rsidRPr="00D62F1B">
        <w:rPr>
          <w:rFonts w:cs="Times New Roman"/>
          <w:noProof/>
          <w:sz w:val="20"/>
          <w:szCs w:val="20"/>
        </w:rPr>
        <w:t>, 426–444.</w:t>
      </w:r>
    </w:p>
    <w:p w:rsidR="00FC52B9" w:rsidRPr="00D62F1B" w:rsidRDefault="00FC52B9" w:rsidP="00D62F1B">
      <w:pPr>
        <w:pStyle w:val="Bibliografie"/>
        <w:spacing w:after="200"/>
        <w:ind w:left="720" w:hanging="720"/>
        <w:rPr>
          <w:rFonts w:cs="Times New Roman"/>
          <w:noProof/>
          <w:sz w:val="20"/>
          <w:szCs w:val="20"/>
        </w:rPr>
      </w:pPr>
      <w:r w:rsidRPr="00D62F1B">
        <w:rPr>
          <w:rFonts w:cs="Times New Roman"/>
          <w:noProof/>
          <w:sz w:val="20"/>
          <w:szCs w:val="20"/>
        </w:rPr>
        <w:t xml:space="preserve">Woodland, L.M., &amp; Woodland, B.M. (1994). Market Efficiency and the Favorite-Longshot bias: The Baseball Betting Market. </w:t>
      </w:r>
      <w:r w:rsidRPr="00D62F1B">
        <w:rPr>
          <w:rFonts w:cs="Times New Roman"/>
          <w:i/>
          <w:iCs/>
          <w:noProof/>
          <w:sz w:val="20"/>
          <w:szCs w:val="20"/>
        </w:rPr>
        <w:t>The Journal of Finance</w:t>
      </w:r>
      <w:r w:rsidRPr="00D62F1B">
        <w:rPr>
          <w:rFonts w:cs="Times New Roman"/>
          <w:noProof/>
          <w:sz w:val="20"/>
          <w:szCs w:val="20"/>
        </w:rPr>
        <w:t>, 269-279.</w:t>
      </w:r>
    </w:p>
    <w:p w:rsidR="0095488A" w:rsidRPr="00D62F1B" w:rsidRDefault="0095488A" w:rsidP="00D62F1B">
      <w:pPr>
        <w:pStyle w:val="Bibliografie"/>
        <w:spacing w:after="200"/>
        <w:ind w:left="720" w:hanging="720"/>
        <w:rPr>
          <w:rFonts w:cs="Times New Roman"/>
          <w:noProof/>
          <w:sz w:val="20"/>
          <w:szCs w:val="20"/>
        </w:rPr>
      </w:pPr>
      <w:r w:rsidRPr="00D62F1B">
        <w:rPr>
          <w:rFonts w:cs="Times New Roman"/>
          <w:noProof/>
          <w:sz w:val="20"/>
          <w:szCs w:val="20"/>
        </w:rPr>
        <w:t xml:space="preserve">Woodland, L.M., &amp; Woodland, B.M. (2001). Market Efficiency and Profitable Wagering in the National Hockey League: Can Bettors Score on Longshots? </w:t>
      </w:r>
      <w:r w:rsidRPr="00D62F1B">
        <w:rPr>
          <w:rFonts w:cs="Times New Roman"/>
          <w:i/>
          <w:iCs/>
          <w:noProof/>
          <w:sz w:val="20"/>
          <w:szCs w:val="20"/>
        </w:rPr>
        <w:t>Southern Economic Journal</w:t>
      </w:r>
      <w:r w:rsidRPr="00D62F1B">
        <w:rPr>
          <w:rFonts w:cs="Times New Roman"/>
          <w:noProof/>
          <w:sz w:val="20"/>
          <w:szCs w:val="20"/>
        </w:rPr>
        <w:t>, 983-995.</w:t>
      </w:r>
    </w:p>
    <w:p w:rsidR="0088526F" w:rsidRPr="00D62F1B" w:rsidRDefault="0088526F" w:rsidP="00D62F1B">
      <w:pPr>
        <w:autoSpaceDE w:val="0"/>
        <w:autoSpaceDN w:val="0"/>
        <w:adjustRightInd w:val="0"/>
        <w:spacing w:after="200"/>
        <w:ind w:left="709" w:hanging="709"/>
        <w:rPr>
          <w:sz w:val="20"/>
          <w:szCs w:val="20"/>
        </w:rPr>
      </w:pPr>
      <w:r w:rsidRPr="00D62F1B">
        <w:rPr>
          <w:rFonts w:cs="Times-Roman"/>
          <w:sz w:val="20"/>
          <w:szCs w:val="20"/>
        </w:rPr>
        <w:t xml:space="preserve">Woodland, L. and Woodland, B. (2003) </w:t>
      </w:r>
      <w:proofErr w:type="gramStart"/>
      <w:r w:rsidRPr="00D62F1B">
        <w:rPr>
          <w:rFonts w:cs="Times-Roman"/>
          <w:sz w:val="20"/>
          <w:szCs w:val="20"/>
        </w:rPr>
        <w:t>The</w:t>
      </w:r>
      <w:proofErr w:type="gramEnd"/>
      <w:r w:rsidRPr="00D62F1B">
        <w:rPr>
          <w:rFonts w:cs="Times-Roman"/>
          <w:sz w:val="20"/>
          <w:szCs w:val="20"/>
        </w:rPr>
        <w:t xml:space="preserve"> reverse favourite-longshot bias and market efficiency in Major League Baseball: An update, </w:t>
      </w:r>
      <w:r w:rsidRPr="00D62F1B">
        <w:rPr>
          <w:rFonts w:cs="Times-Italic"/>
          <w:i/>
          <w:iCs/>
          <w:sz w:val="20"/>
          <w:szCs w:val="20"/>
        </w:rPr>
        <w:t>Bulletin of Economic Research</w:t>
      </w:r>
      <w:r w:rsidRPr="00D62F1B">
        <w:rPr>
          <w:rFonts w:cs="Times-Roman"/>
          <w:sz w:val="20"/>
          <w:szCs w:val="20"/>
        </w:rPr>
        <w:t>, 55, pp. 113–123.</w:t>
      </w:r>
    </w:p>
    <w:p w:rsidR="009C2D7C" w:rsidRDefault="009C2D7C" w:rsidP="00D62F1B">
      <w:pPr>
        <w:pStyle w:val="Kop1"/>
        <w:spacing w:after="200"/>
        <w:sectPr w:rsidR="009C2D7C" w:rsidSect="006C672D">
          <w:pgSz w:w="11906" w:h="16838"/>
          <w:pgMar w:top="1440" w:right="1440" w:bottom="1440" w:left="1440" w:header="708" w:footer="708" w:gutter="0"/>
          <w:cols w:space="708"/>
          <w:docGrid w:linePitch="360"/>
        </w:sectPr>
      </w:pPr>
    </w:p>
    <w:p w:rsidR="00EA5597" w:rsidRDefault="00EA5597" w:rsidP="009C2D7C">
      <w:pPr>
        <w:pStyle w:val="Kop1"/>
        <w:spacing w:before="120"/>
      </w:pPr>
      <w:bookmarkStart w:id="29" w:name="_Toc402127826"/>
      <w:r>
        <w:lastRenderedPageBreak/>
        <w:t>Appendix</w:t>
      </w:r>
      <w:bookmarkEnd w:id="29"/>
    </w:p>
    <w:p w:rsidR="009C2D7C" w:rsidRPr="009C2D7C" w:rsidRDefault="009C2D7C" w:rsidP="00AB273C">
      <w:pPr>
        <w:pStyle w:val="Kop2"/>
        <w:numPr>
          <w:ilvl w:val="0"/>
          <w:numId w:val="7"/>
        </w:numPr>
      </w:pPr>
      <w:bookmarkStart w:id="30" w:name="_Toc402127827"/>
      <w:r>
        <w:t>Overview of ATP tournaments</w:t>
      </w:r>
      <w:bookmarkEnd w:id="30"/>
    </w:p>
    <w:p w:rsidR="009C2D7C" w:rsidRDefault="009C2D7C" w:rsidP="009C2D7C"/>
    <w:tbl>
      <w:tblPr>
        <w:tblW w:w="11342" w:type="dxa"/>
        <w:tblInd w:w="815" w:type="dxa"/>
        <w:tblLook w:val="04A0" w:firstRow="1" w:lastRow="0" w:firstColumn="1" w:lastColumn="0" w:noHBand="0" w:noVBand="1"/>
      </w:tblPr>
      <w:tblGrid>
        <w:gridCol w:w="675"/>
        <w:gridCol w:w="2185"/>
        <w:gridCol w:w="4440"/>
        <w:gridCol w:w="1740"/>
        <w:gridCol w:w="1002"/>
        <w:gridCol w:w="1300"/>
      </w:tblGrid>
      <w:tr w:rsidR="009C2D7C" w:rsidRPr="00100F5E" w:rsidTr="003229F3">
        <w:trPr>
          <w:trHeight w:val="285"/>
        </w:trPr>
        <w:tc>
          <w:tcPr>
            <w:tcW w:w="2860" w:type="dxa"/>
            <w:gridSpan w:val="2"/>
            <w:shd w:val="clear" w:color="auto" w:fill="auto"/>
            <w:noWrap/>
            <w:hideMark/>
          </w:tcPr>
          <w:p w:rsidR="009C2D7C" w:rsidRPr="00100F5E" w:rsidRDefault="009C2D7C" w:rsidP="003229F3">
            <w:pPr>
              <w:pStyle w:val="Kop2"/>
            </w:pP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b/>
                <w:bCs/>
                <w:u w:val="single"/>
              </w:rPr>
            </w:pPr>
            <w:r>
              <w:rPr>
                <w:rFonts w:ascii="Calibri" w:eastAsia="Times New Roman" w:hAnsi="Calibri" w:cs="Arial"/>
                <w:b/>
                <w:bCs/>
                <w:u w:val="single"/>
              </w:rPr>
              <w:t>Official name</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b/>
                <w:bCs/>
                <w:color w:val="000000"/>
                <w:u w:val="single"/>
              </w:rPr>
            </w:pPr>
            <w:r>
              <w:rPr>
                <w:rFonts w:ascii="Calibri" w:eastAsia="Times New Roman" w:hAnsi="Calibri" w:cs="Arial"/>
                <w:b/>
                <w:bCs/>
                <w:color w:val="000000"/>
                <w:u w:val="single"/>
              </w:rPr>
              <w:t>Surface</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b/>
                <w:bCs/>
                <w:color w:val="000000"/>
                <w:u w:val="single"/>
              </w:rPr>
            </w:pPr>
            <w:r>
              <w:rPr>
                <w:rFonts w:ascii="Calibri" w:eastAsia="Times New Roman" w:hAnsi="Calibri" w:cs="Arial"/>
                <w:b/>
                <w:bCs/>
                <w:color w:val="000000"/>
                <w:u w:val="single"/>
              </w:rPr>
              <w:t>Matches 2009-2013</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b/>
                <w:bCs/>
                <w:color w:val="000000"/>
                <w:u w:val="single"/>
              </w:rPr>
            </w:pPr>
            <w:r>
              <w:rPr>
                <w:rFonts w:ascii="Calibri" w:eastAsia="Times New Roman" w:hAnsi="Calibri" w:cs="Arial"/>
                <w:b/>
                <w:bCs/>
                <w:color w:val="000000"/>
                <w:u w:val="single"/>
              </w:rPr>
              <w:t>Total odds</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b/>
                <w:bCs/>
                <w:sz w:val="20"/>
                <w:szCs w:val="20"/>
              </w:rPr>
            </w:pP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auto"/>
            <w:hideMark/>
          </w:tcPr>
          <w:p w:rsidR="009C2D7C" w:rsidRPr="00100F5E" w:rsidRDefault="009C2D7C" w:rsidP="003229F3">
            <w:pPr>
              <w:spacing w:line="240" w:lineRule="auto"/>
              <w:jc w:val="center"/>
              <w:rPr>
                <w:rFonts w:ascii="Calibri" w:eastAsia="Times New Roman" w:hAnsi="Calibri" w:cs="Arial"/>
                <w:b/>
                <w:bCs/>
                <w:color w:val="000000"/>
                <w:sz w:val="20"/>
                <w:szCs w:val="20"/>
              </w:rPr>
            </w:pP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b/>
                <w:bCs/>
                <w:color w:val="000000"/>
                <w:sz w:val="20"/>
                <w:szCs w:val="20"/>
              </w:rPr>
            </w:pPr>
          </w:p>
        </w:tc>
        <w:tc>
          <w:tcPr>
            <w:tcW w:w="1300" w:type="dxa"/>
            <w:shd w:val="clear" w:color="auto" w:fill="auto"/>
            <w:noWrap/>
            <w:vAlign w:val="bottom"/>
            <w:hideMark/>
          </w:tcPr>
          <w:p w:rsidR="009C2D7C" w:rsidRPr="00100F5E" w:rsidRDefault="009C2D7C" w:rsidP="003229F3">
            <w:pPr>
              <w:spacing w:line="240" w:lineRule="auto"/>
              <w:jc w:val="right"/>
              <w:rPr>
                <w:rFonts w:ascii="Calibri" w:eastAsia="Times New Roman" w:hAnsi="Calibri" w:cs="Arial"/>
                <w:color w:val="000000"/>
              </w:rPr>
            </w:pP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b/>
                <w:bCs/>
              </w:rPr>
            </w:pPr>
            <w:r w:rsidRPr="00100F5E">
              <w:rPr>
                <w:rFonts w:ascii="Calibri" w:eastAsia="Times New Roman" w:hAnsi="Calibri" w:cs="Arial"/>
                <w:b/>
                <w:bCs/>
              </w:rPr>
              <w:t>Grand Slam</w:t>
            </w: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FF"/>
                <w:u w:val="single"/>
              </w:rPr>
            </w:pP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FF"/>
                <w:u w:val="single"/>
              </w:rPr>
            </w:pP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FF"/>
                <w:u w:val="single"/>
              </w:rPr>
            </w:pP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b/>
                <w:bCs/>
                <w:noProof/>
                <w:u w:val="single"/>
              </w:rPr>
              <w:drawing>
                <wp:anchor distT="0" distB="0" distL="114300" distR="114300" simplePos="0" relativeHeight="251666432" behindDoc="0" locked="0" layoutInCell="1" allowOverlap="1" wp14:anchorId="6438D7B0" wp14:editId="73B76170">
                  <wp:simplePos x="0" y="0"/>
                  <wp:positionH relativeFrom="column">
                    <wp:posOffset>-266065</wp:posOffset>
                  </wp:positionH>
                  <wp:positionV relativeFrom="paragraph">
                    <wp:posOffset>527685</wp:posOffset>
                  </wp:positionV>
                  <wp:extent cx="190500" cy="93345"/>
                  <wp:effectExtent l="0" t="0" r="0" b="1905"/>
                  <wp:wrapNone/>
                  <wp:docPr id="17" name="Afbeelding 6"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6" descr="Vlag van Verenigde Staten"/>
                          <pic:cNvPicPr>
                            <a:picLocks noChangeAspect="1" noChangeArrowheads="1"/>
                          </pic:cNvPicPr>
                        </pic:nvPicPr>
                        <pic:blipFill>
                          <a:blip r:embed="rId15" cstate="print"/>
                          <a:srcRect/>
                          <a:stretch>
                            <a:fillRect/>
                          </a:stretch>
                        </pic:blipFill>
                        <pic:spPr bwMode="auto">
                          <a:xfrm>
                            <a:off x="0" y="0"/>
                            <a:ext cx="190500" cy="93345"/>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b/>
                <w:bCs/>
                <w:noProof/>
                <w:u w:val="single"/>
              </w:rPr>
              <w:drawing>
                <wp:anchor distT="0" distB="0" distL="114300" distR="114300" simplePos="0" relativeHeight="251665408" behindDoc="0" locked="0" layoutInCell="1" allowOverlap="1" wp14:anchorId="5D21F21B" wp14:editId="7A51EFB7">
                  <wp:simplePos x="0" y="0"/>
                  <wp:positionH relativeFrom="column">
                    <wp:posOffset>-266065</wp:posOffset>
                  </wp:positionH>
                  <wp:positionV relativeFrom="paragraph">
                    <wp:posOffset>358140</wp:posOffset>
                  </wp:positionV>
                  <wp:extent cx="190500" cy="83820"/>
                  <wp:effectExtent l="0" t="0" r="0" b="0"/>
                  <wp:wrapNone/>
                  <wp:docPr id="16" name="Afbeelding 5" descr="Vlag van Verenigd Koni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fbeelding 5" descr="Vlag van Verenigd Koninkrijk"/>
                          <pic:cNvPicPr>
                            <a:picLocks noChangeAspect="1" noChangeArrowheads="1"/>
                          </pic:cNvPicPr>
                        </pic:nvPicPr>
                        <pic:blipFill>
                          <a:blip r:embed="rId16" cstate="print"/>
                          <a:srcRect/>
                          <a:stretch>
                            <a:fillRect/>
                          </a:stretch>
                        </pic:blipFill>
                        <pic:spPr bwMode="auto">
                          <a:xfrm>
                            <a:off x="0" y="0"/>
                            <a:ext cx="190500" cy="8382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b/>
                <w:bCs/>
                <w:noProof/>
                <w:u w:val="single"/>
              </w:rPr>
              <w:drawing>
                <wp:anchor distT="0" distB="0" distL="114300" distR="114300" simplePos="0" relativeHeight="251664384" behindDoc="0" locked="0" layoutInCell="1" allowOverlap="1" wp14:anchorId="34662DA0" wp14:editId="4EF12D6A">
                  <wp:simplePos x="0" y="0"/>
                  <wp:positionH relativeFrom="column">
                    <wp:posOffset>-266065</wp:posOffset>
                  </wp:positionH>
                  <wp:positionV relativeFrom="paragraph">
                    <wp:posOffset>177165</wp:posOffset>
                  </wp:positionV>
                  <wp:extent cx="190500" cy="114300"/>
                  <wp:effectExtent l="0" t="0" r="0" b="0"/>
                  <wp:wrapNone/>
                  <wp:docPr id="15" name="Afbeelding 4" descr="Vlag van Fra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4" descr="Vlag van Frankrijk"/>
                          <pic:cNvPicPr>
                            <a:picLocks noChangeAspect="1" noChangeArrowheads="1"/>
                          </pic:cNvPicPr>
                        </pic:nvPicPr>
                        <pic:blipFill>
                          <a:blip r:embed="rId17"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b/>
                <w:bCs/>
                <w:noProof/>
                <w:u w:val="single"/>
              </w:rPr>
              <w:drawing>
                <wp:anchor distT="0" distB="0" distL="114300" distR="114300" simplePos="0" relativeHeight="251663360" behindDoc="0" locked="0" layoutInCell="1" allowOverlap="1" wp14:anchorId="156810A1" wp14:editId="5452B127">
                  <wp:simplePos x="0" y="0"/>
                  <wp:positionH relativeFrom="column">
                    <wp:posOffset>-266065</wp:posOffset>
                  </wp:positionH>
                  <wp:positionV relativeFrom="paragraph">
                    <wp:posOffset>-1905</wp:posOffset>
                  </wp:positionV>
                  <wp:extent cx="190500" cy="95250"/>
                  <wp:effectExtent l="0" t="0" r="0" b="0"/>
                  <wp:wrapNone/>
                  <wp:docPr id="14" name="Afbeelding 3" descr="Vlag van Australi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3" descr="Vlag van Australië"/>
                          <pic:cNvPicPr>
                            <a:picLocks noChangeAspect="1" noChangeArrowheads="1"/>
                          </pic:cNvPicPr>
                        </pic:nvPicPr>
                        <pic:blipFill>
                          <a:blip r:embed="rId18" cstate="print"/>
                          <a:srcRect/>
                          <a:stretch>
                            <a:fillRect/>
                          </a:stretch>
                        </pic:blipFill>
                        <pic:spPr bwMode="auto">
                          <a:xfrm>
                            <a:off x="0" y="0"/>
                            <a:ext cx="190500" cy="9525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Australian Open</w:t>
            </w:r>
          </w:p>
        </w:tc>
        <w:tc>
          <w:tcPr>
            <w:tcW w:w="4440" w:type="dxa"/>
            <w:shd w:val="clear" w:color="auto" w:fill="auto"/>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Australian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545</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1.090</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Roland Garros</w:t>
            </w:r>
          </w:p>
        </w:tc>
        <w:tc>
          <w:tcPr>
            <w:tcW w:w="4440" w:type="dxa"/>
            <w:shd w:val="clear" w:color="auto" w:fill="auto"/>
            <w:vAlign w:val="bottom"/>
            <w:hideMark/>
          </w:tcPr>
          <w:p w:rsidR="009C2D7C" w:rsidRPr="009C2D7C" w:rsidRDefault="009C2D7C" w:rsidP="003229F3">
            <w:pPr>
              <w:spacing w:line="240" w:lineRule="auto"/>
              <w:rPr>
                <w:rFonts w:ascii="Calibri" w:eastAsia="Times New Roman" w:hAnsi="Calibri" w:cs="Arial"/>
                <w:sz w:val="20"/>
                <w:szCs w:val="20"/>
                <w:lang w:val="nl-NL"/>
              </w:rPr>
            </w:pPr>
            <w:r w:rsidRPr="009C2D7C">
              <w:rPr>
                <w:rFonts w:ascii="Calibri" w:eastAsia="Times New Roman" w:hAnsi="Calibri" w:cs="Arial"/>
                <w:sz w:val="20"/>
                <w:szCs w:val="20"/>
                <w:lang w:val="nl-NL"/>
              </w:rPr>
              <w:t xml:space="preserve">Les </w:t>
            </w:r>
            <w:proofErr w:type="spellStart"/>
            <w:r w:rsidRPr="009C2D7C">
              <w:rPr>
                <w:rFonts w:ascii="Calibri" w:eastAsia="Times New Roman" w:hAnsi="Calibri" w:cs="Arial"/>
                <w:sz w:val="20"/>
                <w:szCs w:val="20"/>
                <w:lang w:val="nl-NL"/>
              </w:rPr>
              <w:t>Internationaux</w:t>
            </w:r>
            <w:proofErr w:type="spellEnd"/>
            <w:r w:rsidRPr="009C2D7C">
              <w:rPr>
                <w:rFonts w:ascii="Calibri" w:eastAsia="Times New Roman" w:hAnsi="Calibri" w:cs="Arial"/>
                <w:sz w:val="20"/>
                <w:szCs w:val="20"/>
                <w:lang w:val="nl-NL"/>
              </w:rPr>
              <w:t xml:space="preserve"> de France de Roland Garros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609</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1.218</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Wimbledon</w:t>
            </w:r>
          </w:p>
        </w:tc>
        <w:tc>
          <w:tcPr>
            <w:tcW w:w="4440" w:type="dxa"/>
            <w:shd w:val="clear" w:color="auto" w:fill="auto"/>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The Wimbledon Championships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Gras</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599</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1.198</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US Open</w:t>
            </w:r>
          </w:p>
        </w:tc>
        <w:tc>
          <w:tcPr>
            <w:tcW w:w="4440" w:type="dxa"/>
            <w:shd w:val="clear" w:color="auto" w:fill="auto"/>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US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600</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1.200</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b/>
                <w:bCs/>
              </w:rPr>
            </w:pPr>
            <w:r w:rsidRPr="00100F5E">
              <w:rPr>
                <w:rFonts w:ascii="Calibri" w:eastAsia="Times New Roman" w:hAnsi="Calibri" w:cs="Arial"/>
                <w:b/>
                <w:bCs/>
              </w:rPr>
              <w:t>ATP World Tour Finals</w:t>
            </w: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FFFFFF" w:themeFill="background1"/>
            <w:hideMark/>
          </w:tcPr>
          <w:p w:rsidR="009C2D7C" w:rsidRPr="00100F5E" w:rsidRDefault="009C2D7C" w:rsidP="003229F3">
            <w:pPr>
              <w:spacing w:line="240" w:lineRule="auto"/>
              <w:rPr>
                <w:rFonts w:ascii="Calibri" w:eastAsia="Times New Roman" w:hAnsi="Calibri" w:cs="Arial"/>
                <w:color w:val="0000FF"/>
                <w:u w:val="single"/>
              </w:rPr>
            </w:pPr>
          </w:p>
        </w:tc>
        <w:tc>
          <w:tcPr>
            <w:tcW w:w="1002" w:type="dxa"/>
            <w:shd w:val="clear" w:color="auto" w:fill="FFFFFF" w:themeFill="background1"/>
            <w:hideMark/>
          </w:tcPr>
          <w:p w:rsidR="009C2D7C" w:rsidRPr="00100F5E" w:rsidRDefault="009C2D7C" w:rsidP="003229F3">
            <w:pPr>
              <w:spacing w:line="240" w:lineRule="auto"/>
              <w:jc w:val="right"/>
              <w:rPr>
                <w:rFonts w:ascii="Calibri" w:eastAsia="Times New Roman" w:hAnsi="Calibri" w:cs="Arial"/>
                <w:color w:val="0000FF"/>
                <w:u w:val="single"/>
              </w:rPr>
            </w:pPr>
          </w:p>
        </w:tc>
        <w:tc>
          <w:tcPr>
            <w:tcW w:w="1300" w:type="dxa"/>
            <w:shd w:val="clear" w:color="auto" w:fill="FFFFFF" w:themeFill="background1"/>
            <w:hideMark/>
          </w:tcPr>
          <w:p w:rsidR="009C2D7C" w:rsidRPr="00100F5E" w:rsidRDefault="009C2D7C" w:rsidP="003229F3">
            <w:pPr>
              <w:spacing w:line="240" w:lineRule="auto"/>
              <w:jc w:val="right"/>
              <w:rPr>
                <w:rFonts w:ascii="Calibri" w:eastAsia="Times New Roman" w:hAnsi="Calibri" w:cs="Arial"/>
                <w:color w:val="0000FF"/>
                <w:u w:val="single"/>
              </w:rPr>
            </w:pPr>
          </w:p>
        </w:tc>
      </w:tr>
      <w:tr w:rsidR="009C2D7C" w:rsidRPr="00D053E7"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67456" behindDoc="0" locked="0" layoutInCell="1" allowOverlap="1" wp14:anchorId="0362F5A5" wp14:editId="06767191">
                  <wp:simplePos x="0" y="0"/>
                  <wp:positionH relativeFrom="column">
                    <wp:posOffset>-266065</wp:posOffset>
                  </wp:positionH>
                  <wp:positionV relativeFrom="paragraph">
                    <wp:posOffset>36830</wp:posOffset>
                  </wp:positionV>
                  <wp:extent cx="190500" cy="95250"/>
                  <wp:effectExtent l="0" t="0" r="0" b="0"/>
                  <wp:wrapNone/>
                  <wp:docPr id="6" name="Afbeelding 7" descr="Vlag van Verenigd Koni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7" descr="Vlag van Verenigd Koninkrijk"/>
                          <pic:cNvPicPr>
                            <a:picLocks noChangeAspect="1" noChangeArrowheads="1"/>
                          </pic:cNvPicPr>
                        </pic:nvPicPr>
                        <pic:blipFill>
                          <a:blip r:embed="rId16" cstate="print"/>
                          <a:srcRect/>
                          <a:stretch>
                            <a:fillRect/>
                          </a:stretch>
                        </pic:blipFill>
                        <pic:spPr bwMode="auto">
                          <a:xfrm>
                            <a:off x="0" y="0"/>
                            <a:ext cx="190500" cy="95250"/>
                          </a:xfrm>
                          <a:prstGeom prst="rect">
                            <a:avLst/>
                          </a:prstGeom>
                          <a:noFill/>
                        </pic:spPr>
                      </pic:pic>
                    </a:graphicData>
                  </a:graphic>
                </wp:anchor>
              </w:drawing>
            </w:r>
            <w:proofErr w:type="spellStart"/>
            <w:r w:rsidRPr="00100F5E">
              <w:rPr>
                <w:rFonts w:ascii="Calibri" w:eastAsia="Times New Roman" w:hAnsi="Calibri" w:cs="Arial"/>
                <w:sz w:val="20"/>
                <w:szCs w:val="20"/>
              </w:rPr>
              <w:t>Londen</w:t>
            </w:r>
            <w:proofErr w:type="spellEnd"/>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Barclays ATP World Tour Finals</w:t>
            </w:r>
          </w:p>
        </w:tc>
        <w:tc>
          <w:tcPr>
            <w:tcW w:w="1740" w:type="dxa"/>
            <w:shd w:val="clear" w:color="auto" w:fill="FFFFFF" w:themeFill="background1"/>
            <w:hideMark/>
          </w:tcPr>
          <w:p w:rsidR="009C2D7C" w:rsidRPr="00D053E7" w:rsidRDefault="009C2D7C" w:rsidP="003229F3">
            <w:pPr>
              <w:spacing w:line="240" w:lineRule="auto"/>
              <w:rPr>
                <w:rFonts w:ascii="Calibri" w:eastAsia="Times New Roman" w:hAnsi="Calibri" w:cs="Arial"/>
                <w:sz w:val="20"/>
                <w:szCs w:val="20"/>
              </w:rPr>
            </w:pPr>
            <w:r w:rsidRPr="00D053E7">
              <w:rPr>
                <w:rFonts w:ascii="Calibri" w:eastAsia="Times New Roman" w:hAnsi="Calibri" w:cs="Arial"/>
                <w:sz w:val="20"/>
                <w:szCs w:val="20"/>
              </w:rPr>
              <w:t>Hard-court (i)</w:t>
            </w:r>
          </w:p>
        </w:tc>
        <w:tc>
          <w:tcPr>
            <w:tcW w:w="1002" w:type="dxa"/>
            <w:shd w:val="clear" w:color="auto" w:fill="FFFFFF" w:themeFill="background1"/>
            <w:hideMark/>
          </w:tcPr>
          <w:p w:rsidR="009C2D7C" w:rsidRPr="00D053E7" w:rsidRDefault="009C2D7C" w:rsidP="003229F3">
            <w:pPr>
              <w:spacing w:line="240" w:lineRule="auto"/>
              <w:jc w:val="right"/>
              <w:rPr>
                <w:rFonts w:ascii="Calibri" w:eastAsia="Times New Roman" w:hAnsi="Calibri" w:cs="Arial"/>
                <w:sz w:val="20"/>
                <w:szCs w:val="20"/>
              </w:rPr>
            </w:pPr>
            <w:r w:rsidRPr="00D053E7">
              <w:rPr>
                <w:rFonts w:ascii="Calibri" w:eastAsia="Times New Roman" w:hAnsi="Calibri" w:cs="Arial"/>
                <w:sz w:val="20"/>
                <w:szCs w:val="20"/>
              </w:rPr>
              <w:t>75</w:t>
            </w:r>
          </w:p>
        </w:tc>
        <w:tc>
          <w:tcPr>
            <w:tcW w:w="1300" w:type="dxa"/>
            <w:shd w:val="clear" w:color="auto" w:fill="FFFFFF" w:themeFill="background1"/>
            <w:hideMark/>
          </w:tcPr>
          <w:p w:rsidR="009C2D7C" w:rsidRPr="00D053E7" w:rsidRDefault="009C2D7C" w:rsidP="003229F3">
            <w:pPr>
              <w:spacing w:line="240" w:lineRule="auto"/>
              <w:jc w:val="right"/>
              <w:rPr>
                <w:rFonts w:ascii="Calibri" w:eastAsia="Times New Roman" w:hAnsi="Calibri" w:cs="Arial"/>
                <w:sz w:val="20"/>
                <w:szCs w:val="20"/>
              </w:rPr>
            </w:pPr>
            <w:r w:rsidRPr="00D053E7">
              <w:rPr>
                <w:rFonts w:ascii="Calibri" w:eastAsia="Times New Roman" w:hAnsi="Calibri" w:cs="Arial"/>
                <w:sz w:val="20"/>
                <w:szCs w:val="20"/>
              </w:rPr>
              <w:t>150</w:t>
            </w:r>
          </w:p>
        </w:tc>
      </w:tr>
      <w:tr w:rsidR="009C2D7C" w:rsidRPr="00D053E7"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68480" behindDoc="0" locked="0" layoutInCell="1" allowOverlap="1" wp14:anchorId="08EF8B1D" wp14:editId="68B89D4B">
                  <wp:simplePos x="0" y="0"/>
                  <wp:positionH relativeFrom="column">
                    <wp:posOffset>-266065</wp:posOffset>
                  </wp:positionH>
                  <wp:positionV relativeFrom="paragraph">
                    <wp:posOffset>563880</wp:posOffset>
                  </wp:positionV>
                  <wp:extent cx="190500" cy="104775"/>
                  <wp:effectExtent l="0" t="0" r="0" b="9525"/>
                  <wp:wrapNone/>
                  <wp:docPr id="92" name="Afbeelding 8"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8"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anchor>
              </w:drawing>
            </w:r>
            <w:r>
              <w:rPr>
                <w:noProof/>
              </w:rPr>
              <w:drawing>
                <wp:anchor distT="0" distB="0" distL="114300" distR="114300" simplePos="0" relativeHeight="251669504" behindDoc="0" locked="0" layoutInCell="1" allowOverlap="1" wp14:anchorId="0D772436" wp14:editId="2EB4D68D">
                  <wp:simplePos x="0" y="0"/>
                  <wp:positionH relativeFrom="column">
                    <wp:posOffset>-266065</wp:posOffset>
                  </wp:positionH>
                  <wp:positionV relativeFrom="paragraph">
                    <wp:posOffset>744855</wp:posOffset>
                  </wp:positionV>
                  <wp:extent cx="190500" cy="104775"/>
                  <wp:effectExtent l="0" t="0" r="0" b="9525"/>
                  <wp:wrapNone/>
                  <wp:docPr id="8" name="Afbeelding 9"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beelding 9"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anchor>
              </w:drawing>
            </w:r>
            <w:r>
              <w:rPr>
                <w:noProof/>
              </w:rPr>
              <w:drawing>
                <wp:anchor distT="0" distB="0" distL="114300" distR="114300" simplePos="0" relativeHeight="251670528" behindDoc="0" locked="0" layoutInCell="1" allowOverlap="1" wp14:anchorId="6A97BC22" wp14:editId="5A19472E">
                  <wp:simplePos x="0" y="0"/>
                  <wp:positionH relativeFrom="column">
                    <wp:posOffset>-266065</wp:posOffset>
                  </wp:positionH>
                  <wp:positionV relativeFrom="paragraph">
                    <wp:posOffset>925830</wp:posOffset>
                  </wp:positionV>
                  <wp:extent cx="190500" cy="152400"/>
                  <wp:effectExtent l="0" t="0" r="0" b="0"/>
                  <wp:wrapNone/>
                  <wp:docPr id="9" name="Afbeelding 10" descr="Vlag van Mona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beelding 10" descr="Vlag van Monaco"/>
                          <pic:cNvPicPr>
                            <a:picLocks noChangeAspect="1" noChangeArrowheads="1"/>
                          </pic:cNvPicPr>
                        </pic:nvPicPr>
                        <pic:blipFill>
                          <a:blip r:embed="rId19" cstate="print"/>
                          <a:srcRect/>
                          <a:stretch>
                            <a:fillRect/>
                          </a:stretch>
                        </pic:blipFill>
                        <pic:spPr bwMode="auto">
                          <a:xfrm>
                            <a:off x="0" y="0"/>
                            <a:ext cx="190500" cy="152400"/>
                          </a:xfrm>
                          <a:prstGeom prst="rect">
                            <a:avLst/>
                          </a:prstGeom>
                          <a:noFill/>
                        </pic:spPr>
                      </pic:pic>
                    </a:graphicData>
                  </a:graphic>
                </wp:anchor>
              </w:drawing>
            </w:r>
            <w:r>
              <w:rPr>
                <w:noProof/>
              </w:rPr>
              <w:drawing>
                <wp:anchor distT="0" distB="0" distL="114300" distR="114300" simplePos="0" relativeHeight="251671552" behindDoc="0" locked="0" layoutInCell="1" allowOverlap="1" wp14:anchorId="16CC9FF5" wp14:editId="4321313A">
                  <wp:simplePos x="0" y="0"/>
                  <wp:positionH relativeFrom="column">
                    <wp:posOffset>-266065</wp:posOffset>
                  </wp:positionH>
                  <wp:positionV relativeFrom="paragraph">
                    <wp:posOffset>1106805</wp:posOffset>
                  </wp:positionV>
                  <wp:extent cx="190500" cy="114300"/>
                  <wp:effectExtent l="0" t="0" r="0" b="0"/>
                  <wp:wrapNone/>
                  <wp:docPr id="10" name="Afbeelding 11" descr="Vlag van Itali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fbeelding 11" descr="Vlag van Italië"/>
                          <pic:cNvPicPr>
                            <a:picLocks noChangeAspect="1" noChangeArrowheads="1"/>
                          </pic:cNvPicPr>
                        </pic:nvPicPr>
                        <pic:blipFill>
                          <a:blip r:embed="rId20" cstate="print"/>
                          <a:srcRect/>
                          <a:stretch>
                            <a:fillRect/>
                          </a:stretch>
                        </pic:blipFill>
                        <pic:spPr bwMode="auto">
                          <a:xfrm>
                            <a:off x="0" y="0"/>
                            <a:ext cx="190500" cy="114300"/>
                          </a:xfrm>
                          <a:prstGeom prst="rect">
                            <a:avLst/>
                          </a:prstGeom>
                          <a:noFill/>
                        </pic:spPr>
                      </pic:pic>
                    </a:graphicData>
                  </a:graphic>
                </wp:anchor>
              </w:drawing>
            </w:r>
            <w:r>
              <w:rPr>
                <w:noProof/>
              </w:rPr>
              <w:drawing>
                <wp:anchor distT="0" distB="0" distL="114300" distR="114300" simplePos="0" relativeHeight="251672576" behindDoc="0" locked="0" layoutInCell="1" allowOverlap="1" wp14:anchorId="6B6A52E3" wp14:editId="68FABFFB">
                  <wp:simplePos x="0" y="0"/>
                  <wp:positionH relativeFrom="column">
                    <wp:posOffset>-266065</wp:posOffset>
                  </wp:positionH>
                  <wp:positionV relativeFrom="paragraph">
                    <wp:posOffset>1287780</wp:posOffset>
                  </wp:positionV>
                  <wp:extent cx="190500" cy="114300"/>
                  <wp:effectExtent l="0" t="0" r="0" b="0"/>
                  <wp:wrapNone/>
                  <wp:docPr id="11" name="Afbeelding 12" descr="Vlag van Spa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fbeelding 12" descr="Vlag van Spanje"/>
                          <pic:cNvPicPr>
                            <a:picLocks noChangeAspect="1" noChangeArrowheads="1"/>
                          </pic:cNvPicPr>
                        </pic:nvPicPr>
                        <pic:blipFill>
                          <a:blip r:embed="rId21" cstate="print"/>
                          <a:srcRect/>
                          <a:stretch>
                            <a:fillRect/>
                          </a:stretch>
                        </pic:blipFill>
                        <pic:spPr bwMode="auto">
                          <a:xfrm>
                            <a:off x="0" y="0"/>
                            <a:ext cx="190500" cy="114300"/>
                          </a:xfrm>
                          <a:prstGeom prst="rect">
                            <a:avLst/>
                          </a:prstGeom>
                          <a:noFill/>
                        </pic:spPr>
                      </pic:pic>
                    </a:graphicData>
                  </a:graphic>
                </wp:anchor>
              </w:drawing>
            </w:r>
            <w:r>
              <w:rPr>
                <w:noProof/>
              </w:rPr>
              <w:drawing>
                <wp:anchor distT="0" distB="0" distL="114300" distR="114300" simplePos="0" relativeHeight="251673600" behindDoc="0" locked="0" layoutInCell="1" allowOverlap="1" wp14:anchorId="76A3E136" wp14:editId="0803DD71">
                  <wp:simplePos x="0" y="0"/>
                  <wp:positionH relativeFrom="column">
                    <wp:posOffset>-266065</wp:posOffset>
                  </wp:positionH>
                  <wp:positionV relativeFrom="paragraph">
                    <wp:posOffset>1468755</wp:posOffset>
                  </wp:positionV>
                  <wp:extent cx="190500" cy="95250"/>
                  <wp:effectExtent l="0" t="0" r="0" b="0"/>
                  <wp:wrapNone/>
                  <wp:docPr id="12" name="Afbeelding 13" descr="Vlag van 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fbeelding 13" descr="Vlag van Canada"/>
                          <pic:cNvPicPr>
                            <a:picLocks noChangeAspect="1" noChangeArrowheads="1"/>
                          </pic:cNvPicPr>
                        </pic:nvPicPr>
                        <pic:blipFill>
                          <a:blip r:embed="rId22" cstate="print"/>
                          <a:srcRect/>
                          <a:stretch>
                            <a:fillRect/>
                          </a:stretch>
                        </pic:blipFill>
                        <pic:spPr bwMode="auto">
                          <a:xfrm>
                            <a:off x="0" y="0"/>
                            <a:ext cx="190500" cy="95250"/>
                          </a:xfrm>
                          <a:prstGeom prst="rect">
                            <a:avLst/>
                          </a:prstGeom>
                          <a:noFill/>
                        </pic:spPr>
                      </pic:pic>
                    </a:graphicData>
                  </a:graphic>
                </wp:anchor>
              </w:drawing>
            </w:r>
            <w:r>
              <w:rPr>
                <w:noProof/>
              </w:rPr>
              <w:drawing>
                <wp:anchor distT="0" distB="0" distL="114300" distR="114300" simplePos="0" relativeHeight="251674624" behindDoc="0" locked="0" layoutInCell="1" allowOverlap="1" wp14:anchorId="1752DF17" wp14:editId="6145412E">
                  <wp:simplePos x="0" y="0"/>
                  <wp:positionH relativeFrom="column">
                    <wp:posOffset>-266065</wp:posOffset>
                  </wp:positionH>
                  <wp:positionV relativeFrom="paragraph">
                    <wp:posOffset>1649730</wp:posOffset>
                  </wp:positionV>
                  <wp:extent cx="190500" cy="104775"/>
                  <wp:effectExtent l="0" t="0" r="0" b="9525"/>
                  <wp:wrapNone/>
                  <wp:docPr id="13" name="Afbeelding 14"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fbeelding 14"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anchor>
              </w:drawing>
            </w:r>
            <w:r>
              <w:rPr>
                <w:noProof/>
              </w:rPr>
              <w:drawing>
                <wp:anchor distT="0" distB="0" distL="114300" distR="114300" simplePos="0" relativeHeight="251675648" behindDoc="0" locked="0" layoutInCell="1" allowOverlap="1" wp14:anchorId="38E27B05" wp14:editId="63964B93">
                  <wp:simplePos x="0" y="0"/>
                  <wp:positionH relativeFrom="column">
                    <wp:posOffset>-266065</wp:posOffset>
                  </wp:positionH>
                  <wp:positionV relativeFrom="paragraph">
                    <wp:posOffset>1830705</wp:posOffset>
                  </wp:positionV>
                  <wp:extent cx="190500" cy="114300"/>
                  <wp:effectExtent l="0" t="0" r="0" b="0"/>
                  <wp:wrapNone/>
                  <wp:docPr id="18" name="Afbeelding 15" descr="Vlag van 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fbeelding 15" descr="Vlag van China"/>
                          <pic:cNvPicPr>
                            <a:picLocks noChangeAspect="1" noChangeArrowheads="1"/>
                          </pic:cNvPicPr>
                        </pic:nvPicPr>
                        <pic:blipFill>
                          <a:blip r:embed="rId23" cstate="print"/>
                          <a:srcRect/>
                          <a:stretch>
                            <a:fillRect/>
                          </a:stretch>
                        </pic:blipFill>
                        <pic:spPr bwMode="auto">
                          <a:xfrm>
                            <a:off x="0" y="0"/>
                            <a:ext cx="190500" cy="114300"/>
                          </a:xfrm>
                          <a:prstGeom prst="rect">
                            <a:avLst/>
                          </a:prstGeom>
                          <a:noFill/>
                        </pic:spPr>
                      </pic:pic>
                    </a:graphicData>
                  </a:graphic>
                </wp:anchor>
              </w:drawing>
            </w:r>
            <w:r>
              <w:rPr>
                <w:noProof/>
              </w:rPr>
              <w:drawing>
                <wp:anchor distT="0" distB="0" distL="114300" distR="114300" simplePos="0" relativeHeight="251676672" behindDoc="0" locked="0" layoutInCell="1" allowOverlap="1" wp14:anchorId="17DE41AA" wp14:editId="4489C284">
                  <wp:simplePos x="0" y="0"/>
                  <wp:positionH relativeFrom="column">
                    <wp:posOffset>-266065</wp:posOffset>
                  </wp:positionH>
                  <wp:positionV relativeFrom="paragraph">
                    <wp:posOffset>2011680</wp:posOffset>
                  </wp:positionV>
                  <wp:extent cx="190500" cy="114300"/>
                  <wp:effectExtent l="0" t="0" r="0" b="0"/>
                  <wp:wrapNone/>
                  <wp:docPr id="19" name="Afbeelding 16" descr="Vlag van Fra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fbeelding 16" descr="Vlag van Frankrijk"/>
                          <pic:cNvPicPr>
                            <a:picLocks noChangeAspect="1" noChangeArrowheads="1"/>
                          </pic:cNvPicPr>
                        </pic:nvPicPr>
                        <pic:blipFill>
                          <a:blip r:embed="rId17" cstate="print"/>
                          <a:srcRect/>
                          <a:stretch>
                            <a:fillRect/>
                          </a:stretch>
                        </pic:blipFill>
                        <pic:spPr bwMode="auto">
                          <a:xfrm>
                            <a:off x="0" y="0"/>
                            <a:ext cx="190500" cy="114300"/>
                          </a:xfrm>
                          <a:prstGeom prst="rect">
                            <a:avLst/>
                          </a:prstGeom>
                          <a:noFill/>
                        </pic:spPr>
                      </pic:pic>
                    </a:graphicData>
                  </a:graphic>
                </wp:anchor>
              </w:drawing>
            </w: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auto"/>
            <w:hideMark/>
          </w:tcPr>
          <w:p w:rsidR="009C2D7C" w:rsidRPr="00D053E7" w:rsidRDefault="009C2D7C" w:rsidP="003229F3">
            <w:pPr>
              <w:spacing w:line="240" w:lineRule="auto"/>
              <w:rPr>
                <w:rFonts w:ascii="Calibri" w:eastAsia="Times New Roman" w:hAnsi="Calibri" w:cs="Arial"/>
                <w:color w:val="000000"/>
                <w:sz w:val="20"/>
                <w:szCs w:val="20"/>
              </w:rPr>
            </w:pPr>
          </w:p>
        </w:tc>
        <w:tc>
          <w:tcPr>
            <w:tcW w:w="1002" w:type="dxa"/>
            <w:shd w:val="clear" w:color="auto" w:fill="auto"/>
            <w:hideMark/>
          </w:tcPr>
          <w:p w:rsidR="009C2D7C" w:rsidRPr="00D053E7" w:rsidRDefault="009C2D7C" w:rsidP="003229F3">
            <w:pPr>
              <w:spacing w:line="240" w:lineRule="auto"/>
              <w:jc w:val="right"/>
              <w:rPr>
                <w:rFonts w:ascii="Calibri" w:eastAsia="Times New Roman" w:hAnsi="Calibri" w:cs="Arial"/>
                <w:color w:val="000000"/>
                <w:sz w:val="20"/>
                <w:szCs w:val="20"/>
              </w:rPr>
            </w:pPr>
          </w:p>
        </w:tc>
        <w:tc>
          <w:tcPr>
            <w:tcW w:w="1300" w:type="dxa"/>
            <w:shd w:val="clear" w:color="auto" w:fill="auto"/>
            <w:hideMark/>
          </w:tcPr>
          <w:p w:rsidR="009C2D7C" w:rsidRPr="00D053E7" w:rsidRDefault="009C2D7C" w:rsidP="003229F3">
            <w:pPr>
              <w:spacing w:line="240" w:lineRule="auto"/>
              <w:jc w:val="right"/>
              <w:rPr>
                <w:rFonts w:ascii="Calibri" w:eastAsia="Times New Roman" w:hAnsi="Calibri" w:cs="Arial"/>
                <w:color w:val="000000"/>
                <w:sz w:val="20"/>
                <w:szCs w:val="20"/>
              </w:rPr>
            </w:pP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b/>
                <w:bCs/>
              </w:rPr>
            </w:pPr>
            <w:r w:rsidRPr="00100F5E">
              <w:rPr>
                <w:rFonts w:ascii="Calibri" w:eastAsia="Times New Roman" w:hAnsi="Calibri" w:cs="Arial"/>
                <w:b/>
                <w:bCs/>
              </w:rPr>
              <w:t>ATP World Tour Masters 1000</w:t>
            </w: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FF"/>
                <w:u w:val="single"/>
              </w:rPr>
            </w:pP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FF"/>
                <w:u w:val="single"/>
              </w:rPr>
            </w:pP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FF"/>
                <w:u w:val="single"/>
              </w:rPr>
            </w:pP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Indian Wells</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BNP Paribas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454</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908</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Miami</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Sony Open Tennis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452</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904</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Monte Carlo</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Monte-Carlo Rolex Masters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261</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522</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Rome</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Internazionali</w:t>
            </w:r>
            <w:proofErr w:type="spellEnd"/>
            <w:r w:rsidRPr="00100F5E">
              <w:rPr>
                <w:rFonts w:ascii="Calibri" w:eastAsia="Times New Roman" w:hAnsi="Calibri" w:cs="Arial"/>
                <w:sz w:val="20"/>
                <w:szCs w:val="20"/>
              </w:rPr>
              <w:t xml:space="preserve"> BNL </w:t>
            </w:r>
            <w:proofErr w:type="spellStart"/>
            <w:r w:rsidRPr="00100F5E">
              <w:rPr>
                <w:rFonts w:ascii="Calibri" w:eastAsia="Times New Roman" w:hAnsi="Calibri" w:cs="Arial"/>
                <w:sz w:val="20"/>
                <w:szCs w:val="20"/>
              </w:rPr>
              <w:t>d'Italia</w:t>
            </w:r>
            <w:proofErr w:type="spellEnd"/>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253</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506</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Madrid</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Mutua</w:t>
            </w:r>
            <w:proofErr w:type="spellEnd"/>
            <w:r w:rsidRPr="00100F5E">
              <w:rPr>
                <w:rFonts w:ascii="Calibri" w:eastAsia="Times New Roman" w:hAnsi="Calibri" w:cs="Arial"/>
                <w:sz w:val="20"/>
                <w:szCs w:val="20"/>
              </w:rPr>
              <w:t xml:space="preserve"> Madrid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255</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510</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Montréal/Toronto</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Coupe Rogers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157</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314</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Cincinnati</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Western &amp; Southern Open - Cincinnati</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257</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514</w:t>
            </w:r>
          </w:p>
        </w:tc>
      </w:tr>
      <w:tr w:rsidR="009C2D7C" w:rsidRPr="00D053E7"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Shanghai</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Shanghai Rolex Masters</w:t>
            </w:r>
          </w:p>
        </w:tc>
        <w:tc>
          <w:tcPr>
            <w:tcW w:w="1740" w:type="dxa"/>
            <w:shd w:val="clear" w:color="auto" w:fill="auto"/>
            <w:hideMark/>
          </w:tcPr>
          <w:p w:rsidR="009C2D7C" w:rsidRPr="00D053E7" w:rsidRDefault="009C2D7C" w:rsidP="003229F3">
            <w:pPr>
              <w:spacing w:line="240" w:lineRule="auto"/>
              <w:rPr>
                <w:rFonts w:ascii="Calibri" w:eastAsia="Times New Roman" w:hAnsi="Calibri" w:cs="Arial"/>
                <w:color w:val="000000"/>
                <w:sz w:val="20"/>
                <w:szCs w:val="20"/>
              </w:rPr>
            </w:pPr>
            <w:r w:rsidRPr="00D053E7">
              <w:rPr>
                <w:rFonts w:ascii="Calibri" w:eastAsia="Times New Roman" w:hAnsi="Calibri" w:cs="Arial"/>
                <w:color w:val="000000"/>
                <w:sz w:val="20"/>
                <w:szCs w:val="20"/>
              </w:rPr>
              <w:t>Hard-court (o)</w:t>
            </w:r>
          </w:p>
        </w:tc>
        <w:tc>
          <w:tcPr>
            <w:tcW w:w="1002" w:type="dxa"/>
            <w:shd w:val="clear" w:color="auto" w:fill="auto"/>
            <w:hideMark/>
          </w:tcPr>
          <w:p w:rsidR="009C2D7C" w:rsidRPr="00D053E7" w:rsidRDefault="009C2D7C" w:rsidP="003229F3">
            <w:pPr>
              <w:spacing w:line="240" w:lineRule="auto"/>
              <w:jc w:val="right"/>
              <w:rPr>
                <w:rFonts w:ascii="Calibri" w:eastAsia="Times New Roman" w:hAnsi="Calibri" w:cs="Arial"/>
                <w:color w:val="000000"/>
                <w:sz w:val="20"/>
                <w:szCs w:val="20"/>
              </w:rPr>
            </w:pPr>
            <w:r w:rsidRPr="00D053E7">
              <w:rPr>
                <w:rFonts w:ascii="Calibri" w:eastAsia="Times New Roman" w:hAnsi="Calibri" w:cs="Arial"/>
                <w:color w:val="000000"/>
                <w:sz w:val="20"/>
                <w:szCs w:val="20"/>
              </w:rPr>
              <w:t>256</w:t>
            </w:r>
          </w:p>
        </w:tc>
        <w:tc>
          <w:tcPr>
            <w:tcW w:w="1300" w:type="dxa"/>
            <w:shd w:val="clear" w:color="auto" w:fill="auto"/>
            <w:hideMark/>
          </w:tcPr>
          <w:p w:rsidR="009C2D7C" w:rsidRPr="00D053E7" w:rsidRDefault="009C2D7C" w:rsidP="003229F3">
            <w:pPr>
              <w:spacing w:line="240" w:lineRule="auto"/>
              <w:jc w:val="right"/>
              <w:rPr>
                <w:rFonts w:ascii="Calibri" w:eastAsia="Times New Roman" w:hAnsi="Calibri" w:cs="Arial"/>
                <w:color w:val="000000"/>
                <w:sz w:val="20"/>
                <w:szCs w:val="20"/>
              </w:rPr>
            </w:pPr>
            <w:r w:rsidRPr="00D053E7">
              <w:rPr>
                <w:rFonts w:ascii="Calibri" w:eastAsia="Times New Roman" w:hAnsi="Calibri" w:cs="Arial"/>
                <w:color w:val="000000"/>
                <w:sz w:val="20"/>
                <w:szCs w:val="20"/>
              </w:rPr>
              <w:t>512</w:t>
            </w:r>
          </w:p>
        </w:tc>
      </w:tr>
      <w:tr w:rsidR="009C2D7C" w:rsidRPr="00D053E7"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Parijs</w:t>
            </w:r>
            <w:proofErr w:type="spellEnd"/>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BNP Paribas Masters</w:t>
            </w:r>
          </w:p>
        </w:tc>
        <w:tc>
          <w:tcPr>
            <w:tcW w:w="1740" w:type="dxa"/>
            <w:shd w:val="clear" w:color="auto" w:fill="FFFFFF" w:themeFill="background1"/>
            <w:hideMark/>
          </w:tcPr>
          <w:p w:rsidR="009C2D7C" w:rsidRPr="00D053E7" w:rsidRDefault="009C2D7C" w:rsidP="003229F3">
            <w:pPr>
              <w:spacing w:line="240" w:lineRule="auto"/>
              <w:rPr>
                <w:rFonts w:ascii="Calibri" w:eastAsia="Times New Roman" w:hAnsi="Calibri" w:cs="Arial"/>
                <w:sz w:val="20"/>
                <w:szCs w:val="20"/>
              </w:rPr>
            </w:pPr>
            <w:r w:rsidRPr="00D053E7">
              <w:rPr>
                <w:rFonts w:ascii="Calibri" w:eastAsia="Times New Roman" w:hAnsi="Calibri" w:cs="Arial"/>
                <w:sz w:val="20"/>
                <w:szCs w:val="20"/>
              </w:rPr>
              <w:t>Hard-court (i)</w:t>
            </w:r>
          </w:p>
        </w:tc>
        <w:tc>
          <w:tcPr>
            <w:tcW w:w="1002" w:type="dxa"/>
            <w:shd w:val="clear" w:color="auto" w:fill="FFFFFF" w:themeFill="background1"/>
            <w:hideMark/>
          </w:tcPr>
          <w:p w:rsidR="009C2D7C" w:rsidRPr="00D053E7" w:rsidRDefault="009C2D7C" w:rsidP="003229F3">
            <w:pPr>
              <w:spacing w:line="240" w:lineRule="auto"/>
              <w:jc w:val="right"/>
              <w:rPr>
                <w:rFonts w:ascii="Calibri" w:eastAsia="Times New Roman" w:hAnsi="Calibri" w:cs="Arial"/>
                <w:sz w:val="20"/>
                <w:szCs w:val="20"/>
              </w:rPr>
            </w:pPr>
            <w:r w:rsidRPr="00D053E7">
              <w:rPr>
                <w:rFonts w:ascii="Calibri" w:eastAsia="Times New Roman" w:hAnsi="Calibri" w:cs="Arial"/>
                <w:sz w:val="20"/>
                <w:szCs w:val="20"/>
              </w:rPr>
              <w:t>222</w:t>
            </w:r>
          </w:p>
        </w:tc>
        <w:tc>
          <w:tcPr>
            <w:tcW w:w="1300" w:type="dxa"/>
            <w:shd w:val="clear" w:color="auto" w:fill="FFFFFF" w:themeFill="background1"/>
            <w:hideMark/>
          </w:tcPr>
          <w:p w:rsidR="009C2D7C" w:rsidRPr="00D053E7" w:rsidRDefault="009C2D7C" w:rsidP="003229F3">
            <w:pPr>
              <w:spacing w:line="240" w:lineRule="auto"/>
              <w:jc w:val="right"/>
              <w:rPr>
                <w:rFonts w:ascii="Calibri" w:eastAsia="Times New Roman" w:hAnsi="Calibri" w:cs="Arial"/>
                <w:sz w:val="20"/>
                <w:szCs w:val="20"/>
              </w:rPr>
            </w:pPr>
            <w:r w:rsidRPr="00D053E7">
              <w:rPr>
                <w:rFonts w:ascii="Calibri" w:eastAsia="Times New Roman" w:hAnsi="Calibri" w:cs="Arial"/>
                <w:sz w:val="20"/>
                <w:szCs w:val="20"/>
              </w:rPr>
              <w:t>444</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rPr>
            </w:pP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rPr>
            </w:pP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rPr>
            </w:pP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rPr>
            </w:pPr>
          </w:p>
        </w:tc>
      </w:tr>
      <w:tr w:rsidR="009C2D7C" w:rsidRPr="00100F5E" w:rsidTr="003229F3">
        <w:trPr>
          <w:trHeight w:val="285"/>
        </w:trPr>
        <w:tc>
          <w:tcPr>
            <w:tcW w:w="2860" w:type="dxa"/>
            <w:gridSpan w:val="2"/>
            <w:shd w:val="clear" w:color="auto" w:fill="auto"/>
            <w:noWrap/>
            <w:hideMark/>
          </w:tcPr>
          <w:p w:rsidR="009C2D7C" w:rsidRDefault="009C2D7C" w:rsidP="003229F3">
            <w:pPr>
              <w:spacing w:line="240" w:lineRule="auto"/>
              <w:rPr>
                <w:rFonts w:ascii="Calibri" w:eastAsia="Times New Roman" w:hAnsi="Calibri" w:cs="Arial"/>
                <w:b/>
                <w:bCs/>
              </w:rPr>
            </w:pPr>
          </w:p>
          <w:p w:rsidR="009C2D7C" w:rsidRPr="00100F5E" w:rsidRDefault="009C2D7C" w:rsidP="003229F3">
            <w:pPr>
              <w:spacing w:line="240" w:lineRule="auto"/>
              <w:rPr>
                <w:rFonts w:ascii="Calibri" w:eastAsia="Times New Roman" w:hAnsi="Calibri" w:cs="Arial"/>
                <w:b/>
                <w:bCs/>
              </w:rPr>
            </w:pPr>
            <w:r w:rsidRPr="00100F5E">
              <w:rPr>
                <w:rFonts w:ascii="Calibri" w:eastAsia="Times New Roman" w:hAnsi="Calibri" w:cs="Arial"/>
                <w:b/>
                <w:bCs/>
              </w:rPr>
              <w:lastRenderedPageBreak/>
              <w:t>ATP World Tour 500</w:t>
            </w: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FF"/>
                <w:u w:val="single"/>
              </w:rPr>
            </w:pP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FF"/>
                <w:u w:val="single"/>
              </w:rPr>
            </w:pP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FF"/>
                <w:u w:val="single"/>
              </w:rPr>
            </w:pP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Pr>
                <w:noProof/>
              </w:rPr>
              <w:lastRenderedPageBreak/>
              <w:drawing>
                <wp:anchor distT="0" distB="0" distL="114300" distR="114300" simplePos="0" relativeHeight="251704320" behindDoc="0" locked="0" layoutInCell="1" allowOverlap="1" wp14:anchorId="73F81EC9" wp14:editId="10C20740">
                  <wp:simplePos x="0" y="0"/>
                  <wp:positionH relativeFrom="column">
                    <wp:posOffset>-265460</wp:posOffset>
                  </wp:positionH>
                  <wp:positionV relativeFrom="paragraph">
                    <wp:posOffset>1890</wp:posOffset>
                  </wp:positionV>
                  <wp:extent cx="190500" cy="114300"/>
                  <wp:effectExtent l="0" t="0" r="0" b="0"/>
                  <wp:wrapNone/>
                  <wp:docPr id="20" name="Afbeelding 17" descr="Vlag van Neder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fbeelding 17" descr="Vlag van Nederland"/>
                          <pic:cNvPicPr>
                            <a:picLocks noChangeAspect="1" noChangeArrowheads="1"/>
                          </pic:cNvPicPr>
                        </pic:nvPicPr>
                        <pic:blipFill>
                          <a:blip r:embed="rId24" cstate="print"/>
                          <a:srcRect/>
                          <a:stretch>
                            <a:fillRect/>
                          </a:stretch>
                        </pic:blipFill>
                        <pic:spPr bwMode="auto">
                          <a:xfrm>
                            <a:off x="0" y="0"/>
                            <a:ext cx="190500" cy="114300"/>
                          </a:xfrm>
                          <a:prstGeom prst="rect">
                            <a:avLst/>
                          </a:prstGeom>
                          <a:noFill/>
                        </pic:spPr>
                      </pic:pic>
                    </a:graphicData>
                  </a:graphic>
                </wp:anchor>
              </w:drawing>
            </w:r>
            <w:r w:rsidRPr="00100F5E">
              <w:rPr>
                <w:rFonts w:ascii="Calibri" w:eastAsia="Times New Roman" w:hAnsi="Calibri" w:cs="Arial"/>
                <w:sz w:val="20"/>
                <w:szCs w:val="20"/>
              </w:rPr>
              <w:t>Rotterdam</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ABN AMRO World Tennis Tournament</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141</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282</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09440" behindDoc="0" locked="0" layoutInCell="1" allowOverlap="1" wp14:anchorId="7E9CC9E2" wp14:editId="5FF9E6AD">
                  <wp:simplePos x="0" y="0"/>
                  <wp:positionH relativeFrom="column">
                    <wp:posOffset>-266065</wp:posOffset>
                  </wp:positionH>
                  <wp:positionV relativeFrom="paragraph">
                    <wp:posOffset>725170</wp:posOffset>
                  </wp:positionV>
                  <wp:extent cx="190500" cy="114300"/>
                  <wp:effectExtent l="0" t="0" r="0" b="0"/>
                  <wp:wrapNone/>
                  <wp:docPr id="25" name="Afbeelding 22" descr="Vlag van Duit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fbeelding 22" descr="Vlag van Duitsland"/>
                          <pic:cNvPicPr>
                            <a:picLocks noChangeAspect="1" noChangeArrowheads="1"/>
                          </pic:cNvPicPr>
                        </pic:nvPicPr>
                        <pic:blipFill>
                          <a:blip r:embed="rId25" cstate="print"/>
                          <a:srcRect/>
                          <a:stretch>
                            <a:fillRect/>
                          </a:stretch>
                        </pic:blipFill>
                        <pic:spPr bwMode="auto">
                          <a:xfrm>
                            <a:off x="0" y="0"/>
                            <a:ext cx="190500" cy="114300"/>
                          </a:xfrm>
                          <a:prstGeom prst="rect">
                            <a:avLst/>
                          </a:prstGeom>
                          <a:noFill/>
                        </pic:spPr>
                      </pic:pic>
                    </a:graphicData>
                  </a:graphic>
                </wp:anchor>
              </w:drawing>
            </w:r>
            <w:r>
              <w:rPr>
                <w:noProof/>
              </w:rPr>
              <w:drawing>
                <wp:anchor distT="0" distB="0" distL="114300" distR="114300" simplePos="0" relativeHeight="251708416" behindDoc="0" locked="0" layoutInCell="1" allowOverlap="1" wp14:anchorId="11135331" wp14:editId="2D6B3833">
                  <wp:simplePos x="0" y="0"/>
                  <wp:positionH relativeFrom="column">
                    <wp:posOffset>-266065</wp:posOffset>
                  </wp:positionH>
                  <wp:positionV relativeFrom="paragraph">
                    <wp:posOffset>544195</wp:posOffset>
                  </wp:positionV>
                  <wp:extent cx="190500" cy="114300"/>
                  <wp:effectExtent l="0" t="0" r="0" b="0"/>
                  <wp:wrapNone/>
                  <wp:docPr id="24" name="Afbeelding 21" descr="Vlag van Spa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fbeelding 21" descr="Vlag van Spanje"/>
                          <pic:cNvPicPr>
                            <a:picLocks noChangeAspect="1" noChangeArrowheads="1"/>
                          </pic:cNvPicPr>
                        </pic:nvPicPr>
                        <pic:blipFill>
                          <a:blip r:embed="rId21" cstate="print"/>
                          <a:srcRect/>
                          <a:stretch>
                            <a:fillRect/>
                          </a:stretch>
                        </pic:blipFill>
                        <pic:spPr bwMode="auto">
                          <a:xfrm>
                            <a:off x="0" y="0"/>
                            <a:ext cx="190500" cy="114300"/>
                          </a:xfrm>
                          <a:prstGeom prst="rect">
                            <a:avLst/>
                          </a:prstGeom>
                          <a:noFill/>
                        </pic:spPr>
                      </pic:pic>
                    </a:graphicData>
                  </a:graphic>
                </wp:anchor>
              </w:drawing>
            </w:r>
            <w:r>
              <w:rPr>
                <w:noProof/>
              </w:rPr>
              <w:drawing>
                <wp:anchor distT="0" distB="0" distL="114300" distR="114300" simplePos="0" relativeHeight="251707392" behindDoc="0" locked="0" layoutInCell="1" allowOverlap="1" wp14:anchorId="0557B541" wp14:editId="10D11EFC">
                  <wp:simplePos x="0" y="0"/>
                  <wp:positionH relativeFrom="column">
                    <wp:posOffset>-266065</wp:posOffset>
                  </wp:positionH>
                  <wp:positionV relativeFrom="paragraph">
                    <wp:posOffset>363220</wp:posOffset>
                  </wp:positionV>
                  <wp:extent cx="190500" cy="95250"/>
                  <wp:effectExtent l="0" t="0" r="0" b="0"/>
                  <wp:wrapNone/>
                  <wp:docPr id="23" name="Afbeelding 20" descr="Vlag van Verenigde Arabische Emir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fbeelding 20" descr="Vlag van Verenigde Arabische Emiraten"/>
                          <pic:cNvPicPr>
                            <a:picLocks noChangeAspect="1" noChangeArrowheads="1"/>
                          </pic:cNvPicPr>
                        </pic:nvPicPr>
                        <pic:blipFill>
                          <a:blip r:embed="rId26" cstate="print"/>
                          <a:srcRect/>
                          <a:stretch>
                            <a:fillRect/>
                          </a:stretch>
                        </pic:blipFill>
                        <pic:spPr bwMode="auto">
                          <a:xfrm>
                            <a:off x="0" y="0"/>
                            <a:ext cx="190500" cy="95250"/>
                          </a:xfrm>
                          <a:prstGeom prst="rect">
                            <a:avLst/>
                          </a:prstGeom>
                          <a:noFill/>
                        </pic:spPr>
                      </pic:pic>
                    </a:graphicData>
                  </a:graphic>
                </wp:anchor>
              </w:drawing>
            </w:r>
            <w:r>
              <w:rPr>
                <w:noProof/>
              </w:rPr>
              <w:drawing>
                <wp:anchor distT="0" distB="0" distL="114300" distR="114300" simplePos="0" relativeHeight="251706368" behindDoc="0" locked="0" layoutInCell="1" allowOverlap="1" wp14:anchorId="419E6F01" wp14:editId="761561CF">
                  <wp:simplePos x="0" y="0"/>
                  <wp:positionH relativeFrom="column">
                    <wp:posOffset>-266065</wp:posOffset>
                  </wp:positionH>
                  <wp:positionV relativeFrom="paragraph">
                    <wp:posOffset>182245</wp:posOffset>
                  </wp:positionV>
                  <wp:extent cx="190500" cy="104775"/>
                  <wp:effectExtent l="0" t="0" r="0" b="9525"/>
                  <wp:wrapNone/>
                  <wp:docPr id="22" name="Afbeelding 19" descr="Vlag van 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Afbeelding 19" descr="Vlag van Mexico"/>
                          <pic:cNvPicPr>
                            <a:picLocks noChangeAspect="1" noChangeArrowheads="1"/>
                          </pic:cNvPicPr>
                        </pic:nvPicPr>
                        <pic:blipFill>
                          <a:blip r:embed="rId27" cstate="print"/>
                          <a:srcRect/>
                          <a:stretch>
                            <a:fillRect/>
                          </a:stretch>
                        </pic:blipFill>
                        <pic:spPr bwMode="auto">
                          <a:xfrm>
                            <a:off x="0" y="0"/>
                            <a:ext cx="190500" cy="104775"/>
                          </a:xfrm>
                          <a:prstGeom prst="rect">
                            <a:avLst/>
                          </a:prstGeom>
                          <a:noFill/>
                        </pic:spPr>
                      </pic:pic>
                    </a:graphicData>
                  </a:graphic>
                </wp:anchor>
              </w:drawing>
            </w:r>
            <w:r>
              <w:rPr>
                <w:noProof/>
              </w:rPr>
              <w:drawing>
                <wp:anchor distT="0" distB="0" distL="114300" distR="114300" simplePos="0" relativeHeight="251705344" behindDoc="0" locked="0" layoutInCell="1" allowOverlap="1" wp14:anchorId="2D564A58" wp14:editId="626EED74">
                  <wp:simplePos x="0" y="0"/>
                  <wp:positionH relativeFrom="column">
                    <wp:posOffset>-266065</wp:posOffset>
                  </wp:positionH>
                  <wp:positionV relativeFrom="paragraph">
                    <wp:posOffset>1270</wp:posOffset>
                  </wp:positionV>
                  <wp:extent cx="190500" cy="104775"/>
                  <wp:effectExtent l="0" t="0" r="0" b="9525"/>
                  <wp:wrapNone/>
                  <wp:docPr id="21" name="Afbeelding 18"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Afbeelding 18"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anchor>
              </w:drawing>
            </w:r>
            <w:r w:rsidRPr="00100F5E">
              <w:rPr>
                <w:rFonts w:ascii="Calibri" w:eastAsia="Times New Roman" w:hAnsi="Calibri" w:cs="Arial"/>
                <w:sz w:val="20"/>
                <w:szCs w:val="20"/>
              </w:rPr>
              <w:t>Memphis</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U.S. National Indoor Tennis Championships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sidRPr="00100F5E">
              <w:rPr>
                <w:rFonts w:ascii="Calibri" w:eastAsia="Times New Roman" w:hAnsi="Calibri" w:cs="Arial"/>
                <w:color w:val="000000"/>
                <w:sz w:val="20"/>
                <w:szCs w:val="20"/>
              </w:rPr>
              <w:t>1</w:t>
            </w:r>
            <w:r>
              <w:rPr>
                <w:rFonts w:ascii="Calibri" w:eastAsia="Times New Roman" w:hAnsi="Calibri" w:cs="Arial"/>
                <w:color w:val="000000"/>
                <w:sz w:val="20"/>
                <w:szCs w:val="20"/>
              </w:rPr>
              <w:t>50</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300</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Acapulco</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Abierto</w:t>
            </w:r>
            <w:proofErr w:type="spellEnd"/>
            <w:r w:rsidRPr="00100F5E">
              <w:rPr>
                <w:rFonts w:ascii="Calibri" w:eastAsia="Times New Roman" w:hAnsi="Calibri" w:cs="Arial"/>
                <w:sz w:val="20"/>
                <w:szCs w:val="20"/>
              </w:rPr>
              <w:t xml:space="preserve"> </w:t>
            </w:r>
            <w:proofErr w:type="spellStart"/>
            <w:r w:rsidRPr="00100F5E">
              <w:rPr>
                <w:rFonts w:ascii="Calibri" w:eastAsia="Times New Roman" w:hAnsi="Calibri" w:cs="Arial"/>
                <w:sz w:val="20"/>
                <w:szCs w:val="20"/>
              </w:rPr>
              <w:t>Mexicano</w:t>
            </w:r>
            <w:proofErr w:type="spellEnd"/>
            <w:r w:rsidRPr="00100F5E">
              <w:rPr>
                <w:rFonts w:ascii="Calibri" w:eastAsia="Times New Roman" w:hAnsi="Calibri" w:cs="Arial"/>
                <w:sz w:val="20"/>
                <w:szCs w:val="20"/>
              </w:rPr>
              <w:t xml:space="preserve"> </w:t>
            </w:r>
            <w:proofErr w:type="spellStart"/>
            <w:r w:rsidRPr="00100F5E">
              <w:rPr>
                <w:rFonts w:ascii="Calibri" w:eastAsia="Times New Roman" w:hAnsi="Calibri" w:cs="Arial"/>
                <w:sz w:val="20"/>
                <w:szCs w:val="20"/>
              </w:rPr>
              <w:t>Telcel</w:t>
            </w:r>
            <w:proofErr w:type="spellEnd"/>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148</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296</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Dubai</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Dubai Duty Free Tennis Championships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144</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288</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Barcelona</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Barcelona Open Banc Sabadell</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252</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504</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Hamburg</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bet-at-home Open - German Tennis Championships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202</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404</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10464" behindDoc="0" locked="0" layoutInCell="1" allowOverlap="1" wp14:anchorId="54987306" wp14:editId="77819EFE">
                  <wp:simplePos x="0" y="0"/>
                  <wp:positionH relativeFrom="column">
                    <wp:posOffset>-266065</wp:posOffset>
                  </wp:positionH>
                  <wp:positionV relativeFrom="paragraph">
                    <wp:posOffset>8890</wp:posOffset>
                  </wp:positionV>
                  <wp:extent cx="190500" cy="104775"/>
                  <wp:effectExtent l="0" t="0" r="0" b="9525"/>
                  <wp:wrapNone/>
                  <wp:docPr id="26" name="Afbeelding 23"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Afbeelding 23"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anchor>
              </w:drawing>
            </w:r>
            <w:r w:rsidRPr="00100F5E">
              <w:rPr>
                <w:rFonts w:ascii="Calibri" w:eastAsia="Times New Roman" w:hAnsi="Calibri" w:cs="Arial"/>
                <w:sz w:val="20"/>
                <w:szCs w:val="20"/>
              </w:rPr>
              <w:t>Washington</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Citi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209</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418</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14560" behindDoc="0" locked="0" layoutInCell="1" allowOverlap="1" wp14:anchorId="42BD731B" wp14:editId="78F59DCF">
                  <wp:simplePos x="0" y="0"/>
                  <wp:positionH relativeFrom="column">
                    <wp:posOffset>-266065</wp:posOffset>
                  </wp:positionH>
                  <wp:positionV relativeFrom="paragraph">
                    <wp:posOffset>571500</wp:posOffset>
                  </wp:positionV>
                  <wp:extent cx="190500" cy="114300"/>
                  <wp:effectExtent l="0" t="0" r="0" b="0"/>
                  <wp:wrapNone/>
                  <wp:docPr id="30" name="Afbeelding 27" descr="Vlag van Spa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Afbeelding 27" descr="Vlag van Spanje"/>
                          <pic:cNvPicPr>
                            <a:picLocks noChangeAspect="1" noChangeArrowheads="1"/>
                          </pic:cNvPicPr>
                        </pic:nvPicPr>
                        <pic:blipFill>
                          <a:blip r:embed="rId21" cstate="print"/>
                          <a:srcRect/>
                          <a:stretch>
                            <a:fillRect/>
                          </a:stretch>
                        </pic:blipFill>
                        <pic:spPr bwMode="auto">
                          <a:xfrm>
                            <a:off x="0" y="0"/>
                            <a:ext cx="190500" cy="114300"/>
                          </a:xfrm>
                          <a:prstGeom prst="rect">
                            <a:avLst/>
                          </a:prstGeom>
                          <a:noFill/>
                        </pic:spPr>
                      </pic:pic>
                    </a:graphicData>
                  </a:graphic>
                </wp:anchor>
              </w:drawing>
            </w:r>
            <w:r>
              <w:rPr>
                <w:noProof/>
              </w:rPr>
              <w:drawing>
                <wp:anchor distT="0" distB="0" distL="114300" distR="114300" simplePos="0" relativeHeight="251713536" behindDoc="0" locked="0" layoutInCell="1" allowOverlap="1" wp14:anchorId="01B40796" wp14:editId="7293C2DB">
                  <wp:simplePos x="0" y="0"/>
                  <wp:positionH relativeFrom="column">
                    <wp:posOffset>-266065</wp:posOffset>
                  </wp:positionH>
                  <wp:positionV relativeFrom="paragraph">
                    <wp:posOffset>390525</wp:posOffset>
                  </wp:positionV>
                  <wp:extent cx="152400" cy="152400"/>
                  <wp:effectExtent l="0" t="0" r="0" b="0"/>
                  <wp:wrapNone/>
                  <wp:docPr id="29" name="Afbeelding 26" descr="Vlag van Zwitser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Afbeelding 26" descr="Vlag van Zwitserland"/>
                          <pic:cNvPicPr>
                            <a:picLocks noChangeAspect="1" noChangeArrowheads="1"/>
                          </pic:cNvPicPr>
                        </pic:nvPicPr>
                        <pic:blipFill>
                          <a:blip r:embed="rId28" cstate="print"/>
                          <a:srcRect/>
                          <a:stretch>
                            <a:fillRect/>
                          </a:stretch>
                        </pic:blipFill>
                        <pic:spPr bwMode="auto">
                          <a:xfrm>
                            <a:off x="0" y="0"/>
                            <a:ext cx="152400" cy="152400"/>
                          </a:xfrm>
                          <a:prstGeom prst="rect">
                            <a:avLst/>
                          </a:prstGeom>
                          <a:noFill/>
                        </pic:spPr>
                      </pic:pic>
                    </a:graphicData>
                  </a:graphic>
                </wp:anchor>
              </w:drawing>
            </w:r>
            <w:r>
              <w:rPr>
                <w:noProof/>
              </w:rPr>
              <w:drawing>
                <wp:anchor distT="0" distB="0" distL="114300" distR="114300" simplePos="0" relativeHeight="251712512" behindDoc="0" locked="0" layoutInCell="1" allowOverlap="1" wp14:anchorId="29A742B3" wp14:editId="10B69017">
                  <wp:simplePos x="0" y="0"/>
                  <wp:positionH relativeFrom="column">
                    <wp:posOffset>-266065</wp:posOffset>
                  </wp:positionH>
                  <wp:positionV relativeFrom="paragraph">
                    <wp:posOffset>209550</wp:posOffset>
                  </wp:positionV>
                  <wp:extent cx="190500" cy="114300"/>
                  <wp:effectExtent l="0" t="0" r="0" b="0"/>
                  <wp:wrapNone/>
                  <wp:docPr id="28" name="Afbeelding 25" descr="Vlag van 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Afbeelding 25" descr="Vlag van Japan"/>
                          <pic:cNvPicPr>
                            <a:picLocks noChangeAspect="1" noChangeArrowheads="1"/>
                          </pic:cNvPicPr>
                        </pic:nvPicPr>
                        <pic:blipFill>
                          <a:blip r:embed="rId29" cstate="print"/>
                          <a:srcRect/>
                          <a:stretch>
                            <a:fillRect/>
                          </a:stretch>
                        </pic:blipFill>
                        <pic:spPr bwMode="auto">
                          <a:xfrm>
                            <a:off x="0" y="0"/>
                            <a:ext cx="190500" cy="114300"/>
                          </a:xfrm>
                          <a:prstGeom prst="rect">
                            <a:avLst/>
                          </a:prstGeom>
                          <a:noFill/>
                        </pic:spPr>
                      </pic:pic>
                    </a:graphicData>
                  </a:graphic>
                </wp:anchor>
              </w:drawing>
            </w:r>
            <w:r>
              <w:rPr>
                <w:noProof/>
              </w:rPr>
              <w:drawing>
                <wp:anchor distT="0" distB="0" distL="114300" distR="114300" simplePos="0" relativeHeight="251711488" behindDoc="0" locked="0" layoutInCell="1" allowOverlap="1" wp14:anchorId="46C28BA3" wp14:editId="3073B86B">
                  <wp:simplePos x="0" y="0"/>
                  <wp:positionH relativeFrom="column">
                    <wp:posOffset>-266065</wp:posOffset>
                  </wp:positionH>
                  <wp:positionV relativeFrom="paragraph">
                    <wp:posOffset>28575</wp:posOffset>
                  </wp:positionV>
                  <wp:extent cx="190500" cy="114300"/>
                  <wp:effectExtent l="0" t="0" r="0" b="0"/>
                  <wp:wrapNone/>
                  <wp:docPr id="27" name="Afbeelding 24" descr="Vlag van 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Afbeelding 24" descr="Vlag van China"/>
                          <pic:cNvPicPr>
                            <a:picLocks noChangeAspect="1" noChangeArrowheads="1"/>
                          </pic:cNvPicPr>
                        </pic:nvPicPr>
                        <pic:blipFill>
                          <a:blip r:embed="rId23" cstate="print"/>
                          <a:srcRect/>
                          <a:stretch>
                            <a:fillRect/>
                          </a:stretch>
                        </pic:blipFill>
                        <pic:spPr bwMode="auto">
                          <a:xfrm>
                            <a:off x="0" y="0"/>
                            <a:ext cx="190500" cy="114300"/>
                          </a:xfrm>
                          <a:prstGeom prst="rect">
                            <a:avLst/>
                          </a:prstGeom>
                          <a:noFill/>
                        </pic:spPr>
                      </pic:pic>
                    </a:graphicData>
                  </a:graphic>
                </wp:anchor>
              </w:drawing>
            </w:r>
            <w:r w:rsidRPr="00100F5E">
              <w:rPr>
                <w:rFonts w:ascii="Calibri" w:eastAsia="Times New Roman" w:hAnsi="Calibri" w:cs="Arial"/>
                <w:sz w:val="20"/>
                <w:szCs w:val="20"/>
              </w:rPr>
              <w:t xml:space="preserve">Peking, </w:t>
            </w:r>
            <w:proofErr w:type="spellStart"/>
            <w:r w:rsidRPr="00100F5E">
              <w:rPr>
                <w:rFonts w:ascii="Calibri" w:eastAsia="Times New Roman" w:hAnsi="Calibri" w:cs="Arial"/>
                <w:sz w:val="20"/>
                <w:szCs w:val="20"/>
              </w:rPr>
              <w:t>Beijng</w:t>
            </w:r>
            <w:proofErr w:type="spellEnd"/>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China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147</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294</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Tokio</w:t>
            </w:r>
            <w:proofErr w:type="spellEnd"/>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Rakuten</w:t>
            </w:r>
            <w:proofErr w:type="spellEnd"/>
            <w:r w:rsidRPr="00100F5E">
              <w:rPr>
                <w:rFonts w:ascii="Calibri" w:eastAsia="Times New Roman" w:hAnsi="Calibri" w:cs="Arial"/>
                <w:sz w:val="20"/>
                <w:szCs w:val="20"/>
              </w:rPr>
              <w:t xml:space="preserve"> Japan Open Tennis Championships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150</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300</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Basel</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Swiss Indoors Basel</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154</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308</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Valencia</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Valencia Open 500</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146</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292</w:t>
            </w: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p>
        </w:tc>
      </w:tr>
      <w:tr w:rsidR="009C2D7C" w:rsidRPr="00100F5E" w:rsidTr="003229F3">
        <w:trPr>
          <w:trHeight w:val="285"/>
        </w:trPr>
        <w:tc>
          <w:tcPr>
            <w:tcW w:w="2860" w:type="dxa"/>
            <w:gridSpan w:val="2"/>
            <w:shd w:val="clear" w:color="auto" w:fill="auto"/>
            <w:noWrap/>
            <w:hideMark/>
          </w:tcPr>
          <w:p w:rsidR="009C2D7C" w:rsidRPr="00100F5E" w:rsidRDefault="009C2D7C" w:rsidP="003229F3">
            <w:pPr>
              <w:spacing w:line="240" w:lineRule="auto"/>
              <w:rPr>
                <w:rFonts w:ascii="Calibri" w:eastAsia="Times New Roman" w:hAnsi="Calibri" w:cs="Arial"/>
                <w:b/>
                <w:bCs/>
              </w:rPr>
            </w:pPr>
            <w:r w:rsidRPr="00100F5E">
              <w:rPr>
                <w:rFonts w:ascii="Calibri" w:eastAsia="Times New Roman" w:hAnsi="Calibri" w:cs="Arial"/>
                <w:b/>
                <w:bCs/>
              </w:rPr>
              <w:t>ATP World Tour 250</w:t>
            </w:r>
          </w:p>
        </w:tc>
        <w:tc>
          <w:tcPr>
            <w:tcW w:w="4440" w:type="dxa"/>
            <w:shd w:val="clear" w:color="auto" w:fill="auto"/>
            <w:noWrap/>
            <w:hideMark/>
          </w:tcPr>
          <w:p w:rsidR="009C2D7C" w:rsidRPr="00100F5E" w:rsidRDefault="009C2D7C" w:rsidP="003229F3">
            <w:pPr>
              <w:spacing w:line="240" w:lineRule="auto"/>
              <w:rPr>
                <w:rFonts w:ascii="Calibri" w:eastAsia="Times New Roman" w:hAnsi="Calibri" w:cs="Arial"/>
                <w:sz w:val="20"/>
                <w:szCs w:val="20"/>
              </w:rPr>
            </w:pP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FF"/>
                <w:u w:val="single"/>
              </w:rPr>
            </w:pP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FF"/>
                <w:u w:val="single"/>
              </w:rPr>
            </w:pP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FF"/>
                <w:u w:val="single"/>
              </w:rPr>
            </w:pP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40160" behindDoc="0" locked="0" layoutInCell="1" allowOverlap="1" wp14:anchorId="6276B04B" wp14:editId="7E561BC3">
                  <wp:simplePos x="0" y="0"/>
                  <wp:positionH relativeFrom="column">
                    <wp:posOffset>-240030</wp:posOffset>
                  </wp:positionH>
                  <wp:positionV relativeFrom="paragraph">
                    <wp:posOffset>2179320</wp:posOffset>
                  </wp:positionV>
                  <wp:extent cx="190500" cy="114300"/>
                  <wp:effectExtent l="0" t="0" r="0" b="0"/>
                  <wp:wrapNone/>
                  <wp:docPr id="67" name="Afbeelding 22" descr="Vlag van Duit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Afbeelding 22" descr="Vlag van Duitsland"/>
                          <pic:cNvPicPr>
                            <a:picLocks noChangeAspect="1" noChangeArrowheads="1"/>
                          </pic:cNvPicPr>
                        </pic:nvPicPr>
                        <pic:blipFill>
                          <a:blip r:embed="rId25"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9136" behindDoc="0" locked="0" layoutInCell="1" allowOverlap="1" wp14:anchorId="487404F8" wp14:editId="25EF84F9">
                  <wp:simplePos x="0" y="0"/>
                  <wp:positionH relativeFrom="column">
                    <wp:posOffset>-240030</wp:posOffset>
                  </wp:positionH>
                  <wp:positionV relativeFrom="paragraph">
                    <wp:posOffset>927735</wp:posOffset>
                  </wp:positionV>
                  <wp:extent cx="190500" cy="94615"/>
                  <wp:effectExtent l="0" t="0" r="0" b="635"/>
                  <wp:wrapNone/>
                  <wp:docPr id="66" name="Afbeelding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Afbeelding 6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0500" cy="9461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5040" behindDoc="0" locked="0" layoutInCell="1" allowOverlap="1" wp14:anchorId="70CD06FE" wp14:editId="04922381">
                  <wp:simplePos x="0" y="0"/>
                  <wp:positionH relativeFrom="column">
                    <wp:posOffset>-238125</wp:posOffset>
                  </wp:positionH>
                  <wp:positionV relativeFrom="paragraph">
                    <wp:posOffset>2004060</wp:posOffset>
                  </wp:positionV>
                  <wp:extent cx="182245" cy="100330"/>
                  <wp:effectExtent l="0" t="0" r="8255" b="0"/>
                  <wp:wrapNone/>
                  <wp:docPr id="53" name="Afbeelding 52" descr="File:Flag of Qatar.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Afbeelding 52" descr="File:Flag of Qatar.sv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2245" cy="100330"/>
                          </a:xfrm>
                          <a:prstGeom prst="rect">
                            <a:avLst/>
                          </a:prstGeom>
                          <a:noFill/>
                          <a:ln w="3175">
                            <a:noFill/>
                          </a:ln>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4016" behindDoc="0" locked="0" layoutInCell="1" allowOverlap="1" wp14:anchorId="7568CE9F" wp14:editId="50CBA3E5">
                  <wp:simplePos x="0" y="0"/>
                  <wp:positionH relativeFrom="column">
                    <wp:posOffset>-238760</wp:posOffset>
                  </wp:positionH>
                  <wp:positionV relativeFrom="paragraph">
                    <wp:posOffset>1647190</wp:posOffset>
                  </wp:positionV>
                  <wp:extent cx="191135" cy="125095"/>
                  <wp:effectExtent l="0" t="0" r="0" b="8255"/>
                  <wp:wrapNone/>
                  <wp:docPr id="52" name="Afbeelding 51" descr="File:Flag of Ind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Afbeelding 51" descr="File:Flag of India.sv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1135" cy="12509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2992" behindDoc="0" locked="0" layoutInCell="1" allowOverlap="1" wp14:anchorId="2F5B64E1" wp14:editId="6039D9A9">
                  <wp:simplePos x="0" y="0"/>
                  <wp:positionH relativeFrom="column">
                    <wp:posOffset>-240030</wp:posOffset>
                  </wp:positionH>
                  <wp:positionV relativeFrom="paragraph">
                    <wp:posOffset>1282700</wp:posOffset>
                  </wp:positionV>
                  <wp:extent cx="195580" cy="121285"/>
                  <wp:effectExtent l="0" t="0" r="0" b="0"/>
                  <wp:wrapNone/>
                  <wp:docPr id="51" name="Afbeelding 50" descr="File:Flag of Argentin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Afbeelding 50" descr="File:Flag of Argentina.sv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5580" cy="12128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1968" behindDoc="0" locked="0" layoutInCell="1" allowOverlap="1" wp14:anchorId="26602501" wp14:editId="51784D76">
                  <wp:simplePos x="0" y="0"/>
                  <wp:positionH relativeFrom="column">
                    <wp:posOffset>-240030</wp:posOffset>
                  </wp:positionH>
                  <wp:positionV relativeFrom="paragraph">
                    <wp:posOffset>1105535</wp:posOffset>
                  </wp:positionV>
                  <wp:extent cx="187960" cy="124460"/>
                  <wp:effectExtent l="0" t="0" r="2540" b="8890"/>
                  <wp:wrapNone/>
                  <wp:docPr id="50" name="Afbeelding 49" descr="File:Flag of Roman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Afbeelding 49" descr="File:Flag of Romania.sv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7960" cy="124460"/>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0944" behindDoc="0" locked="0" layoutInCell="1" allowOverlap="1" wp14:anchorId="0F408741" wp14:editId="399184DB">
                  <wp:simplePos x="0" y="0"/>
                  <wp:positionH relativeFrom="column">
                    <wp:posOffset>-240030</wp:posOffset>
                  </wp:positionH>
                  <wp:positionV relativeFrom="paragraph">
                    <wp:posOffset>744855</wp:posOffset>
                  </wp:positionV>
                  <wp:extent cx="189865" cy="125730"/>
                  <wp:effectExtent l="0" t="0" r="635" b="7620"/>
                  <wp:wrapNone/>
                  <wp:docPr id="49" name="Afbeelding 48" descr="File:Flag of Colomb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Afbeelding 48" descr="File:Flag of Colombia.sv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9865" cy="125730"/>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9920" behindDoc="0" locked="0" layoutInCell="1" allowOverlap="1" wp14:anchorId="1EA2A0E6" wp14:editId="60035B23">
                  <wp:simplePos x="0" y="0"/>
                  <wp:positionH relativeFrom="column">
                    <wp:posOffset>-240030</wp:posOffset>
                  </wp:positionH>
                  <wp:positionV relativeFrom="paragraph">
                    <wp:posOffset>566420</wp:posOffset>
                  </wp:positionV>
                  <wp:extent cx="190500" cy="116205"/>
                  <wp:effectExtent l="0" t="0" r="0" b="0"/>
                  <wp:wrapNone/>
                  <wp:docPr id="48" name="Afbeelding 47" descr="File:Flag of Swede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Afbeelding 47" descr="File:Flag of Sweden.sv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90500" cy="11620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8896" behindDoc="0" locked="0" layoutInCell="1" allowOverlap="1" wp14:anchorId="7BCC47C5" wp14:editId="66EA4CA5">
                  <wp:simplePos x="0" y="0"/>
                  <wp:positionH relativeFrom="column">
                    <wp:posOffset>-236855</wp:posOffset>
                  </wp:positionH>
                  <wp:positionV relativeFrom="paragraph">
                    <wp:posOffset>392430</wp:posOffset>
                  </wp:positionV>
                  <wp:extent cx="186690" cy="123825"/>
                  <wp:effectExtent l="0" t="0" r="3810" b="9525"/>
                  <wp:wrapNone/>
                  <wp:docPr id="47" name="Afbeelding 46" descr="http://images.wikia.com/cso/images/3/33/Thailand_fl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Afbeelding 46" descr="http://images.wikia.com/cso/images/3/33/Thailand_flag.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86690" cy="12382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7872" behindDoc="0" locked="0" layoutInCell="1" allowOverlap="1" wp14:anchorId="458B4E5A" wp14:editId="0C49A891">
                  <wp:simplePos x="0" y="0"/>
                  <wp:positionH relativeFrom="column">
                    <wp:posOffset>-240030</wp:posOffset>
                  </wp:positionH>
                  <wp:positionV relativeFrom="paragraph">
                    <wp:posOffset>211455</wp:posOffset>
                  </wp:positionV>
                  <wp:extent cx="190500" cy="94615"/>
                  <wp:effectExtent l="0" t="0" r="0" b="635"/>
                  <wp:wrapNone/>
                  <wp:docPr id="46" name="Afbeelding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Afbeelding 4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0500" cy="9461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6848" behindDoc="0" locked="0" layoutInCell="1" allowOverlap="1" wp14:anchorId="00D47C4D" wp14:editId="72B13D3B">
                  <wp:simplePos x="0" y="0"/>
                  <wp:positionH relativeFrom="column">
                    <wp:posOffset>-240030</wp:posOffset>
                  </wp:positionH>
                  <wp:positionV relativeFrom="paragraph">
                    <wp:posOffset>1826260</wp:posOffset>
                  </wp:positionV>
                  <wp:extent cx="190500" cy="104775"/>
                  <wp:effectExtent l="0" t="0" r="0" b="9525"/>
                  <wp:wrapNone/>
                  <wp:docPr id="45" name="Afbeelding 23"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Afbeelding 23"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4800" behindDoc="0" locked="0" layoutInCell="1" allowOverlap="1" wp14:anchorId="14870789" wp14:editId="1B38BE75">
                  <wp:simplePos x="0" y="0"/>
                  <wp:positionH relativeFrom="column">
                    <wp:posOffset>-240030</wp:posOffset>
                  </wp:positionH>
                  <wp:positionV relativeFrom="paragraph">
                    <wp:posOffset>28575</wp:posOffset>
                  </wp:positionV>
                  <wp:extent cx="212725" cy="104775"/>
                  <wp:effectExtent l="0" t="0" r="0" b="9525"/>
                  <wp:wrapNone/>
                  <wp:docPr id="43" name="Afbeelding 23"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Afbeelding 23" descr="Vlag van Verenigde Staten"/>
                          <pic:cNvPicPr>
                            <a:picLocks noChangeAspect="1" noChangeArrowheads="1"/>
                          </pic:cNvPicPr>
                        </pic:nvPicPr>
                        <pic:blipFill>
                          <a:blip r:embed="rId15" cstate="print"/>
                          <a:srcRect/>
                          <a:stretch>
                            <a:fillRect/>
                          </a:stretch>
                        </pic:blipFill>
                        <pic:spPr bwMode="auto">
                          <a:xfrm>
                            <a:off x="0" y="0"/>
                            <a:ext cx="212725" cy="1047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6608" behindDoc="0" locked="0" layoutInCell="1" allowOverlap="1" wp14:anchorId="6AEF3E02" wp14:editId="772AB2B5">
                  <wp:simplePos x="0" y="0"/>
                  <wp:positionH relativeFrom="column">
                    <wp:posOffset>-240030</wp:posOffset>
                  </wp:positionH>
                  <wp:positionV relativeFrom="paragraph">
                    <wp:posOffset>1464310</wp:posOffset>
                  </wp:positionV>
                  <wp:extent cx="190500" cy="114300"/>
                  <wp:effectExtent l="0" t="0" r="0" b="0"/>
                  <wp:wrapNone/>
                  <wp:docPr id="32" name="Afbeelding 21" descr="Vlag van Spa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Afbeelding 21" descr="Vlag van Spanje"/>
                          <pic:cNvPicPr>
                            <a:picLocks noChangeAspect="1" noChangeArrowheads="1"/>
                          </pic:cNvPicPr>
                        </pic:nvPicPr>
                        <pic:blipFill>
                          <a:blip r:embed="rId21"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Atlanta</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BB&amp;T Atlanta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102</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204</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Auckland</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Heineken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130</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260</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Bangkok</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Thailand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132</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264</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Bastad</w:t>
            </w:r>
            <w:proofErr w:type="spellEnd"/>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SkiStar</w:t>
            </w:r>
            <w:proofErr w:type="spellEnd"/>
            <w:r w:rsidRPr="00100F5E">
              <w:rPr>
                <w:rFonts w:ascii="Calibri" w:eastAsia="Times New Roman" w:hAnsi="Calibri" w:cs="Arial"/>
                <w:sz w:val="20"/>
                <w:szCs w:val="20"/>
              </w:rPr>
              <w:t xml:space="preserve"> Swedish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130</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260</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Bogota</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Claro Open Colombia</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118</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236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Brisbane</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Brisbane International</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138</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Bucharest</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 xml:space="preserve">BRD </w:t>
            </w:r>
            <w:proofErr w:type="spellStart"/>
            <w:r w:rsidRPr="00100F5E">
              <w:rPr>
                <w:rFonts w:ascii="Calibri" w:eastAsia="Times New Roman" w:hAnsi="Calibri" w:cs="Arial"/>
                <w:sz w:val="20"/>
                <w:szCs w:val="20"/>
              </w:rPr>
              <w:t>Nastase</w:t>
            </w:r>
            <w:proofErr w:type="spellEnd"/>
            <w:r w:rsidRPr="00100F5E">
              <w:rPr>
                <w:rFonts w:ascii="Calibri" w:eastAsia="Times New Roman" w:hAnsi="Calibri" w:cs="Arial"/>
                <w:sz w:val="20"/>
                <w:szCs w:val="20"/>
              </w:rPr>
              <w:t xml:space="preserve"> </w:t>
            </w:r>
            <w:proofErr w:type="spellStart"/>
            <w:r w:rsidRPr="00100F5E">
              <w:rPr>
                <w:rFonts w:ascii="Calibri" w:eastAsia="Times New Roman" w:hAnsi="Calibri" w:cs="Arial"/>
                <w:sz w:val="20"/>
                <w:szCs w:val="20"/>
              </w:rPr>
              <w:t>Tiriac</w:t>
            </w:r>
            <w:proofErr w:type="spellEnd"/>
            <w:r w:rsidRPr="00100F5E">
              <w:rPr>
                <w:rFonts w:ascii="Calibri" w:eastAsia="Times New Roman" w:hAnsi="Calibri" w:cs="Arial"/>
                <w:sz w:val="20"/>
                <w:szCs w:val="20"/>
              </w:rPr>
              <w:t xml:space="preserve"> Trophy</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135</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270</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Buenos Aires</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Copa Claro</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147</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294</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Casablanca</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Grand Prix Hassan II</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134</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268</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Chennai</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Aircel</w:t>
            </w:r>
            <w:proofErr w:type="spellEnd"/>
            <w:r w:rsidRPr="00100F5E">
              <w:rPr>
                <w:rFonts w:ascii="Calibri" w:eastAsia="Times New Roman" w:hAnsi="Calibri" w:cs="Arial"/>
                <w:sz w:val="20"/>
                <w:szCs w:val="20"/>
              </w:rPr>
              <w:t xml:space="preserve"> Chennai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143</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 xml:space="preserve">Delray Beach </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Delray Beach Open by The Venetian® Las Vegas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143</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Doha</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Qatar ExxonMobil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w:t>
            </w:r>
            <w:r>
              <w:rPr>
                <w:rFonts w:ascii="Calibri" w:eastAsia="Times New Roman" w:hAnsi="Calibri" w:cs="Arial"/>
                <w:color w:val="000000"/>
                <w:sz w:val="20"/>
                <w:szCs w:val="20"/>
              </w:rPr>
              <w:t>-</w:t>
            </w:r>
            <w:r w:rsidRPr="00100F5E">
              <w:rPr>
                <w:rFonts w:ascii="Calibri" w:eastAsia="Times New Roman" w:hAnsi="Calibri" w:cs="Arial"/>
                <w:color w:val="000000"/>
                <w:sz w:val="20"/>
                <w:szCs w:val="20"/>
              </w:rPr>
              <w:t>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153</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306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 xml:space="preserve">Dusseldorf </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Power Horse Cup</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126</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25824" behindDoc="0" locked="0" layoutInCell="1" allowOverlap="1" wp14:anchorId="3C16BDD2" wp14:editId="4F7CE2B3">
                  <wp:simplePos x="0" y="0"/>
                  <wp:positionH relativeFrom="column">
                    <wp:posOffset>-243840</wp:posOffset>
                  </wp:positionH>
                  <wp:positionV relativeFrom="paragraph">
                    <wp:posOffset>50165</wp:posOffset>
                  </wp:positionV>
                  <wp:extent cx="190500" cy="95250"/>
                  <wp:effectExtent l="0" t="0" r="0" b="0"/>
                  <wp:wrapNone/>
                  <wp:docPr id="44" name="Afbeelding 7" descr="Vlag van Verenigd Koni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Afbeelding 7" descr="Vlag van Verenigd Koninkrijk"/>
                          <pic:cNvPicPr>
                            <a:picLocks noChangeAspect="1" noChangeArrowheads="1"/>
                          </pic:cNvPicPr>
                        </pic:nvPicPr>
                        <pic:blipFill>
                          <a:blip r:embed="rId16" cstate="print"/>
                          <a:srcRect/>
                          <a:stretch>
                            <a:fillRect/>
                          </a:stretch>
                        </pic:blipFill>
                        <pic:spPr bwMode="auto">
                          <a:xfrm>
                            <a:off x="0" y="0"/>
                            <a:ext cx="190500" cy="9525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3776" behindDoc="0" locked="0" layoutInCell="1" allowOverlap="1" wp14:anchorId="0511DCD3" wp14:editId="19513E6E">
                  <wp:simplePos x="0" y="0"/>
                  <wp:positionH relativeFrom="column">
                    <wp:posOffset>-191770</wp:posOffset>
                  </wp:positionH>
                  <wp:positionV relativeFrom="paragraph">
                    <wp:posOffset>233680</wp:posOffset>
                  </wp:positionV>
                  <wp:extent cx="83820" cy="83820"/>
                  <wp:effectExtent l="0" t="0" r="0" b="0"/>
                  <wp:wrapNone/>
                  <wp:docPr id="42" name="Afbeelding 26" descr="Vlag van Zwitser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Afbeelding 26" descr="Vlag van Zwitserland"/>
                          <pic:cNvPicPr>
                            <a:picLocks noChangeAspect="1" noChangeArrowheads="1"/>
                          </pic:cNvPicPr>
                        </pic:nvPicPr>
                        <pic:blipFill>
                          <a:blip r:embed="rId28" cstate="print"/>
                          <a:srcRect/>
                          <a:stretch>
                            <a:fillRect/>
                          </a:stretch>
                        </pic:blipFill>
                        <pic:spPr bwMode="auto">
                          <a:xfrm>
                            <a:off x="0" y="0"/>
                            <a:ext cx="83820" cy="8382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1728" behindDoc="0" locked="0" layoutInCell="1" allowOverlap="1" wp14:anchorId="5CD4C924" wp14:editId="6A355958">
                  <wp:simplePos x="0" y="0"/>
                  <wp:positionH relativeFrom="column">
                    <wp:posOffset>-243840</wp:posOffset>
                  </wp:positionH>
                  <wp:positionV relativeFrom="paragraph">
                    <wp:posOffset>408940</wp:posOffset>
                  </wp:positionV>
                  <wp:extent cx="190500" cy="114300"/>
                  <wp:effectExtent l="0" t="0" r="0" b="0"/>
                  <wp:wrapNone/>
                  <wp:docPr id="38" name="Afbeelding 22" descr="Vlag van Duit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Afbeelding 22" descr="Vlag van Duitsland"/>
                          <pic:cNvPicPr>
                            <a:picLocks noChangeAspect="1" noChangeArrowheads="1"/>
                          </pic:cNvPicPr>
                        </pic:nvPicPr>
                        <pic:blipFill>
                          <a:blip r:embed="rId25"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8656" behindDoc="0" locked="0" layoutInCell="1" allowOverlap="1" wp14:anchorId="1BB17B0F" wp14:editId="02CAAC1F">
                  <wp:simplePos x="0" y="0"/>
                  <wp:positionH relativeFrom="column">
                    <wp:posOffset>-243840</wp:posOffset>
                  </wp:positionH>
                  <wp:positionV relativeFrom="paragraph">
                    <wp:posOffset>588645</wp:posOffset>
                  </wp:positionV>
                  <wp:extent cx="190500" cy="104775"/>
                  <wp:effectExtent l="0" t="0" r="0" b="9525"/>
                  <wp:wrapNone/>
                  <wp:docPr id="34" name="Afbeelding 8"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Afbeelding 8"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proofErr w:type="spellStart"/>
            <w:r w:rsidRPr="00100F5E">
              <w:rPr>
                <w:rFonts w:ascii="Calibri" w:eastAsia="Times New Roman" w:hAnsi="Calibri" w:cs="Arial"/>
                <w:sz w:val="20"/>
                <w:szCs w:val="20"/>
              </w:rPr>
              <w:t>Eastbourne</w:t>
            </w:r>
            <w:proofErr w:type="spellEnd"/>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Aegon</w:t>
            </w:r>
            <w:proofErr w:type="spellEnd"/>
            <w:r w:rsidRPr="00100F5E">
              <w:rPr>
                <w:rFonts w:ascii="Calibri" w:eastAsia="Times New Roman" w:hAnsi="Calibri" w:cs="Arial"/>
                <w:sz w:val="20"/>
                <w:szCs w:val="20"/>
              </w:rPr>
              <w:t xml:space="preserve"> International</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Gras</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133</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Gstaad</w:t>
            </w:r>
            <w:proofErr w:type="spellEnd"/>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Crédit</w:t>
            </w:r>
            <w:proofErr w:type="spellEnd"/>
            <w:r w:rsidRPr="00100F5E">
              <w:rPr>
                <w:rFonts w:ascii="Calibri" w:eastAsia="Times New Roman" w:hAnsi="Calibri" w:cs="Arial"/>
                <w:sz w:val="20"/>
                <w:szCs w:val="20"/>
              </w:rPr>
              <w:t xml:space="preserve"> </w:t>
            </w:r>
            <w:proofErr w:type="spellStart"/>
            <w:r w:rsidRPr="00100F5E">
              <w:rPr>
                <w:rFonts w:ascii="Calibri" w:eastAsia="Times New Roman" w:hAnsi="Calibri" w:cs="Arial"/>
                <w:sz w:val="20"/>
                <w:szCs w:val="20"/>
              </w:rPr>
              <w:t>Agricole</w:t>
            </w:r>
            <w:proofErr w:type="spellEnd"/>
            <w:r w:rsidRPr="00100F5E">
              <w:rPr>
                <w:rFonts w:ascii="Calibri" w:eastAsia="Times New Roman" w:hAnsi="Calibri" w:cs="Arial"/>
                <w:sz w:val="20"/>
                <w:szCs w:val="20"/>
              </w:rPr>
              <w:t xml:space="preserve"> Suisse Open </w:t>
            </w:r>
            <w:proofErr w:type="spellStart"/>
            <w:r w:rsidRPr="00100F5E">
              <w:rPr>
                <w:rFonts w:ascii="Calibri" w:eastAsia="Times New Roman" w:hAnsi="Calibri" w:cs="Arial"/>
                <w:sz w:val="20"/>
                <w:szCs w:val="20"/>
              </w:rPr>
              <w:t>Gstaad</w:t>
            </w:r>
            <w:proofErr w:type="spellEnd"/>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136</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Halle</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Gerry Weber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Gras</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141</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Houston</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US Men's Clay Court Championship</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132</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264</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lastRenderedPageBreak/>
              <w:drawing>
                <wp:anchor distT="0" distB="0" distL="114300" distR="114300" simplePos="0" relativeHeight="251736064" behindDoc="0" locked="0" layoutInCell="1" allowOverlap="1" wp14:anchorId="3439C12F" wp14:editId="26B4EA17">
                  <wp:simplePos x="0" y="0"/>
                  <wp:positionH relativeFrom="column">
                    <wp:posOffset>-247650</wp:posOffset>
                  </wp:positionH>
                  <wp:positionV relativeFrom="paragraph">
                    <wp:posOffset>21590</wp:posOffset>
                  </wp:positionV>
                  <wp:extent cx="187960" cy="123825"/>
                  <wp:effectExtent l="0" t="0" r="2540" b="9525"/>
                  <wp:wrapNone/>
                  <wp:docPr id="54" name="Afbeelding 53" descr="File:Flag of Austr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Afbeelding 53" descr="File:Flag of Austria.sv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87960" cy="123825"/>
                          </a:xfrm>
                          <a:prstGeom prst="rect">
                            <a:avLst/>
                          </a:prstGeom>
                          <a:noFill/>
                          <a:extLst/>
                        </pic:spPr>
                      </pic:pic>
                    </a:graphicData>
                  </a:graphic>
                  <wp14:sizeRelH relativeFrom="margin">
                    <wp14:pctWidth>0</wp14:pctWidth>
                  </wp14:sizeRelH>
                  <wp14:sizeRelV relativeFrom="margin">
                    <wp14:pctHeight>0</wp14:pctHeight>
                  </wp14:sizeRelV>
                </wp:anchor>
              </w:drawing>
            </w:r>
            <w:proofErr w:type="spellStart"/>
            <w:r w:rsidRPr="00100F5E">
              <w:rPr>
                <w:rFonts w:ascii="Calibri" w:eastAsia="Times New Roman" w:hAnsi="Calibri" w:cs="Arial"/>
                <w:sz w:val="20"/>
                <w:szCs w:val="20"/>
              </w:rPr>
              <w:t>Kitzbuhel</w:t>
            </w:r>
            <w:proofErr w:type="spellEnd"/>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 xml:space="preserve">bet-at-home Cup </w:t>
            </w:r>
            <w:proofErr w:type="spellStart"/>
            <w:r w:rsidRPr="00100F5E">
              <w:rPr>
                <w:rFonts w:ascii="Calibri" w:eastAsia="Times New Roman" w:hAnsi="Calibri" w:cs="Arial"/>
                <w:sz w:val="20"/>
                <w:szCs w:val="20"/>
              </w:rPr>
              <w:t>Kitzbühel</w:t>
            </w:r>
            <w:proofErr w:type="spellEnd"/>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106</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212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37088" behindDoc="0" locked="0" layoutInCell="1" allowOverlap="1" wp14:anchorId="05853FD0" wp14:editId="63EDBEAA">
                  <wp:simplePos x="0" y="0"/>
                  <wp:positionH relativeFrom="column">
                    <wp:posOffset>-247650</wp:posOffset>
                  </wp:positionH>
                  <wp:positionV relativeFrom="paragraph">
                    <wp:posOffset>34925</wp:posOffset>
                  </wp:positionV>
                  <wp:extent cx="185420" cy="90805"/>
                  <wp:effectExtent l="0" t="0" r="5080" b="4445"/>
                  <wp:wrapNone/>
                  <wp:docPr id="55" name="Afbeelding 54" descr="File:Flag of Malays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Afbeelding 54" descr="File:Flag of Malaysia.sv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85420" cy="90805"/>
                          </a:xfrm>
                          <a:prstGeom prst="rect">
                            <a:avLst/>
                          </a:prstGeom>
                          <a:noFill/>
                          <a:extLst/>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Kuala Lumpur</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Malaysian Open, Kuala Lumpur</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128</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17632" behindDoc="0" locked="0" layoutInCell="1" allowOverlap="1" wp14:anchorId="32B87120" wp14:editId="68D8ABA5">
                  <wp:simplePos x="0" y="0"/>
                  <wp:positionH relativeFrom="column">
                    <wp:posOffset>-247650</wp:posOffset>
                  </wp:positionH>
                  <wp:positionV relativeFrom="paragraph">
                    <wp:posOffset>15240</wp:posOffset>
                  </wp:positionV>
                  <wp:extent cx="190500" cy="95250"/>
                  <wp:effectExtent l="0" t="0" r="0" b="0"/>
                  <wp:wrapNone/>
                  <wp:docPr id="33" name="Afbeelding 7" descr="Vlag van Verenigd Koni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Afbeelding 7" descr="Vlag van Verenigd Koninkrijk"/>
                          <pic:cNvPicPr>
                            <a:picLocks noChangeAspect="1" noChangeArrowheads="1"/>
                          </pic:cNvPicPr>
                        </pic:nvPicPr>
                        <pic:blipFill>
                          <a:blip r:embed="rId16" cstate="print"/>
                          <a:srcRect/>
                          <a:stretch>
                            <a:fillRect/>
                          </a:stretch>
                        </pic:blipFill>
                        <pic:spPr bwMode="auto">
                          <a:xfrm>
                            <a:off x="0" y="0"/>
                            <a:ext cx="190500" cy="9525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London</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Aegon</w:t>
            </w:r>
            <w:proofErr w:type="spellEnd"/>
            <w:r w:rsidRPr="00100F5E">
              <w:rPr>
                <w:rFonts w:ascii="Calibri" w:eastAsia="Times New Roman" w:hAnsi="Calibri" w:cs="Arial"/>
                <w:sz w:val="20"/>
                <w:szCs w:val="20"/>
              </w:rPr>
              <w:t xml:space="preserve"> Championships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Gras</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256</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512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15584" behindDoc="0" locked="0" layoutInCell="1" allowOverlap="1" wp14:anchorId="5B3DBCAB" wp14:editId="6A7BE341">
                  <wp:simplePos x="0" y="0"/>
                  <wp:positionH relativeFrom="column">
                    <wp:posOffset>-247650</wp:posOffset>
                  </wp:positionH>
                  <wp:positionV relativeFrom="paragraph">
                    <wp:posOffset>-2540</wp:posOffset>
                  </wp:positionV>
                  <wp:extent cx="190500" cy="114300"/>
                  <wp:effectExtent l="0" t="0" r="0" b="0"/>
                  <wp:wrapNone/>
                  <wp:docPr id="31" name="Afbeelding 4" descr="Vlag van Fra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Afbeelding 4" descr="Vlag van Frankrijk"/>
                          <pic:cNvPicPr>
                            <a:picLocks noChangeAspect="1" noChangeArrowheads="1"/>
                          </pic:cNvPicPr>
                        </pic:nvPicPr>
                        <pic:blipFill>
                          <a:blip r:embed="rId17"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Marseille</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Open 13</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134</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268</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19680" behindDoc="0" locked="0" layoutInCell="1" allowOverlap="1" wp14:anchorId="2DCA2D79" wp14:editId="403F5446">
                  <wp:simplePos x="0" y="0"/>
                  <wp:positionH relativeFrom="column">
                    <wp:posOffset>-258445</wp:posOffset>
                  </wp:positionH>
                  <wp:positionV relativeFrom="paragraph">
                    <wp:posOffset>1905</wp:posOffset>
                  </wp:positionV>
                  <wp:extent cx="190500" cy="114300"/>
                  <wp:effectExtent l="0" t="0" r="0" b="0"/>
                  <wp:wrapNone/>
                  <wp:docPr id="36" name="Afbeelding 4" descr="Vlag van Fra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Afbeelding 4" descr="Vlag van Frankrijk"/>
                          <pic:cNvPicPr>
                            <a:picLocks noChangeAspect="1" noChangeArrowheads="1"/>
                          </pic:cNvPicPr>
                        </pic:nvPicPr>
                        <pic:blipFill>
                          <a:blip r:embed="rId17"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Metz</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Moselle</w:t>
            </w:r>
            <w:proofErr w:type="spellEnd"/>
            <w:r w:rsidRPr="00100F5E">
              <w:rPr>
                <w:rFonts w:ascii="Calibri" w:eastAsia="Times New Roman" w:hAnsi="Calibri" w:cs="Arial"/>
                <w:sz w:val="20"/>
                <w:szCs w:val="20"/>
              </w:rPr>
              <w:t xml:space="preserve">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127</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254</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20704" behindDoc="0" locked="0" layoutInCell="1" allowOverlap="1" wp14:anchorId="5890C8AF" wp14:editId="456FD7D0">
                  <wp:simplePos x="0" y="0"/>
                  <wp:positionH relativeFrom="column">
                    <wp:posOffset>-247650</wp:posOffset>
                  </wp:positionH>
                  <wp:positionV relativeFrom="paragraph">
                    <wp:posOffset>34925</wp:posOffset>
                  </wp:positionV>
                  <wp:extent cx="190500" cy="114300"/>
                  <wp:effectExtent l="0" t="0" r="0" b="0"/>
                  <wp:wrapNone/>
                  <wp:docPr id="37" name="Afbeelding 4" descr="Vlag van Fra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Afbeelding 4" descr="Vlag van Frankrijk"/>
                          <pic:cNvPicPr>
                            <a:picLocks noChangeAspect="1" noChangeArrowheads="1"/>
                          </pic:cNvPicPr>
                        </pic:nvPicPr>
                        <pic:blipFill>
                          <a:blip r:embed="rId17"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Montpellier</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 xml:space="preserve">Open </w:t>
            </w:r>
            <w:proofErr w:type="spellStart"/>
            <w:r w:rsidRPr="00100F5E">
              <w:rPr>
                <w:rFonts w:ascii="Calibri" w:eastAsia="Times New Roman" w:hAnsi="Calibri" w:cs="Arial"/>
                <w:sz w:val="20"/>
                <w:szCs w:val="20"/>
              </w:rPr>
              <w:t>Sud</w:t>
            </w:r>
            <w:proofErr w:type="spellEnd"/>
            <w:r w:rsidRPr="00100F5E">
              <w:rPr>
                <w:rFonts w:ascii="Calibri" w:eastAsia="Times New Roman" w:hAnsi="Calibri" w:cs="Arial"/>
                <w:sz w:val="20"/>
                <w:szCs w:val="20"/>
              </w:rPr>
              <w:t xml:space="preserve"> de France</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78</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156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38112" behindDoc="0" locked="0" layoutInCell="1" allowOverlap="1" wp14:anchorId="6EB7122A" wp14:editId="0040B9AA">
                  <wp:simplePos x="0" y="0"/>
                  <wp:positionH relativeFrom="column">
                    <wp:posOffset>-247650</wp:posOffset>
                  </wp:positionH>
                  <wp:positionV relativeFrom="paragraph">
                    <wp:posOffset>33655</wp:posOffset>
                  </wp:positionV>
                  <wp:extent cx="191135" cy="125730"/>
                  <wp:effectExtent l="0" t="0" r="0" b="7620"/>
                  <wp:wrapNone/>
                  <wp:docPr id="56" name="Afbeelding 55" descr="File:Flag of Russ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Afbeelding 55" descr="File:Flag of Russia.sv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91135" cy="125730"/>
                          </a:xfrm>
                          <a:prstGeom prst="rect">
                            <a:avLst/>
                          </a:prstGeom>
                          <a:noFill/>
                          <a:extLst/>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Moscow</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Kremlin Cup by Bank of Moscow</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132</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264</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22752" behindDoc="0" locked="0" layoutInCell="1" allowOverlap="1" wp14:anchorId="4E1F7185" wp14:editId="2752CF17">
                  <wp:simplePos x="0" y="0"/>
                  <wp:positionH relativeFrom="column">
                    <wp:posOffset>-252730</wp:posOffset>
                  </wp:positionH>
                  <wp:positionV relativeFrom="paragraph">
                    <wp:posOffset>52705</wp:posOffset>
                  </wp:positionV>
                  <wp:extent cx="190500" cy="114300"/>
                  <wp:effectExtent l="0" t="0" r="0" b="0"/>
                  <wp:wrapNone/>
                  <wp:docPr id="39" name="Afbeelding 22" descr="Vlag van Duit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Afbeelding 22" descr="Vlag van Duitsland"/>
                          <pic:cNvPicPr>
                            <a:picLocks noChangeAspect="1" noChangeArrowheads="1"/>
                          </pic:cNvPicPr>
                        </pic:nvPicPr>
                        <pic:blipFill>
                          <a:blip r:embed="rId25"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Munich</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BMW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139</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278</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55520" behindDoc="0" locked="0" layoutInCell="1" allowOverlap="1" wp14:anchorId="2EDF6A11" wp14:editId="4BF4D74E">
                  <wp:simplePos x="0" y="0"/>
                  <wp:positionH relativeFrom="column">
                    <wp:posOffset>-263525</wp:posOffset>
                  </wp:positionH>
                  <wp:positionV relativeFrom="paragraph">
                    <wp:posOffset>2543810</wp:posOffset>
                  </wp:positionV>
                  <wp:extent cx="191770" cy="95250"/>
                  <wp:effectExtent l="0" t="0" r="0" b="0"/>
                  <wp:wrapNone/>
                  <wp:docPr id="70" name="Afbeelding 64" descr="File:Flag of Croat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Afbeelding 64" descr="File:Flag of Croatia.sv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91770" cy="95250"/>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4496" behindDoc="0" locked="0" layoutInCell="1" allowOverlap="1" wp14:anchorId="0AF4AFF8" wp14:editId="680F6E65">
                  <wp:simplePos x="0" y="0"/>
                  <wp:positionH relativeFrom="column">
                    <wp:posOffset>-263525</wp:posOffset>
                  </wp:positionH>
                  <wp:positionV relativeFrom="paragraph">
                    <wp:posOffset>2185670</wp:posOffset>
                  </wp:positionV>
                  <wp:extent cx="191135" cy="125730"/>
                  <wp:effectExtent l="0" t="0" r="0" b="7620"/>
                  <wp:wrapNone/>
                  <wp:docPr id="69" name="Afbeelding 63" descr="File:Flag of Chile.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Afbeelding 63" descr="File:Flag of Chile.sv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91135" cy="125730"/>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3472" behindDoc="0" locked="0" layoutInCell="1" allowOverlap="1" wp14:anchorId="330B0676" wp14:editId="4903BAAD">
                  <wp:simplePos x="0" y="0"/>
                  <wp:positionH relativeFrom="column">
                    <wp:posOffset>-263525</wp:posOffset>
                  </wp:positionH>
                  <wp:positionV relativeFrom="paragraph">
                    <wp:posOffset>2005965</wp:posOffset>
                  </wp:positionV>
                  <wp:extent cx="191135" cy="125730"/>
                  <wp:effectExtent l="0" t="0" r="0" b="7620"/>
                  <wp:wrapNone/>
                  <wp:docPr id="68" name="Afbeelding 62" descr="File:Flag of Austr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Afbeelding 62" descr="File:Flag of Austria.sv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91135" cy="125730"/>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2448" behindDoc="0" locked="0" layoutInCell="1" allowOverlap="1" wp14:anchorId="2F1D6893" wp14:editId="16418E32">
                  <wp:simplePos x="0" y="0"/>
                  <wp:positionH relativeFrom="column">
                    <wp:posOffset>-263525</wp:posOffset>
                  </wp:positionH>
                  <wp:positionV relativeFrom="paragraph">
                    <wp:posOffset>1828800</wp:posOffset>
                  </wp:positionV>
                  <wp:extent cx="193040" cy="95885"/>
                  <wp:effectExtent l="0" t="0" r="0" b="0"/>
                  <wp:wrapNone/>
                  <wp:docPr id="65" name="Afbeelding 61" descr="File:Flag of Croat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Afbeelding 61" descr="File:Flag of Croatia.sv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93040" cy="9588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1424" behindDoc="0" locked="0" layoutInCell="1" allowOverlap="1" wp14:anchorId="6BF8CFE1" wp14:editId="434BE206">
                  <wp:simplePos x="0" y="0"/>
                  <wp:positionH relativeFrom="column">
                    <wp:posOffset>-263525</wp:posOffset>
                  </wp:positionH>
                  <wp:positionV relativeFrom="paragraph">
                    <wp:posOffset>1289050</wp:posOffset>
                  </wp:positionV>
                  <wp:extent cx="191135" cy="118745"/>
                  <wp:effectExtent l="0" t="0" r="0" b="0"/>
                  <wp:wrapNone/>
                  <wp:docPr id="64" name="Afbeelding 60" descr="File:Flag of Swede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Afbeelding 60" descr="File:Flag of Sweden.sv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91135" cy="11874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0400" behindDoc="0" locked="0" layoutInCell="1" allowOverlap="1" wp14:anchorId="512AE09D" wp14:editId="74F7B81B">
                  <wp:simplePos x="0" y="0"/>
                  <wp:positionH relativeFrom="column">
                    <wp:posOffset>-263525</wp:posOffset>
                  </wp:positionH>
                  <wp:positionV relativeFrom="paragraph">
                    <wp:posOffset>1109980</wp:posOffset>
                  </wp:positionV>
                  <wp:extent cx="187960" cy="123825"/>
                  <wp:effectExtent l="19050" t="19050" r="21590" b="28575"/>
                  <wp:wrapNone/>
                  <wp:docPr id="63" name="Afbeelding 59" descr="File:Flag of Russ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Afbeelding 59" descr="File:Flag of Russia.sv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87960" cy="123825"/>
                          </a:xfrm>
                          <a:prstGeom prst="rect">
                            <a:avLst/>
                          </a:prstGeom>
                          <a:noFill/>
                          <a:ln w="3175">
                            <a:solidFill>
                              <a:schemeClr val="bg1"/>
                            </a:solidFill>
                          </a:ln>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9376" behindDoc="0" locked="0" layoutInCell="1" allowOverlap="1" wp14:anchorId="5E5ED22D" wp14:editId="76B1F79D">
                  <wp:simplePos x="0" y="0"/>
                  <wp:positionH relativeFrom="column">
                    <wp:posOffset>-263525</wp:posOffset>
                  </wp:positionH>
                  <wp:positionV relativeFrom="paragraph">
                    <wp:posOffset>751205</wp:posOffset>
                  </wp:positionV>
                  <wp:extent cx="190500" cy="104775"/>
                  <wp:effectExtent l="0" t="0" r="0" b="9525"/>
                  <wp:wrapNone/>
                  <wp:docPr id="62" name="Afbeelding 8"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Afbeelding 8"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8352" behindDoc="0" locked="0" layoutInCell="1" allowOverlap="1" wp14:anchorId="24753820" wp14:editId="3FF6E14B">
                  <wp:simplePos x="0" y="0"/>
                  <wp:positionH relativeFrom="column">
                    <wp:posOffset>-261620</wp:posOffset>
                  </wp:positionH>
                  <wp:positionV relativeFrom="paragraph">
                    <wp:posOffset>576580</wp:posOffset>
                  </wp:positionV>
                  <wp:extent cx="185420" cy="127000"/>
                  <wp:effectExtent l="0" t="0" r="5080" b="6350"/>
                  <wp:wrapNone/>
                  <wp:docPr id="61" name="Afbeelding 57" descr="Bestand:Flag of Brazil.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Afbeelding 57" descr="Bestand:Flag of Brazil.sv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85420" cy="127000"/>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7328" behindDoc="0" locked="0" layoutInCell="1" allowOverlap="1" wp14:anchorId="7D2DC087" wp14:editId="5F3FE36B">
                  <wp:simplePos x="0" y="0"/>
                  <wp:positionH relativeFrom="column">
                    <wp:posOffset>-263525</wp:posOffset>
                  </wp:positionH>
                  <wp:positionV relativeFrom="paragraph">
                    <wp:posOffset>392430</wp:posOffset>
                  </wp:positionV>
                  <wp:extent cx="194310" cy="126365"/>
                  <wp:effectExtent l="0" t="0" r="0" b="6985"/>
                  <wp:wrapNone/>
                  <wp:docPr id="60" name="Afbeelding 56" descr="File:Flag of Portugal.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Afbeelding 56" descr="File:Flag of Portugal.sv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94310" cy="12636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6304" behindDoc="0" locked="0" layoutInCell="1" allowOverlap="1" wp14:anchorId="31045AC3" wp14:editId="0F1AAAFB">
                  <wp:simplePos x="0" y="0"/>
                  <wp:positionH relativeFrom="column">
                    <wp:posOffset>-263525</wp:posOffset>
                  </wp:positionH>
                  <wp:positionV relativeFrom="paragraph">
                    <wp:posOffset>2364740</wp:posOffset>
                  </wp:positionV>
                  <wp:extent cx="190500" cy="104775"/>
                  <wp:effectExtent l="0" t="0" r="0" b="9525"/>
                  <wp:wrapNone/>
                  <wp:docPr id="59" name="Afbeelding 8"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Afbeelding 8"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5280" behindDoc="0" locked="0" layoutInCell="1" allowOverlap="1" wp14:anchorId="0D1E253F" wp14:editId="58878EFE">
                  <wp:simplePos x="0" y="0"/>
                  <wp:positionH relativeFrom="column">
                    <wp:posOffset>-263525</wp:posOffset>
                  </wp:positionH>
                  <wp:positionV relativeFrom="paragraph">
                    <wp:posOffset>1468120</wp:posOffset>
                  </wp:positionV>
                  <wp:extent cx="190500" cy="114300"/>
                  <wp:effectExtent l="0" t="0" r="0" b="0"/>
                  <wp:wrapNone/>
                  <wp:docPr id="58" name="Afbeelding 22" descr="Vlag van Duit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Afbeelding 22" descr="Vlag van Duitsland"/>
                          <pic:cNvPicPr>
                            <a:picLocks noChangeAspect="1" noChangeArrowheads="1"/>
                          </pic:cNvPicPr>
                        </pic:nvPicPr>
                        <pic:blipFill>
                          <a:blip r:embed="rId25"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4256" behindDoc="0" locked="0" layoutInCell="1" allowOverlap="1" wp14:anchorId="63858D73" wp14:editId="15905331">
                  <wp:simplePos x="0" y="0"/>
                  <wp:positionH relativeFrom="column">
                    <wp:posOffset>-263525</wp:posOffset>
                  </wp:positionH>
                  <wp:positionV relativeFrom="paragraph">
                    <wp:posOffset>34290</wp:posOffset>
                  </wp:positionV>
                  <wp:extent cx="190500" cy="104775"/>
                  <wp:effectExtent l="0" t="0" r="0" b="9525"/>
                  <wp:wrapNone/>
                  <wp:docPr id="57" name="Afbeelding 8"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Afbeelding 8"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3232" behindDoc="0" locked="0" layoutInCell="1" allowOverlap="1" wp14:anchorId="5CD42D2E" wp14:editId="52D62842">
                  <wp:simplePos x="0" y="0"/>
                  <wp:positionH relativeFrom="column">
                    <wp:posOffset>-263525</wp:posOffset>
                  </wp:positionH>
                  <wp:positionV relativeFrom="paragraph">
                    <wp:posOffset>1647825</wp:posOffset>
                  </wp:positionV>
                  <wp:extent cx="190500" cy="95250"/>
                  <wp:effectExtent l="0" t="0" r="0" b="0"/>
                  <wp:wrapNone/>
                  <wp:docPr id="41" name="Afbeelding 3" descr="Vlag van Australi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Afbeelding 3" descr="Vlag van Australië"/>
                          <pic:cNvPicPr>
                            <a:picLocks noChangeAspect="1" noChangeArrowheads="1"/>
                          </pic:cNvPicPr>
                        </pic:nvPicPr>
                        <pic:blipFill>
                          <a:blip r:embed="rId18" cstate="print"/>
                          <a:srcRect/>
                          <a:stretch>
                            <a:fillRect/>
                          </a:stretch>
                        </pic:blipFill>
                        <pic:spPr bwMode="auto">
                          <a:xfrm>
                            <a:off x="0" y="0"/>
                            <a:ext cx="190500" cy="9525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2208" behindDoc="0" locked="0" layoutInCell="1" allowOverlap="1" wp14:anchorId="7CD3510D" wp14:editId="51D96133">
                  <wp:simplePos x="0" y="0"/>
                  <wp:positionH relativeFrom="column">
                    <wp:posOffset>-263525</wp:posOffset>
                  </wp:positionH>
                  <wp:positionV relativeFrom="paragraph">
                    <wp:posOffset>213360</wp:posOffset>
                  </wp:positionV>
                  <wp:extent cx="190500" cy="114300"/>
                  <wp:effectExtent l="0" t="0" r="0" b="0"/>
                  <wp:wrapNone/>
                  <wp:docPr id="40" name="Afbeelding 4" descr="Vlag van Fra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Afbeelding 4" descr="Vlag van Frankrijk"/>
                          <pic:cNvPicPr>
                            <a:picLocks noChangeAspect="1" noChangeArrowheads="1"/>
                          </pic:cNvPicPr>
                        </pic:nvPicPr>
                        <pic:blipFill>
                          <a:blip r:embed="rId17"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1184" behindDoc="0" locked="0" layoutInCell="1" allowOverlap="1" wp14:anchorId="1B72B693" wp14:editId="1AD2DF1A">
                  <wp:simplePos x="0" y="0"/>
                  <wp:positionH relativeFrom="column">
                    <wp:posOffset>-263525</wp:posOffset>
                  </wp:positionH>
                  <wp:positionV relativeFrom="paragraph">
                    <wp:posOffset>930275</wp:posOffset>
                  </wp:positionV>
                  <wp:extent cx="190500" cy="114300"/>
                  <wp:effectExtent l="0" t="0" r="0" b="0"/>
                  <wp:wrapNone/>
                  <wp:docPr id="35" name="Afbeelding 17" descr="Vlag van Neder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Afbeelding 17" descr="Vlag van Nederland"/>
                          <pic:cNvPicPr>
                            <a:picLocks noChangeAspect="1" noChangeArrowheads="1"/>
                          </pic:cNvPicPr>
                        </pic:nvPicPr>
                        <pic:blipFill>
                          <a:blip r:embed="rId24"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sidRPr="00100F5E">
              <w:rPr>
                <w:rFonts w:ascii="Calibri" w:eastAsia="Times New Roman" w:hAnsi="Calibri" w:cs="Arial"/>
                <w:sz w:val="20"/>
                <w:szCs w:val="20"/>
              </w:rPr>
              <w:t>Newport</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Hall of Fame Tennis Championships</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Gras</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146</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292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Nice</w:t>
            </w:r>
          </w:p>
        </w:tc>
        <w:tc>
          <w:tcPr>
            <w:tcW w:w="4440" w:type="dxa"/>
            <w:shd w:val="clear" w:color="auto" w:fill="auto"/>
            <w:vAlign w:val="center"/>
            <w:hideMark/>
          </w:tcPr>
          <w:p w:rsidR="009C2D7C" w:rsidRPr="009C2D7C" w:rsidRDefault="009C2D7C" w:rsidP="003229F3">
            <w:pPr>
              <w:spacing w:line="240" w:lineRule="auto"/>
              <w:rPr>
                <w:rFonts w:ascii="Calibri" w:eastAsia="Times New Roman" w:hAnsi="Calibri" w:cs="Arial"/>
                <w:sz w:val="20"/>
                <w:szCs w:val="20"/>
                <w:lang w:val="nl-NL"/>
              </w:rPr>
            </w:pPr>
            <w:r w:rsidRPr="009C2D7C">
              <w:rPr>
                <w:rFonts w:ascii="Calibri" w:eastAsia="Times New Roman" w:hAnsi="Calibri" w:cs="Arial"/>
                <w:sz w:val="20"/>
                <w:szCs w:val="20"/>
                <w:lang w:val="nl-NL"/>
              </w:rPr>
              <w:t xml:space="preserve">Open de Nice </w:t>
            </w:r>
            <w:proofErr w:type="spellStart"/>
            <w:r w:rsidRPr="009C2D7C">
              <w:rPr>
                <w:rFonts w:ascii="Calibri" w:eastAsia="Times New Roman" w:hAnsi="Calibri" w:cs="Arial"/>
                <w:sz w:val="20"/>
                <w:szCs w:val="20"/>
                <w:lang w:val="nl-NL"/>
              </w:rPr>
              <w:t>Côte</w:t>
            </w:r>
            <w:proofErr w:type="spellEnd"/>
            <w:r w:rsidRPr="009C2D7C">
              <w:rPr>
                <w:rFonts w:ascii="Calibri" w:eastAsia="Times New Roman" w:hAnsi="Calibri" w:cs="Arial"/>
                <w:sz w:val="20"/>
                <w:szCs w:val="20"/>
                <w:lang w:val="nl-NL"/>
              </w:rPr>
              <w:t xml:space="preserve"> </w:t>
            </w:r>
            <w:proofErr w:type="spellStart"/>
            <w:r w:rsidRPr="009C2D7C">
              <w:rPr>
                <w:rFonts w:ascii="Calibri" w:eastAsia="Times New Roman" w:hAnsi="Calibri" w:cs="Arial"/>
                <w:sz w:val="20"/>
                <w:szCs w:val="20"/>
                <w:lang w:val="nl-NL"/>
              </w:rPr>
              <w:t>d’Azur</w:t>
            </w:r>
            <w:proofErr w:type="spellEnd"/>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103</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206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Oeiras</w:t>
            </w:r>
            <w:proofErr w:type="spellEnd"/>
            <w:r w:rsidRPr="00100F5E">
              <w:rPr>
                <w:rFonts w:ascii="Calibri" w:eastAsia="Times New Roman" w:hAnsi="Calibri" w:cs="Arial"/>
                <w:sz w:val="20"/>
                <w:szCs w:val="20"/>
              </w:rPr>
              <w:t>**</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Portugal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129</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258</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Sao Paulo</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Brasil</w:t>
            </w:r>
            <w:proofErr w:type="spellEnd"/>
            <w:r w:rsidRPr="00100F5E">
              <w:rPr>
                <w:rFonts w:ascii="Calibri" w:eastAsia="Times New Roman" w:hAnsi="Calibri" w:cs="Arial"/>
                <w:sz w:val="20"/>
                <w:szCs w:val="20"/>
              </w:rPr>
              <w:t xml:space="preserve"> Open 2013</w:t>
            </w:r>
          </w:p>
        </w:tc>
        <w:tc>
          <w:tcPr>
            <w:tcW w:w="17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Gravel (i)</w:t>
            </w:r>
          </w:p>
        </w:tc>
        <w:tc>
          <w:tcPr>
            <w:tcW w:w="1002" w:type="dxa"/>
            <w:shd w:val="clear" w:color="auto" w:fill="auto"/>
            <w:noWrap/>
            <w:vAlign w:val="bottom"/>
            <w:hideMark/>
          </w:tcPr>
          <w:p w:rsidR="009C2D7C" w:rsidRPr="00100F5E" w:rsidRDefault="009C2D7C" w:rsidP="003229F3">
            <w:pPr>
              <w:spacing w:line="240" w:lineRule="auto"/>
              <w:jc w:val="right"/>
              <w:rPr>
                <w:rFonts w:ascii="Calibri" w:eastAsia="Times New Roman" w:hAnsi="Calibri" w:cs="Arial"/>
                <w:sz w:val="20"/>
                <w:szCs w:val="20"/>
              </w:rPr>
            </w:pPr>
            <w:r>
              <w:rPr>
                <w:rFonts w:ascii="Calibri" w:eastAsia="Times New Roman" w:hAnsi="Calibri" w:cs="Arial"/>
                <w:sz w:val="20"/>
                <w:szCs w:val="20"/>
              </w:rPr>
              <w:t>51</w:t>
            </w:r>
          </w:p>
        </w:tc>
        <w:tc>
          <w:tcPr>
            <w:tcW w:w="1300" w:type="dxa"/>
            <w:shd w:val="clear" w:color="auto" w:fill="auto"/>
            <w:noWrap/>
            <w:vAlign w:val="bottom"/>
            <w:hideMark/>
          </w:tcPr>
          <w:p w:rsidR="009C2D7C" w:rsidRPr="00100F5E" w:rsidRDefault="009C2D7C" w:rsidP="003229F3">
            <w:pPr>
              <w:spacing w:line="240" w:lineRule="auto"/>
              <w:jc w:val="right"/>
              <w:rPr>
                <w:rFonts w:ascii="Calibri" w:eastAsia="Times New Roman" w:hAnsi="Calibri" w:cs="Arial"/>
                <w:sz w:val="20"/>
                <w:szCs w:val="20"/>
              </w:rPr>
            </w:pPr>
            <w:r>
              <w:rPr>
                <w:rFonts w:ascii="Calibri" w:eastAsia="Times New Roman" w:hAnsi="Calibri" w:cs="Arial"/>
                <w:sz w:val="20"/>
                <w:szCs w:val="20"/>
              </w:rPr>
              <w:t>102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San Jose</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SAP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143</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's-Hertogenbosch</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Topshelf</w:t>
            </w:r>
            <w:proofErr w:type="spellEnd"/>
            <w:r w:rsidRPr="00100F5E">
              <w:rPr>
                <w:rFonts w:ascii="Calibri" w:eastAsia="Times New Roman" w:hAnsi="Calibri" w:cs="Arial"/>
                <w:sz w:val="20"/>
                <w:szCs w:val="20"/>
              </w:rPr>
              <w:t xml:space="preserve">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Gras</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140</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280</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St. Petersburg</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St. Petersburg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142</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284</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Stockholm</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If Stockholm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131</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Stuttgart</w:t>
            </w: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MercedesCup</w:t>
            </w:r>
            <w:proofErr w:type="spellEnd"/>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139</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278</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Sydney</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Apia International Sydney</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128</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Umag</w:t>
            </w:r>
            <w:proofErr w:type="spellEnd"/>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Vegeta</w:t>
            </w:r>
            <w:proofErr w:type="spellEnd"/>
            <w:r w:rsidRPr="00100F5E">
              <w:rPr>
                <w:rFonts w:ascii="Calibri" w:eastAsia="Times New Roman" w:hAnsi="Calibri" w:cs="Arial"/>
                <w:sz w:val="20"/>
                <w:szCs w:val="20"/>
              </w:rPr>
              <w:t xml:space="preserve"> Croatia Open </w:t>
            </w:r>
            <w:proofErr w:type="spellStart"/>
            <w:r w:rsidRPr="00100F5E">
              <w:rPr>
                <w:rFonts w:ascii="Calibri" w:eastAsia="Times New Roman" w:hAnsi="Calibri" w:cs="Arial"/>
                <w:sz w:val="20"/>
                <w:szCs w:val="20"/>
              </w:rPr>
              <w:t>Umag</w:t>
            </w:r>
            <w:proofErr w:type="spellEnd"/>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133</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266</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Vienna</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Erste</w:t>
            </w:r>
            <w:proofErr w:type="spellEnd"/>
            <w:r w:rsidRPr="00100F5E">
              <w:rPr>
                <w:rFonts w:ascii="Calibri" w:eastAsia="Times New Roman" w:hAnsi="Calibri" w:cs="Arial"/>
                <w:sz w:val="20"/>
                <w:szCs w:val="20"/>
              </w:rPr>
              <w:t xml:space="preserve"> Bank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131</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proofErr w:type="spellStart"/>
            <w:r w:rsidRPr="00100F5E">
              <w:rPr>
                <w:rFonts w:ascii="Calibri" w:eastAsia="Times New Roman" w:hAnsi="Calibri" w:cs="Arial"/>
                <w:sz w:val="20"/>
                <w:szCs w:val="20"/>
              </w:rPr>
              <w:t>Vina</w:t>
            </w:r>
            <w:proofErr w:type="spellEnd"/>
            <w:r w:rsidRPr="00100F5E">
              <w:rPr>
                <w:rFonts w:ascii="Calibri" w:eastAsia="Times New Roman" w:hAnsi="Calibri" w:cs="Arial"/>
                <w:sz w:val="20"/>
                <w:szCs w:val="20"/>
              </w:rPr>
              <w:t xml:space="preserve"> del Mar</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VTR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Gravel</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77</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154</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Winston-Salem</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Winston-Salem Open</w:t>
            </w:r>
          </w:p>
        </w:tc>
        <w:tc>
          <w:tcPr>
            <w:tcW w:w="1740" w:type="dxa"/>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(o)</w:t>
            </w:r>
          </w:p>
        </w:tc>
        <w:tc>
          <w:tcPr>
            <w:tcW w:w="1002"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131</w:t>
            </w:r>
          </w:p>
        </w:tc>
        <w:tc>
          <w:tcPr>
            <w:tcW w:w="1300" w:type="dxa"/>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Zagreb</w:t>
            </w:r>
          </w:p>
        </w:tc>
        <w:tc>
          <w:tcPr>
            <w:tcW w:w="4440" w:type="dxa"/>
            <w:shd w:val="clear" w:color="auto" w:fill="auto"/>
            <w:vAlign w:val="center"/>
            <w:hideMark/>
          </w:tcPr>
          <w:p w:rsidR="009C2D7C" w:rsidRPr="00100F5E" w:rsidRDefault="009C2D7C" w:rsidP="003229F3">
            <w:pPr>
              <w:spacing w:line="240" w:lineRule="auto"/>
              <w:rPr>
                <w:rFonts w:ascii="Calibri" w:eastAsia="Times New Roman" w:hAnsi="Calibri" w:cs="Arial"/>
                <w:sz w:val="20"/>
                <w:szCs w:val="20"/>
              </w:rPr>
            </w:pPr>
            <w:r w:rsidRPr="00100F5E">
              <w:rPr>
                <w:rFonts w:ascii="Calibri" w:eastAsia="Times New Roman" w:hAnsi="Calibri" w:cs="Arial"/>
                <w:sz w:val="20"/>
                <w:szCs w:val="20"/>
              </w:rPr>
              <w:t>PBZ Zagreb Indoors</w:t>
            </w:r>
          </w:p>
        </w:tc>
        <w:tc>
          <w:tcPr>
            <w:tcW w:w="1740" w:type="dxa"/>
            <w:tcBorders>
              <w:bottom w:val="single" w:sz="4" w:space="0" w:color="auto"/>
            </w:tcBorders>
            <w:shd w:val="clear" w:color="auto" w:fill="auto"/>
            <w:hideMark/>
          </w:tcPr>
          <w:p w:rsidR="009C2D7C" w:rsidRPr="00100F5E" w:rsidRDefault="009C2D7C" w:rsidP="003229F3">
            <w:pPr>
              <w:spacing w:line="240" w:lineRule="auto"/>
              <w:rPr>
                <w:rFonts w:ascii="Calibri" w:eastAsia="Times New Roman" w:hAnsi="Calibri" w:cs="Arial"/>
                <w:color w:val="000000"/>
                <w:sz w:val="20"/>
                <w:szCs w:val="20"/>
              </w:rPr>
            </w:pPr>
            <w:r w:rsidRPr="00100F5E">
              <w:rPr>
                <w:rFonts w:ascii="Calibri" w:eastAsia="Times New Roman" w:hAnsi="Calibri" w:cs="Arial"/>
                <w:color w:val="000000"/>
                <w:sz w:val="20"/>
                <w:szCs w:val="20"/>
              </w:rPr>
              <w:t>Hard-court (i)</w:t>
            </w:r>
          </w:p>
        </w:tc>
        <w:tc>
          <w:tcPr>
            <w:tcW w:w="1002" w:type="dxa"/>
            <w:tcBorders>
              <w:bottom w:val="single" w:sz="4" w:space="0" w:color="auto"/>
            </w:tcBorders>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141</w:t>
            </w:r>
          </w:p>
        </w:tc>
        <w:tc>
          <w:tcPr>
            <w:tcW w:w="1300" w:type="dxa"/>
            <w:tcBorders>
              <w:bottom w:val="single" w:sz="4" w:space="0" w:color="auto"/>
            </w:tcBorders>
            <w:shd w:val="clear" w:color="auto" w:fill="auto"/>
            <w:hideMark/>
          </w:tcPr>
          <w:p w:rsidR="009C2D7C" w:rsidRPr="00100F5E"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282</w:t>
            </w:r>
          </w:p>
        </w:tc>
      </w:tr>
      <w:tr w:rsidR="009C2D7C" w:rsidRPr="00100F5E" w:rsidTr="003229F3">
        <w:trPr>
          <w:trHeight w:val="285"/>
        </w:trPr>
        <w:tc>
          <w:tcPr>
            <w:tcW w:w="2860" w:type="dxa"/>
            <w:gridSpan w:val="2"/>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p>
        </w:tc>
        <w:tc>
          <w:tcPr>
            <w:tcW w:w="4440" w:type="dxa"/>
            <w:shd w:val="clear" w:color="auto" w:fill="auto"/>
            <w:noWrap/>
            <w:vAlign w:val="bottom"/>
            <w:hideMark/>
          </w:tcPr>
          <w:p w:rsidR="009C2D7C" w:rsidRPr="00100F5E" w:rsidRDefault="009C2D7C" w:rsidP="003229F3">
            <w:pPr>
              <w:spacing w:line="240" w:lineRule="auto"/>
              <w:rPr>
                <w:rFonts w:ascii="Calibri" w:eastAsia="Times New Roman" w:hAnsi="Calibri" w:cs="Arial"/>
                <w:sz w:val="20"/>
                <w:szCs w:val="20"/>
              </w:rPr>
            </w:pPr>
          </w:p>
        </w:tc>
        <w:tc>
          <w:tcPr>
            <w:tcW w:w="1740" w:type="dxa"/>
            <w:tcBorders>
              <w:top w:val="single" w:sz="4" w:space="0" w:color="auto"/>
            </w:tcBorders>
            <w:shd w:val="clear" w:color="auto" w:fill="auto"/>
            <w:noWrap/>
            <w:vAlign w:val="bottom"/>
            <w:hideMark/>
          </w:tcPr>
          <w:p w:rsidR="009C2D7C" w:rsidRPr="00100F5E" w:rsidRDefault="009C2D7C" w:rsidP="003229F3">
            <w:pPr>
              <w:spacing w:line="240" w:lineRule="auto"/>
              <w:jc w:val="right"/>
              <w:rPr>
                <w:rFonts w:ascii="Calibri" w:eastAsia="Times New Roman" w:hAnsi="Calibri" w:cs="Arial"/>
                <w:b/>
                <w:bCs/>
                <w:i/>
                <w:iCs/>
                <w:color w:val="000000"/>
                <w:sz w:val="20"/>
                <w:szCs w:val="20"/>
              </w:rPr>
            </w:pPr>
            <w:r>
              <w:rPr>
                <w:rFonts w:ascii="Calibri" w:eastAsia="Times New Roman" w:hAnsi="Calibri" w:cs="Arial"/>
                <w:b/>
                <w:bCs/>
                <w:i/>
                <w:iCs/>
                <w:color w:val="000000"/>
                <w:sz w:val="20"/>
                <w:szCs w:val="20"/>
              </w:rPr>
              <w:t>Total</w:t>
            </w:r>
          </w:p>
        </w:tc>
        <w:tc>
          <w:tcPr>
            <w:tcW w:w="1002" w:type="dxa"/>
            <w:tcBorders>
              <w:top w:val="single" w:sz="4" w:space="0" w:color="auto"/>
            </w:tcBorders>
            <w:shd w:val="clear" w:color="auto" w:fill="auto"/>
            <w:noWrap/>
            <w:vAlign w:val="bottom"/>
            <w:hideMark/>
          </w:tcPr>
          <w:p w:rsidR="009C2D7C" w:rsidRPr="00100F5E" w:rsidRDefault="009C2D7C" w:rsidP="003229F3">
            <w:pPr>
              <w:spacing w:line="240" w:lineRule="auto"/>
              <w:jc w:val="right"/>
              <w:rPr>
                <w:rFonts w:ascii="Calibri" w:eastAsia="Times New Roman" w:hAnsi="Calibri" w:cs="Arial"/>
                <w:b/>
                <w:bCs/>
                <w:color w:val="000000"/>
                <w:sz w:val="20"/>
                <w:szCs w:val="20"/>
              </w:rPr>
            </w:pPr>
            <w:r>
              <w:rPr>
                <w:rFonts w:ascii="Calibri" w:eastAsia="Times New Roman" w:hAnsi="Calibri" w:cs="Arial"/>
                <w:b/>
                <w:bCs/>
                <w:color w:val="000000"/>
                <w:sz w:val="20"/>
                <w:szCs w:val="20"/>
              </w:rPr>
              <w:t>12.076</w:t>
            </w:r>
          </w:p>
        </w:tc>
        <w:tc>
          <w:tcPr>
            <w:tcW w:w="1300" w:type="dxa"/>
            <w:tcBorders>
              <w:top w:val="single" w:sz="4" w:space="0" w:color="auto"/>
            </w:tcBorders>
            <w:shd w:val="clear" w:color="auto" w:fill="auto"/>
            <w:noWrap/>
            <w:vAlign w:val="bottom"/>
            <w:hideMark/>
          </w:tcPr>
          <w:p w:rsidR="009C2D7C" w:rsidRPr="00100F5E" w:rsidRDefault="009C2D7C" w:rsidP="003229F3">
            <w:pPr>
              <w:spacing w:line="240" w:lineRule="auto"/>
              <w:jc w:val="right"/>
              <w:rPr>
                <w:rFonts w:ascii="Calibri" w:eastAsia="Times New Roman" w:hAnsi="Calibri" w:cs="Arial"/>
                <w:b/>
                <w:bCs/>
                <w:color w:val="000000"/>
                <w:sz w:val="20"/>
                <w:szCs w:val="20"/>
              </w:rPr>
            </w:pPr>
            <w:r>
              <w:rPr>
                <w:rFonts w:ascii="Calibri" w:eastAsia="Times New Roman" w:hAnsi="Calibri" w:cs="Arial"/>
                <w:b/>
                <w:bCs/>
                <w:color w:val="000000"/>
                <w:sz w:val="20"/>
                <w:szCs w:val="20"/>
              </w:rPr>
              <w:t>24.152</w:t>
            </w:r>
          </w:p>
        </w:tc>
      </w:tr>
      <w:tr w:rsidR="009C2D7C" w:rsidRPr="00256ED6" w:rsidTr="003229F3">
        <w:trPr>
          <w:gridAfter w:val="5"/>
          <w:wAfter w:w="10667" w:type="dxa"/>
          <w:trHeight w:val="285"/>
        </w:trPr>
        <w:tc>
          <w:tcPr>
            <w:tcW w:w="675" w:type="dxa"/>
            <w:shd w:val="clear" w:color="auto" w:fill="auto"/>
            <w:noWrap/>
            <w:vAlign w:val="bottom"/>
            <w:hideMark/>
          </w:tcPr>
          <w:p w:rsidR="009C2D7C" w:rsidRPr="00100F5E" w:rsidRDefault="009C2D7C" w:rsidP="003229F3">
            <w:pPr>
              <w:spacing w:line="240" w:lineRule="auto"/>
              <w:jc w:val="right"/>
              <w:rPr>
                <w:rFonts w:ascii="Calibri" w:eastAsia="Times New Roman" w:hAnsi="Calibri" w:cs="Arial"/>
                <w:color w:val="000000"/>
                <w:sz w:val="20"/>
                <w:szCs w:val="20"/>
              </w:rPr>
            </w:pPr>
          </w:p>
        </w:tc>
      </w:tr>
      <w:tr w:rsidR="009C2D7C" w:rsidRPr="00100F5E" w:rsidTr="003229F3">
        <w:trPr>
          <w:gridAfter w:val="5"/>
          <w:wAfter w:w="10667" w:type="dxa"/>
          <w:trHeight w:val="285"/>
        </w:trPr>
        <w:tc>
          <w:tcPr>
            <w:tcW w:w="675" w:type="dxa"/>
            <w:shd w:val="clear" w:color="auto" w:fill="auto"/>
            <w:noWrap/>
            <w:vAlign w:val="bottom"/>
            <w:hideMark/>
          </w:tcPr>
          <w:p w:rsidR="009C2D7C" w:rsidRPr="00100F5E" w:rsidRDefault="009C2D7C" w:rsidP="003229F3">
            <w:pPr>
              <w:spacing w:line="240" w:lineRule="auto"/>
              <w:jc w:val="right"/>
              <w:rPr>
                <w:rFonts w:ascii="Calibri" w:eastAsia="Times New Roman" w:hAnsi="Calibri" w:cs="Arial"/>
                <w:color w:val="000000"/>
              </w:rPr>
            </w:pPr>
          </w:p>
        </w:tc>
      </w:tr>
      <w:tr w:rsidR="009C2D7C" w:rsidRPr="00100F5E" w:rsidTr="003229F3">
        <w:trPr>
          <w:gridAfter w:val="5"/>
          <w:wAfter w:w="10667" w:type="dxa"/>
          <w:trHeight w:val="285"/>
        </w:trPr>
        <w:tc>
          <w:tcPr>
            <w:tcW w:w="675" w:type="dxa"/>
            <w:shd w:val="clear" w:color="auto" w:fill="auto"/>
            <w:noWrap/>
            <w:vAlign w:val="bottom"/>
            <w:hideMark/>
          </w:tcPr>
          <w:p w:rsidR="009C2D7C" w:rsidRPr="00100F5E" w:rsidRDefault="009C2D7C" w:rsidP="003229F3">
            <w:pPr>
              <w:spacing w:line="240" w:lineRule="auto"/>
              <w:jc w:val="right"/>
              <w:rPr>
                <w:rFonts w:ascii="Calibri" w:eastAsia="Times New Roman" w:hAnsi="Calibri" w:cs="Arial"/>
                <w:color w:val="000000"/>
              </w:rPr>
            </w:pPr>
          </w:p>
        </w:tc>
      </w:tr>
      <w:tr w:rsidR="009C2D7C" w:rsidRPr="00100F5E" w:rsidTr="003229F3">
        <w:trPr>
          <w:gridAfter w:val="5"/>
          <w:wAfter w:w="10667" w:type="dxa"/>
          <w:trHeight w:val="285"/>
        </w:trPr>
        <w:tc>
          <w:tcPr>
            <w:tcW w:w="675" w:type="dxa"/>
            <w:shd w:val="clear" w:color="auto" w:fill="auto"/>
            <w:noWrap/>
            <w:vAlign w:val="bottom"/>
            <w:hideMark/>
          </w:tcPr>
          <w:p w:rsidR="009C2D7C" w:rsidRPr="00100F5E" w:rsidRDefault="009C2D7C" w:rsidP="003229F3">
            <w:pPr>
              <w:spacing w:line="240" w:lineRule="auto"/>
              <w:rPr>
                <w:rFonts w:ascii="Calibri" w:eastAsia="Times New Roman" w:hAnsi="Calibri" w:cs="Arial"/>
                <w:color w:val="000000"/>
              </w:rPr>
            </w:pPr>
          </w:p>
        </w:tc>
      </w:tr>
    </w:tbl>
    <w:p w:rsidR="009C2D7C" w:rsidRDefault="009C2D7C" w:rsidP="009C2D7C"/>
    <w:p w:rsidR="009C2D7C" w:rsidRDefault="009C2D7C" w:rsidP="009C2D7C"/>
    <w:p w:rsidR="009C2D7C" w:rsidRPr="009C2D7C" w:rsidRDefault="009C2D7C" w:rsidP="00AB273C">
      <w:pPr>
        <w:pStyle w:val="Kop2"/>
        <w:numPr>
          <w:ilvl w:val="0"/>
          <w:numId w:val="7"/>
        </w:numPr>
      </w:pPr>
      <w:bookmarkStart w:id="31" w:name="_Toc402127828"/>
      <w:r>
        <w:lastRenderedPageBreak/>
        <w:t>Overview of WTA tournaments</w:t>
      </w:r>
      <w:bookmarkEnd w:id="31"/>
    </w:p>
    <w:p w:rsidR="009C2D7C" w:rsidRPr="009512BD" w:rsidRDefault="009C2D7C" w:rsidP="009C2D7C">
      <w:pPr>
        <w:rPr>
          <w:rFonts w:ascii="Arial" w:eastAsia="Times New Roman" w:hAnsi="Arial" w:cs="Times New Roman"/>
          <w:b/>
          <w:bCs/>
          <w:color w:val="DE0000"/>
          <w:sz w:val="26"/>
          <w:szCs w:val="36"/>
          <w:lang w:eastAsia="nl-NL"/>
        </w:rPr>
      </w:pPr>
    </w:p>
    <w:tbl>
      <w:tblPr>
        <w:tblW w:w="11213" w:type="dxa"/>
        <w:tblInd w:w="802" w:type="dxa"/>
        <w:tblLook w:val="04A0" w:firstRow="1" w:lastRow="0" w:firstColumn="1" w:lastColumn="0" w:noHBand="0" w:noVBand="1"/>
      </w:tblPr>
      <w:tblGrid>
        <w:gridCol w:w="2860"/>
        <w:gridCol w:w="4440"/>
        <w:gridCol w:w="1740"/>
        <w:gridCol w:w="1002"/>
        <w:gridCol w:w="1171"/>
      </w:tblGrid>
      <w:tr w:rsidR="009C2D7C" w:rsidRPr="002840EA" w:rsidTr="003229F3">
        <w:trPr>
          <w:trHeight w:val="285"/>
        </w:trPr>
        <w:tc>
          <w:tcPr>
            <w:tcW w:w="2860" w:type="dxa"/>
            <w:tcBorders>
              <w:top w:val="nil"/>
              <w:left w:val="nil"/>
              <w:bottom w:val="nil"/>
              <w:right w:val="nil"/>
            </w:tcBorders>
            <w:shd w:val="clear" w:color="auto" w:fill="auto"/>
            <w:vAlign w:val="center"/>
            <w:hideMark/>
          </w:tcPr>
          <w:p w:rsidR="009C2D7C" w:rsidRPr="002840EA" w:rsidRDefault="009C2D7C" w:rsidP="003229F3">
            <w:pPr>
              <w:pStyle w:val="Kop2"/>
            </w:pPr>
          </w:p>
        </w:tc>
        <w:tc>
          <w:tcPr>
            <w:tcW w:w="4440" w:type="dxa"/>
            <w:tcBorders>
              <w:top w:val="nil"/>
              <w:left w:val="nil"/>
              <w:bottom w:val="nil"/>
              <w:right w:val="nil"/>
            </w:tcBorders>
            <w:shd w:val="clear" w:color="auto" w:fill="auto"/>
            <w:vAlign w:val="center"/>
            <w:hideMark/>
          </w:tcPr>
          <w:p w:rsidR="009C2D7C" w:rsidRPr="002840EA" w:rsidRDefault="009C2D7C" w:rsidP="003229F3">
            <w:pPr>
              <w:spacing w:line="240" w:lineRule="auto"/>
              <w:rPr>
                <w:rFonts w:ascii="Calibri" w:eastAsia="Times New Roman" w:hAnsi="Calibri" w:cs="Arial"/>
                <w:b/>
                <w:bCs/>
                <w:u w:val="single"/>
              </w:rPr>
            </w:pPr>
            <w:r>
              <w:rPr>
                <w:rFonts w:ascii="Calibri" w:eastAsia="Times New Roman" w:hAnsi="Calibri" w:cs="Arial"/>
                <w:b/>
                <w:bCs/>
                <w:u w:val="single"/>
              </w:rPr>
              <w:t>Official name</w:t>
            </w:r>
          </w:p>
        </w:tc>
        <w:tc>
          <w:tcPr>
            <w:tcW w:w="1740" w:type="dxa"/>
            <w:tcBorders>
              <w:top w:val="nil"/>
              <w:left w:val="nil"/>
              <w:bottom w:val="nil"/>
              <w:right w:val="nil"/>
            </w:tcBorders>
            <w:shd w:val="clear" w:color="auto" w:fill="auto"/>
            <w:vAlign w:val="center"/>
            <w:hideMark/>
          </w:tcPr>
          <w:p w:rsidR="009C2D7C" w:rsidRPr="002840EA" w:rsidRDefault="009C2D7C" w:rsidP="003229F3">
            <w:pPr>
              <w:spacing w:line="240" w:lineRule="auto"/>
              <w:rPr>
                <w:rFonts w:ascii="Calibri" w:eastAsia="Times New Roman" w:hAnsi="Calibri" w:cs="Arial"/>
                <w:b/>
                <w:bCs/>
                <w:u w:val="single"/>
              </w:rPr>
            </w:pPr>
            <w:r>
              <w:rPr>
                <w:rFonts w:ascii="Calibri" w:eastAsia="Times New Roman" w:hAnsi="Calibri" w:cs="Arial"/>
                <w:b/>
                <w:bCs/>
                <w:u w:val="single"/>
              </w:rPr>
              <w:t>Surface</w:t>
            </w:r>
          </w:p>
        </w:tc>
        <w:tc>
          <w:tcPr>
            <w:tcW w:w="1002" w:type="dxa"/>
            <w:tcBorders>
              <w:top w:val="nil"/>
              <w:left w:val="nil"/>
              <w:bottom w:val="nil"/>
              <w:right w:val="nil"/>
            </w:tcBorders>
            <w:shd w:val="clear" w:color="auto" w:fill="auto"/>
            <w:hideMark/>
          </w:tcPr>
          <w:p w:rsidR="009C2D7C" w:rsidRPr="00100F5E" w:rsidRDefault="009C2D7C" w:rsidP="003229F3">
            <w:pPr>
              <w:spacing w:line="240" w:lineRule="auto"/>
              <w:jc w:val="right"/>
              <w:rPr>
                <w:rFonts w:ascii="Calibri" w:eastAsia="Times New Roman" w:hAnsi="Calibri" w:cs="Arial"/>
                <w:b/>
                <w:bCs/>
                <w:color w:val="000000"/>
                <w:u w:val="single"/>
              </w:rPr>
            </w:pPr>
            <w:r>
              <w:rPr>
                <w:rFonts w:ascii="Calibri" w:eastAsia="Times New Roman" w:hAnsi="Calibri" w:cs="Arial"/>
                <w:b/>
                <w:bCs/>
                <w:color w:val="000000"/>
                <w:u w:val="single"/>
              </w:rPr>
              <w:t>Matches 2009-2013</w:t>
            </w:r>
          </w:p>
        </w:tc>
        <w:tc>
          <w:tcPr>
            <w:tcW w:w="1171" w:type="dxa"/>
            <w:tcBorders>
              <w:top w:val="nil"/>
              <w:left w:val="nil"/>
              <w:bottom w:val="nil"/>
              <w:right w:val="nil"/>
            </w:tcBorders>
            <w:shd w:val="clear" w:color="auto" w:fill="auto"/>
            <w:hideMark/>
          </w:tcPr>
          <w:p w:rsidR="009C2D7C" w:rsidRPr="00100F5E" w:rsidRDefault="009C2D7C" w:rsidP="003229F3">
            <w:pPr>
              <w:spacing w:line="240" w:lineRule="auto"/>
              <w:jc w:val="right"/>
              <w:rPr>
                <w:rFonts w:ascii="Calibri" w:eastAsia="Times New Roman" w:hAnsi="Calibri" w:cs="Arial"/>
                <w:b/>
                <w:bCs/>
                <w:color w:val="000000"/>
                <w:u w:val="single"/>
              </w:rPr>
            </w:pPr>
            <w:r>
              <w:rPr>
                <w:rFonts w:ascii="Calibri" w:eastAsia="Times New Roman" w:hAnsi="Calibri" w:cs="Arial"/>
                <w:b/>
                <w:bCs/>
                <w:color w:val="000000"/>
                <w:u w:val="single"/>
              </w:rPr>
              <w:t>Total odds</w:t>
            </w:r>
          </w:p>
        </w:tc>
      </w:tr>
      <w:tr w:rsidR="009C2D7C" w:rsidRPr="002840EA" w:rsidTr="003229F3">
        <w:trPr>
          <w:trHeight w:val="285"/>
        </w:trPr>
        <w:tc>
          <w:tcPr>
            <w:tcW w:w="2860" w:type="dxa"/>
            <w:tcBorders>
              <w:top w:val="nil"/>
              <w:left w:val="nil"/>
              <w:bottom w:val="nil"/>
              <w:right w:val="nil"/>
            </w:tcBorders>
            <w:shd w:val="clear" w:color="auto" w:fill="auto"/>
            <w:vAlign w:val="center"/>
            <w:hideMark/>
          </w:tcPr>
          <w:p w:rsidR="009C2D7C" w:rsidRPr="002840EA" w:rsidRDefault="009C2D7C" w:rsidP="003229F3">
            <w:pPr>
              <w:spacing w:line="240" w:lineRule="auto"/>
              <w:rPr>
                <w:rFonts w:ascii="Calibri" w:eastAsia="Times New Roman" w:hAnsi="Calibri" w:cs="Arial"/>
                <w:sz w:val="19"/>
                <w:szCs w:val="19"/>
              </w:rPr>
            </w:pPr>
          </w:p>
        </w:tc>
        <w:tc>
          <w:tcPr>
            <w:tcW w:w="4440" w:type="dxa"/>
            <w:tcBorders>
              <w:top w:val="nil"/>
              <w:left w:val="nil"/>
              <w:bottom w:val="nil"/>
              <w:right w:val="nil"/>
            </w:tcBorders>
            <w:shd w:val="clear" w:color="auto" w:fill="auto"/>
            <w:vAlign w:val="center"/>
            <w:hideMark/>
          </w:tcPr>
          <w:p w:rsidR="009C2D7C" w:rsidRPr="002840EA" w:rsidRDefault="009C2D7C" w:rsidP="003229F3">
            <w:pPr>
              <w:spacing w:line="240" w:lineRule="auto"/>
              <w:rPr>
                <w:rFonts w:ascii="Calibri" w:eastAsia="Times New Roman" w:hAnsi="Calibri" w:cs="Arial"/>
                <w:sz w:val="19"/>
                <w:szCs w:val="19"/>
              </w:rPr>
            </w:pPr>
          </w:p>
        </w:tc>
        <w:tc>
          <w:tcPr>
            <w:tcW w:w="1740" w:type="dxa"/>
            <w:tcBorders>
              <w:top w:val="nil"/>
              <w:left w:val="nil"/>
              <w:bottom w:val="nil"/>
              <w:right w:val="nil"/>
            </w:tcBorders>
            <w:shd w:val="clear" w:color="auto" w:fill="auto"/>
            <w:vAlign w:val="center"/>
            <w:hideMark/>
          </w:tcPr>
          <w:p w:rsidR="009C2D7C" w:rsidRPr="002840EA" w:rsidRDefault="009C2D7C" w:rsidP="003229F3">
            <w:pPr>
              <w:spacing w:line="240" w:lineRule="auto"/>
              <w:rPr>
                <w:rFonts w:ascii="Calibri" w:eastAsia="Times New Roman" w:hAnsi="Calibri" w:cs="Arial"/>
                <w:sz w:val="19"/>
                <w:szCs w:val="19"/>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b/>
                <w:bCs/>
                <w:color w:val="000000"/>
                <w:sz w:val="20"/>
                <w:szCs w:val="20"/>
              </w:rPr>
            </w:pPr>
          </w:p>
        </w:tc>
        <w:tc>
          <w:tcPr>
            <w:tcW w:w="1171" w:type="dxa"/>
            <w:tcBorders>
              <w:top w:val="nil"/>
              <w:left w:val="nil"/>
              <w:bottom w:val="nil"/>
              <w:right w:val="nil"/>
            </w:tcBorders>
            <w:shd w:val="clear" w:color="auto" w:fill="auto"/>
            <w:noWrap/>
            <w:vAlign w:val="bottom"/>
            <w:hideMark/>
          </w:tcPr>
          <w:p w:rsidR="009C2D7C" w:rsidRPr="002840EA" w:rsidRDefault="009C2D7C" w:rsidP="003229F3">
            <w:pPr>
              <w:spacing w:line="240" w:lineRule="auto"/>
              <w:jc w:val="right"/>
              <w:rPr>
                <w:rFonts w:ascii="Calibri" w:eastAsia="Times New Roman" w:hAnsi="Calibri" w:cs="Arial"/>
                <w:color w:val="000000"/>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b/>
                <w:bCs/>
              </w:rPr>
            </w:pPr>
            <w:r w:rsidRPr="002840EA">
              <w:rPr>
                <w:rFonts w:ascii="Calibri" w:eastAsia="Times New Roman" w:hAnsi="Calibri" w:cs="Arial"/>
                <w:b/>
                <w:bCs/>
              </w:rPr>
              <w:t>Grand</w:t>
            </w:r>
            <w:r>
              <w:rPr>
                <w:rFonts w:ascii="Calibri" w:eastAsia="Times New Roman" w:hAnsi="Calibri" w:cs="Arial"/>
                <w:b/>
                <w:bCs/>
              </w:rPr>
              <w:t xml:space="preserve"> Slam</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FF"/>
                <w:u w:val="single"/>
              </w:rPr>
            </w:pP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FF"/>
                <w:u w:val="single"/>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80768" behindDoc="0" locked="0" layoutInCell="1" allowOverlap="1" wp14:anchorId="533255AB" wp14:editId="4D0D6EBE">
                  <wp:simplePos x="0" y="0"/>
                  <wp:positionH relativeFrom="column">
                    <wp:posOffset>-246380</wp:posOffset>
                  </wp:positionH>
                  <wp:positionV relativeFrom="paragraph">
                    <wp:posOffset>549910</wp:posOffset>
                  </wp:positionV>
                  <wp:extent cx="190500" cy="93345"/>
                  <wp:effectExtent l="0" t="0" r="0" b="1905"/>
                  <wp:wrapNone/>
                  <wp:docPr id="99" name="Afbeelding 6"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6" descr="Vlag van Verenigde Staten"/>
                          <pic:cNvPicPr>
                            <a:picLocks noChangeAspect="1" noChangeArrowheads="1"/>
                          </pic:cNvPicPr>
                        </pic:nvPicPr>
                        <pic:blipFill>
                          <a:blip r:embed="rId15" cstate="print"/>
                          <a:srcRect/>
                          <a:stretch>
                            <a:fillRect/>
                          </a:stretch>
                        </pic:blipFill>
                        <pic:spPr bwMode="auto">
                          <a:xfrm>
                            <a:off x="0" y="0"/>
                            <a:ext cx="190500" cy="9334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9744" behindDoc="0" locked="0" layoutInCell="1" allowOverlap="1" wp14:anchorId="175E3EE6" wp14:editId="159FC929">
                  <wp:simplePos x="0" y="0"/>
                  <wp:positionH relativeFrom="column">
                    <wp:posOffset>-246380</wp:posOffset>
                  </wp:positionH>
                  <wp:positionV relativeFrom="paragraph">
                    <wp:posOffset>380365</wp:posOffset>
                  </wp:positionV>
                  <wp:extent cx="190500" cy="83820"/>
                  <wp:effectExtent l="0" t="0" r="0" b="0"/>
                  <wp:wrapNone/>
                  <wp:docPr id="100" name="Afbeelding 5" descr="Vlag van Verenigd Koni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fbeelding 5" descr="Vlag van Verenigd Koninkrijk"/>
                          <pic:cNvPicPr>
                            <a:picLocks noChangeAspect="1" noChangeArrowheads="1"/>
                          </pic:cNvPicPr>
                        </pic:nvPicPr>
                        <pic:blipFill>
                          <a:blip r:embed="rId16" cstate="print"/>
                          <a:srcRect/>
                          <a:stretch>
                            <a:fillRect/>
                          </a:stretch>
                        </pic:blipFill>
                        <pic:spPr bwMode="auto">
                          <a:xfrm>
                            <a:off x="0" y="0"/>
                            <a:ext cx="190500" cy="8382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8720" behindDoc="0" locked="0" layoutInCell="1" allowOverlap="1" wp14:anchorId="2DF4E7F0" wp14:editId="2772A4F3">
                  <wp:simplePos x="0" y="0"/>
                  <wp:positionH relativeFrom="column">
                    <wp:posOffset>-246380</wp:posOffset>
                  </wp:positionH>
                  <wp:positionV relativeFrom="paragraph">
                    <wp:posOffset>199390</wp:posOffset>
                  </wp:positionV>
                  <wp:extent cx="190500" cy="114300"/>
                  <wp:effectExtent l="0" t="0" r="0" b="0"/>
                  <wp:wrapNone/>
                  <wp:docPr id="101" name="Afbeelding 4" descr="Vlag van Fra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4" descr="Vlag van Frankrijk"/>
                          <pic:cNvPicPr>
                            <a:picLocks noChangeAspect="1" noChangeArrowheads="1"/>
                          </pic:cNvPicPr>
                        </pic:nvPicPr>
                        <pic:blipFill>
                          <a:blip r:embed="rId17"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0" locked="0" layoutInCell="1" allowOverlap="1" wp14:anchorId="742ED20B" wp14:editId="433CF30C">
                  <wp:simplePos x="0" y="0"/>
                  <wp:positionH relativeFrom="column">
                    <wp:posOffset>-246380</wp:posOffset>
                  </wp:positionH>
                  <wp:positionV relativeFrom="paragraph">
                    <wp:posOffset>20320</wp:posOffset>
                  </wp:positionV>
                  <wp:extent cx="190500" cy="95250"/>
                  <wp:effectExtent l="0" t="0" r="0" b="0"/>
                  <wp:wrapNone/>
                  <wp:docPr id="102" name="Afbeelding 3" descr="Vlag van Australi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3" descr="Vlag van Australië"/>
                          <pic:cNvPicPr>
                            <a:picLocks noChangeAspect="1" noChangeArrowheads="1"/>
                          </pic:cNvPicPr>
                        </pic:nvPicPr>
                        <pic:blipFill>
                          <a:blip r:embed="rId18" cstate="print"/>
                          <a:srcRect/>
                          <a:stretch>
                            <a:fillRect/>
                          </a:stretch>
                        </pic:blipFill>
                        <pic:spPr bwMode="auto">
                          <a:xfrm>
                            <a:off x="0" y="0"/>
                            <a:ext cx="190500" cy="95250"/>
                          </a:xfrm>
                          <a:prstGeom prst="rect">
                            <a:avLst/>
                          </a:prstGeom>
                          <a:noFill/>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Australian Open</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Australian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542</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1.084</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Roland Garros</w:t>
            </w:r>
          </w:p>
        </w:tc>
        <w:tc>
          <w:tcPr>
            <w:tcW w:w="4440" w:type="dxa"/>
            <w:tcBorders>
              <w:top w:val="nil"/>
              <w:left w:val="nil"/>
              <w:bottom w:val="nil"/>
              <w:right w:val="nil"/>
            </w:tcBorders>
            <w:shd w:val="clear" w:color="auto" w:fill="auto"/>
            <w:vAlign w:val="bottom"/>
            <w:hideMark/>
          </w:tcPr>
          <w:p w:rsidR="009C2D7C" w:rsidRPr="009C2D7C" w:rsidRDefault="009C2D7C" w:rsidP="003229F3">
            <w:pPr>
              <w:spacing w:line="240" w:lineRule="auto"/>
              <w:rPr>
                <w:rFonts w:ascii="Calibri" w:eastAsia="Times New Roman" w:hAnsi="Calibri" w:cs="Arial"/>
                <w:sz w:val="20"/>
                <w:szCs w:val="20"/>
                <w:lang w:val="nl-NL"/>
              </w:rPr>
            </w:pPr>
            <w:r w:rsidRPr="009C2D7C">
              <w:rPr>
                <w:rFonts w:ascii="Calibri" w:eastAsia="Times New Roman" w:hAnsi="Calibri" w:cs="Arial"/>
                <w:sz w:val="20"/>
                <w:szCs w:val="20"/>
                <w:lang w:val="nl-NL"/>
              </w:rPr>
              <w:t xml:space="preserve">Les </w:t>
            </w:r>
            <w:proofErr w:type="spellStart"/>
            <w:r w:rsidRPr="009C2D7C">
              <w:rPr>
                <w:rFonts w:ascii="Calibri" w:eastAsia="Times New Roman" w:hAnsi="Calibri" w:cs="Arial"/>
                <w:sz w:val="20"/>
                <w:szCs w:val="20"/>
                <w:lang w:val="nl-NL"/>
              </w:rPr>
              <w:t>Internationaux</w:t>
            </w:r>
            <w:proofErr w:type="spellEnd"/>
            <w:r w:rsidRPr="009C2D7C">
              <w:rPr>
                <w:rFonts w:ascii="Calibri" w:eastAsia="Times New Roman" w:hAnsi="Calibri" w:cs="Arial"/>
                <w:sz w:val="20"/>
                <w:szCs w:val="20"/>
                <w:lang w:val="nl-NL"/>
              </w:rPr>
              <w:t xml:space="preserve"> de France de Roland Garros</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Gravel</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627</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1.254</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Wimbledon</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The Wimbledon Championships</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Gras</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620</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1.240</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US Open</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US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618</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1.236</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b/>
                <w:bCs/>
              </w:rPr>
            </w:pPr>
            <w:r w:rsidRPr="002840EA">
              <w:rPr>
                <w:rFonts w:ascii="Calibri" w:eastAsia="Times New Roman" w:hAnsi="Calibri" w:cs="Arial"/>
                <w:b/>
                <w:bCs/>
              </w:rPr>
              <w:t>Year-End Championships</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FF"/>
                <w:sz w:val="20"/>
                <w:szCs w:val="20"/>
                <w:u w:val="single"/>
              </w:rPr>
            </w:pP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FF"/>
                <w:sz w:val="20"/>
                <w:szCs w:val="20"/>
                <w:u w:val="single"/>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82816" behindDoc="0" locked="0" layoutInCell="1" allowOverlap="1" wp14:anchorId="1444E15D" wp14:editId="318663A2">
                  <wp:simplePos x="0" y="0"/>
                  <wp:positionH relativeFrom="column">
                    <wp:posOffset>-235585</wp:posOffset>
                  </wp:positionH>
                  <wp:positionV relativeFrom="paragraph">
                    <wp:posOffset>186055</wp:posOffset>
                  </wp:positionV>
                  <wp:extent cx="187960" cy="123190"/>
                  <wp:effectExtent l="0" t="0" r="2540" b="0"/>
                  <wp:wrapNone/>
                  <wp:docPr id="72" name="Afbeelding 26" descr="File:Flag of Indones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Afbeelding 26" descr="File:Flag of Indonesia.sv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87960" cy="123190"/>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1792" behindDoc="0" locked="0" layoutInCell="1" allowOverlap="1" wp14:anchorId="0BA91632" wp14:editId="70C5358E">
                  <wp:simplePos x="0" y="0"/>
                  <wp:positionH relativeFrom="column">
                    <wp:posOffset>-237490</wp:posOffset>
                  </wp:positionH>
                  <wp:positionV relativeFrom="paragraph">
                    <wp:posOffset>6350</wp:posOffset>
                  </wp:positionV>
                  <wp:extent cx="192405" cy="127000"/>
                  <wp:effectExtent l="0" t="0" r="0" b="6350"/>
                  <wp:wrapNone/>
                  <wp:docPr id="71" name="Afbeelding 25" descr="File:Flag of Turkey.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Afbeelding 25" descr="File:Flag of Turkey.sv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92405" cy="127000"/>
                          </a:xfrm>
                          <a:prstGeom prst="rect">
                            <a:avLst/>
                          </a:prstGeom>
                          <a:noFill/>
                          <a:extLst/>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 xml:space="preserve">WTA Championships, </w:t>
            </w:r>
            <w:proofErr w:type="spellStart"/>
            <w:r w:rsidRPr="002840EA">
              <w:rPr>
                <w:rFonts w:ascii="Calibri" w:eastAsia="Times New Roman" w:hAnsi="Calibri" w:cs="Arial"/>
                <w:sz w:val="20"/>
                <w:szCs w:val="20"/>
              </w:rPr>
              <w:t>Istanboel</w:t>
            </w:r>
            <w:proofErr w:type="spellEnd"/>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Championships</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sz w:val="20"/>
                <w:szCs w:val="20"/>
              </w:rPr>
            </w:pPr>
            <w:r>
              <w:rPr>
                <w:rFonts w:ascii="Calibri" w:eastAsia="Times New Roman" w:hAnsi="Calibri" w:cs="Arial"/>
                <w:sz w:val="20"/>
                <w:szCs w:val="20"/>
              </w:rPr>
              <w:t>60</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120</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Tournament of Champions, Bali</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Commonwealth Bank Tournament of Champions</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56</w:t>
            </w:r>
          </w:p>
        </w:tc>
      </w:tr>
      <w:tr w:rsidR="009C2D7C" w:rsidRPr="002840EA" w:rsidTr="003229F3">
        <w:trPr>
          <w:trHeight w:val="285"/>
        </w:trPr>
        <w:tc>
          <w:tcPr>
            <w:tcW w:w="2860" w:type="dxa"/>
            <w:tcBorders>
              <w:top w:val="nil"/>
              <w:left w:val="nil"/>
              <w:bottom w:val="nil"/>
              <w:right w:val="nil"/>
            </w:tcBorders>
            <w:shd w:val="clear" w:color="auto" w:fill="auto"/>
            <w:noWrap/>
            <w:vAlign w:val="bottom"/>
            <w:hideMark/>
          </w:tcPr>
          <w:p w:rsidR="009C2D7C" w:rsidRPr="002840EA" w:rsidRDefault="009C2D7C" w:rsidP="003229F3">
            <w:pPr>
              <w:spacing w:line="240" w:lineRule="auto"/>
              <w:rPr>
                <w:rFonts w:ascii="Arial" w:eastAsia="Times New Roman" w:hAnsi="Arial" w:cs="Arial"/>
                <w:color w:val="000000"/>
              </w:rPr>
            </w:pP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FF"/>
                <w:sz w:val="20"/>
                <w:szCs w:val="20"/>
                <w:u w:val="single"/>
              </w:rPr>
            </w:pP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FF"/>
                <w:sz w:val="20"/>
                <w:szCs w:val="20"/>
                <w:u w:val="single"/>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b/>
                <w:bCs/>
              </w:rPr>
            </w:pPr>
            <w:r w:rsidRPr="002840EA">
              <w:rPr>
                <w:rFonts w:ascii="Calibri" w:eastAsia="Times New Roman" w:hAnsi="Calibri" w:cs="Arial"/>
                <w:b/>
                <w:bCs/>
              </w:rPr>
              <w:t>Premier Mandatory</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86912" behindDoc="0" locked="0" layoutInCell="1" allowOverlap="1" wp14:anchorId="58A48E08" wp14:editId="3BE9B614">
                  <wp:simplePos x="0" y="0"/>
                  <wp:positionH relativeFrom="column">
                    <wp:posOffset>-243840</wp:posOffset>
                  </wp:positionH>
                  <wp:positionV relativeFrom="paragraph">
                    <wp:posOffset>543560</wp:posOffset>
                  </wp:positionV>
                  <wp:extent cx="187325" cy="123825"/>
                  <wp:effectExtent l="0" t="0" r="3175" b="9525"/>
                  <wp:wrapNone/>
                  <wp:docPr id="76" name="Afbeelding 24" descr="http://vakantie.paginablog.nl/vakantie/china-vla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Afbeelding 24" descr="http://vakantie.paginablog.nl/vakantie/china-vlag.gif"/>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87325" cy="12382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5888" behindDoc="0" locked="0" layoutInCell="1" allowOverlap="1" wp14:anchorId="0FFAE9B2" wp14:editId="27E40FA2">
                  <wp:simplePos x="0" y="0"/>
                  <wp:positionH relativeFrom="column">
                    <wp:posOffset>-246380</wp:posOffset>
                  </wp:positionH>
                  <wp:positionV relativeFrom="paragraph">
                    <wp:posOffset>364490</wp:posOffset>
                  </wp:positionV>
                  <wp:extent cx="190500" cy="113030"/>
                  <wp:effectExtent l="0" t="0" r="0" b="1270"/>
                  <wp:wrapNone/>
                  <wp:docPr id="75" name="Afbeelding 12" descr="Vlag van Spa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beelding 12" descr="Vlag van Spanje"/>
                          <pic:cNvPicPr>
                            <a:picLocks noChangeAspect="1" noChangeArrowheads="1"/>
                          </pic:cNvPicPr>
                        </pic:nvPicPr>
                        <pic:blipFill>
                          <a:blip r:embed="rId21" cstate="print"/>
                          <a:srcRect/>
                          <a:stretch>
                            <a:fillRect/>
                          </a:stretch>
                        </pic:blipFill>
                        <pic:spPr bwMode="auto">
                          <a:xfrm>
                            <a:off x="0" y="0"/>
                            <a:ext cx="190500" cy="11303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4864" behindDoc="0" locked="0" layoutInCell="1" allowOverlap="1" wp14:anchorId="733875A4" wp14:editId="580612D5">
                  <wp:simplePos x="0" y="0"/>
                  <wp:positionH relativeFrom="column">
                    <wp:posOffset>-246380</wp:posOffset>
                  </wp:positionH>
                  <wp:positionV relativeFrom="paragraph">
                    <wp:posOffset>186690</wp:posOffset>
                  </wp:positionV>
                  <wp:extent cx="190500" cy="104775"/>
                  <wp:effectExtent l="0" t="0" r="0" b="9525"/>
                  <wp:wrapNone/>
                  <wp:docPr id="74" name="Afbeelding 9"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9"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3840" behindDoc="0" locked="0" layoutInCell="1" allowOverlap="1" wp14:anchorId="7C0D51C3" wp14:editId="2606A49F">
                  <wp:simplePos x="0" y="0"/>
                  <wp:positionH relativeFrom="column">
                    <wp:posOffset>-246380</wp:posOffset>
                  </wp:positionH>
                  <wp:positionV relativeFrom="paragraph">
                    <wp:posOffset>6350</wp:posOffset>
                  </wp:positionV>
                  <wp:extent cx="190500" cy="104775"/>
                  <wp:effectExtent l="0" t="0" r="0" b="9525"/>
                  <wp:wrapNone/>
                  <wp:docPr id="73" name="Afbeelding 8"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8"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WTA Indian Wells</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BNP Paribas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486</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972</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Miami</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Sony Ericsson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466</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932</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Madrid</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proofErr w:type="spellStart"/>
            <w:r w:rsidRPr="002840EA">
              <w:rPr>
                <w:rFonts w:ascii="Calibri" w:eastAsia="Times New Roman" w:hAnsi="Calibri" w:cs="Arial"/>
                <w:sz w:val="20"/>
                <w:szCs w:val="20"/>
              </w:rPr>
              <w:t>Mutua</w:t>
            </w:r>
            <w:proofErr w:type="spellEnd"/>
            <w:r w:rsidRPr="002840EA">
              <w:rPr>
                <w:rFonts w:ascii="Calibri" w:eastAsia="Times New Roman" w:hAnsi="Calibri" w:cs="Arial"/>
                <w:sz w:val="20"/>
                <w:szCs w:val="20"/>
              </w:rPr>
              <w:t xml:space="preserve"> </w:t>
            </w:r>
            <w:proofErr w:type="spellStart"/>
            <w:r w:rsidRPr="002840EA">
              <w:rPr>
                <w:rFonts w:ascii="Calibri" w:eastAsia="Times New Roman" w:hAnsi="Calibri" w:cs="Arial"/>
                <w:sz w:val="20"/>
                <w:szCs w:val="20"/>
              </w:rPr>
              <w:t>Madrileña</w:t>
            </w:r>
            <w:proofErr w:type="spellEnd"/>
            <w:r w:rsidRPr="002840EA">
              <w:rPr>
                <w:rFonts w:ascii="Calibri" w:eastAsia="Times New Roman" w:hAnsi="Calibri" w:cs="Arial"/>
                <w:sz w:val="20"/>
                <w:szCs w:val="20"/>
              </w:rPr>
              <w:t xml:space="preserve"> Madrid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Gravel</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278</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556</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Peking</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China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271</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542</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b/>
                <w:bCs/>
              </w:rPr>
            </w:pPr>
            <w:r w:rsidRPr="002840EA">
              <w:rPr>
                <w:rFonts w:ascii="Calibri" w:eastAsia="Times New Roman" w:hAnsi="Calibri" w:cs="Arial"/>
                <w:b/>
                <w:bCs/>
              </w:rPr>
              <w:t>Premier Five</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87936" behindDoc="0" locked="0" layoutInCell="1" allowOverlap="1" wp14:anchorId="67E6281F" wp14:editId="039E2E98">
                  <wp:simplePos x="0" y="0"/>
                  <wp:positionH relativeFrom="column">
                    <wp:posOffset>-237490</wp:posOffset>
                  </wp:positionH>
                  <wp:positionV relativeFrom="paragraph">
                    <wp:posOffset>205105</wp:posOffset>
                  </wp:positionV>
                  <wp:extent cx="190500" cy="114300"/>
                  <wp:effectExtent l="0" t="0" r="0" b="0"/>
                  <wp:wrapNone/>
                  <wp:docPr id="77" name="Afbeelding 11" descr="Vlag van Itali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beelding 11" descr="Vlag van Italië"/>
                          <pic:cNvPicPr>
                            <a:picLocks noChangeAspect="1" noChangeArrowheads="1"/>
                          </pic:cNvPicPr>
                        </pic:nvPicPr>
                        <pic:blipFill>
                          <a:blip r:embed="rId20"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9984" behindDoc="0" locked="0" layoutInCell="1" allowOverlap="1" wp14:anchorId="666E1DF6" wp14:editId="29804EAB">
                  <wp:simplePos x="0" y="0"/>
                  <wp:positionH relativeFrom="column">
                    <wp:posOffset>-237490</wp:posOffset>
                  </wp:positionH>
                  <wp:positionV relativeFrom="paragraph">
                    <wp:posOffset>387350</wp:posOffset>
                  </wp:positionV>
                  <wp:extent cx="190500" cy="95250"/>
                  <wp:effectExtent l="0" t="0" r="0" b="0"/>
                  <wp:wrapNone/>
                  <wp:docPr id="79" name="Afbeelding 13" descr="Vlag van 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fbeelding 13" descr="Vlag van Canada"/>
                          <pic:cNvPicPr>
                            <a:picLocks noChangeAspect="1" noChangeArrowheads="1"/>
                          </pic:cNvPicPr>
                        </pic:nvPicPr>
                        <pic:blipFill>
                          <a:blip r:embed="rId22" cstate="print"/>
                          <a:srcRect/>
                          <a:stretch>
                            <a:fillRect/>
                          </a:stretch>
                        </pic:blipFill>
                        <pic:spPr bwMode="auto">
                          <a:xfrm>
                            <a:off x="0" y="0"/>
                            <a:ext cx="190500" cy="9525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2032" behindDoc="0" locked="0" layoutInCell="1" allowOverlap="1" wp14:anchorId="3A56C9F7" wp14:editId="2E8EEC63">
                  <wp:simplePos x="0" y="0"/>
                  <wp:positionH relativeFrom="column">
                    <wp:posOffset>-237490</wp:posOffset>
                  </wp:positionH>
                  <wp:positionV relativeFrom="paragraph">
                    <wp:posOffset>26035</wp:posOffset>
                  </wp:positionV>
                  <wp:extent cx="190500" cy="95250"/>
                  <wp:effectExtent l="0" t="0" r="0" b="0"/>
                  <wp:wrapNone/>
                  <wp:docPr id="81" name="Afbeelding 20" descr="Vlag van Verenigde Arabische Emir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fbeelding 20" descr="Vlag van Verenigde Arabische Emiraten"/>
                          <pic:cNvPicPr>
                            <a:picLocks noChangeAspect="1" noChangeArrowheads="1"/>
                          </pic:cNvPicPr>
                        </pic:nvPicPr>
                        <pic:blipFill>
                          <a:blip r:embed="rId26" cstate="print"/>
                          <a:srcRect/>
                          <a:stretch>
                            <a:fillRect/>
                          </a:stretch>
                        </pic:blipFill>
                        <pic:spPr bwMode="auto">
                          <a:xfrm>
                            <a:off x="0" y="0"/>
                            <a:ext cx="190500" cy="95250"/>
                          </a:xfrm>
                          <a:prstGeom prst="rect">
                            <a:avLst/>
                          </a:prstGeom>
                          <a:noFill/>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WTA Dubai</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Dubai Duty Free Tennis Championships</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204</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408</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Rome</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proofErr w:type="spellStart"/>
            <w:r w:rsidRPr="002840EA">
              <w:rPr>
                <w:rFonts w:ascii="Calibri" w:eastAsia="Times New Roman" w:hAnsi="Calibri" w:cs="Arial"/>
                <w:sz w:val="20"/>
                <w:szCs w:val="20"/>
              </w:rPr>
              <w:t>Internazionali</w:t>
            </w:r>
            <w:proofErr w:type="spellEnd"/>
            <w:r w:rsidRPr="002840EA">
              <w:rPr>
                <w:rFonts w:ascii="Calibri" w:eastAsia="Times New Roman" w:hAnsi="Calibri" w:cs="Arial"/>
                <w:sz w:val="20"/>
                <w:szCs w:val="20"/>
              </w:rPr>
              <w:t xml:space="preserve"> BNL </w:t>
            </w:r>
            <w:proofErr w:type="spellStart"/>
            <w:r w:rsidRPr="002840EA">
              <w:rPr>
                <w:rFonts w:ascii="Calibri" w:eastAsia="Times New Roman" w:hAnsi="Calibri" w:cs="Arial"/>
                <w:sz w:val="20"/>
                <w:szCs w:val="20"/>
              </w:rPr>
              <w:t>d'Italia</w:t>
            </w:r>
            <w:proofErr w:type="spellEnd"/>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Gravel</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sz w:val="20"/>
                <w:szCs w:val="20"/>
              </w:rPr>
            </w:pPr>
            <w:r>
              <w:rPr>
                <w:rFonts w:ascii="Calibri" w:eastAsia="Times New Roman" w:hAnsi="Calibri" w:cs="Arial"/>
                <w:sz w:val="20"/>
                <w:szCs w:val="20"/>
              </w:rPr>
              <w:t>260</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520</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Montreal/Toronto</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Rogers Cup presented by National Bank</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97</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194</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91008" behindDoc="0" locked="0" layoutInCell="1" allowOverlap="1" wp14:anchorId="3C0F5BC5" wp14:editId="34406B2F">
                  <wp:simplePos x="0" y="0"/>
                  <wp:positionH relativeFrom="column">
                    <wp:posOffset>-203835</wp:posOffset>
                  </wp:positionH>
                  <wp:positionV relativeFrom="paragraph">
                    <wp:posOffset>21590</wp:posOffset>
                  </wp:positionV>
                  <wp:extent cx="190500" cy="104775"/>
                  <wp:effectExtent l="0" t="0" r="0" b="9525"/>
                  <wp:wrapNone/>
                  <wp:docPr id="80" name="Afbeelding 14"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fbeelding 14"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WTA Cincinnati</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Western &amp; South</w:t>
            </w:r>
            <w:r>
              <w:rPr>
                <w:rFonts w:ascii="Calibri" w:eastAsia="Times New Roman" w:hAnsi="Calibri" w:cs="Arial"/>
                <w:sz w:val="20"/>
                <w:szCs w:val="20"/>
              </w:rPr>
              <w:t>ern Financial Group</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257</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514</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88960" behindDoc="0" locked="0" layoutInCell="1" allowOverlap="1" wp14:anchorId="265CC304" wp14:editId="4FB23B3B">
                  <wp:simplePos x="0" y="0"/>
                  <wp:positionH relativeFrom="column">
                    <wp:posOffset>-206375</wp:posOffset>
                  </wp:positionH>
                  <wp:positionV relativeFrom="paragraph">
                    <wp:posOffset>-4445</wp:posOffset>
                  </wp:positionV>
                  <wp:extent cx="190500" cy="114300"/>
                  <wp:effectExtent l="0" t="0" r="0" b="0"/>
                  <wp:wrapNone/>
                  <wp:docPr id="78" name="Afbeelding 25" descr="Vlag van 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fbeelding 25" descr="Vlag van Japan"/>
                          <pic:cNvPicPr>
                            <a:picLocks noChangeAspect="1" noChangeArrowheads="1"/>
                          </pic:cNvPicPr>
                        </pic:nvPicPr>
                        <pic:blipFill>
                          <a:blip r:embed="rId29"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 xml:space="preserve">WTA </w:t>
            </w:r>
            <w:proofErr w:type="spellStart"/>
            <w:r w:rsidRPr="002840EA">
              <w:rPr>
                <w:rFonts w:ascii="Calibri" w:eastAsia="Times New Roman" w:hAnsi="Calibri" w:cs="Arial"/>
                <w:sz w:val="20"/>
                <w:szCs w:val="20"/>
              </w:rPr>
              <w:t>Tokio</w:t>
            </w:r>
            <w:proofErr w:type="spellEnd"/>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Toray Pan Pacific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259</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518</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19"/>
                <w:szCs w:val="19"/>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Default="009C2D7C" w:rsidP="003229F3">
            <w:pPr>
              <w:spacing w:line="240" w:lineRule="auto"/>
              <w:rPr>
                <w:rFonts w:ascii="Calibri" w:eastAsia="Times New Roman" w:hAnsi="Calibri" w:cs="Arial"/>
                <w:b/>
                <w:bCs/>
              </w:rPr>
            </w:pPr>
          </w:p>
          <w:p w:rsidR="009C2D7C" w:rsidRPr="002840EA" w:rsidRDefault="009C2D7C" w:rsidP="003229F3">
            <w:pPr>
              <w:spacing w:line="240" w:lineRule="auto"/>
              <w:rPr>
                <w:rFonts w:ascii="Calibri" w:eastAsia="Times New Roman" w:hAnsi="Calibri" w:cs="Arial"/>
                <w:b/>
                <w:bCs/>
              </w:rPr>
            </w:pPr>
            <w:r w:rsidRPr="002840EA">
              <w:rPr>
                <w:rFonts w:ascii="Calibri" w:eastAsia="Times New Roman" w:hAnsi="Calibri" w:cs="Arial"/>
                <w:b/>
                <w:bCs/>
              </w:rPr>
              <w:lastRenderedPageBreak/>
              <w:t>Premier</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rPr>
            </w:pP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lastRenderedPageBreak/>
              <w:drawing>
                <wp:anchor distT="0" distB="0" distL="114300" distR="114300" simplePos="0" relativeHeight="251696128" behindDoc="0" locked="0" layoutInCell="1" allowOverlap="1" wp14:anchorId="03972AEB" wp14:editId="59561CBC">
                  <wp:simplePos x="0" y="0"/>
                  <wp:positionH relativeFrom="column">
                    <wp:posOffset>-217170</wp:posOffset>
                  </wp:positionH>
                  <wp:positionV relativeFrom="paragraph">
                    <wp:posOffset>388620</wp:posOffset>
                  </wp:positionV>
                  <wp:extent cx="182245" cy="100330"/>
                  <wp:effectExtent l="0" t="0" r="8255" b="0"/>
                  <wp:wrapNone/>
                  <wp:docPr id="85" name="Afbeelding 17" descr="File:Flag of Qatar.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Afbeelding 17" descr="File:Flag of Qatar.sv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2245" cy="100330"/>
                          </a:xfrm>
                          <a:prstGeom prst="rect">
                            <a:avLst/>
                          </a:prstGeom>
                          <a:noFill/>
                          <a:ln w="3175">
                            <a:noFill/>
                          </a:ln>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5104" behindDoc="0" locked="0" layoutInCell="1" allowOverlap="1" wp14:anchorId="57994E4F" wp14:editId="2F5E09C3">
                  <wp:simplePos x="0" y="0"/>
                  <wp:positionH relativeFrom="column">
                    <wp:posOffset>-217170</wp:posOffset>
                  </wp:positionH>
                  <wp:positionV relativeFrom="paragraph">
                    <wp:posOffset>209550</wp:posOffset>
                  </wp:positionV>
                  <wp:extent cx="190500" cy="114300"/>
                  <wp:effectExtent l="0" t="0" r="0" b="0"/>
                  <wp:wrapNone/>
                  <wp:docPr id="84" name="Afbeelding 4" descr="Vlag van Fra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Afbeelding 4" descr="Vlag van Frankrijk"/>
                          <pic:cNvPicPr>
                            <a:picLocks noChangeAspect="1" noChangeArrowheads="1"/>
                          </pic:cNvPicPr>
                        </pic:nvPicPr>
                        <pic:blipFill>
                          <a:blip r:embed="rId17"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4080" behindDoc="0" locked="0" layoutInCell="1" allowOverlap="1" wp14:anchorId="45A9483E" wp14:editId="0A455A87">
                  <wp:simplePos x="0" y="0"/>
                  <wp:positionH relativeFrom="column">
                    <wp:posOffset>-217170</wp:posOffset>
                  </wp:positionH>
                  <wp:positionV relativeFrom="paragraph">
                    <wp:posOffset>30480</wp:posOffset>
                  </wp:positionV>
                  <wp:extent cx="190500" cy="95250"/>
                  <wp:effectExtent l="0" t="0" r="0" b="0"/>
                  <wp:wrapNone/>
                  <wp:docPr id="83" name="Afbeelding 3" descr="Vlag van Australi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fbeelding 3" descr="Vlag van Australië"/>
                          <pic:cNvPicPr>
                            <a:picLocks noChangeAspect="1" noChangeArrowheads="1"/>
                          </pic:cNvPicPr>
                        </pic:nvPicPr>
                        <pic:blipFill>
                          <a:blip r:embed="rId18" cstate="print"/>
                          <a:srcRect/>
                          <a:stretch>
                            <a:fillRect/>
                          </a:stretch>
                        </pic:blipFill>
                        <pic:spPr bwMode="auto">
                          <a:xfrm>
                            <a:off x="0" y="0"/>
                            <a:ext cx="190500" cy="95250"/>
                          </a:xfrm>
                          <a:prstGeom prst="rect">
                            <a:avLst/>
                          </a:prstGeom>
                          <a:noFill/>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WTA Sydney</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proofErr w:type="spellStart"/>
            <w:r w:rsidRPr="002840EA">
              <w:rPr>
                <w:rFonts w:ascii="Calibri" w:eastAsia="Times New Roman" w:hAnsi="Calibri" w:cs="Arial"/>
                <w:sz w:val="20"/>
                <w:szCs w:val="20"/>
              </w:rPr>
              <w:t>Medibank</w:t>
            </w:r>
            <w:proofErr w:type="spellEnd"/>
            <w:r w:rsidRPr="002840EA">
              <w:rPr>
                <w:rFonts w:ascii="Calibri" w:eastAsia="Times New Roman" w:hAnsi="Calibri" w:cs="Arial"/>
                <w:sz w:val="20"/>
                <w:szCs w:val="20"/>
              </w:rPr>
              <w:t xml:space="preserve"> International Sydney</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135</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270</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 xml:space="preserve">WTA </w:t>
            </w:r>
            <w:proofErr w:type="spellStart"/>
            <w:r w:rsidRPr="002840EA">
              <w:rPr>
                <w:rFonts w:ascii="Calibri" w:eastAsia="Times New Roman" w:hAnsi="Calibri" w:cs="Arial"/>
                <w:sz w:val="20"/>
                <w:szCs w:val="20"/>
              </w:rPr>
              <w:t>Parijs</w:t>
            </w:r>
            <w:proofErr w:type="spellEnd"/>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Open GDF Suez</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138</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276</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Doha</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Qatar Ladies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156</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312</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97152" behindDoc="0" locked="0" layoutInCell="1" allowOverlap="1" wp14:anchorId="21AEA504" wp14:editId="43FD583B">
                  <wp:simplePos x="0" y="0"/>
                  <wp:positionH relativeFrom="column">
                    <wp:posOffset>-257175</wp:posOffset>
                  </wp:positionH>
                  <wp:positionV relativeFrom="paragraph">
                    <wp:posOffset>-12700</wp:posOffset>
                  </wp:positionV>
                  <wp:extent cx="190500" cy="104775"/>
                  <wp:effectExtent l="0" t="0" r="0" b="9525"/>
                  <wp:wrapNone/>
                  <wp:docPr id="86" name="Afbeelding 9"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Afbeelding 9"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WTA Charleston</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Family Circle Cup</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Gravel</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260</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520</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693056" behindDoc="0" locked="0" layoutInCell="1" allowOverlap="1" wp14:anchorId="692E97BD" wp14:editId="3B80125D">
                  <wp:simplePos x="0" y="0"/>
                  <wp:positionH relativeFrom="column">
                    <wp:posOffset>-261620</wp:posOffset>
                  </wp:positionH>
                  <wp:positionV relativeFrom="paragraph">
                    <wp:posOffset>-9525</wp:posOffset>
                  </wp:positionV>
                  <wp:extent cx="190500" cy="114300"/>
                  <wp:effectExtent l="0" t="0" r="0" b="0"/>
                  <wp:wrapNone/>
                  <wp:docPr id="82" name="Afbeelding 22" descr="Vlag van Duit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fbeelding 22" descr="Vlag van Duitsland"/>
                          <pic:cNvPicPr>
                            <a:picLocks noChangeAspect="1" noChangeArrowheads="1"/>
                          </pic:cNvPicPr>
                        </pic:nvPicPr>
                        <pic:blipFill>
                          <a:blip r:embed="rId25" cstate="print"/>
                          <a:srcRect/>
                          <a:stretch>
                            <a:fillRect/>
                          </a:stretch>
                        </pic:blipFill>
                        <pic:spPr bwMode="auto">
                          <a:xfrm>
                            <a:off x="0" y="0"/>
                            <a:ext cx="190500" cy="114300"/>
                          </a:xfrm>
                          <a:prstGeom prst="rect">
                            <a:avLst/>
                          </a:prstGeom>
                          <a:noFill/>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WTA Stuttgart</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Porsche Tennis Grand Prix</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Gravel</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132</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264</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Pr>
                <w:noProof/>
              </w:rPr>
              <w:drawing>
                <wp:anchor distT="0" distB="0" distL="114300" distR="114300" simplePos="0" relativeHeight="251703296" behindDoc="0" locked="0" layoutInCell="1" allowOverlap="1" wp14:anchorId="3B4D586C" wp14:editId="2145EA86">
                  <wp:simplePos x="0" y="0"/>
                  <wp:positionH relativeFrom="column">
                    <wp:posOffset>-258445</wp:posOffset>
                  </wp:positionH>
                  <wp:positionV relativeFrom="paragraph">
                    <wp:posOffset>6350</wp:posOffset>
                  </wp:positionV>
                  <wp:extent cx="193040" cy="112395"/>
                  <wp:effectExtent l="0" t="0" r="0" b="1905"/>
                  <wp:wrapNone/>
                  <wp:docPr id="98"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Afbeelding 2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93040" cy="11239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2272" behindDoc="0" locked="0" layoutInCell="1" allowOverlap="1" wp14:anchorId="1242CE81" wp14:editId="27F8EAB4">
                  <wp:simplePos x="0" y="0"/>
                  <wp:positionH relativeFrom="column">
                    <wp:posOffset>-258445</wp:posOffset>
                  </wp:positionH>
                  <wp:positionV relativeFrom="paragraph">
                    <wp:posOffset>365125</wp:posOffset>
                  </wp:positionV>
                  <wp:extent cx="190500" cy="102235"/>
                  <wp:effectExtent l="0" t="0" r="0" b="0"/>
                  <wp:wrapNone/>
                  <wp:docPr id="97" name="Afbeelding 9"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Afbeelding 9" descr="Vlag van Verenigde Staten"/>
                          <pic:cNvPicPr>
                            <a:picLocks noChangeAspect="1" noChangeArrowheads="1"/>
                          </pic:cNvPicPr>
                        </pic:nvPicPr>
                        <pic:blipFill>
                          <a:blip r:embed="rId15" cstate="print"/>
                          <a:srcRect/>
                          <a:stretch>
                            <a:fillRect/>
                          </a:stretch>
                        </pic:blipFill>
                        <pic:spPr bwMode="auto">
                          <a:xfrm>
                            <a:off x="0" y="0"/>
                            <a:ext cx="190500" cy="10223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1248" behindDoc="0" locked="0" layoutInCell="1" allowOverlap="1" wp14:anchorId="1350CBF1" wp14:editId="1DAC9A25">
                  <wp:simplePos x="0" y="0"/>
                  <wp:positionH relativeFrom="column">
                    <wp:posOffset>-258445</wp:posOffset>
                  </wp:positionH>
                  <wp:positionV relativeFrom="paragraph">
                    <wp:posOffset>721995</wp:posOffset>
                  </wp:positionV>
                  <wp:extent cx="190500" cy="104775"/>
                  <wp:effectExtent l="0" t="0" r="0" b="9525"/>
                  <wp:wrapNone/>
                  <wp:docPr id="96" name="Afbeelding 9"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fbeelding 9"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0224" behindDoc="0" locked="0" layoutInCell="1" allowOverlap="1" wp14:anchorId="01A23CC3" wp14:editId="4801A49C">
                  <wp:simplePos x="0" y="0"/>
                  <wp:positionH relativeFrom="column">
                    <wp:posOffset>-258445</wp:posOffset>
                  </wp:positionH>
                  <wp:positionV relativeFrom="paragraph">
                    <wp:posOffset>901065</wp:posOffset>
                  </wp:positionV>
                  <wp:extent cx="191135" cy="125730"/>
                  <wp:effectExtent l="0" t="0" r="0" b="7620"/>
                  <wp:wrapNone/>
                  <wp:docPr id="95" name="Afbeelding 19" descr="File:Flag of Russi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fbeelding 19" descr="File:Flag of Russia.sv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91135" cy="125730"/>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9200" behindDoc="0" locked="0" layoutInCell="1" allowOverlap="1" wp14:anchorId="0214CF1E" wp14:editId="735A53B0">
                  <wp:simplePos x="0" y="0"/>
                  <wp:positionH relativeFrom="column">
                    <wp:posOffset>-258445</wp:posOffset>
                  </wp:positionH>
                  <wp:positionV relativeFrom="paragraph">
                    <wp:posOffset>184150</wp:posOffset>
                  </wp:positionV>
                  <wp:extent cx="190500" cy="95250"/>
                  <wp:effectExtent l="0" t="0" r="0" b="0"/>
                  <wp:wrapNone/>
                  <wp:docPr id="94" name="Afbeelding 7" descr="Vlag van Verenigd Koninkr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fbeelding 7" descr="Vlag van Verenigd Koninkrijk"/>
                          <pic:cNvPicPr>
                            <a:picLocks noChangeAspect="1" noChangeArrowheads="1"/>
                          </pic:cNvPicPr>
                        </pic:nvPicPr>
                        <pic:blipFill>
                          <a:blip r:embed="rId16" cstate="print"/>
                          <a:srcRect/>
                          <a:stretch>
                            <a:fillRect/>
                          </a:stretch>
                        </pic:blipFill>
                        <pic:spPr bwMode="auto">
                          <a:xfrm>
                            <a:off x="0" y="0"/>
                            <a:ext cx="190500" cy="9525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8176" behindDoc="0" locked="0" layoutInCell="1" allowOverlap="1" wp14:anchorId="6B498411" wp14:editId="7E5C7DFA">
                  <wp:simplePos x="0" y="0"/>
                  <wp:positionH relativeFrom="column">
                    <wp:posOffset>-258445</wp:posOffset>
                  </wp:positionH>
                  <wp:positionV relativeFrom="paragraph">
                    <wp:posOffset>542925</wp:posOffset>
                  </wp:positionV>
                  <wp:extent cx="190500" cy="104775"/>
                  <wp:effectExtent l="0" t="0" r="0" b="9525"/>
                  <wp:wrapNone/>
                  <wp:docPr id="93" name="Afbeelding 9" descr="Vlag van Verenigde S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fbeelding 9" descr="Vlag van Verenigde Staten"/>
                          <pic:cNvPicPr>
                            <a:picLocks noChangeAspect="1" noChangeArrowheads="1"/>
                          </pic:cNvPicPr>
                        </pic:nvPicPr>
                        <pic:blipFill>
                          <a:blip r:embed="rId15" cstate="print"/>
                          <a:srcRect/>
                          <a:stretch>
                            <a:fillRect/>
                          </a:stretch>
                        </pic:blipFill>
                        <pic:spPr bwMode="auto">
                          <a:xfrm>
                            <a:off x="0" y="0"/>
                            <a:ext cx="190500" cy="104775"/>
                          </a:xfrm>
                          <a:prstGeom prst="rect">
                            <a:avLst/>
                          </a:prstGeom>
                          <a:noFill/>
                        </pic:spPr>
                      </pic:pic>
                    </a:graphicData>
                  </a:graphic>
                  <wp14:sizeRelH relativeFrom="margin">
                    <wp14:pctWidth>0</wp14:pctWidth>
                  </wp14:sizeRelH>
                  <wp14:sizeRelV relativeFrom="margin">
                    <wp14:pctHeight>0</wp14:pctHeight>
                  </wp14:sizeRelV>
                </wp:anchor>
              </w:drawing>
            </w:r>
            <w:r w:rsidRPr="002840EA">
              <w:rPr>
                <w:rFonts w:ascii="Calibri" w:eastAsia="Times New Roman" w:hAnsi="Calibri" w:cs="Arial"/>
                <w:sz w:val="20"/>
                <w:szCs w:val="20"/>
              </w:rPr>
              <w:t>WTA Brussel</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Brussels Ladies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Gravel</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83</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166</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 xml:space="preserve">WTA </w:t>
            </w:r>
            <w:proofErr w:type="spellStart"/>
            <w:r w:rsidRPr="002840EA">
              <w:rPr>
                <w:rFonts w:ascii="Calibri" w:eastAsia="Times New Roman" w:hAnsi="Calibri" w:cs="Arial"/>
                <w:sz w:val="20"/>
                <w:szCs w:val="20"/>
              </w:rPr>
              <w:t>Eastbourne</w:t>
            </w:r>
            <w:proofErr w:type="spellEnd"/>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AEGON International</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Gras</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130</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260</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Stanford</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Bank of the West Classic</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132</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264</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San Diego</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Mercury Insurance Open</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28</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56</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WTA New Haven</w:t>
            </w:r>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New Haven Open at Yale</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135</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270</w:t>
            </w:r>
          </w:p>
        </w:tc>
      </w:tr>
      <w:tr w:rsidR="009C2D7C" w:rsidRPr="002840EA" w:rsidTr="003229F3">
        <w:trPr>
          <w:trHeight w:val="285"/>
        </w:trPr>
        <w:tc>
          <w:tcPr>
            <w:tcW w:w="286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 xml:space="preserve">WTA </w:t>
            </w:r>
            <w:proofErr w:type="spellStart"/>
            <w:r w:rsidRPr="002840EA">
              <w:rPr>
                <w:rFonts w:ascii="Calibri" w:eastAsia="Times New Roman" w:hAnsi="Calibri" w:cs="Arial"/>
                <w:sz w:val="20"/>
                <w:szCs w:val="20"/>
              </w:rPr>
              <w:t>Moskou</w:t>
            </w:r>
            <w:proofErr w:type="spellEnd"/>
          </w:p>
        </w:tc>
        <w:tc>
          <w:tcPr>
            <w:tcW w:w="44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Kremlin Cup</w:t>
            </w:r>
          </w:p>
        </w:tc>
        <w:tc>
          <w:tcPr>
            <w:tcW w:w="1740" w:type="dxa"/>
            <w:tcBorders>
              <w:top w:val="nil"/>
              <w:left w:val="nil"/>
              <w:bottom w:val="nil"/>
              <w:right w:val="nil"/>
            </w:tcBorders>
            <w:shd w:val="clear" w:color="auto" w:fill="auto"/>
            <w:vAlign w:val="bottom"/>
            <w:hideMark/>
          </w:tcPr>
          <w:p w:rsidR="009C2D7C" w:rsidRPr="002840EA" w:rsidRDefault="009C2D7C" w:rsidP="003229F3">
            <w:pPr>
              <w:spacing w:line="240" w:lineRule="auto"/>
              <w:rPr>
                <w:rFonts w:ascii="Calibri" w:eastAsia="Times New Roman" w:hAnsi="Calibri" w:cs="Arial"/>
                <w:sz w:val="20"/>
                <w:szCs w:val="20"/>
              </w:rPr>
            </w:pPr>
            <w:r w:rsidRPr="002840EA">
              <w:rPr>
                <w:rFonts w:ascii="Calibri" w:eastAsia="Times New Roman" w:hAnsi="Calibri" w:cs="Arial"/>
                <w:sz w:val="20"/>
                <w:szCs w:val="20"/>
              </w:rPr>
              <w:t>Hard-court</w:t>
            </w:r>
          </w:p>
        </w:tc>
        <w:tc>
          <w:tcPr>
            <w:tcW w:w="1002"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132</w:t>
            </w:r>
          </w:p>
        </w:tc>
        <w:tc>
          <w:tcPr>
            <w:tcW w:w="1171" w:type="dxa"/>
            <w:tcBorders>
              <w:top w:val="nil"/>
              <w:left w:val="nil"/>
              <w:bottom w:val="nil"/>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r>
              <w:rPr>
                <w:rFonts w:ascii="Calibri" w:eastAsia="Times New Roman" w:hAnsi="Calibri" w:cs="Arial"/>
                <w:color w:val="000000"/>
                <w:sz w:val="20"/>
                <w:szCs w:val="20"/>
              </w:rPr>
              <w:t>264</w:t>
            </w:r>
          </w:p>
        </w:tc>
      </w:tr>
      <w:tr w:rsidR="009C2D7C" w:rsidRPr="002840EA" w:rsidTr="003229F3">
        <w:trPr>
          <w:trHeight w:val="285"/>
        </w:trPr>
        <w:tc>
          <w:tcPr>
            <w:tcW w:w="2860" w:type="dxa"/>
            <w:tcBorders>
              <w:top w:val="nil"/>
              <w:left w:val="nil"/>
              <w:bottom w:val="nil"/>
              <w:right w:val="nil"/>
            </w:tcBorders>
            <w:shd w:val="clear" w:color="auto" w:fill="auto"/>
            <w:noWrap/>
            <w:vAlign w:val="bottom"/>
            <w:hideMark/>
          </w:tcPr>
          <w:p w:rsidR="009C2D7C" w:rsidRPr="002840EA" w:rsidRDefault="009C2D7C" w:rsidP="003229F3">
            <w:pPr>
              <w:spacing w:line="240" w:lineRule="auto"/>
              <w:rPr>
                <w:rFonts w:ascii="Calibri" w:eastAsia="Times New Roman" w:hAnsi="Calibri" w:cs="Arial"/>
                <w:sz w:val="20"/>
                <w:szCs w:val="20"/>
              </w:rPr>
            </w:pPr>
          </w:p>
        </w:tc>
        <w:tc>
          <w:tcPr>
            <w:tcW w:w="4440" w:type="dxa"/>
            <w:tcBorders>
              <w:top w:val="nil"/>
              <w:left w:val="nil"/>
              <w:bottom w:val="nil"/>
              <w:right w:val="nil"/>
            </w:tcBorders>
            <w:shd w:val="clear" w:color="auto" w:fill="auto"/>
            <w:noWrap/>
            <w:vAlign w:val="bottom"/>
            <w:hideMark/>
          </w:tcPr>
          <w:p w:rsidR="009C2D7C" w:rsidRPr="002840EA" w:rsidRDefault="009C2D7C" w:rsidP="003229F3">
            <w:pPr>
              <w:spacing w:line="240" w:lineRule="auto"/>
              <w:rPr>
                <w:rFonts w:ascii="Calibri" w:eastAsia="Times New Roman" w:hAnsi="Calibri" w:cs="Arial"/>
                <w:sz w:val="20"/>
                <w:szCs w:val="20"/>
              </w:rPr>
            </w:pPr>
          </w:p>
        </w:tc>
        <w:tc>
          <w:tcPr>
            <w:tcW w:w="1740" w:type="dxa"/>
            <w:tcBorders>
              <w:top w:val="nil"/>
              <w:left w:val="nil"/>
              <w:bottom w:val="single" w:sz="4" w:space="0" w:color="auto"/>
              <w:right w:val="nil"/>
            </w:tcBorders>
            <w:shd w:val="clear" w:color="auto" w:fill="auto"/>
            <w:noWrap/>
            <w:vAlign w:val="bottom"/>
            <w:hideMark/>
          </w:tcPr>
          <w:p w:rsidR="009C2D7C" w:rsidRPr="002840EA" w:rsidRDefault="009C2D7C" w:rsidP="003229F3">
            <w:pPr>
              <w:spacing w:line="240" w:lineRule="auto"/>
              <w:rPr>
                <w:rFonts w:ascii="Calibri" w:eastAsia="Times New Roman" w:hAnsi="Calibri" w:cs="Arial"/>
                <w:sz w:val="20"/>
                <w:szCs w:val="20"/>
              </w:rPr>
            </w:pPr>
          </w:p>
        </w:tc>
        <w:tc>
          <w:tcPr>
            <w:tcW w:w="1002" w:type="dxa"/>
            <w:tcBorders>
              <w:top w:val="nil"/>
              <w:left w:val="nil"/>
              <w:bottom w:val="single" w:sz="4" w:space="0" w:color="auto"/>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c>
          <w:tcPr>
            <w:tcW w:w="1171" w:type="dxa"/>
            <w:tcBorders>
              <w:top w:val="nil"/>
              <w:left w:val="nil"/>
              <w:bottom w:val="single" w:sz="4" w:space="0" w:color="auto"/>
              <w:right w:val="nil"/>
            </w:tcBorders>
            <w:shd w:val="clear" w:color="auto" w:fill="auto"/>
            <w:hideMark/>
          </w:tcPr>
          <w:p w:rsidR="009C2D7C" w:rsidRPr="002840EA" w:rsidRDefault="009C2D7C" w:rsidP="003229F3">
            <w:pPr>
              <w:spacing w:line="240" w:lineRule="auto"/>
              <w:jc w:val="right"/>
              <w:rPr>
                <w:rFonts w:ascii="Calibri" w:eastAsia="Times New Roman" w:hAnsi="Calibri" w:cs="Arial"/>
                <w:color w:val="000000"/>
                <w:sz w:val="20"/>
                <w:szCs w:val="20"/>
              </w:rPr>
            </w:pPr>
          </w:p>
        </w:tc>
      </w:tr>
      <w:tr w:rsidR="009C2D7C" w:rsidRPr="002840EA" w:rsidTr="003229F3">
        <w:trPr>
          <w:trHeight w:val="285"/>
        </w:trPr>
        <w:tc>
          <w:tcPr>
            <w:tcW w:w="2860" w:type="dxa"/>
            <w:tcBorders>
              <w:top w:val="nil"/>
              <w:left w:val="nil"/>
              <w:bottom w:val="nil"/>
              <w:right w:val="nil"/>
            </w:tcBorders>
            <w:shd w:val="clear" w:color="auto" w:fill="auto"/>
            <w:noWrap/>
            <w:vAlign w:val="bottom"/>
            <w:hideMark/>
          </w:tcPr>
          <w:p w:rsidR="009C2D7C" w:rsidRPr="002840EA" w:rsidRDefault="009C2D7C" w:rsidP="003229F3">
            <w:pPr>
              <w:spacing w:line="240" w:lineRule="auto"/>
              <w:rPr>
                <w:rFonts w:ascii="Calibri" w:eastAsia="Times New Roman" w:hAnsi="Calibri" w:cs="Arial"/>
              </w:rPr>
            </w:pPr>
          </w:p>
        </w:tc>
        <w:tc>
          <w:tcPr>
            <w:tcW w:w="4440" w:type="dxa"/>
            <w:tcBorders>
              <w:top w:val="nil"/>
              <w:left w:val="nil"/>
              <w:bottom w:val="nil"/>
              <w:right w:val="nil"/>
            </w:tcBorders>
            <w:shd w:val="clear" w:color="auto" w:fill="auto"/>
            <w:noWrap/>
            <w:vAlign w:val="bottom"/>
            <w:hideMark/>
          </w:tcPr>
          <w:p w:rsidR="009C2D7C" w:rsidRPr="002840EA" w:rsidRDefault="009C2D7C" w:rsidP="003229F3">
            <w:pPr>
              <w:spacing w:line="240" w:lineRule="auto"/>
              <w:rPr>
                <w:rFonts w:ascii="Calibri" w:eastAsia="Times New Roman" w:hAnsi="Calibri" w:cs="Arial"/>
              </w:rPr>
            </w:pPr>
          </w:p>
        </w:tc>
        <w:tc>
          <w:tcPr>
            <w:tcW w:w="1740" w:type="dxa"/>
            <w:tcBorders>
              <w:top w:val="single" w:sz="4" w:space="0" w:color="auto"/>
              <w:left w:val="nil"/>
              <w:right w:val="nil"/>
            </w:tcBorders>
            <w:shd w:val="clear" w:color="auto" w:fill="auto"/>
            <w:noWrap/>
            <w:vAlign w:val="bottom"/>
            <w:hideMark/>
          </w:tcPr>
          <w:p w:rsidR="009C2D7C" w:rsidRPr="002840EA" w:rsidRDefault="009C2D7C" w:rsidP="003229F3">
            <w:pPr>
              <w:spacing w:line="240" w:lineRule="auto"/>
              <w:jc w:val="right"/>
              <w:rPr>
                <w:rFonts w:ascii="Calibri" w:eastAsia="Times New Roman" w:hAnsi="Calibri" w:cs="Arial"/>
              </w:rPr>
            </w:pPr>
            <w:r>
              <w:rPr>
                <w:rFonts w:ascii="Calibri" w:eastAsia="Times New Roman" w:hAnsi="Calibri" w:cs="Arial"/>
                <w:b/>
                <w:bCs/>
                <w:i/>
                <w:iCs/>
                <w:color w:val="000000"/>
                <w:sz w:val="20"/>
                <w:szCs w:val="20"/>
              </w:rPr>
              <w:t xml:space="preserve">Total </w:t>
            </w:r>
          </w:p>
        </w:tc>
        <w:tc>
          <w:tcPr>
            <w:tcW w:w="1002" w:type="dxa"/>
            <w:tcBorders>
              <w:top w:val="single" w:sz="4" w:space="0" w:color="auto"/>
              <w:left w:val="nil"/>
              <w:right w:val="nil"/>
            </w:tcBorders>
            <w:shd w:val="clear" w:color="auto" w:fill="auto"/>
            <w:noWrap/>
            <w:vAlign w:val="bottom"/>
            <w:hideMark/>
          </w:tcPr>
          <w:p w:rsidR="009C2D7C" w:rsidRPr="002840EA" w:rsidRDefault="009C2D7C" w:rsidP="003229F3">
            <w:pPr>
              <w:spacing w:line="240" w:lineRule="auto"/>
              <w:jc w:val="right"/>
              <w:rPr>
                <w:rFonts w:ascii="Calibri" w:eastAsia="Times New Roman" w:hAnsi="Calibri" w:cs="Arial"/>
                <w:b/>
                <w:bCs/>
                <w:color w:val="000000"/>
                <w:sz w:val="20"/>
                <w:szCs w:val="20"/>
              </w:rPr>
            </w:pPr>
            <w:r>
              <w:rPr>
                <w:rFonts w:ascii="Calibri" w:eastAsia="Times New Roman" w:hAnsi="Calibri" w:cs="Arial"/>
                <w:b/>
                <w:bCs/>
                <w:color w:val="000000"/>
                <w:sz w:val="20"/>
                <w:szCs w:val="20"/>
              </w:rPr>
              <w:t>6.534</w:t>
            </w:r>
          </w:p>
        </w:tc>
        <w:tc>
          <w:tcPr>
            <w:tcW w:w="1171" w:type="dxa"/>
            <w:tcBorders>
              <w:top w:val="single" w:sz="4" w:space="0" w:color="auto"/>
              <w:left w:val="nil"/>
              <w:right w:val="nil"/>
            </w:tcBorders>
            <w:shd w:val="clear" w:color="auto" w:fill="auto"/>
            <w:noWrap/>
            <w:vAlign w:val="bottom"/>
            <w:hideMark/>
          </w:tcPr>
          <w:p w:rsidR="009C2D7C" w:rsidRPr="002840EA" w:rsidRDefault="009C2D7C" w:rsidP="003229F3">
            <w:pPr>
              <w:spacing w:line="240" w:lineRule="auto"/>
              <w:jc w:val="right"/>
              <w:rPr>
                <w:rFonts w:ascii="Calibri" w:eastAsia="Times New Roman" w:hAnsi="Calibri" w:cs="Arial"/>
                <w:b/>
                <w:bCs/>
                <w:color w:val="000000"/>
                <w:sz w:val="20"/>
                <w:szCs w:val="20"/>
              </w:rPr>
            </w:pPr>
            <w:r w:rsidRPr="002840EA">
              <w:rPr>
                <w:rFonts w:ascii="Calibri" w:eastAsia="Times New Roman" w:hAnsi="Calibri" w:cs="Arial"/>
                <w:b/>
                <w:bCs/>
                <w:color w:val="000000"/>
                <w:sz w:val="20"/>
                <w:szCs w:val="20"/>
              </w:rPr>
              <w:t>1</w:t>
            </w:r>
            <w:r>
              <w:rPr>
                <w:rFonts w:ascii="Calibri" w:eastAsia="Times New Roman" w:hAnsi="Calibri" w:cs="Arial"/>
                <w:b/>
                <w:bCs/>
                <w:color w:val="000000"/>
                <w:sz w:val="20"/>
                <w:szCs w:val="20"/>
              </w:rPr>
              <w:t>3</w:t>
            </w:r>
            <w:r w:rsidRPr="002840EA">
              <w:rPr>
                <w:rFonts w:ascii="Calibri" w:eastAsia="Times New Roman" w:hAnsi="Calibri" w:cs="Arial"/>
                <w:b/>
                <w:bCs/>
                <w:color w:val="000000"/>
                <w:sz w:val="20"/>
                <w:szCs w:val="20"/>
              </w:rPr>
              <w:t>.</w:t>
            </w:r>
            <w:r>
              <w:rPr>
                <w:rFonts w:ascii="Calibri" w:eastAsia="Times New Roman" w:hAnsi="Calibri" w:cs="Arial"/>
                <w:b/>
                <w:bCs/>
                <w:color w:val="000000"/>
                <w:sz w:val="20"/>
                <w:szCs w:val="20"/>
              </w:rPr>
              <w:t>068</w:t>
            </w:r>
          </w:p>
        </w:tc>
      </w:tr>
      <w:tr w:rsidR="009C2D7C" w:rsidRPr="002840EA" w:rsidTr="003229F3">
        <w:trPr>
          <w:trHeight w:val="285"/>
        </w:trPr>
        <w:tc>
          <w:tcPr>
            <w:tcW w:w="2860" w:type="dxa"/>
            <w:tcBorders>
              <w:top w:val="nil"/>
              <w:left w:val="nil"/>
              <w:bottom w:val="nil"/>
              <w:right w:val="nil"/>
            </w:tcBorders>
            <w:shd w:val="clear" w:color="auto" w:fill="auto"/>
            <w:noWrap/>
            <w:vAlign w:val="bottom"/>
            <w:hideMark/>
          </w:tcPr>
          <w:p w:rsidR="009C2D7C" w:rsidRPr="002840EA" w:rsidRDefault="009C2D7C" w:rsidP="003229F3">
            <w:pPr>
              <w:spacing w:line="240" w:lineRule="auto"/>
              <w:rPr>
                <w:rFonts w:ascii="Calibri" w:eastAsia="Times New Roman" w:hAnsi="Calibri" w:cs="Arial"/>
              </w:rPr>
            </w:pPr>
          </w:p>
        </w:tc>
        <w:tc>
          <w:tcPr>
            <w:tcW w:w="4440" w:type="dxa"/>
            <w:tcBorders>
              <w:top w:val="nil"/>
              <w:left w:val="nil"/>
              <w:bottom w:val="nil"/>
              <w:right w:val="nil"/>
            </w:tcBorders>
            <w:shd w:val="clear" w:color="auto" w:fill="auto"/>
            <w:noWrap/>
            <w:vAlign w:val="bottom"/>
            <w:hideMark/>
          </w:tcPr>
          <w:p w:rsidR="009C2D7C" w:rsidRPr="002840EA" w:rsidRDefault="009C2D7C" w:rsidP="003229F3">
            <w:pPr>
              <w:spacing w:line="240" w:lineRule="auto"/>
              <w:rPr>
                <w:rFonts w:ascii="Calibri" w:eastAsia="Times New Roman" w:hAnsi="Calibri" w:cs="Arial"/>
              </w:rPr>
            </w:pPr>
          </w:p>
        </w:tc>
        <w:tc>
          <w:tcPr>
            <w:tcW w:w="1740" w:type="dxa"/>
            <w:tcBorders>
              <w:left w:val="nil"/>
              <w:bottom w:val="nil"/>
              <w:right w:val="nil"/>
            </w:tcBorders>
            <w:shd w:val="clear" w:color="auto" w:fill="auto"/>
            <w:noWrap/>
            <w:vAlign w:val="bottom"/>
            <w:hideMark/>
          </w:tcPr>
          <w:p w:rsidR="009C2D7C" w:rsidRPr="002840EA" w:rsidRDefault="009C2D7C" w:rsidP="003229F3">
            <w:pPr>
              <w:spacing w:line="240" w:lineRule="auto"/>
              <w:rPr>
                <w:rFonts w:ascii="Calibri" w:eastAsia="Times New Roman" w:hAnsi="Calibri" w:cs="Arial"/>
              </w:rPr>
            </w:pPr>
          </w:p>
        </w:tc>
        <w:tc>
          <w:tcPr>
            <w:tcW w:w="1002" w:type="dxa"/>
            <w:tcBorders>
              <w:left w:val="nil"/>
              <w:bottom w:val="nil"/>
              <w:right w:val="nil"/>
            </w:tcBorders>
            <w:shd w:val="clear" w:color="auto" w:fill="auto"/>
            <w:noWrap/>
            <w:vAlign w:val="bottom"/>
            <w:hideMark/>
          </w:tcPr>
          <w:p w:rsidR="009C2D7C" w:rsidRPr="002840EA" w:rsidRDefault="009C2D7C" w:rsidP="003229F3">
            <w:pPr>
              <w:spacing w:line="240" w:lineRule="auto"/>
              <w:jc w:val="right"/>
              <w:rPr>
                <w:rFonts w:ascii="Calibri" w:eastAsia="Times New Roman" w:hAnsi="Calibri" w:cs="Arial"/>
                <w:color w:val="000000"/>
                <w:sz w:val="20"/>
                <w:szCs w:val="20"/>
              </w:rPr>
            </w:pPr>
          </w:p>
        </w:tc>
        <w:tc>
          <w:tcPr>
            <w:tcW w:w="1171" w:type="dxa"/>
            <w:tcBorders>
              <w:left w:val="nil"/>
              <w:bottom w:val="nil"/>
              <w:right w:val="nil"/>
            </w:tcBorders>
            <w:shd w:val="clear" w:color="auto" w:fill="auto"/>
            <w:noWrap/>
            <w:vAlign w:val="bottom"/>
            <w:hideMark/>
          </w:tcPr>
          <w:p w:rsidR="009C2D7C" w:rsidRPr="002840EA" w:rsidRDefault="009C2D7C" w:rsidP="003229F3">
            <w:pPr>
              <w:spacing w:line="240" w:lineRule="auto"/>
              <w:jc w:val="right"/>
              <w:rPr>
                <w:rFonts w:ascii="Calibri" w:eastAsia="Times New Roman" w:hAnsi="Calibri" w:cs="Arial"/>
                <w:color w:val="000000"/>
                <w:sz w:val="20"/>
                <w:szCs w:val="20"/>
              </w:rPr>
            </w:pPr>
          </w:p>
        </w:tc>
      </w:tr>
    </w:tbl>
    <w:p w:rsidR="009C2D7C" w:rsidRDefault="009C2D7C" w:rsidP="009C2D7C"/>
    <w:p w:rsidR="009C2D7C" w:rsidRDefault="009C2D7C" w:rsidP="009C2D7C"/>
    <w:p w:rsidR="009C2D7C" w:rsidRDefault="009C2D7C" w:rsidP="009C2D7C"/>
    <w:p w:rsidR="00AC309C" w:rsidRPr="00094702" w:rsidRDefault="00AC309C" w:rsidP="00094702">
      <w:pPr>
        <w:spacing w:after="200" w:line="276" w:lineRule="auto"/>
        <w:rPr>
          <w:rFonts w:asciiTheme="majorHAnsi" w:eastAsiaTheme="majorEastAsia" w:hAnsiTheme="majorHAnsi" w:cstheme="majorBidi"/>
          <w:b/>
          <w:bCs/>
          <w:color w:val="4F81BD" w:themeColor="accent1"/>
          <w:sz w:val="26"/>
          <w:szCs w:val="26"/>
        </w:rPr>
        <w:sectPr w:rsidR="00AC309C" w:rsidRPr="00094702" w:rsidSect="009C2D7C">
          <w:pgSz w:w="16838" w:h="11906" w:orient="landscape"/>
          <w:pgMar w:top="1440" w:right="1440" w:bottom="1440" w:left="1440" w:header="709" w:footer="709" w:gutter="0"/>
          <w:cols w:space="708"/>
          <w:docGrid w:linePitch="360"/>
        </w:sectPr>
      </w:pPr>
      <w:r>
        <w:br w:type="page"/>
      </w:r>
    </w:p>
    <w:p w:rsidR="00094702" w:rsidRDefault="00094702" w:rsidP="005533B2">
      <w:pPr>
        <w:pStyle w:val="Kop2"/>
        <w:numPr>
          <w:ilvl w:val="0"/>
          <w:numId w:val="7"/>
        </w:numPr>
        <w:spacing w:before="0" w:line="240" w:lineRule="auto"/>
        <w:ind w:left="567" w:hanging="567"/>
      </w:pPr>
      <w:bookmarkStart w:id="32" w:name="_Toc402127829"/>
      <w:r>
        <w:lastRenderedPageBreak/>
        <w:t>Historical winners Australian Open 1950-2014</w:t>
      </w:r>
      <w:bookmarkEnd w:id="32"/>
    </w:p>
    <w:tbl>
      <w:tblPr>
        <w:tblW w:w="9838" w:type="dxa"/>
        <w:tblInd w:w="93" w:type="dxa"/>
        <w:tblLook w:val="04A0" w:firstRow="1" w:lastRow="0" w:firstColumn="1" w:lastColumn="0" w:noHBand="0" w:noVBand="1"/>
      </w:tblPr>
      <w:tblGrid>
        <w:gridCol w:w="580"/>
        <w:gridCol w:w="1865"/>
        <w:gridCol w:w="1600"/>
        <w:gridCol w:w="440"/>
        <w:gridCol w:w="580"/>
        <w:gridCol w:w="2038"/>
        <w:gridCol w:w="2735"/>
      </w:tblGrid>
      <w:tr w:rsidR="005533B2" w:rsidRPr="005533B2" w:rsidTr="005533B2">
        <w:trPr>
          <w:trHeight w:val="195"/>
        </w:trPr>
        <w:tc>
          <w:tcPr>
            <w:tcW w:w="2445" w:type="dxa"/>
            <w:gridSpan w:val="2"/>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ATP - Men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 </w:t>
            </w:r>
          </w:p>
        </w:tc>
        <w:tc>
          <w:tcPr>
            <w:tcW w:w="2618" w:type="dxa"/>
            <w:gridSpan w:val="2"/>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WTA- Women</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p>
        </w:tc>
      </w:tr>
      <w:tr w:rsidR="005533B2" w:rsidRPr="005533B2" w:rsidTr="005533B2">
        <w:trPr>
          <w:trHeight w:val="195"/>
        </w:trPr>
        <w:tc>
          <w:tcPr>
            <w:tcW w:w="580"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Year</w:t>
            </w:r>
          </w:p>
        </w:tc>
        <w:tc>
          <w:tcPr>
            <w:tcW w:w="1865"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Winner</w:t>
            </w:r>
          </w:p>
        </w:tc>
        <w:tc>
          <w:tcPr>
            <w:tcW w:w="1600"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Losing finalist</w:t>
            </w:r>
          </w:p>
        </w:tc>
        <w:tc>
          <w:tcPr>
            <w:tcW w:w="440" w:type="dxa"/>
            <w:tcBorders>
              <w:top w:val="nil"/>
              <w:left w:val="nil"/>
              <w:bottom w:val="single" w:sz="4" w:space="0" w:color="auto"/>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 </w:t>
            </w:r>
          </w:p>
        </w:tc>
        <w:tc>
          <w:tcPr>
            <w:tcW w:w="580"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Year</w:t>
            </w:r>
          </w:p>
        </w:tc>
        <w:tc>
          <w:tcPr>
            <w:tcW w:w="2038"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Winner</w:t>
            </w:r>
          </w:p>
        </w:tc>
        <w:tc>
          <w:tcPr>
            <w:tcW w:w="2735"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Losing finalist</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2014</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Stanislas</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Wawrinka</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2014</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 Na</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Dominika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Cibulková</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2013</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Murray</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2013</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Viktoryja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Azarenka</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 Na</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2012</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2012</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Viktoryja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Azarenka</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 </w:t>
            </w:r>
            <w:proofErr w:type="spellStart"/>
            <w:r w:rsidRPr="005533B2">
              <w:rPr>
                <w:rFonts w:ascii="Calibri" w:eastAsia="Times New Roman" w:hAnsi="Calibri" w:cs="Times New Roman"/>
                <w:color w:val="000000"/>
                <w:sz w:val="16"/>
                <w:szCs w:val="16"/>
              </w:rPr>
              <w:t>Sjarapova</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2011</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Murray</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2011</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Kim Clijsters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 Na</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2010</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Murray</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2010</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Justine </w:t>
            </w:r>
            <w:proofErr w:type="spellStart"/>
            <w:r w:rsidRPr="005533B2">
              <w:rPr>
                <w:rFonts w:ascii="Calibri" w:eastAsia="Times New Roman" w:hAnsi="Calibri" w:cs="Times New Roman"/>
                <w:color w:val="000000"/>
                <w:sz w:val="16"/>
                <w:szCs w:val="16"/>
              </w:rPr>
              <w:t>Henin</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2009</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2009</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Dinara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Safina</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2008</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w:t>
            </w:r>
            <w:proofErr w:type="spellStart"/>
            <w:r w:rsidRPr="005533B2">
              <w:rPr>
                <w:rFonts w:ascii="Calibri" w:eastAsia="Times New Roman" w:hAnsi="Calibri" w:cs="Times New Roman"/>
                <w:color w:val="000000"/>
                <w:sz w:val="16"/>
                <w:szCs w:val="16"/>
              </w:rPr>
              <w:t>Wilfried</w:t>
            </w:r>
            <w:proofErr w:type="spellEnd"/>
            <w:r w:rsidRPr="005533B2">
              <w:rPr>
                <w:rFonts w:ascii="Calibri" w:eastAsia="Times New Roman" w:hAnsi="Calibri" w:cs="Times New Roman"/>
                <w:color w:val="000000"/>
                <w:sz w:val="16"/>
                <w:szCs w:val="16"/>
              </w:rPr>
              <w:t xml:space="preserve"> Tsonga</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2008</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 </w:t>
            </w:r>
            <w:proofErr w:type="spellStart"/>
            <w:r w:rsidRPr="005533B2">
              <w:rPr>
                <w:rFonts w:ascii="Calibri" w:eastAsia="Times New Roman" w:hAnsi="Calibri" w:cs="Times New Roman"/>
                <w:color w:val="000000"/>
                <w:sz w:val="16"/>
                <w:szCs w:val="16"/>
              </w:rPr>
              <w:t>Sjarapova</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Ana </w:t>
            </w:r>
            <w:proofErr w:type="spellStart"/>
            <w:r w:rsidRPr="005533B2">
              <w:rPr>
                <w:rFonts w:ascii="Calibri" w:eastAsia="Times New Roman" w:hAnsi="Calibri" w:cs="Times New Roman"/>
                <w:color w:val="000000"/>
                <w:sz w:val="16"/>
                <w:szCs w:val="16"/>
              </w:rPr>
              <w:t>Ivanović</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2007</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Fernando González</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2007</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 </w:t>
            </w:r>
            <w:proofErr w:type="spellStart"/>
            <w:r w:rsidRPr="005533B2">
              <w:rPr>
                <w:rFonts w:ascii="Calibri" w:eastAsia="Times New Roman" w:hAnsi="Calibri" w:cs="Times New Roman"/>
                <w:color w:val="000000"/>
                <w:sz w:val="16"/>
                <w:szCs w:val="16"/>
              </w:rPr>
              <w:t>Sjarapova</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2006</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Marcos </w:t>
            </w:r>
            <w:proofErr w:type="spellStart"/>
            <w:r w:rsidRPr="005533B2">
              <w:rPr>
                <w:rFonts w:ascii="Calibri" w:eastAsia="Times New Roman" w:hAnsi="Calibri" w:cs="Times New Roman"/>
                <w:color w:val="000000"/>
                <w:sz w:val="16"/>
                <w:szCs w:val="16"/>
              </w:rPr>
              <w:t>Baghdatis</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2006</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Amélie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Mauresmo</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Justine </w:t>
            </w:r>
            <w:proofErr w:type="spellStart"/>
            <w:r w:rsidRPr="005533B2">
              <w:rPr>
                <w:rFonts w:ascii="Calibri" w:eastAsia="Times New Roman" w:hAnsi="Calibri" w:cs="Times New Roman"/>
                <w:color w:val="000000"/>
                <w:sz w:val="16"/>
                <w:szCs w:val="16"/>
              </w:rPr>
              <w:t>Henin</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2005</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Marat Safin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Lleyton</w:t>
            </w:r>
            <w:proofErr w:type="spellEnd"/>
            <w:r w:rsidRPr="005533B2">
              <w:rPr>
                <w:rFonts w:ascii="Calibri" w:eastAsia="Times New Roman" w:hAnsi="Calibri" w:cs="Times New Roman"/>
                <w:color w:val="000000"/>
                <w:sz w:val="16"/>
                <w:szCs w:val="16"/>
              </w:rPr>
              <w:t xml:space="preserve"> Hewitt</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2005</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Lindsay Davenport</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2004</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Marat Safin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2004</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Justine </w:t>
            </w:r>
            <w:proofErr w:type="spellStart"/>
            <w:r w:rsidRPr="005533B2">
              <w:rPr>
                <w:rFonts w:ascii="Calibri" w:eastAsia="Times New Roman" w:hAnsi="Calibri" w:cs="Times New Roman"/>
                <w:color w:val="000000"/>
                <w:sz w:val="16"/>
                <w:szCs w:val="16"/>
              </w:rPr>
              <w:t>Henin</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Kim Clijsters</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2003</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Rainer </w:t>
            </w:r>
            <w:proofErr w:type="spellStart"/>
            <w:r w:rsidRPr="005533B2">
              <w:rPr>
                <w:rFonts w:ascii="Calibri" w:eastAsia="Times New Roman" w:hAnsi="Calibri" w:cs="Times New Roman"/>
                <w:color w:val="000000"/>
                <w:sz w:val="16"/>
                <w:szCs w:val="16"/>
              </w:rPr>
              <w:t>Schüttler</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2003</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2002</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Thomas Johansson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Marat Safin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2002</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Jennifer Capriati</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2001</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Arnaud Clément</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2001</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Jennifer Capriati</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2000</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Jevgeni</w:t>
            </w:r>
            <w:proofErr w:type="spellEnd"/>
            <w:r w:rsidRPr="005533B2">
              <w:rPr>
                <w:rFonts w:ascii="Calibri" w:eastAsia="Times New Roman" w:hAnsi="Calibri" w:cs="Times New Roman"/>
                <w:color w:val="000000"/>
                <w:sz w:val="16"/>
                <w:szCs w:val="16"/>
              </w:rPr>
              <w:t xml:space="preserve"> Kafelnikov</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2000</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Lindsay Davenport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1999</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Jevgeni</w:t>
            </w:r>
            <w:proofErr w:type="spellEnd"/>
            <w:r w:rsidRPr="005533B2">
              <w:rPr>
                <w:rFonts w:ascii="Calibri" w:eastAsia="Times New Roman" w:hAnsi="Calibri" w:cs="Times New Roman"/>
                <w:color w:val="000000"/>
                <w:sz w:val="16"/>
                <w:szCs w:val="16"/>
              </w:rPr>
              <w:t xml:space="preserve"> Kafelnikov</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Thomas </w:t>
            </w:r>
            <w:proofErr w:type="spellStart"/>
            <w:r w:rsidRPr="005533B2">
              <w:rPr>
                <w:rFonts w:ascii="Calibri" w:eastAsia="Times New Roman" w:hAnsi="Calibri" w:cs="Times New Roman"/>
                <w:color w:val="000000"/>
                <w:sz w:val="16"/>
                <w:szCs w:val="16"/>
              </w:rPr>
              <w:t>Enqvist</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1999</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Amélie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Mauresmo</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1998</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Petr </w:t>
            </w:r>
            <w:proofErr w:type="spellStart"/>
            <w:r w:rsidRPr="005533B2">
              <w:rPr>
                <w:rFonts w:ascii="Calibri" w:eastAsia="Times New Roman" w:hAnsi="Calibri" w:cs="Times New Roman"/>
                <w:color w:val="000000"/>
                <w:sz w:val="16"/>
                <w:szCs w:val="16"/>
              </w:rPr>
              <w:t>Korda</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Marcelo Ríos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1998</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Conchita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Martínez</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1997</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Carlos </w:t>
            </w:r>
            <w:proofErr w:type="spellStart"/>
            <w:r w:rsidRPr="005533B2">
              <w:rPr>
                <w:rFonts w:ascii="Calibri" w:eastAsia="Times New Roman" w:hAnsi="Calibri" w:cs="Times New Roman"/>
                <w:color w:val="000000"/>
                <w:sz w:val="16"/>
                <w:szCs w:val="16"/>
              </w:rPr>
              <w:t>Moyá</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1997</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Mary Pierce</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1996</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Michael Chang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1996</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Anke</w:t>
            </w:r>
            <w:proofErr w:type="spellEnd"/>
            <w:r w:rsidRPr="005533B2">
              <w:rPr>
                <w:rFonts w:ascii="Calibri" w:eastAsia="Times New Roman" w:hAnsi="Calibri" w:cs="Times New Roman"/>
                <w:color w:val="000000"/>
                <w:sz w:val="16"/>
                <w:szCs w:val="16"/>
              </w:rPr>
              <w:t xml:space="preserve"> Huber</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1995</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1995</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Mary Pierce</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1994</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Todd Martin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1994</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1993</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 Courier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1993</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1992</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 Courier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1992</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Mary Joe Fernandez</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1991</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1991</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Jana </w:t>
            </w:r>
            <w:proofErr w:type="spellStart"/>
            <w:r w:rsidRPr="005533B2">
              <w:rPr>
                <w:rFonts w:ascii="Calibri" w:eastAsia="Times New Roman" w:hAnsi="Calibri" w:cs="Times New Roman"/>
                <w:color w:val="000000"/>
                <w:sz w:val="16"/>
                <w:szCs w:val="16"/>
              </w:rPr>
              <w:t>Novotná</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1990</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1990</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Mary Joe Fernandez</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1989</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Miloslav</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Mečíř</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1989</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Helena </w:t>
            </w:r>
            <w:proofErr w:type="spellStart"/>
            <w:r w:rsidRPr="005533B2">
              <w:rPr>
                <w:rFonts w:ascii="Calibri" w:eastAsia="Times New Roman" w:hAnsi="Calibri" w:cs="Times New Roman"/>
                <w:color w:val="000000"/>
                <w:sz w:val="16"/>
                <w:szCs w:val="16"/>
              </w:rPr>
              <w:t>Suková</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1988</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Pat Cash</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1988</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1987</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Pat Cash</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1987</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Hana </w:t>
            </w:r>
            <w:proofErr w:type="spellStart"/>
            <w:r w:rsidRPr="005533B2">
              <w:rPr>
                <w:rFonts w:ascii="Calibri" w:eastAsia="Times New Roman" w:hAnsi="Calibri" w:cs="Times New Roman"/>
                <w:color w:val="000000"/>
                <w:sz w:val="16"/>
                <w:szCs w:val="16"/>
              </w:rPr>
              <w:t>Mandlíková</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1986</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proofErr w:type="spellStart"/>
            <w:r w:rsidRPr="005533B2">
              <w:rPr>
                <w:rFonts w:ascii="Calibri" w:eastAsia="Times New Roman" w:hAnsi="Calibri" w:cs="Times New Roman"/>
                <w:color w:val="000000"/>
                <w:sz w:val="16"/>
                <w:szCs w:val="16"/>
              </w:rPr>
              <w:t>geen</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toernooi</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1986</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proofErr w:type="spellStart"/>
            <w:r w:rsidRPr="005533B2">
              <w:rPr>
                <w:rFonts w:ascii="Calibri" w:eastAsia="Times New Roman" w:hAnsi="Calibri" w:cs="Times New Roman"/>
                <w:color w:val="000000"/>
                <w:sz w:val="16"/>
                <w:szCs w:val="16"/>
              </w:rPr>
              <w:t>geen</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toernooi</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1985</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1985</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1984</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Kevin </w:t>
            </w:r>
            <w:proofErr w:type="spellStart"/>
            <w:r w:rsidRPr="005533B2">
              <w:rPr>
                <w:rFonts w:ascii="Calibri" w:eastAsia="Times New Roman" w:hAnsi="Calibri" w:cs="Times New Roman"/>
                <w:color w:val="000000"/>
                <w:sz w:val="16"/>
                <w:szCs w:val="16"/>
              </w:rPr>
              <w:t>Curren</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1984</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Helena </w:t>
            </w:r>
            <w:proofErr w:type="spellStart"/>
            <w:r w:rsidRPr="005533B2">
              <w:rPr>
                <w:rFonts w:ascii="Calibri" w:eastAsia="Times New Roman" w:hAnsi="Calibri" w:cs="Times New Roman"/>
                <w:color w:val="000000"/>
                <w:sz w:val="16"/>
                <w:szCs w:val="16"/>
              </w:rPr>
              <w:t>Suková</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1983</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1983</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Kathy Jordan</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1982</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Johan </w:t>
            </w:r>
            <w:proofErr w:type="spellStart"/>
            <w:r w:rsidRPr="005533B2">
              <w:rPr>
                <w:rFonts w:ascii="Calibri" w:eastAsia="Times New Roman" w:hAnsi="Calibri" w:cs="Times New Roman"/>
                <w:color w:val="000000"/>
                <w:sz w:val="16"/>
                <w:szCs w:val="16"/>
              </w:rPr>
              <w:t>Kriek</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Steve Denton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1982</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1981</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Johan </w:t>
            </w:r>
            <w:proofErr w:type="spellStart"/>
            <w:r w:rsidRPr="005533B2">
              <w:rPr>
                <w:rFonts w:ascii="Calibri" w:eastAsia="Times New Roman" w:hAnsi="Calibri" w:cs="Times New Roman"/>
                <w:color w:val="000000"/>
                <w:sz w:val="16"/>
                <w:szCs w:val="16"/>
              </w:rPr>
              <w:t>Kriek</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Steve Denton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1981</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1980</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Brian Teacher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Kim Warwick</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1980</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Hana </w:t>
            </w:r>
            <w:proofErr w:type="spellStart"/>
            <w:r w:rsidRPr="005533B2">
              <w:rPr>
                <w:rFonts w:ascii="Calibri" w:eastAsia="Times New Roman" w:hAnsi="Calibri" w:cs="Times New Roman"/>
                <w:color w:val="000000"/>
                <w:sz w:val="16"/>
                <w:szCs w:val="16"/>
              </w:rPr>
              <w:t>Mandlíková</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Wendy Turnbull</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1979</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Guillermo Vilas</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Sadri</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1979</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Barbara Jordan</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Sharon Walsh</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1978</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Guillermo Vilas</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Marks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1978</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O'Neil</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Betsy </w:t>
            </w:r>
            <w:proofErr w:type="spellStart"/>
            <w:r w:rsidRPr="005533B2">
              <w:rPr>
                <w:rFonts w:ascii="Calibri" w:eastAsia="Times New Roman" w:hAnsi="Calibri" w:cs="Times New Roman"/>
                <w:color w:val="000000"/>
                <w:sz w:val="16"/>
                <w:szCs w:val="16"/>
              </w:rPr>
              <w:t>Nagelsen</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1977</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Roscoe Tanner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Guillermo Vilas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1977</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Kerry Melville Reid</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Dianne </w:t>
            </w:r>
            <w:proofErr w:type="spellStart"/>
            <w:r w:rsidRPr="005533B2">
              <w:rPr>
                <w:rFonts w:ascii="Calibri" w:eastAsia="Times New Roman" w:hAnsi="Calibri" w:cs="Times New Roman"/>
                <w:color w:val="000000"/>
                <w:sz w:val="16"/>
                <w:szCs w:val="16"/>
              </w:rPr>
              <w:t>Fromholtz</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Balestrat</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1976</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Mark Edmondson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1976</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Cawley</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Renáta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Tomanová</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1975</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1975</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Cawley</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1974</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Phil Dent</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1974</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Cawley</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1973</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Onny</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Parun</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1973</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Cawley</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1972</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Malcolm Anderson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1972</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Virginia Wade</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Cawley</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1971</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Arthur Ashe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1971</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Cawley</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1970</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Arthur Ashe</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Dick </w:t>
            </w:r>
            <w:proofErr w:type="spellStart"/>
            <w:r w:rsidRPr="005533B2">
              <w:rPr>
                <w:rFonts w:ascii="Calibri" w:eastAsia="Times New Roman" w:hAnsi="Calibri" w:cs="Times New Roman"/>
                <w:color w:val="000000"/>
                <w:sz w:val="16"/>
                <w:szCs w:val="16"/>
              </w:rPr>
              <w:t>Crealy</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1970</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Kerry Melville</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1969</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Andrés </w:t>
            </w:r>
            <w:proofErr w:type="spellStart"/>
            <w:r w:rsidRPr="005533B2">
              <w:rPr>
                <w:rFonts w:ascii="Calibri" w:eastAsia="Times New Roman" w:hAnsi="Calibri" w:cs="Times New Roman"/>
                <w:color w:val="000000"/>
                <w:sz w:val="16"/>
                <w:szCs w:val="16"/>
              </w:rPr>
              <w:t>Gimeno</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1969</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1968</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William </w:t>
            </w:r>
            <w:proofErr w:type="spellStart"/>
            <w:r w:rsidRPr="005533B2">
              <w:rPr>
                <w:rFonts w:ascii="Calibri" w:eastAsia="Times New Roman" w:hAnsi="Calibri" w:cs="Times New Roman"/>
                <w:color w:val="000000"/>
                <w:sz w:val="16"/>
                <w:szCs w:val="16"/>
              </w:rPr>
              <w:t>Bowrey</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Juan </w:t>
            </w:r>
            <w:proofErr w:type="spellStart"/>
            <w:r w:rsidRPr="005533B2">
              <w:rPr>
                <w:rFonts w:ascii="Calibri" w:eastAsia="Times New Roman" w:hAnsi="Calibri" w:cs="Times New Roman"/>
                <w:color w:val="000000"/>
                <w:sz w:val="16"/>
                <w:szCs w:val="16"/>
              </w:rPr>
              <w:t>Gisbert</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1968</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1967</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Arthur Ashe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1967</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Nancy Richey</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Lesley Turner </w:t>
            </w:r>
            <w:proofErr w:type="spellStart"/>
            <w:r w:rsidRPr="005533B2">
              <w:rPr>
                <w:rFonts w:ascii="Calibri" w:eastAsia="Times New Roman" w:hAnsi="Calibri" w:cs="Times New Roman"/>
                <w:color w:val="000000"/>
                <w:sz w:val="16"/>
                <w:szCs w:val="16"/>
              </w:rPr>
              <w:t>Bowrey</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1966</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Arthur Ashe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1966</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Nancy Richey</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1965</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Fred </w:t>
            </w:r>
            <w:proofErr w:type="spellStart"/>
            <w:r w:rsidRPr="005533B2">
              <w:rPr>
                <w:rFonts w:ascii="Calibri" w:eastAsia="Times New Roman" w:hAnsi="Calibri" w:cs="Times New Roman"/>
                <w:color w:val="000000"/>
                <w:sz w:val="16"/>
                <w:szCs w:val="16"/>
              </w:rPr>
              <w:t>Stolle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1965</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1964</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Fred </w:t>
            </w:r>
            <w:proofErr w:type="spellStart"/>
            <w:r w:rsidRPr="005533B2">
              <w:rPr>
                <w:rFonts w:ascii="Calibri" w:eastAsia="Times New Roman" w:hAnsi="Calibri" w:cs="Times New Roman"/>
                <w:color w:val="000000"/>
                <w:sz w:val="16"/>
                <w:szCs w:val="16"/>
              </w:rPr>
              <w:t>Stolle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1964</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Lesley Turner </w:t>
            </w:r>
            <w:proofErr w:type="spellStart"/>
            <w:r w:rsidRPr="005533B2">
              <w:rPr>
                <w:rFonts w:ascii="Calibri" w:eastAsia="Times New Roman" w:hAnsi="Calibri" w:cs="Times New Roman"/>
                <w:color w:val="000000"/>
                <w:sz w:val="16"/>
                <w:szCs w:val="16"/>
              </w:rPr>
              <w:t>Bowrey</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1963</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Ken Fletcher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1963</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 </w:t>
            </w:r>
            <w:proofErr w:type="spellStart"/>
            <w:r w:rsidRPr="005533B2">
              <w:rPr>
                <w:rFonts w:ascii="Calibri" w:eastAsia="Times New Roman" w:hAnsi="Calibri" w:cs="Times New Roman"/>
                <w:color w:val="000000"/>
                <w:sz w:val="16"/>
                <w:szCs w:val="16"/>
              </w:rPr>
              <w:t>Lehane</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1962</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1962</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 </w:t>
            </w:r>
            <w:proofErr w:type="spellStart"/>
            <w:r w:rsidRPr="005533B2">
              <w:rPr>
                <w:rFonts w:ascii="Calibri" w:eastAsia="Times New Roman" w:hAnsi="Calibri" w:cs="Times New Roman"/>
                <w:color w:val="000000"/>
                <w:sz w:val="16"/>
                <w:szCs w:val="16"/>
              </w:rPr>
              <w:t>Lehane</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1961</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1961</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 </w:t>
            </w:r>
            <w:proofErr w:type="spellStart"/>
            <w:r w:rsidRPr="005533B2">
              <w:rPr>
                <w:rFonts w:ascii="Calibri" w:eastAsia="Times New Roman" w:hAnsi="Calibri" w:cs="Times New Roman"/>
                <w:color w:val="000000"/>
                <w:sz w:val="16"/>
                <w:szCs w:val="16"/>
              </w:rPr>
              <w:t>Lehane</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1960</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Neale Fraser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1960</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 </w:t>
            </w:r>
            <w:proofErr w:type="spellStart"/>
            <w:r w:rsidRPr="005533B2">
              <w:rPr>
                <w:rFonts w:ascii="Calibri" w:eastAsia="Times New Roman" w:hAnsi="Calibri" w:cs="Times New Roman"/>
                <w:color w:val="000000"/>
                <w:sz w:val="16"/>
                <w:szCs w:val="16"/>
              </w:rPr>
              <w:t>Lehane</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1959</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Alex </w:t>
            </w:r>
            <w:proofErr w:type="spellStart"/>
            <w:r w:rsidRPr="005533B2">
              <w:rPr>
                <w:rFonts w:ascii="Calibri" w:eastAsia="Times New Roman" w:hAnsi="Calibri" w:cs="Times New Roman"/>
                <w:color w:val="000000"/>
                <w:sz w:val="16"/>
                <w:szCs w:val="16"/>
              </w:rPr>
              <w:t>Olmedo</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Neale Fraser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1959</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Mary Carter </w:t>
            </w:r>
            <w:proofErr w:type="spellStart"/>
            <w:r w:rsidRPr="005533B2">
              <w:rPr>
                <w:rFonts w:ascii="Calibri" w:eastAsia="Times New Roman" w:hAnsi="Calibri" w:cs="Times New Roman"/>
                <w:color w:val="000000"/>
                <w:sz w:val="16"/>
                <w:szCs w:val="16"/>
              </w:rPr>
              <w:t>Reitano</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Renee </w:t>
            </w:r>
            <w:proofErr w:type="spellStart"/>
            <w:r w:rsidRPr="005533B2">
              <w:rPr>
                <w:rFonts w:ascii="Calibri" w:eastAsia="Times New Roman" w:hAnsi="Calibri" w:cs="Times New Roman"/>
                <w:color w:val="000000"/>
                <w:sz w:val="16"/>
                <w:szCs w:val="16"/>
              </w:rPr>
              <w:t>Schuurman</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1958</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Ashley Cooper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Malcolm Anderson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1958</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Angela Mortimer Barrett</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Lorraine </w:t>
            </w:r>
            <w:proofErr w:type="spellStart"/>
            <w:r w:rsidRPr="005533B2">
              <w:rPr>
                <w:rFonts w:ascii="Calibri" w:eastAsia="Times New Roman" w:hAnsi="Calibri" w:cs="Times New Roman"/>
                <w:color w:val="000000"/>
                <w:sz w:val="16"/>
                <w:szCs w:val="16"/>
              </w:rPr>
              <w:t>Coghlan</w:t>
            </w:r>
            <w:proofErr w:type="spellEnd"/>
            <w:r w:rsidRPr="005533B2">
              <w:rPr>
                <w:rFonts w:ascii="Calibri" w:eastAsia="Times New Roman" w:hAnsi="Calibri" w:cs="Times New Roman"/>
                <w:color w:val="000000"/>
                <w:sz w:val="16"/>
                <w:szCs w:val="16"/>
              </w:rPr>
              <w:t xml:space="preserve"> Robinson</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1957</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Ashley Cooper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Neale Fraser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1957</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Shirley Fry</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Althea Gibson</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1956</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Lew </w:t>
            </w:r>
            <w:proofErr w:type="spellStart"/>
            <w:r w:rsidRPr="005533B2">
              <w:rPr>
                <w:rFonts w:ascii="Calibri" w:eastAsia="Times New Roman" w:hAnsi="Calibri" w:cs="Times New Roman"/>
                <w:color w:val="000000"/>
                <w:sz w:val="16"/>
                <w:szCs w:val="16"/>
              </w:rPr>
              <w:t>Hoad</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1956</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Mary Carter </w:t>
            </w:r>
            <w:proofErr w:type="spellStart"/>
            <w:r w:rsidRPr="005533B2">
              <w:rPr>
                <w:rFonts w:ascii="Calibri" w:eastAsia="Times New Roman" w:hAnsi="Calibri" w:cs="Times New Roman"/>
                <w:color w:val="000000"/>
                <w:sz w:val="16"/>
                <w:szCs w:val="16"/>
              </w:rPr>
              <w:t>Reitano</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Thelma Coyne Long</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1955</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Lew </w:t>
            </w:r>
            <w:proofErr w:type="spellStart"/>
            <w:r w:rsidRPr="005533B2">
              <w:rPr>
                <w:rFonts w:ascii="Calibri" w:eastAsia="Times New Roman" w:hAnsi="Calibri" w:cs="Times New Roman"/>
                <w:color w:val="000000"/>
                <w:sz w:val="16"/>
                <w:szCs w:val="16"/>
              </w:rPr>
              <w:t>Hoad</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1955</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Beryl Penrose</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Thelma Coyne Long</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1954</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Mervyn</w:t>
            </w:r>
            <w:proofErr w:type="spellEnd"/>
            <w:r w:rsidRPr="005533B2">
              <w:rPr>
                <w:rFonts w:ascii="Calibri" w:eastAsia="Times New Roman" w:hAnsi="Calibri" w:cs="Times New Roman"/>
                <w:color w:val="000000"/>
                <w:sz w:val="16"/>
                <w:szCs w:val="16"/>
              </w:rPr>
              <w:t xml:space="preserve"> Rose</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Rex </w:t>
            </w:r>
            <w:proofErr w:type="spellStart"/>
            <w:r w:rsidRPr="005533B2">
              <w:rPr>
                <w:rFonts w:ascii="Calibri" w:eastAsia="Times New Roman" w:hAnsi="Calibri" w:cs="Times New Roman"/>
                <w:color w:val="000000"/>
                <w:sz w:val="16"/>
                <w:szCs w:val="16"/>
              </w:rPr>
              <w:t>Hartwig</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1954</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Thelma Coyne Long</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Jenny Staley </w:t>
            </w:r>
            <w:proofErr w:type="spellStart"/>
            <w:r w:rsidRPr="005533B2">
              <w:rPr>
                <w:rFonts w:ascii="Calibri" w:eastAsia="Times New Roman" w:hAnsi="Calibri" w:cs="Times New Roman"/>
                <w:color w:val="000000"/>
                <w:sz w:val="16"/>
                <w:szCs w:val="16"/>
              </w:rPr>
              <w:t>Hoad</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1953</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Mervyn</w:t>
            </w:r>
            <w:proofErr w:type="spellEnd"/>
            <w:r w:rsidRPr="005533B2">
              <w:rPr>
                <w:rFonts w:ascii="Calibri" w:eastAsia="Times New Roman" w:hAnsi="Calibri" w:cs="Times New Roman"/>
                <w:color w:val="000000"/>
                <w:sz w:val="16"/>
                <w:szCs w:val="16"/>
              </w:rPr>
              <w:t xml:space="preserve"> Rose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1953</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Maureen Connolly</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Julia Sampson</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1952</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Ken McGregor</w:t>
            </w:r>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Frank </w:t>
            </w:r>
            <w:proofErr w:type="spellStart"/>
            <w:r w:rsidRPr="005533B2">
              <w:rPr>
                <w:rFonts w:ascii="Calibri" w:eastAsia="Times New Roman" w:hAnsi="Calibri" w:cs="Times New Roman"/>
                <w:color w:val="000000"/>
                <w:sz w:val="16"/>
                <w:szCs w:val="16"/>
              </w:rPr>
              <w:t>Sedgman</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1952</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Thelma Coyne Long</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Helen </w:t>
            </w:r>
            <w:proofErr w:type="spellStart"/>
            <w:r w:rsidRPr="005533B2">
              <w:rPr>
                <w:rFonts w:ascii="Calibri" w:eastAsia="Times New Roman" w:hAnsi="Calibri" w:cs="Times New Roman"/>
                <w:color w:val="000000"/>
                <w:sz w:val="16"/>
                <w:szCs w:val="16"/>
              </w:rPr>
              <w:t>Angwin</w:t>
            </w:r>
            <w:proofErr w:type="spellEnd"/>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1951</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Dick </w:t>
            </w:r>
            <w:proofErr w:type="spellStart"/>
            <w:r w:rsidRPr="005533B2">
              <w:rPr>
                <w:rFonts w:ascii="Calibri" w:eastAsia="Times New Roman" w:hAnsi="Calibri" w:cs="Times New Roman"/>
                <w:color w:val="000000"/>
                <w:sz w:val="16"/>
                <w:szCs w:val="16"/>
              </w:rPr>
              <w:t>Savitt</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Ken McGregor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1951</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Nancye</w:t>
            </w:r>
            <w:proofErr w:type="spellEnd"/>
            <w:r w:rsidRPr="005533B2">
              <w:rPr>
                <w:rFonts w:ascii="Calibri" w:eastAsia="Times New Roman" w:hAnsi="Calibri" w:cs="Times New Roman"/>
                <w:color w:val="000000"/>
                <w:sz w:val="16"/>
                <w:szCs w:val="16"/>
              </w:rPr>
              <w:t xml:space="preserve"> Wynne Bolton</w:t>
            </w:r>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Thelma Coyne Long</w:t>
            </w:r>
          </w:p>
        </w:tc>
      </w:tr>
      <w:tr w:rsidR="005533B2" w:rsidRPr="005533B2" w:rsidTr="005533B2">
        <w:trPr>
          <w:trHeight w:val="195"/>
        </w:trPr>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1950</w:t>
            </w:r>
          </w:p>
        </w:tc>
        <w:tc>
          <w:tcPr>
            <w:tcW w:w="186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Frank </w:t>
            </w:r>
            <w:proofErr w:type="spellStart"/>
            <w:r w:rsidRPr="005533B2">
              <w:rPr>
                <w:rFonts w:ascii="Calibri" w:eastAsia="Times New Roman" w:hAnsi="Calibri" w:cs="Times New Roman"/>
                <w:color w:val="000000"/>
                <w:sz w:val="16"/>
                <w:szCs w:val="16"/>
              </w:rPr>
              <w:t>Sedgman</w:t>
            </w:r>
            <w:proofErr w:type="spellEnd"/>
          </w:p>
        </w:tc>
        <w:tc>
          <w:tcPr>
            <w:tcW w:w="160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Ken McGregor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8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1950</w:t>
            </w:r>
          </w:p>
        </w:tc>
        <w:tc>
          <w:tcPr>
            <w:tcW w:w="2038"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Louise </w:t>
            </w:r>
            <w:proofErr w:type="spellStart"/>
            <w:r w:rsidRPr="005533B2">
              <w:rPr>
                <w:rFonts w:ascii="Calibri" w:eastAsia="Times New Roman" w:hAnsi="Calibri" w:cs="Times New Roman"/>
                <w:color w:val="000000"/>
                <w:sz w:val="16"/>
                <w:szCs w:val="16"/>
              </w:rPr>
              <w:t>Brough</w:t>
            </w:r>
            <w:proofErr w:type="spellEnd"/>
          </w:p>
        </w:tc>
        <w:tc>
          <w:tcPr>
            <w:tcW w:w="273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r>
    </w:tbl>
    <w:p w:rsidR="005533B2" w:rsidRPr="005533B2" w:rsidRDefault="005533B2" w:rsidP="005533B2"/>
    <w:p w:rsidR="00094702" w:rsidRDefault="00094702" w:rsidP="005533B2">
      <w:pPr>
        <w:pStyle w:val="Kop2"/>
        <w:numPr>
          <w:ilvl w:val="0"/>
          <w:numId w:val="7"/>
        </w:numPr>
        <w:spacing w:before="0" w:line="240" w:lineRule="auto"/>
        <w:ind w:left="426" w:hanging="426"/>
      </w:pPr>
      <w:bookmarkStart w:id="33" w:name="_Toc402127830"/>
      <w:r>
        <w:lastRenderedPageBreak/>
        <w:t>Historical winners Roland Garros 1950-2014</w:t>
      </w:r>
      <w:bookmarkEnd w:id="33"/>
    </w:p>
    <w:tbl>
      <w:tblPr>
        <w:tblW w:w="9020" w:type="dxa"/>
        <w:tblInd w:w="93" w:type="dxa"/>
        <w:tblLook w:val="04A0" w:firstRow="1" w:lastRow="0" w:firstColumn="1" w:lastColumn="0" w:noHBand="0" w:noVBand="1"/>
      </w:tblPr>
      <w:tblGrid>
        <w:gridCol w:w="553"/>
        <w:gridCol w:w="1849"/>
        <w:gridCol w:w="1640"/>
        <w:gridCol w:w="300"/>
        <w:gridCol w:w="553"/>
        <w:gridCol w:w="2191"/>
        <w:gridCol w:w="1960"/>
      </w:tblGrid>
      <w:tr w:rsidR="005533B2" w:rsidRPr="005533B2" w:rsidTr="005533B2">
        <w:trPr>
          <w:trHeight w:val="195"/>
        </w:trPr>
        <w:tc>
          <w:tcPr>
            <w:tcW w:w="2400" w:type="dxa"/>
            <w:gridSpan w:val="2"/>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ATP - Men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 </w:t>
            </w:r>
          </w:p>
        </w:tc>
        <w:tc>
          <w:tcPr>
            <w:tcW w:w="2720" w:type="dxa"/>
            <w:gridSpan w:val="2"/>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WTA - Women</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p>
        </w:tc>
      </w:tr>
      <w:tr w:rsidR="005533B2" w:rsidRPr="005533B2" w:rsidTr="005533B2">
        <w:trPr>
          <w:trHeight w:val="195"/>
        </w:trPr>
        <w:tc>
          <w:tcPr>
            <w:tcW w:w="551"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Year</w:t>
            </w:r>
          </w:p>
        </w:tc>
        <w:tc>
          <w:tcPr>
            <w:tcW w:w="1849"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Winner</w:t>
            </w:r>
          </w:p>
        </w:tc>
        <w:tc>
          <w:tcPr>
            <w:tcW w:w="1640"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Losing finalist</w:t>
            </w:r>
          </w:p>
        </w:tc>
        <w:tc>
          <w:tcPr>
            <w:tcW w:w="300" w:type="dxa"/>
            <w:tcBorders>
              <w:top w:val="nil"/>
              <w:left w:val="nil"/>
              <w:bottom w:val="single" w:sz="4" w:space="0" w:color="auto"/>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 </w:t>
            </w:r>
          </w:p>
        </w:tc>
        <w:tc>
          <w:tcPr>
            <w:tcW w:w="529"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Year</w:t>
            </w:r>
          </w:p>
        </w:tc>
        <w:tc>
          <w:tcPr>
            <w:tcW w:w="2191"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Winner</w:t>
            </w:r>
          </w:p>
        </w:tc>
        <w:tc>
          <w:tcPr>
            <w:tcW w:w="1960"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Losing finalist</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2014</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2014</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 </w:t>
            </w:r>
            <w:proofErr w:type="spellStart"/>
            <w:r w:rsidRPr="005533B2">
              <w:rPr>
                <w:rFonts w:ascii="Calibri" w:eastAsia="Times New Roman" w:hAnsi="Calibri" w:cs="Times New Roman"/>
                <w:color w:val="000000"/>
                <w:sz w:val="16"/>
                <w:szCs w:val="16"/>
              </w:rPr>
              <w:t>Sjarapova</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Simona </w:t>
            </w:r>
            <w:proofErr w:type="spellStart"/>
            <w:r w:rsidRPr="005533B2">
              <w:rPr>
                <w:rFonts w:ascii="Calibri" w:eastAsia="Times New Roman" w:hAnsi="Calibri" w:cs="Times New Roman"/>
                <w:color w:val="000000"/>
                <w:sz w:val="16"/>
                <w:szCs w:val="16"/>
              </w:rPr>
              <w:t>Halep</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2013</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David Ferrer</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2013</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 </w:t>
            </w:r>
            <w:proofErr w:type="spellStart"/>
            <w:r w:rsidRPr="005533B2">
              <w:rPr>
                <w:rFonts w:ascii="Calibri" w:eastAsia="Times New Roman" w:hAnsi="Calibri" w:cs="Times New Roman"/>
                <w:color w:val="000000"/>
                <w:sz w:val="16"/>
                <w:szCs w:val="16"/>
              </w:rPr>
              <w:t>Sjarapova</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2012</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2012</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 </w:t>
            </w:r>
            <w:proofErr w:type="spellStart"/>
            <w:r w:rsidRPr="005533B2">
              <w:rPr>
                <w:rFonts w:ascii="Calibri" w:eastAsia="Times New Roman" w:hAnsi="Calibri" w:cs="Times New Roman"/>
                <w:color w:val="000000"/>
                <w:sz w:val="16"/>
                <w:szCs w:val="16"/>
              </w:rPr>
              <w:t>Sjarapova</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Sara </w:t>
            </w:r>
            <w:proofErr w:type="spellStart"/>
            <w:r w:rsidRPr="005533B2">
              <w:rPr>
                <w:rFonts w:ascii="Calibri" w:eastAsia="Times New Roman" w:hAnsi="Calibri" w:cs="Times New Roman"/>
                <w:color w:val="000000"/>
                <w:sz w:val="16"/>
                <w:szCs w:val="16"/>
              </w:rPr>
              <w:t>Errani</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2011</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2011</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 Na</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Francesca </w:t>
            </w:r>
            <w:proofErr w:type="spellStart"/>
            <w:r w:rsidRPr="005533B2">
              <w:rPr>
                <w:rFonts w:ascii="Calibri" w:eastAsia="Times New Roman" w:hAnsi="Calibri" w:cs="Times New Roman"/>
                <w:color w:val="000000"/>
                <w:sz w:val="16"/>
                <w:szCs w:val="16"/>
              </w:rPr>
              <w:t>Schiavone</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2010</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Robin </w:t>
            </w:r>
            <w:proofErr w:type="spellStart"/>
            <w:r w:rsidRPr="005533B2">
              <w:rPr>
                <w:rFonts w:ascii="Calibri" w:eastAsia="Times New Roman" w:hAnsi="Calibri" w:cs="Times New Roman"/>
                <w:color w:val="000000"/>
                <w:sz w:val="16"/>
                <w:szCs w:val="16"/>
              </w:rPr>
              <w:t>Söderling</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2010</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Francesca </w:t>
            </w:r>
            <w:proofErr w:type="spellStart"/>
            <w:r w:rsidRPr="005533B2">
              <w:rPr>
                <w:rFonts w:ascii="Calibri" w:eastAsia="Times New Roman" w:hAnsi="Calibri" w:cs="Times New Roman"/>
                <w:color w:val="000000"/>
                <w:sz w:val="16"/>
                <w:szCs w:val="16"/>
              </w:rPr>
              <w:t>Schiavone</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Samantha </w:t>
            </w:r>
            <w:proofErr w:type="spellStart"/>
            <w:r w:rsidRPr="005533B2">
              <w:rPr>
                <w:rFonts w:ascii="Calibri" w:eastAsia="Times New Roman" w:hAnsi="Calibri" w:cs="Times New Roman"/>
                <w:color w:val="000000"/>
                <w:sz w:val="16"/>
                <w:szCs w:val="16"/>
              </w:rPr>
              <w:t>Stosur</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2009</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Robin </w:t>
            </w:r>
            <w:proofErr w:type="spellStart"/>
            <w:r w:rsidRPr="005533B2">
              <w:rPr>
                <w:rFonts w:ascii="Calibri" w:eastAsia="Times New Roman" w:hAnsi="Calibri" w:cs="Times New Roman"/>
                <w:color w:val="000000"/>
                <w:sz w:val="16"/>
                <w:szCs w:val="16"/>
              </w:rPr>
              <w:t>Söderling</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2009</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Svetlana </w:t>
            </w:r>
            <w:proofErr w:type="spellStart"/>
            <w:r w:rsidRPr="005533B2">
              <w:rPr>
                <w:rFonts w:ascii="Calibri" w:eastAsia="Times New Roman" w:hAnsi="Calibri" w:cs="Times New Roman"/>
                <w:color w:val="000000"/>
                <w:sz w:val="16"/>
                <w:szCs w:val="16"/>
              </w:rPr>
              <w:t>Koeznetsova</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Dinara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Safina</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2008</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2008</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Ana </w:t>
            </w:r>
            <w:proofErr w:type="spellStart"/>
            <w:r w:rsidRPr="005533B2">
              <w:rPr>
                <w:rFonts w:ascii="Calibri" w:eastAsia="Times New Roman" w:hAnsi="Calibri" w:cs="Times New Roman"/>
                <w:color w:val="000000"/>
                <w:sz w:val="16"/>
                <w:szCs w:val="16"/>
              </w:rPr>
              <w:t>Ivanović</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Dinara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Safina</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2007</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2007</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Justine Henin</w:t>
            </w:r>
            <w:r w:rsidR="00C27C50">
              <w:rPr>
                <w:rFonts w:ascii="Calibri" w:eastAsia="Times New Roman" w:hAnsi="Calibri" w:cs="Times New Roman"/>
                <w:color w:val="000000"/>
                <w:sz w:val="16"/>
                <w:szCs w:val="16"/>
              </w:rPr>
              <w:t>-Hardenne</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Ana </w:t>
            </w:r>
            <w:proofErr w:type="spellStart"/>
            <w:r w:rsidRPr="005533B2">
              <w:rPr>
                <w:rFonts w:ascii="Calibri" w:eastAsia="Times New Roman" w:hAnsi="Calibri" w:cs="Times New Roman"/>
                <w:color w:val="000000"/>
                <w:sz w:val="16"/>
                <w:szCs w:val="16"/>
              </w:rPr>
              <w:t>Ivanović</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2006</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2006</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Justine Henin-Hardenne</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Svetlana </w:t>
            </w:r>
            <w:proofErr w:type="spellStart"/>
            <w:r w:rsidRPr="005533B2">
              <w:rPr>
                <w:rFonts w:ascii="Calibri" w:eastAsia="Times New Roman" w:hAnsi="Calibri" w:cs="Times New Roman"/>
                <w:color w:val="000000"/>
                <w:sz w:val="16"/>
                <w:szCs w:val="16"/>
              </w:rPr>
              <w:t>Koeznetsova</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2005</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Mariano </w:t>
            </w:r>
            <w:proofErr w:type="spellStart"/>
            <w:r w:rsidRPr="005533B2">
              <w:rPr>
                <w:rFonts w:ascii="Calibri" w:eastAsia="Times New Roman" w:hAnsi="Calibri" w:cs="Times New Roman"/>
                <w:color w:val="000000"/>
                <w:sz w:val="16"/>
                <w:szCs w:val="16"/>
              </w:rPr>
              <w:t>Puerta</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2005</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Justine Henin-Hardenne</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Mary Pierce</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2004</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Gaston </w:t>
            </w:r>
            <w:proofErr w:type="spellStart"/>
            <w:r w:rsidRPr="005533B2">
              <w:rPr>
                <w:rFonts w:ascii="Calibri" w:eastAsia="Times New Roman" w:hAnsi="Calibri" w:cs="Times New Roman"/>
                <w:color w:val="000000"/>
                <w:sz w:val="16"/>
                <w:szCs w:val="16"/>
              </w:rPr>
              <w:t>Gaudio</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Guillermo Coria</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2004</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Anastasia </w:t>
            </w:r>
            <w:proofErr w:type="spellStart"/>
            <w:r w:rsidRPr="005533B2">
              <w:rPr>
                <w:rFonts w:ascii="Calibri" w:eastAsia="Times New Roman" w:hAnsi="Calibri" w:cs="Times New Roman"/>
                <w:color w:val="000000"/>
                <w:sz w:val="16"/>
                <w:szCs w:val="16"/>
              </w:rPr>
              <w:t>Myskina</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Jelena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Dementjeva</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2003</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Juan Carlos Ferrero</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 </w:t>
            </w:r>
            <w:proofErr w:type="spellStart"/>
            <w:r w:rsidRPr="005533B2">
              <w:rPr>
                <w:rFonts w:ascii="Calibri" w:eastAsia="Times New Roman" w:hAnsi="Calibri" w:cs="Times New Roman"/>
                <w:color w:val="000000"/>
                <w:sz w:val="16"/>
                <w:szCs w:val="16"/>
              </w:rPr>
              <w:t>Verkerk</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2003</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Justine Henin-Hardenne</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Kim Clijsters</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2002</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Albert Costa</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Juan Carlos Ferrero</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2002</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2001</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Gustavo Kuerten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Àlex</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Corretja</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2001</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Jennifer Capriati</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Kim Clijsters</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2000</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Gustavo Kuerten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Magnus Norman</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2000</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Mary Pierce</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Conchita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Martínez</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1999</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Andrej Medvedev</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1999</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1998</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Carlos </w:t>
            </w:r>
            <w:proofErr w:type="spellStart"/>
            <w:r w:rsidRPr="005533B2">
              <w:rPr>
                <w:rFonts w:ascii="Calibri" w:eastAsia="Times New Roman" w:hAnsi="Calibri" w:cs="Times New Roman"/>
                <w:color w:val="000000"/>
                <w:sz w:val="16"/>
                <w:szCs w:val="16"/>
              </w:rPr>
              <w:t>Moyà</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Àlex</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Corretja</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1998</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1997</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Gustavo Kuerten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Sergi</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Bruguera</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1997</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Iva </w:t>
            </w:r>
            <w:proofErr w:type="spellStart"/>
            <w:r w:rsidRPr="005533B2">
              <w:rPr>
                <w:rFonts w:ascii="Calibri" w:eastAsia="Times New Roman" w:hAnsi="Calibri" w:cs="Times New Roman"/>
                <w:color w:val="000000"/>
                <w:sz w:val="16"/>
                <w:szCs w:val="16"/>
              </w:rPr>
              <w:t>Majoli</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1996</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Jevgeni</w:t>
            </w:r>
            <w:proofErr w:type="spellEnd"/>
            <w:r w:rsidRPr="005533B2">
              <w:rPr>
                <w:rFonts w:ascii="Calibri" w:eastAsia="Times New Roman" w:hAnsi="Calibri" w:cs="Times New Roman"/>
                <w:color w:val="000000"/>
                <w:sz w:val="16"/>
                <w:szCs w:val="16"/>
              </w:rPr>
              <w:t xml:space="preserve"> Kafelnikov</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Michael Stich</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1996</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1995</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Thomas Muster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Michael Chang</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1995</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1994</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Sergi</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Bruguera</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Alberto </w:t>
            </w:r>
            <w:proofErr w:type="spellStart"/>
            <w:r w:rsidRPr="005533B2">
              <w:rPr>
                <w:rFonts w:ascii="Calibri" w:eastAsia="Times New Roman" w:hAnsi="Calibri" w:cs="Times New Roman"/>
                <w:color w:val="000000"/>
                <w:sz w:val="16"/>
                <w:szCs w:val="16"/>
              </w:rPr>
              <w:t>Berasategui</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1994</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Mary Pierce</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1993</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Sergi</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Bruguera</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 Courier</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1993</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Mary Joe Fernandez</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1992</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 Courier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Petr </w:t>
            </w:r>
            <w:proofErr w:type="spellStart"/>
            <w:r w:rsidRPr="005533B2">
              <w:rPr>
                <w:rFonts w:ascii="Calibri" w:eastAsia="Times New Roman" w:hAnsi="Calibri" w:cs="Times New Roman"/>
                <w:color w:val="000000"/>
                <w:sz w:val="16"/>
                <w:szCs w:val="16"/>
              </w:rPr>
              <w:t>Korda</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1992</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1991</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 Courier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1991</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1990</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Andrés Gómez</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1990</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1989</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Michael Chang</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1989</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1988</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Henri </w:t>
            </w:r>
            <w:proofErr w:type="spellStart"/>
            <w:r w:rsidRPr="005533B2">
              <w:rPr>
                <w:rFonts w:ascii="Calibri" w:eastAsia="Times New Roman" w:hAnsi="Calibri" w:cs="Times New Roman"/>
                <w:color w:val="000000"/>
                <w:sz w:val="16"/>
                <w:szCs w:val="16"/>
              </w:rPr>
              <w:t>Leconte</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1988</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Natasja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Zvereva</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1987</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1987</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1986</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Mikael </w:t>
            </w:r>
            <w:proofErr w:type="spellStart"/>
            <w:r w:rsidRPr="005533B2">
              <w:rPr>
                <w:rFonts w:ascii="Calibri" w:eastAsia="Times New Roman" w:hAnsi="Calibri" w:cs="Times New Roman"/>
                <w:color w:val="000000"/>
                <w:sz w:val="16"/>
                <w:szCs w:val="16"/>
              </w:rPr>
              <w:t>Pernfors</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1986</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Evert-Lloyd</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1985</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1985</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Evert-Lloyd</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1984</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1984</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Evert-Lloyd</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1983</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Yannick</w:t>
            </w:r>
            <w:proofErr w:type="spellEnd"/>
            <w:r w:rsidRPr="005533B2">
              <w:rPr>
                <w:rFonts w:ascii="Calibri" w:eastAsia="Times New Roman" w:hAnsi="Calibri" w:cs="Times New Roman"/>
                <w:color w:val="000000"/>
                <w:sz w:val="16"/>
                <w:szCs w:val="16"/>
              </w:rPr>
              <w:t xml:space="preserve"> Noah</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1983</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Evert-Lloyd</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Mima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Jaušovec</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1982</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Guillermo Vilas</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1982</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Andrea Jaeger</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1981</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1981</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Hana </w:t>
            </w:r>
            <w:proofErr w:type="spellStart"/>
            <w:r w:rsidRPr="005533B2">
              <w:rPr>
                <w:rFonts w:ascii="Calibri" w:eastAsia="Times New Roman" w:hAnsi="Calibri" w:cs="Times New Roman"/>
                <w:color w:val="000000"/>
                <w:sz w:val="16"/>
                <w:szCs w:val="16"/>
              </w:rPr>
              <w:t>Mandlíková</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Sylvia </w:t>
            </w:r>
            <w:proofErr w:type="spellStart"/>
            <w:r w:rsidRPr="005533B2">
              <w:rPr>
                <w:rFonts w:ascii="Calibri" w:eastAsia="Times New Roman" w:hAnsi="Calibri" w:cs="Times New Roman"/>
                <w:color w:val="000000"/>
                <w:sz w:val="16"/>
                <w:szCs w:val="16"/>
              </w:rPr>
              <w:t>Hanika</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1980</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Vitas </w:t>
            </w:r>
            <w:proofErr w:type="spellStart"/>
            <w:r w:rsidRPr="005533B2">
              <w:rPr>
                <w:rFonts w:ascii="Calibri" w:eastAsia="Times New Roman" w:hAnsi="Calibri" w:cs="Times New Roman"/>
                <w:color w:val="000000"/>
                <w:sz w:val="16"/>
                <w:szCs w:val="16"/>
              </w:rPr>
              <w:t>Gerulaitis</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1980</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Evert-Lloyd</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Virginia </w:t>
            </w:r>
            <w:proofErr w:type="spellStart"/>
            <w:r w:rsidRPr="005533B2">
              <w:rPr>
                <w:rFonts w:ascii="Calibri" w:eastAsia="Times New Roman" w:hAnsi="Calibri" w:cs="Times New Roman"/>
                <w:color w:val="000000"/>
                <w:sz w:val="16"/>
                <w:szCs w:val="16"/>
              </w:rPr>
              <w:t>Ruzici</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1979</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Victor </w:t>
            </w:r>
            <w:proofErr w:type="spellStart"/>
            <w:r w:rsidRPr="005533B2">
              <w:rPr>
                <w:rFonts w:ascii="Calibri" w:eastAsia="Times New Roman" w:hAnsi="Calibri" w:cs="Times New Roman"/>
                <w:color w:val="000000"/>
                <w:sz w:val="16"/>
                <w:szCs w:val="16"/>
              </w:rPr>
              <w:t>Pecci</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1979</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Evert-Lloyd</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Wendy Turnbull</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1978</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Guillermo Vilas</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1978</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Virginia </w:t>
            </w:r>
            <w:proofErr w:type="spellStart"/>
            <w:r w:rsidRPr="005533B2">
              <w:rPr>
                <w:rFonts w:ascii="Calibri" w:eastAsia="Times New Roman" w:hAnsi="Calibri" w:cs="Times New Roman"/>
                <w:color w:val="000000"/>
                <w:sz w:val="16"/>
                <w:szCs w:val="16"/>
              </w:rPr>
              <w:t>Ruzici</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Mima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Jaušovec</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1977</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Guillermo Vilas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Brian Gottfried</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1977</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Mima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Jaušovec</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Florenţa</w:t>
            </w:r>
            <w:proofErr w:type="spellEnd"/>
            <w:r w:rsidRPr="005533B2">
              <w:rPr>
                <w:rFonts w:ascii="Calibri" w:eastAsia="Times New Roman" w:hAnsi="Calibri" w:cs="Times New Roman"/>
                <w:color w:val="000000"/>
                <w:sz w:val="16"/>
                <w:szCs w:val="16"/>
              </w:rPr>
              <w:t xml:space="preserve"> Mihai</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1976</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Adriano </w:t>
            </w:r>
            <w:proofErr w:type="spellStart"/>
            <w:r w:rsidRPr="005533B2">
              <w:rPr>
                <w:rFonts w:ascii="Calibri" w:eastAsia="Times New Roman" w:hAnsi="Calibri" w:cs="Times New Roman"/>
                <w:color w:val="000000"/>
                <w:sz w:val="16"/>
                <w:szCs w:val="16"/>
              </w:rPr>
              <w:t>Panatta</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Harold Solomon</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1976</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Sue Barker</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Renáta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Tomanová</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1975</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Guillermo Vilas</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1975</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1974</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Manuel </w:t>
            </w:r>
            <w:proofErr w:type="spellStart"/>
            <w:r w:rsidRPr="005533B2">
              <w:rPr>
                <w:rFonts w:ascii="Calibri" w:eastAsia="Times New Roman" w:hAnsi="Calibri" w:cs="Times New Roman"/>
                <w:color w:val="000000"/>
                <w:sz w:val="16"/>
                <w:szCs w:val="16"/>
              </w:rPr>
              <w:t>Orantes</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1974</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Olga </w:t>
            </w:r>
            <w:proofErr w:type="spellStart"/>
            <w:r w:rsidRPr="005533B2">
              <w:rPr>
                <w:rFonts w:ascii="Calibri" w:eastAsia="Times New Roman" w:hAnsi="Calibri" w:cs="Times New Roman"/>
                <w:color w:val="000000"/>
                <w:sz w:val="16"/>
                <w:szCs w:val="16"/>
              </w:rPr>
              <w:t>Morozova</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1973</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Ilie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Năstase</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Niki</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Pilic</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1973</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Smith-Court</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1972</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Andrés </w:t>
            </w:r>
            <w:proofErr w:type="spellStart"/>
            <w:r w:rsidRPr="005533B2">
              <w:rPr>
                <w:rFonts w:ascii="Calibri" w:eastAsia="Times New Roman" w:hAnsi="Calibri" w:cs="Times New Roman"/>
                <w:color w:val="000000"/>
                <w:sz w:val="16"/>
                <w:szCs w:val="16"/>
              </w:rPr>
              <w:t>Gimeno</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Patrick </w:t>
            </w:r>
            <w:proofErr w:type="spellStart"/>
            <w:r w:rsidRPr="005533B2">
              <w:rPr>
                <w:rFonts w:ascii="Calibri" w:eastAsia="Times New Roman" w:hAnsi="Calibri" w:cs="Times New Roman"/>
                <w:color w:val="000000"/>
                <w:sz w:val="16"/>
                <w:szCs w:val="16"/>
              </w:rPr>
              <w:t>Proisy</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1972</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Billy Jean King</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1971</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 </w:t>
            </w:r>
            <w:proofErr w:type="spellStart"/>
            <w:r w:rsidRPr="005533B2">
              <w:rPr>
                <w:rFonts w:ascii="Calibri" w:eastAsia="Times New Roman" w:hAnsi="Calibri" w:cs="Times New Roman"/>
                <w:color w:val="000000"/>
                <w:sz w:val="16"/>
                <w:szCs w:val="16"/>
              </w:rPr>
              <w:t>Kodeš</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Ilie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Năstase</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1971</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Helen </w:t>
            </w:r>
            <w:proofErr w:type="spellStart"/>
            <w:r w:rsidRPr="005533B2">
              <w:rPr>
                <w:rFonts w:ascii="Calibri" w:eastAsia="Times New Roman" w:hAnsi="Calibri" w:cs="Times New Roman"/>
                <w:color w:val="000000"/>
                <w:sz w:val="16"/>
                <w:szCs w:val="16"/>
              </w:rPr>
              <w:t>Gourlay</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1970</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 </w:t>
            </w:r>
            <w:proofErr w:type="spellStart"/>
            <w:r w:rsidRPr="005533B2">
              <w:rPr>
                <w:rFonts w:ascii="Calibri" w:eastAsia="Times New Roman" w:hAnsi="Calibri" w:cs="Times New Roman"/>
                <w:color w:val="000000"/>
                <w:sz w:val="16"/>
                <w:szCs w:val="16"/>
              </w:rPr>
              <w:t>Kodeš</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Zeljko</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Franulovic</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1970</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Smith-Court</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Helga </w:t>
            </w:r>
            <w:proofErr w:type="spellStart"/>
            <w:r w:rsidRPr="005533B2">
              <w:rPr>
                <w:rFonts w:ascii="Calibri" w:eastAsia="Times New Roman" w:hAnsi="Calibri" w:cs="Times New Roman"/>
                <w:color w:val="000000"/>
                <w:sz w:val="16"/>
                <w:szCs w:val="16"/>
              </w:rPr>
              <w:t>Niessen</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1969</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1969</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Smith-Court</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Ann Haydon-Jones</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1968</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1968</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Nancy Richey</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Ann Haydon-Jones</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1967</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Tony Roche</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1967</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Françoise </w:t>
            </w:r>
            <w:proofErr w:type="spellStart"/>
            <w:r w:rsidRPr="005533B2">
              <w:rPr>
                <w:rFonts w:ascii="Calibri" w:eastAsia="Times New Roman" w:hAnsi="Calibri" w:cs="Times New Roman"/>
                <w:color w:val="000000"/>
                <w:sz w:val="16"/>
                <w:szCs w:val="16"/>
              </w:rPr>
              <w:t>Dürr</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Lesley Turner</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1966</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Tony Roche</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Istvan</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Gulyas</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1966</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Ann Haydon-Jones</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Nancy Richey</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1965</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Fred </w:t>
            </w:r>
            <w:proofErr w:type="spellStart"/>
            <w:r w:rsidRPr="005533B2">
              <w:rPr>
                <w:rFonts w:ascii="Calibri" w:eastAsia="Times New Roman" w:hAnsi="Calibri" w:cs="Times New Roman"/>
                <w:color w:val="000000"/>
                <w:sz w:val="16"/>
                <w:szCs w:val="16"/>
              </w:rPr>
              <w:t>Stolle</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Tony Roche</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1965</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Lesley Turner</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1964</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Manuel Santana</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Nicola </w:t>
            </w:r>
            <w:proofErr w:type="spellStart"/>
            <w:r w:rsidRPr="005533B2">
              <w:rPr>
                <w:rFonts w:ascii="Calibri" w:eastAsia="Times New Roman" w:hAnsi="Calibri" w:cs="Times New Roman"/>
                <w:color w:val="000000"/>
                <w:sz w:val="16"/>
                <w:szCs w:val="16"/>
              </w:rPr>
              <w:t>Pietrangeli</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1964</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1963</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Pierre </w:t>
            </w:r>
            <w:proofErr w:type="spellStart"/>
            <w:r w:rsidRPr="005533B2">
              <w:rPr>
                <w:rFonts w:ascii="Calibri" w:eastAsia="Times New Roman" w:hAnsi="Calibri" w:cs="Times New Roman"/>
                <w:color w:val="000000"/>
                <w:sz w:val="16"/>
                <w:szCs w:val="16"/>
              </w:rPr>
              <w:t>Darmon</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1963</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Lesley Turner</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Ann Haydon-Jones</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1962</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1962</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Lesley Turner</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1961</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Manuel Santana</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Nicola </w:t>
            </w:r>
            <w:proofErr w:type="spellStart"/>
            <w:r w:rsidRPr="005533B2">
              <w:rPr>
                <w:rFonts w:ascii="Calibri" w:eastAsia="Times New Roman" w:hAnsi="Calibri" w:cs="Times New Roman"/>
                <w:color w:val="000000"/>
                <w:sz w:val="16"/>
                <w:szCs w:val="16"/>
              </w:rPr>
              <w:t>Pietrangeli</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1961</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Ann Haydon</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Yola </w:t>
            </w:r>
            <w:proofErr w:type="spellStart"/>
            <w:r w:rsidRPr="005533B2">
              <w:rPr>
                <w:rFonts w:ascii="Calibri" w:eastAsia="Times New Roman" w:hAnsi="Calibri" w:cs="Times New Roman"/>
                <w:color w:val="000000"/>
                <w:sz w:val="16"/>
                <w:szCs w:val="16"/>
              </w:rPr>
              <w:t>Ramírez</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1960</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Nicola </w:t>
            </w:r>
            <w:proofErr w:type="spellStart"/>
            <w:r w:rsidRPr="005533B2">
              <w:rPr>
                <w:rFonts w:ascii="Calibri" w:eastAsia="Times New Roman" w:hAnsi="Calibri" w:cs="Times New Roman"/>
                <w:color w:val="000000"/>
                <w:sz w:val="16"/>
                <w:szCs w:val="16"/>
              </w:rPr>
              <w:t>Pietrangeli</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Luis Ayala</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1960</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Darlene Hard</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Yola </w:t>
            </w:r>
            <w:proofErr w:type="spellStart"/>
            <w:r w:rsidRPr="005533B2">
              <w:rPr>
                <w:rFonts w:ascii="Calibri" w:eastAsia="Times New Roman" w:hAnsi="Calibri" w:cs="Times New Roman"/>
                <w:color w:val="000000"/>
                <w:sz w:val="16"/>
                <w:szCs w:val="16"/>
              </w:rPr>
              <w:t>Ramírez</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1959</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Nicola </w:t>
            </w:r>
            <w:proofErr w:type="spellStart"/>
            <w:r w:rsidRPr="005533B2">
              <w:rPr>
                <w:rFonts w:ascii="Calibri" w:eastAsia="Times New Roman" w:hAnsi="Calibri" w:cs="Times New Roman"/>
                <w:color w:val="000000"/>
                <w:sz w:val="16"/>
                <w:szCs w:val="16"/>
              </w:rPr>
              <w:t>Pietrangeli</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Ian </w:t>
            </w:r>
            <w:proofErr w:type="spellStart"/>
            <w:r w:rsidRPr="005533B2">
              <w:rPr>
                <w:rFonts w:ascii="Calibri" w:eastAsia="Times New Roman" w:hAnsi="Calibri" w:cs="Times New Roman"/>
                <w:color w:val="000000"/>
                <w:sz w:val="16"/>
                <w:szCs w:val="16"/>
              </w:rPr>
              <w:t>Vermaak</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1959</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Christine Truman</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Zsuzsa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Körmöczy</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1958</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Mervyn</w:t>
            </w:r>
            <w:proofErr w:type="spellEnd"/>
            <w:r w:rsidRPr="005533B2">
              <w:rPr>
                <w:rFonts w:ascii="Calibri" w:eastAsia="Times New Roman" w:hAnsi="Calibri" w:cs="Times New Roman"/>
                <w:color w:val="000000"/>
                <w:sz w:val="16"/>
                <w:szCs w:val="16"/>
              </w:rPr>
              <w:t xml:space="preserve"> Rose</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Luis Ayala</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1958</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Zsuzsa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Körmöczy</w:t>
            </w:r>
            <w:proofErr w:type="spellEnd"/>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Shirley Bloomer</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1957</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Sven Davidson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Herbert Flam</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1957</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Shirley Bloomer</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Dorothy </w:t>
            </w:r>
            <w:proofErr w:type="spellStart"/>
            <w:r w:rsidRPr="005533B2">
              <w:rPr>
                <w:rFonts w:ascii="Calibri" w:eastAsia="Times New Roman" w:hAnsi="Calibri" w:cs="Times New Roman"/>
                <w:color w:val="000000"/>
                <w:sz w:val="16"/>
                <w:szCs w:val="16"/>
              </w:rPr>
              <w:t>Knode</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1956</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Lew </w:t>
            </w:r>
            <w:proofErr w:type="spellStart"/>
            <w:r w:rsidRPr="005533B2">
              <w:rPr>
                <w:rFonts w:ascii="Calibri" w:eastAsia="Times New Roman" w:hAnsi="Calibri" w:cs="Times New Roman"/>
                <w:color w:val="000000"/>
                <w:sz w:val="16"/>
                <w:szCs w:val="16"/>
              </w:rPr>
              <w:t>Hoad</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Sven Davidson</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1956</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Althea Gibson</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Angela Mortimer</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1955</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Tony </w:t>
            </w:r>
            <w:proofErr w:type="spellStart"/>
            <w:r w:rsidRPr="005533B2">
              <w:rPr>
                <w:rFonts w:ascii="Calibri" w:eastAsia="Times New Roman" w:hAnsi="Calibri" w:cs="Times New Roman"/>
                <w:color w:val="000000"/>
                <w:sz w:val="16"/>
                <w:szCs w:val="16"/>
              </w:rPr>
              <w:t>Trabert</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Sven Davidson</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1955</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Angela Mortimer</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Dorothy </w:t>
            </w:r>
            <w:proofErr w:type="spellStart"/>
            <w:r w:rsidRPr="005533B2">
              <w:rPr>
                <w:rFonts w:ascii="Calibri" w:eastAsia="Times New Roman" w:hAnsi="Calibri" w:cs="Times New Roman"/>
                <w:color w:val="000000"/>
                <w:sz w:val="16"/>
                <w:szCs w:val="16"/>
              </w:rPr>
              <w:t>Knode</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1954</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Tony </w:t>
            </w:r>
            <w:proofErr w:type="spellStart"/>
            <w:r w:rsidRPr="005533B2">
              <w:rPr>
                <w:rFonts w:ascii="Calibri" w:eastAsia="Times New Roman" w:hAnsi="Calibri" w:cs="Times New Roman"/>
                <w:color w:val="000000"/>
                <w:sz w:val="16"/>
                <w:szCs w:val="16"/>
              </w:rPr>
              <w:t>Trabert</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Art Larsen</w:t>
            </w:r>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1954</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Maureen Connolly</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Ginette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Bucaille</w:t>
            </w:r>
            <w:proofErr w:type="spellEnd"/>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1953</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Vic </w:t>
            </w:r>
            <w:proofErr w:type="spellStart"/>
            <w:r w:rsidRPr="005533B2">
              <w:rPr>
                <w:rFonts w:ascii="Calibri" w:eastAsia="Times New Roman" w:hAnsi="Calibri" w:cs="Times New Roman"/>
                <w:color w:val="000000"/>
                <w:sz w:val="16"/>
                <w:szCs w:val="16"/>
              </w:rPr>
              <w:t>Seixas</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1953</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Maureen Connolly</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1952</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Jaroslav </w:t>
            </w:r>
            <w:proofErr w:type="spellStart"/>
            <w:r w:rsidRPr="005533B2">
              <w:rPr>
                <w:rFonts w:ascii="Calibri" w:eastAsia="Times New Roman" w:hAnsi="Calibri" w:cs="Times New Roman"/>
                <w:color w:val="000000"/>
                <w:sz w:val="16"/>
                <w:szCs w:val="16"/>
              </w:rPr>
              <w:t>Drobný</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Frank </w:t>
            </w:r>
            <w:proofErr w:type="spellStart"/>
            <w:r w:rsidRPr="005533B2">
              <w:rPr>
                <w:rFonts w:ascii="Calibri" w:eastAsia="Times New Roman" w:hAnsi="Calibri" w:cs="Times New Roman"/>
                <w:color w:val="000000"/>
                <w:sz w:val="16"/>
                <w:szCs w:val="16"/>
              </w:rPr>
              <w:t>Sedgman</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1952</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Shirley Fry</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1951</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Jaroslav </w:t>
            </w:r>
            <w:proofErr w:type="spellStart"/>
            <w:r w:rsidRPr="005533B2">
              <w:rPr>
                <w:rFonts w:ascii="Calibri" w:eastAsia="Times New Roman" w:hAnsi="Calibri" w:cs="Times New Roman"/>
                <w:color w:val="000000"/>
                <w:sz w:val="16"/>
                <w:szCs w:val="16"/>
              </w:rPr>
              <w:t>Drobný</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Eric </w:t>
            </w:r>
            <w:proofErr w:type="spellStart"/>
            <w:r w:rsidRPr="005533B2">
              <w:rPr>
                <w:rFonts w:ascii="Calibri" w:eastAsia="Times New Roman" w:hAnsi="Calibri" w:cs="Times New Roman"/>
                <w:color w:val="000000"/>
                <w:sz w:val="16"/>
                <w:szCs w:val="16"/>
              </w:rPr>
              <w:t>Sturgess</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1951</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Shirley Fry</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r>
      <w:tr w:rsidR="005533B2" w:rsidRPr="005533B2" w:rsidTr="005533B2">
        <w:trPr>
          <w:trHeight w:val="195"/>
        </w:trPr>
        <w:tc>
          <w:tcPr>
            <w:tcW w:w="55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1950</w:t>
            </w:r>
          </w:p>
        </w:tc>
        <w:tc>
          <w:tcPr>
            <w:tcW w:w="184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Budge Patty</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Jaroslav </w:t>
            </w:r>
            <w:proofErr w:type="spellStart"/>
            <w:r w:rsidRPr="005533B2">
              <w:rPr>
                <w:rFonts w:ascii="Calibri" w:eastAsia="Times New Roman" w:hAnsi="Calibri" w:cs="Times New Roman"/>
                <w:color w:val="000000"/>
                <w:sz w:val="16"/>
                <w:szCs w:val="16"/>
              </w:rPr>
              <w:t>Drobný</w:t>
            </w:r>
            <w:proofErr w:type="spellEnd"/>
          </w:p>
        </w:tc>
        <w:tc>
          <w:tcPr>
            <w:tcW w:w="30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29"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1950</w:t>
            </w:r>
          </w:p>
        </w:tc>
        <w:tc>
          <w:tcPr>
            <w:tcW w:w="2191"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c>
          <w:tcPr>
            <w:tcW w:w="196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Patricia Todd</w:t>
            </w:r>
          </w:p>
        </w:tc>
      </w:tr>
    </w:tbl>
    <w:p w:rsidR="005533B2" w:rsidRPr="005533B2" w:rsidRDefault="005533B2" w:rsidP="005533B2"/>
    <w:p w:rsidR="00094702" w:rsidRDefault="00094702" w:rsidP="005533B2">
      <w:pPr>
        <w:pStyle w:val="Kop2"/>
        <w:numPr>
          <w:ilvl w:val="0"/>
          <w:numId w:val="7"/>
        </w:numPr>
        <w:spacing w:before="0" w:line="240" w:lineRule="auto"/>
        <w:ind w:left="567" w:hanging="567"/>
      </w:pPr>
      <w:bookmarkStart w:id="34" w:name="_Toc402127831"/>
      <w:r>
        <w:lastRenderedPageBreak/>
        <w:t>Historical winners Wimbledon 1950-2014</w:t>
      </w:r>
      <w:bookmarkEnd w:id="34"/>
    </w:p>
    <w:tbl>
      <w:tblPr>
        <w:tblW w:w="8900" w:type="dxa"/>
        <w:tblInd w:w="93" w:type="dxa"/>
        <w:tblLook w:val="04A0" w:firstRow="1" w:lastRow="0" w:firstColumn="1" w:lastColumn="0" w:noHBand="0" w:noVBand="1"/>
      </w:tblPr>
      <w:tblGrid>
        <w:gridCol w:w="557"/>
        <w:gridCol w:w="1623"/>
        <w:gridCol w:w="1620"/>
        <w:gridCol w:w="440"/>
        <w:gridCol w:w="553"/>
        <w:gridCol w:w="2007"/>
        <w:gridCol w:w="2120"/>
      </w:tblGrid>
      <w:tr w:rsidR="005533B2" w:rsidRPr="005533B2" w:rsidTr="005533B2">
        <w:trPr>
          <w:trHeight w:val="195"/>
        </w:trPr>
        <w:tc>
          <w:tcPr>
            <w:tcW w:w="2180" w:type="dxa"/>
            <w:gridSpan w:val="2"/>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ATP - Men</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 </w:t>
            </w:r>
          </w:p>
        </w:tc>
        <w:tc>
          <w:tcPr>
            <w:tcW w:w="2540" w:type="dxa"/>
            <w:gridSpan w:val="2"/>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WTA - Women</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p>
        </w:tc>
      </w:tr>
      <w:tr w:rsidR="005533B2" w:rsidRPr="005533B2" w:rsidTr="005533B2">
        <w:trPr>
          <w:trHeight w:val="195"/>
        </w:trPr>
        <w:tc>
          <w:tcPr>
            <w:tcW w:w="557"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Year</w:t>
            </w:r>
          </w:p>
        </w:tc>
        <w:tc>
          <w:tcPr>
            <w:tcW w:w="1623"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Winner</w:t>
            </w:r>
          </w:p>
        </w:tc>
        <w:tc>
          <w:tcPr>
            <w:tcW w:w="1620"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Losing finalist</w:t>
            </w:r>
          </w:p>
        </w:tc>
        <w:tc>
          <w:tcPr>
            <w:tcW w:w="440" w:type="dxa"/>
            <w:tcBorders>
              <w:top w:val="nil"/>
              <w:left w:val="nil"/>
              <w:bottom w:val="single" w:sz="4" w:space="0" w:color="auto"/>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 </w:t>
            </w:r>
          </w:p>
        </w:tc>
        <w:tc>
          <w:tcPr>
            <w:tcW w:w="533"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Year</w:t>
            </w:r>
          </w:p>
        </w:tc>
        <w:tc>
          <w:tcPr>
            <w:tcW w:w="2007"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Winner</w:t>
            </w:r>
          </w:p>
        </w:tc>
        <w:tc>
          <w:tcPr>
            <w:tcW w:w="2120"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Losing finalist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2014</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2014</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Petra </w:t>
            </w:r>
            <w:proofErr w:type="spellStart"/>
            <w:r w:rsidRPr="005533B2">
              <w:rPr>
                <w:rFonts w:ascii="Calibri" w:eastAsia="Times New Roman" w:hAnsi="Calibri" w:cs="Times New Roman"/>
                <w:color w:val="000000"/>
                <w:sz w:val="16"/>
                <w:szCs w:val="16"/>
              </w:rPr>
              <w:t>Kvitová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Eugenie Bouchard</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2013</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Murray</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2013</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Marion </w:t>
            </w:r>
            <w:proofErr w:type="spellStart"/>
            <w:r w:rsidRPr="005533B2">
              <w:rPr>
                <w:rFonts w:ascii="Calibri" w:eastAsia="Times New Roman" w:hAnsi="Calibri" w:cs="Times New Roman"/>
                <w:color w:val="000000"/>
                <w:sz w:val="16"/>
                <w:szCs w:val="16"/>
              </w:rPr>
              <w:t>Bartoli</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Sabine </w:t>
            </w:r>
            <w:proofErr w:type="spellStart"/>
            <w:r w:rsidRPr="005533B2">
              <w:rPr>
                <w:rFonts w:ascii="Calibri" w:eastAsia="Times New Roman" w:hAnsi="Calibri" w:cs="Times New Roman"/>
                <w:color w:val="000000"/>
                <w:sz w:val="16"/>
                <w:szCs w:val="16"/>
              </w:rPr>
              <w:t>Lisicki</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2012</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Murray</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2012</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Agnieszka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Radwańska</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2011</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2011</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Petra </w:t>
            </w:r>
            <w:proofErr w:type="spellStart"/>
            <w:r w:rsidRPr="005533B2">
              <w:rPr>
                <w:rFonts w:ascii="Calibri" w:eastAsia="Times New Roman" w:hAnsi="Calibri" w:cs="Times New Roman"/>
                <w:color w:val="000000"/>
                <w:sz w:val="16"/>
                <w:szCs w:val="16"/>
              </w:rPr>
              <w:t>Kvitová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 </w:t>
            </w:r>
            <w:proofErr w:type="spellStart"/>
            <w:r w:rsidRPr="005533B2">
              <w:rPr>
                <w:rFonts w:ascii="Calibri" w:eastAsia="Times New Roman" w:hAnsi="Calibri" w:cs="Times New Roman"/>
                <w:color w:val="000000"/>
                <w:sz w:val="16"/>
                <w:szCs w:val="16"/>
              </w:rPr>
              <w:t>Sjarapova</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2010</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Tomáš</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Berdych</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2010</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Vera </w:t>
            </w:r>
            <w:proofErr w:type="spellStart"/>
            <w:r w:rsidRPr="005533B2">
              <w:rPr>
                <w:rFonts w:ascii="Calibri" w:eastAsia="Times New Roman" w:hAnsi="Calibri" w:cs="Times New Roman"/>
                <w:color w:val="000000"/>
                <w:sz w:val="16"/>
                <w:szCs w:val="16"/>
              </w:rPr>
              <w:t>Zvonarjova</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2009</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Roddick</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2009</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2008</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2008</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2007</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2007</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Marion </w:t>
            </w:r>
            <w:proofErr w:type="spellStart"/>
            <w:r w:rsidRPr="005533B2">
              <w:rPr>
                <w:rFonts w:ascii="Calibri" w:eastAsia="Times New Roman" w:hAnsi="Calibri" w:cs="Times New Roman"/>
                <w:color w:val="000000"/>
                <w:sz w:val="16"/>
                <w:szCs w:val="16"/>
              </w:rPr>
              <w:t>Bartoli</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2006</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2006</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Amélie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Mauresmo</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Justine </w:t>
            </w:r>
            <w:proofErr w:type="spellStart"/>
            <w:r w:rsidRPr="005533B2">
              <w:rPr>
                <w:rFonts w:ascii="Calibri" w:eastAsia="Times New Roman" w:hAnsi="Calibri" w:cs="Times New Roman"/>
                <w:color w:val="000000"/>
                <w:sz w:val="16"/>
                <w:szCs w:val="16"/>
              </w:rPr>
              <w:t>Henin</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2005</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Roddick</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2005</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Lindsay Davenport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2004</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Roddick</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2004</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 </w:t>
            </w:r>
            <w:proofErr w:type="spellStart"/>
            <w:r w:rsidRPr="005533B2">
              <w:rPr>
                <w:rFonts w:ascii="Calibri" w:eastAsia="Times New Roman" w:hAnsi="Calibri" w:cs="Times New Roman"/>
                <w:color w:val="000000"/>
                <w:sz w:val="16"/>
                <w:szCs w:val="16"/>
              </w:rPr>
              <w:t>Sjarapova</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2003</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Mark Philippoussis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2003</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2002</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Lleyton</w:t>
            </w:r>
            <w:proofErr w:type="spellEnd"/>
            <w:r w:rsidRPr="005533B2">
              <w:rPr>
                <w:rFonts w:ascii="Calibri" w:eastAsia="Times New Roman" w:hAnsi="Calibri" w:cs="Times New Roman"/>
                <w:color w:val="000000"/>
                <w:sz w:val="16"/>
                <w:szCs w:val="16"/>
              </w:rPr>
              <w:t xml:space="preserve"> Hewitt</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David </w:t>
            </w:r>
            <w:proofErr w:type="spellStart"/>
            <w:r w:rsidRPr="005533B2">
              <w:rPr>
                <w:rFonts w:ascii="Calibri" w:eastAsia="Times New Roman" w:hAnsi="Calibri" w:cs="Times New Roman"/>
                <w:color w:val="000000"/>
                <w:sz w:val="16"/>
                <w:szCs w:val="16"/>
              </w:rPr>
              <w:t>Nalbandian</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2002</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2001</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Goran </w:t>
            </w:r>
            <w:proofErr w:type="spellStart"/>
            <w:r w:rsidRPr="005533B2">
              <w:rPr>
                <w:rFonts w:ascii="Calibri" w:eastAsia="Times New Roman" w:hAnsi="Calibri" w:cs="Times New Roman"/>
                <w:color w:val="000000"/>
                <w:sz w:val="16"/>
                <w:szCs w:val="16"/>
              </w:rPr>
              <w:t>Ivanišević</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Patrick Rafter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2001</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Justine </w:t>
            </w:r>
            <w:proofErr w:type="spellStart"/>
            <w:r w:rsidRPr="005533B2">
              <w:rPr>
                <w:rFonts w:ascii="Calibri" w:eastAsia="Times New Roman" w:hAnsi="Calibri" w:cs="Times New Roman"/>
                <w:color w:val="000000"/>
                <w:sz w:val="16"/>
                <w:szCs w:val="16"/>
              </w:rPr>
              <w:t>Henin</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2000</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Patrick Rafter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2000</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Lindsay Davenport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1999</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1999</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Lindsay Davenport</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1998</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Goran </w:t>
            </w:r>
            <w:proofErr w:type="spellStart"/>
            <w:r w:rsidRPr="005533B2">
              <w:rPr>
                <w:rFonts w:ascii="Calibri" w:eastAsia="Times New Roman" w:hAnsi="Calibri" w:cs="Times New Roman"/>
                <w:color w:val="000000"/>
                <w:sz w:val="16"/>
                <w:szCs w:val="16"/>
              </w:rPr>
              <w:t>Ivanišević</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1998</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Jana </w:t>
            </w:r>
            <w:proofErr w:type="spellStart"/>
            <w:r w:rsidRPr="005533B2">
              <w:rPr>
                <w:rFonts w:ascii="Calibri" w:eastAsia="Times New Roman" w:hAnsi="Calibri" w:cs="Times New Roman"/>
                <w:color w:val="000000"/>
                <w:sz w:val="16"/>
                <w:szCs w:val="16"/>
              </w:rPr>
              <w:t>Novotná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Nathalie </w:t>
            </w:r>
            <w:proofErr w:type="spellStart"/>
            <w:r w:rsidRPr="005533B2">
              <w:rPr>
                <w:rFonts w:ascii="Calibri" w:eastAsia="Times New Roman" w:hAnsi="Calibri" w:cs="Times New Roman"/>
                <w:color w:val="000000"/>
                <w:sz w:val="16"/>
                <w:szCs w:val="16"/>
              </w:rPr>
              <w:t>Tauziat</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1997</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Cédric</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Pioline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1997</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Jana </w:t>
            </w:r>
            <w:proofErr w:type="spellStart"/>
            <w:r w:rsidRPr="005533B2">
              <w:rPr>
                <w:rFonts w:ascii="Calibri" w:eastAsia="Times New Roman" w:hAnsi="Calibri" w:cs="Times New Roman"/>
                <w:color w:val="000000"/>
                <w:sz w:val="16"/>
                <w:szCs w:val="16"/>
              </w:rPr>
              <w:t>Novotná</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1996</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Richard </w:t>
            </w:r>
            <w:proofErr w:type="spellStart"/>
            <w:r w:rsidRPr="005533B2">
              <w:rPr>
                <w:rFonts w:ascii="Calibri" w:eastAsia="Times New Roman" w:hAnsi="Calibri" w:cs="Times New Roman"/>
                <w:color w:val="000000"/>
                <w:sz w:val="16"/>
                <w:szCs w:val="16"/>
              </w:rPr>
              <w:t>Krajicek</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MaliVai</w:t>
            </w:r>
            <w:proofErr w:type="spellEnd"/>
            <w:r w:rsidRPr="005533B2">
              <w:rPr>
                <w:rFonts w:ascii="Calibri" w:eastAsia="Times New Roman" w:hAnsi="Calibri" w:cs="Times New Roman"/>
                <w:color w:val="000000"/>
                <w:sz w:val="16"/>
                <w:szCs w:val="16"/>
              </w:rPr>
              <w:t xml:space="preserve"> Washington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1996</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1995</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1995</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1994</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Goran </w:t>
            </w:r>
            <w:proofErr w:type="spellStart"/>
            <w:r w:rsidRPr="005533B2">
              <w:rPr>
                <w:rFonts w:ascii="Calibri" w:eastAsia="Times New Roman" w:hAnsi="Calibri" w:cs="Times New Roman"/>
                <w:color w:val="000000"/>
                <w:sz w:val="16"/>
                <w:szCs w:val="16"/>
              </w:rPr>
              <w:t>Ivanišević</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1994</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Conchita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Martínez</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1993</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 Courier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1993</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Jana </w:t>
            </w:r>
            <w:proofErr w:type="spellStart"/>
            <w:r w:rsidRPr="005533B2">
              <w:rPr>
                <w:rFonts w:ascii="Calibri" w:eastAsia="Times New Roman" w:hAnsi="Calibri" w:cs="Times New Roman"/>
                <w:color w:val="000000"/>
                <w:sz w:val="16"/>
                <w:szCs w:val="16"/>
              </w:rPr>
              <w:t>Novotná</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1992</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Goran </w:t>
            </w:r>
            <w:proofErr w:type="spellStart"/>
            <w:r w:rsidRPr="005533B2">
              <w:rPr>
                <w:rFonts w:ascii="Calibri" w:eastAsia="Times New Roman" w:hAnsi="Calibri" w:cs="Times New Roman"/>
                <w:color w:val="000000"/>
                <w:sz w:val="16"/>
                <w:szCs w:val="16"/>
              </w:rPr>
              <w:t>Ivanišević</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1992</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1991</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Michael Stich</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1991</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Gabriela Sabatini</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1990</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1990</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Zina</w:t>
            </w:r>
            <w:proofErr w:type="spellEnd"/>
            <w:r w:rsidRPr="005533B2">
              <w:rPr>
                <w:rFonts w:ascii="Calibri" w:eastAsia="Times New Roman" w:hAnsi="Calibri" w:cs="Times New Roman"/>
                <w:color w:val="000000"/>
                <w:sz w:val="16"/>
                <w:szCs w:val="16"/>
              </w:rPr>
              <w:t xml:space="preserve"> Garrison</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1989</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1989</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1988</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1988</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1987</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Pat Cash</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1987</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1986</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1986</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Hana </w:t>
            </w:r>
            <w:proofErr w:type="spellStart"/>
            <w:r w:rsidRPr="005533B2">
              <w:rPr>
                <w:rFonts w:ascii="Calibri" w:eastAsia="Times New Roman" w:hAnsi="Calibri" w:cs="Times New Roman"/>
                <w:color w:val="000000"/>
                <w:sz w:val="16"/>
                <w:szCs w:val="16"/>
              </w:rPr>
              <w:t>Mandlíková</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1985</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Kevin </w:t>
            </w:r>
            <w:proofErr w:type="spellStart"/>
            <w:r w:rsidRPr="005533B2">
              <w:rPr>
                <w:rFonts w:ascii="Calibri" w:eastAsia="Times New Roman" w:hAnsi="Calibri" w:cs="Times New Roman"/>
                <w:color w:val="000000"/>
                <w:sz w:val="16"/>
                <w:szCs w:val="16"/>
              </w:rPr>
              <w:t>Curren</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1985</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1984</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1984</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1983</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Lewis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1983</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Andrea Jaeger</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1982</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1982</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1981</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1981</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Hana </w:t>
            </w:r>
            <w:proofErr w:type="spellStart"/>
            <w:r w:rsidRPr="005533B2">
              <w:rPr>
                <w:rFonts w:ascii="Calibri" w:eastAsia="Times New Roman" w:hAnsi="Calibri" w:cs="Times New Roman"/>
                <w:color w:val="000000"/>
                <w:sz w:val="16"/>
                <w:szCs w:val="16"/>
              </w:rPr>
              <w:t>Mandlíková</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1980</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1980</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1979</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Roscoe Tanner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1979</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1978</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1978</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1977</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1977</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Virginia Wade</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Betty </w:t>
            </w:r>
            <w:proofErr w:type="spellStart"/>
            <w:r w:rsidRPr="005533B2">
              <w:rPr>
                <w:rFonts w:ascii="Calibri" w:eastAsia="Times New Roman" w:hAnsi="Calibri" w:cs="Times New Roman"/>
                <w:color w:val="000000"/>
                <w:sz w:val="16"/>
                <w:szCs w:val="16"/>
              </w:rPr>
              <w:t>Stöve</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1976</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Ilie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Năstase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1976</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1975</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Arthur Ashe</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1975</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1974</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1974</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Olga </w:t>
            </w:r>
            <w:proofErr w:type="spellStart"/>
            <w:r w:rsidRPr="005533B2">
              <w:rPr>
                <w:rFonts w:ascii="Calibri" w:eastAsia="Times New Roman" w:hAnsi="Calibri" w:cs="Times New Roman"/>
                <w:color w:val="000000"/>
                <w:sz w:val="16"/>
                <w:szCs w:val="16"/>
              </w:rPr>
              <w:t>Morozova</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1973</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 </w:t>
            </w:r>
            <w:proofErr w:type="spellStart"/>
            <w:r w:rsidRPr="005533B2">
              <w:rPr>
                <w:rFonts w:ascii="Calibri" w:eastAsia="Times New Roman" w:hAnsi="Calibri" w:cs="Times New Roman"/>
                <w:color w:val="000000"/>
                <w:sz w:val="16"/>
                <w:szCs w:val="16"/>
              </w:rPr>
              <w:t>Kodeš</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Alex </w:t>
            </w:r>
            <w:proofErr w:type="spellStart"/>
            <w:r w:rsidRPr="005533B2">
              <w:rPr>
                <w:rFonts w:ascii="Calibri" w:eastAsia="Times New Roman" w:hAnsi="Calibri" w:cs="Times New Roman"/>
                <w:color w:val="000000"/>
                <w:sz w:val="16"/>
                <w:szCs w:val="16"/>
              </w:rPr>
              <w:t>Metreveli</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1973</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1972</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Stan Smith</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Ilie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Năstase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1972</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1971</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Stan Smith</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1971</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1970</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1970</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1969</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1969</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Ann Haydon-Jones</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1968</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Tony Roche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1968</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Judy </w:t>
            </w:r>
            <w:proofErr w:type="spellStart"/>
            <w:r w:rsidRPr="005533B2">
              <w:rPr>
                <w:rFonts w:ascii="Calibri" w:eastAsia="Times New Roman" w:hAnsi="Calibri" w:cs="Times New Roman"/>
                <w:color w:val="000000"/>
                <w:sz w:val="16"/>
                <w:szCs w:val="16"/>
              </w:rPr>
              <w:t>Tegart</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1967</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Wilhelm </w:t>
            </w:r>
            <w:proofErr w:type="spellStart"/>
            <w:r w:rsidRPr="005533B2">
              <w:rPr>
                <w:rFonts w:ascii="Calibri" w:eastAsia="Times New Roman" w:hAnsi="Calibri" w:cs="Times New Roman"/>
                <w:color w:val="000000"/>
                <w:sz w:val="16"/>
                <w:szCs w:val="16"/>
              </w:rPr>
              <w:t>Bungert</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1967</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Ann Haydon-Jones</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1966</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Manuel Santana</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Dennis Ralston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1966</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1965</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Fred </w:t>
            </w:r>
            <w:proofErr w:type="spellStart"/>
            <w:r w:rsidRPr="005533B2">
              <w:rPr>
                <w:rFonts w:ascii="Calibri" w:eastAsia="Times New Roman" w:hAnsi="Calibri" w:cs="Times New Roman"/>
                <w:color w:val="000000"/>
                <w:sz w:val="16"/>
                <w:szCs w:val="16"/>
              </w:rPr>
              <w:t>Stolle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1965</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1964</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Fred </w:t>
            </w:r>
            <w:proofErr w:type="spellStart"/>
            <w:r w:rsidRPr="005533B2">
              <w:rPr>
                <w:rFonts w:ascii="Calibri" w:eastAsia="Times New Roman" w:hAnsi="Calibri" w:cs="Times New Roman"/>
                <w:color w:val="000000"/>
                <w:sz w:val="16"/>
                <w:szCs w:val="16"/>
              </w:rPr>
              <w:t>Stolle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1964</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1963</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Chuck McKinley</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Fred </w:t>
            </w:r>
            <w:proofErr w:type="spellStart"/>
            <w:r w:rsidRPr="005533B2">
              <w:rPr>
                <w:rFonts w:ascii="Calibri" w:eastAsia="Times New Roman" w:hAnsi="Calibri" w:cs="Times New Roman"/>
                <w:color w:val="000000"/>
                <w:sz w:val="16"/>
                <w:szCs w:val="16"/>
              </w:rPr>
              <w:t>Stolle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1963</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Court</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1962</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Marty Mulligan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1962</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Karen </w:t>
            </w:r>
            <w:proofErr w:type="spellStart"/>
            <w:r w:rsidRPr="005533B2">
              <w:rPr>
                <w:rFonts w:ascii="Calibri" w:eastAsia="Times New Roman" w:hAnsi="Calibri" w:cs="Times New Roman"/>
                <w:color w:val="000000"/>
                <w:sz w:val="16"/>
                <w:szCs w:val="16"/>
              </w:rPr>
              <w:t>Hantze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Susman</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Věra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Suková</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1961</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Chuck McKinley</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1961</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Angela Mortimer</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Christine Truman</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1960</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Neale Fraser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1960</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Sandra Reynolds Price</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1959</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Alex </w:t>
            </w:r>
            <w:proofErr w:type="spellStart"/>
            <w:r w:rsidRPr="005533B2">
              <w:rPr>
                <w:rFonts w:ascii="Calibri" w:eastAsia="Times New Roman" w:hAnsi="Calibri" w:cs="Times New Roman"/>
                <w:color w:val="000000"/>
                <w:sz w:val="16"/>
                <w:szCs w:val="16"/>
              </w:rPr>
              <w:t>Olmedo</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1959</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Darlene Hard</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1958</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Ashley Cooper</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Neale Fraser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1958</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Althea Gibson</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Angela Mortimer</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1957</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Lew </w:t>
            </w:r>
            <w:proofErr w:type="spellStart"/>
            <w:r w:rsidRPr="005533B2">
              <w:rPr>
                <w:rFonts w:ascii="Calibri" w:eastAsia="Times New Roman" w:hAnsi="Calibri" w:cs="Times New Roman"/>
                <w:color w:val="000000"/>
                <w:sz w:val="16"/>
                <w:szCs w:val="16"/>
              </w:rPr>
              <w:t>Hoad</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Ashley Cooper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1957</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Althea Gibson</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Darlene Hard</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1956</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Lew </w:t>
            </w:r>
            <w:proofErr w:type="spellStart"/>
            <w:r w:rsidRPr="005533B2">
              <w:rPr>
                <w:rFonts w:ascii="Calibri" w:eastAsia="Times New Roman" w:hAnsi="Calibri" w:cs="Times New Roman"/>
                <w:color w:val="000000"/>
                <w:sz w:val="16"/>
                <w:szCs w:val="16"/>
              </w:rPr>
              <w:t>Hoad</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1956</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Shirley Fry</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Angela Buxton</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1955</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Tony </w:t>
            </w:r>
            <w:proofErr w:type="spellStart"/>
            <w:r w:rsidRPr="005533B2">
              <w:rPr>
                <w:rFonts w:ascii="Calibri" w:eastAsia="Times New Roman" w:hAnsi="Calibri" w:cs="Times New Roman"/>
                <w:color w:val="000000"/>
                <w:sz w:val="16"/>
                <w:szCs w:val="16"/>
              </w:rPr>
              <w:t>Trabert</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Kurt Nielsen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1955</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Louise </w:t>
            </w:r>
            <w:proofErr w:type="spellStart"/>
            <w:r w:rsidRPr="005533B2">
              <w:rPr>
                <w:rFonts w:ascii="Calibri" w:eastAsia="Times New Roman" w:hAnsi="Calibri" w:cs="Times New Roman"/>
                <w:color w:val="000000"/>
                <w:sz w:val="16"/>
                <w:szCs w:val="16"/>
              </w:rPr>
              <w:t>Brough</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Beverly Baker </w:t>
            </w:r>
            <w:proofErr w:type="spellStart"/>
            <w:r w:rsidRPr="005533B2">
              <w:rPr>
                <w:rFonts w:ascii="Calibri" w:eastAsia="Times New Roman" w:hAnsi="Calibri" w:cs="Times New Roman"/>
                <w:color w:val="000000"/>
                <w:sz w:val="16"/>
                <w:szCs w:val="16"/>
              </w:rPr>
              <w:t>Fleitz</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1954</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Jaroslav </w:t>
            </w:r>
            <w:proofErr w:type="spellStart"/>
            <w:r w:rsidRPr="005533B2">
              <w:rPr>
                <w:rFonts w:ascii="Calibri" w:eastAsia="Times New Roman" w:hAnsi="Calibri" w:cs="Times New Roman"/>
                <w:color w:val="000000"/>
                <w:sz w:val="16"/>
                <w:szCs w:val="16"/>
              </w:rPr>
              <w:t>Drobný</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1954</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Maureen Connolly</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Louise </w:t>
            </w:r>
            <w:proofErr w:type="spellStart"/>
            <w:r w:rsidRPr="005533B2">
              <w:rPr>
                <w:rFonts w:ascii="Calibri" w:eastAsia="Times New Roman" w:hAnsi="Calibri" w:cs="Times New Roman"/>
                <w:color w:val="000000"/>
                <w:sz w:val="16"/>
                <w:szCs w:val="16"/>
              </w:rPr>
              <w:t>Brough</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1953</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Vic </w:t>
            </w:r>
            <w:proofErr w:type="spellStart"/>
            <w:r w:rsidRPr="005533B2">
              <w:rPr>
                <w:rFonts w:ascii="Calibri" w:eastAsia="Times New Roman" w:hAnsi="Calibri" w:cs="Times New Roman"/>
                <w:color w:val="000000"/>
                <w:sz w:val="16"/>
                <w:szCs w:val="16"/>
              </w:rPr>
              <w:t>Seixas</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Kurt Nielsen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1953</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Maureen Connolly</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1952</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Frank </w:t>
            </w:r>
            <w:proofErr w:type="spellStart"/>
            <w:r w:rsidRPr="005533B2">
              <w:rPr>
                <w:rFonts w:ascii="Calibri" w:eastAsia="Times New Roman" w:hAnsi="Calibri" w:cs="Times New Roman"/>
                <w:color w:val="000000"/>
                <w:sz w:val="16"/>
                <w:szCs w:val="16"/>
              </w:rPr>
              <w:t>Sedgman</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Jaroslav </w:t>
            </w:r>
            <w:proofErr w:type="spellStart"/>
            <w:r w:rsidRPr="005533B2">
              <w:rPr>
                <w:rFonts w:ascii="Calibri" w:eastAsia="Times New Roman" w:hAnsi="Calibri" w:cs="Times New Roman"/>
                <w:color w:val="000000"/>
                <w:sz w:val="16"/>
                <w:szCs w:val="16"/>
              </w:rPr>
              <w:t>Drobný</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1952</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Maureen Connolly</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Louise </w:t>
            </w:r>
            <w:proofErr w:type="spellStart"/>
            <w:r w:rsidRPr="005533B2">
              <w:rPr>
                <w:rFonts w:ascii="Calibri" w:eastAsia="Times New Roman" w:hAnsi="Calibri" w:cs="Times New Roman"/>
                <w:color w:val="000000"/>
                <w:sz w:val="16"/>
                <w:szCs w:val="16"/>
              </w:rPr>
              <w:t>Brough</w:t>
            </w:r>
            <w:proofErr w:type="spellEnd"/>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1951</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Dick </w:t>
            </w:r>
            <w:proofErr w:type="spellStart"/>
            <w:r w:rsidRPr="005533B2">
              <w:rPr>
                <w:rFonts w:ascii="Calibri" w:eastAsia="Times New Roman" w:hAnsi="Calibri" w:cs="Times New Roman"/>
                <w:color w:val="000000"/>
                <w:sz w:val="16"/>
                <w:szCs w:val="16"/>
              </w:rPr>
              <w:t>Savitt</w:t>
            </w:r>
            <w:proofErr w:type="spellEnd"/>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Ken McGregor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1951</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Shirley Fry</w:t>
            </w:r>
          </w:p>
        </w:tc>
      </w:tr>
      <w:tr w:rsidR="005533B2" w:rsidRPr="005533B2" w:rsidTr="005533B2">
        <w:trPr>
          <w:trHeight w:val="195"/>
        </w:trPr>
        <w:tc>
          <w:tcPr>
            <w:tcW w:w="55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1950</w:t>
            </w:r>
          </w:p>
        </w:tc>
        <w:tc>
          <w:tcPr>
            <w:tcW w:w="162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Budge Patty</w:t>
            </w:r>
          </w:p>
        </w:tc>
        <w:tc>
          <w:tcPr>
            <w:tcW w:w="16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Frank </w:t>
            </w:r>
            <w:proofErr w:type="spellStart"/>
            <w:r w:rsidRPr="005533B2">
              <w:rPr>
                <w:rFonts w:ascii="Calibri" w:eastAsia="Times New Roman" w:hAnsi="Calibri" w:cs="Times New Roman"/>
                <w:color w:val="000000"/>
                <w:sz w:val="16"/>
                <w:szCs w:val="16"/>
              </w:rPr>
              <w:t>Sedgman</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53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1950</w:t>
            </w:r>
          </w:p>
        </w:tc>
        <w:tc>
          <w:tcPr>
            <w:tcW w:w="2007"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Louise </w:t>
            </w:r>
            <w:proofErr w:type="spellStart"/>
            <w:r w:rsidRPr="005533B2">
              <w:rPr>
                <w:rFonts w:ascii="Calibri" w:eastAsia="Times New Roman" w:hAnsi="Calibri" w:cs="Times New Roman"/>
                <w:color w:val="000000"/>
                <w:sz w:val="16"/>
                <w:szCs w:val="16"/>
              </w:rPr>
              <w:t>Brough</w:t>
            </w:r>
            <w:proofErr w:type="spellEnd"/>
          </w:p>
        </w:tc>
        <w:tc>
          <w:tcPr>
            <w:tcW w:w="212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Margaret Osborne </w:t>
            </w:r>
            <w:proofErr w:type="spellStart"/>
            <w:r w:rsidRPr="005533B2">
              <w:rPr>
                <w:rFonts w:ascii="Calibri" w:eastAsia="Times New Roman" w:hAnsi="Calibri" w:cs="Times New Roman"/>
                <w:color w:val="000000"/>
                <w:sz w:val="16"/>
                <w:szCs w:val="16"/>
              </w:rPr>
              <w:t>duPont</w:t>
            </w:r>
            <w:proofErr w:type="spellEnd"/>
          </w:p>
        </w:tc>
      </w:tr>
    </w:tbl>
    <w:p w:rsidR="00094702" w:rsidRDefault="00094702">
      <w:pPr>
        <w:spacing w:after="200" w:line="276" w:lineRule="auto"/>
        <w:rPr>
          <w:rFonts w:asciiTheme="majorHAnsi" w:eastAsiaTheme="majorEastAsia" w:hAnsiTheme="majorHAnsi" w:cstheme="majorBidi"/>
          <w:b/>
          <w:bCs/>
          <w:color w:val="4F81BD" w:themeColor="accent1"/>
          <w:sz w:val="26"/>
          <w:szCs w:val="26"/>
        </w:rPr>
      </w:pPr>
    </w:p>
    <w:p w:rsidR="00094702" w:rsidRDefault="00094702" w:rsidP="005533B2">
      <w:pPr>
        <w:pStyle w:val="Kop2"/>
        <w:numPr>
          <w:ilvl w:val="0"/>
          <w:numId w:val="7"/>
        </w:numPr>
        <w:spacing w:before="0" w:line="240" w:lineRule="auto"/>
        <w:ind w:left="567" w:hanging="567"/>
      </w:pPr>
      <w:bookmarkStart w:id="35" w:name="_Toc402127832"/>
      <w:r>
        <w:lastRenderedPageBreak/>
        <w:t>Historical winners US Open 1950-2014</w:t>
      </w:r>
      <w:bookmarkEnd w:id="35"/>
    </w:p>
    <w:tbl>
      <w:tblPr>
        <w:tblW w:w="9873" w:type="dxa"/>
        <w:tblInd w:w="93" w:type="dxa"/>
        <w:tblLook w:val="04A0" w:firstRow="1" w:lastRow="0" w:firstColumn="1" w:lastColumn="0" w:noHBand="0" w:noVBand="1"/>
      </w:tblPr>
      <w:tblGrid>
        <w:gridCol w:w="625"/>
        <w:gridCol w:w="2005"/>
        <w:gridCol w:w="1640"/>
        <w:gridCol w:w="440"/>
        <w:gridCol w:w="625"/>
        <w:gridCol w:w="2193"/>
        <w:gridCol w:w="2345"/>
      </w:tblGrid>
      <w:tr w:rsidR="005533B2" w:rsidRPr="005533B2" w:rsidTr="00C27C50">
        <w:trPr>
          <w:trHeight w:val="195"/>
        </w:trPr>
        <w:tc>
          <w:tcPr>
            <w:tcW w:w="2630" w:type="dxa"/>
            <w:gridSpan w:val="2"/>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ATP - Men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 </w:t>
            </w:r>
          </w:p>
        </w:tc>
        <w:tc>
          <w:tcPr>
            <w:tcW w:w="2818" w:type="dxa"/>
            <w:gridSpan w:val="2"/>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WTA- Women</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p>
        </w:tc>
      </w:tr>
      <w:tr w:rsidR="005533B2" w:rsidRPr="005533B2" w:rsidTr="00C27C50">
        <w:trPr>
          <w:trHeight w:val="195"/>
        </w:trPr>
        <w:tc>
          <w:tcPr>
            <w:tcW w:w="625"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Years</w:t>
            </w:r>
          </w:p>
        </w:tc>
        <w:tc>
          <w:tcPr>
            <w:tcW w:w="2005"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Winner</w:t>
            </w:r>
          </w:p>
        </w:tc>
        <w:tc>
          <w:tcPr>
            <w:tcW w:w="1640"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Losing finalist</w:t>
            </w:r>
          </w:p>
        </w:tc>
        <w:tc>
          <w:tcPr>
            <w:tcW w:w="440" w:type="dxa"/>
            <w:tcBorders>
              <w:top w:val="nil"/>
              <w:left w:val="nil"/>
              <w:bottom w:val="single" w:sz="4" w:space="0" w:color="auto"/>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 </w:t>
            </w:r>
          </w:p>
        </w:tc>
        <w:tc>
          <w:tcPr>
            <w:tcW w:w="625"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Years</w:t>
            </w:r>
          </w:p>
        </w:tc>
        <w:tc>
          <w:tcPr>
            <w:tcW w:w="2193"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Winner</w:t>
            </w:r>
          </w:p>
        </w:tc>
        <w:tc>
          <w:tcPr>
            <w:tcW w:w="2345" w:type="dxa"/>
            <w:tcBorders>
              <w:top w:val="nil"/>
              <w:left w:val="nil"/>
              <w:bottom w:val="single" w:sz="4" w:space="0" w:color="auto"/>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b/>
                <w:bCs/>
                <w:color w:val="000000"/>
                <w:sz w:val="18"/>
                <w:szCs w:val="18"/>
              </w:rPr>
            </w:pPr>
            <w:r w:rsidRPr="005533B2">
              <w:rPr>
                <w:rFonts w:ascii="Calibri" w:eastAsia="Times New Roman" w:hAnsi="Calibri" w:cs="Times New Roman"/>
                <w:b/>
                <w:bCs/>
                <w:color w:val="000000"/>
                <w:sz w:val="18"/>
                <w:szCs w:val="18"/>
              </w:rPr>
              <w:t>Losing finalist</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2014</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Marin </w:t>
            </w:r>
            <w:proofErr w:type="spellStart"/>
            <w:r w:rsidRPr="005533B2">
              <w:rPr>
                <w:rFonts w:ascii="Calibri" w:eastAsia="Times New Roman" w:hAnsi="Calibri" w:cs="Times New Roman"/>
                <w:color w:val="000000"/>
                <w:sz w:val="16"/>
                <w:szCs w:val="16"/>
              </w:rPr>
              <w:t>Čilić</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Kei </w:t>
            </w:r>
            <w:proofErr w:type="spellStart"/>
            <w:r w:rsidRPr="005533B2">
              <w:rPr>
                <w:rFonts w:ascii="Calibri" w:eastAsia="Times New Roman" w:hAnsi="Calibri" w:cs="Times New Roman"/>
                <w:color w:val="000000"/>
                <w:sz w:val="16"/>
                <w:szCs w:val="16"/>
              </w:rPr>
              <w:t>Nishikori</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2014</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Caroline </w:t>
            </w:r>
            <w:proofErr w:type="spellStart"/>
            <w:r w:rsidRPr="005533B2">
              <w:rPr>
                <w:rFonts w:ascii="Calibri" w:eastAsia="Times New Roman" w:hAnsi="Calibri" w:cs="Times New Roman"/>
                <w:color w:val="000000"/>
                <w:sz w:val="16"/>
                <w:szCs w:val="16"/>
              </w:rPr>
              <w:t>Wozniacki</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2013</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2013</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Viktoryja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Azarenka</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2012</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Murray</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2012</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Viktoryja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Azarenka</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2011</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2011</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Samantha </w:t>
            </w:r>
            <w:proofErr w:type="spellStart"/>
            <w:r w:rsidRPr="005533B2">
              <w:rPr>
                <w:rFonts w:ascii="Calibri" w:eastAsia="Times New Roman" w:hAnsi="Calibri" w:cs="Times New Roman"/>
                <w:color w:val="000000"/>
                <w:sz w:val="16"/>
                <w:szCs w:val="16"/>
              </w:rPr>
              <w:t>Stosur</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2010</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Rafael Nadal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2010</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Kim Clijsters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Vera </w:t>
            </w:r>
            <w:proofErr w:type="spellStart"/>
            <w:r w:rsidRPr="005533B2">
              <w:rPr>
                <w:rFonts w:ascii="Calibri" w:eastAsia="Times New Roman" w:hAnsi="Calibri" w:cs="Times New Roman"/>
                <w:color w:val="000000"/>
                <w:sz w:val="16"/>
                <w:szCs w:val="16"/>
              </w:rPr>
              <w:t>Zvonarjova</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2009</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Juan Martín del </w:t>
            </w:r>
            <w:proofErr w:type="spellStart"/>
            <w:r w:rsidRPr="005533B2">
              <w:rPr>
                <w:rFonts w:ascii="Calibri" w:eastAsia="Times New Roman" w:hAnsi="Calibri" w:cs="Times New Roman"/>
                <w:color w:val="000000"/>
                <w:sz w:val="16"/>
                <w:szCs w:val="16"/>
              </w:rPr>
              <w:t>Potro</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2009</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Kim Clijsters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Caroline </w:t>
            </w:r>
            <w:proofErr w:type="spellStart"/>
            <w:r w:rsidRPr="005533B2">
              <w:rPr>
                <w:rFonts w:ascii="Calibri" w:eastAsia="Times New Roman" w:hAnsi="Calibri" w:cs="Times New Roman"/>
                <w:color w:val="000000"/>
                <w:sz w:val="16"/>
                <w:szCs w:val="16"/>
              </w:rPr>
              <w:t>Wozniacki</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2008</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Murray</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2008</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Jelena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Janković</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2007</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Novak </w:t>
            </w:r>
            <w:proofErr w:type="spellStart"/>
            <w:r w:rsidRPr="005533B2">
              <w:rPr>
                <w:rFonts w:ascii="Calibri" w:eastAsia="Times New Roman" w:hAnsi="Calibri" w:cs="Times New Roman"/>
                <w:color w:val="000000"/>
                <w:sz w:val="16"/>
                <w:szCs w:val="16"/>
              </w:rPr>
              <w:t>Đoković</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2007</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Justine </w:t>
            </w:r>
            <w:proofErr w:type="spellStart"/>
            <w:r w:rsidRPr="005533B2">
              <w:rPr>
                <w:rFonts w:ascii="Calibri" w:eastAsia="Times New Roman" w:hAnsi="Calibri" w:cs="Times New Roman"/>
                <w:color w:val="000000"/>
                <w:sz w:val="16"/>
                <w:szCs w:val="16"/>
              </w:rPr>
              <w:t>Henin</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Svetlana </w:t>
            </w:r>
            <w:proofErr w:type="spellStart"/>
            <w:r w:rsidRPr="005533B2">
              <w:rPr>
                <w:rFonts w:ascii="Calibri" w:eastAsia="Times New Roman" w:hAnsi="Calibri" w:cs="Times New Roman"/>
                <w:color w:val="000000"/>
                <w:sz w:val="16"/>
                <w:szCs w:val="16"/>
              </w:rPr>
              <w:t>Koeznetsova</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2006</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Roddick</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2006</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Maria </w:t>
            </w:r>
            <w:proofErr w:type="spellStart"/>
            <w:r w:rsidRPr="005533B2">
              <w:rPr>
                <w:rFonts w:ascii="Calibri" w:eastAsia="Times New Roman" w:hAnsi="Calibri" w:cs="Times New Roman"/>
                <w:color w:val="000000"/>
                <w:sz w:val="16"/>
                <w:szCs w:val="16"/>
              </w:rPr>
              <w:t>Sjarapova</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Justine Henin-Hardenne</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2005</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2005</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Kim Clijsters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Mary Pierce</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2004</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Roger Federer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Lleyton</w:t>
            </w:r>
            <w:proofErr w:type="spellEnd"/>
            <w:r w:rsidRPr="005533B2">
              <w:rPr>
                <w:rFonts w:ascii="Calibri" w:eastAsia="Times New Roman" w:hAnsi="Calibri" w:cs="Times New Roman"/>
                <w:color w:val="000000"/>
                <w:sz w:val="16"/>
                <w:szCs w:val="16"/>
              </w:rPr>
              <w:t xml:space="preserve"> Hewitt</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2004</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Svetlana </w:t>
            </w:r>
            <w:proofErr w:type="spellStart"/>
            <w:r w:rsidRPr="005533B2">
              <w:rPr>
                <w:rFonts w:ascii="Calibri" w:eastAsia="Times New Roman" w:hAnsi="Calibri" w:cs="Times New Roman"/>
                <w:color w:val="000000"/>
                <w:sz w:val="16"/>
                <w:szCs w:val="16"/>
              </w:rPr>
              <w:t>Koeznetsova</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Jelena</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Dementjeva</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2003</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Andy Roddick</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Juan Carlos Ferrero</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2003</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Justine Henin-Hardenne</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Kim Clijsters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2002</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2002</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2001</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Lleyton</w:t>
            </w:r>
            <w:proofErr w:type="spellEnd"/>
            <w:r w:rsidRPr="005533B2">
              <w:rPr>
                <w:rFonts w:ascii="Calibri" w:eastAsia="Times New Roman" w:hAnsi="Calibri" w:cs="Times New Roman"/>
                <w:color w:val="000000"/>
                <w:sz w:val="16"/>
                <w:szCs w:val="16"/>
              </w:rPr>
              <w:t xml:space="preserve"> Hewitt</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2001</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2000</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Marat Safin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2000</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Lindsay Davenport</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1999</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Todd Martin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1999</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Serena Williams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1998</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Patrick Rafter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Mark Philippoussis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1998</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Lindsay Davenport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1997</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Patrick Rafter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Greg Rusedski</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1997</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Martina Hingis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Venus Williams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1996</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Michael Chang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1996</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1995</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1995</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1994</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Michael Stich</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1994</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1993</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Cédric</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Pioline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1993</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Helena </w:t>
            </w:r>
            <w:proofErr w:type="spellStart"/>
            <w:r w:rsidRPr="005533B2">
              <w:rPr>
                <w:rFonts w:ascii="Calibri" w:eastAsia="Times New Roman" w:hAnsi="Calibri" w:cs="Times New Roman"/>
                <w:color w:val="000000"/>
                <w:sz w:val="16"/>
                <w:szCs w:val="16"/>
              </w:rPr>
              <w:t>Suková</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1992</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1992</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Arantxa</w:t>
            </w:r>
            <w:proofErr w:type="spellEnd"/>
            <w:r w:rsidRPr="005533B2">
              <w:rPr>
                <w:rFonts w:ascii="Calibri" w:eastAsia="Times New Roman" w:hAnsi="Calibri" w:cs="Times New Roman"/>
                <w:color w:val="000000"/>
                <w:sz w:val="16"/>
                <w:szCs w:val="16"/>
              </w:rPr>
              <w:t xml:space="preserve"> Sánchez Vicario</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1991</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Stefan Edberg</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 Courier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1991</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Monica Seles</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1990</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Pete Sampras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Andre Agassi</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1990</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Gabriela Sabatini</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1989</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Boris Becker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1989</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1988</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1988</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Gabriela Sabatini</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1987</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Mats </w:t>
            </w:r>
            <w:proofErr w:type="spellStart"/>
            <w:r w:rsidRPr="005533B2">
              <w:rPr>
                <w:rFonts w:ascii="Calibri" w:eastAsia="Times New Roman" w:hAnsi="Calibri" w:cs="Times New Roman"/>
                <w:color w:val="000000"/>
                <w:sz w:val="16"/>
                <w:szCs w:val="16"/>
              </w:rPr>
              <w:t>Wilander</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1987</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Steffi Graf</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1986</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Miloslav</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Mečíř</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1986</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Helena </w:t>
            </w:r>
            <w:proofErr w:type="spellStart"/>
            <w:r w:rsidRPr="005533B2">
              <w:rPr>
                <w:rFonts w:ascii="Calibri" w:eastAsia="Times New Roman" w:hAnsi="Calibri" w:cs="Times New Roman"/>
                <w:color w:val="000000"/>
                <w:sz w:val="16"/>
                <w:szCs w:val="16"/>
              </w:rPr>
              <w:t>Suková</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1985</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1985</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Hana </w:t>
            </w:r>
            <w:proofErr w:type="spellStart"/>
            <w:r w:rsidRPr="005533B2">
              <w:rPr>
                <w:rFonts w:ascii="Calibri" w:eastAsia="Times New Roman" w:hAnsi="Calibri" w:cs="Times New Roman"/>
                <w:color w:val="000000"/>
                <w:sz w:val="16"/>
                <w:szCs w:val="16"/>
              </w:rPr>
              <w:t>Mandlíková</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1984</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1984</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 Lloyd</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1983</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1983</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 Lloyd</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1982</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Ivan Lendl</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1982</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 Lloyd</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Hana </w:t>
            </w:r>
            <w:proofErr w:type="spellStart"/>
            <w:r w:rsidRPr="005533B2">
              <w:rPr>
                <w:rFonts w:ascii="Calibri" w:eastAsia="Times New Roman" w:hAnsi="Calibri" w:cs="Times New Roman"/>
                <w:color w:val="000000"/>
                <w:sz w:val="16"/>
                <w:szCs w:val="16"/>
              </w:rPr>
              <w:t>Mandlíková</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1981</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1981</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Tracy Austin</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Martina </w:t>
            </w:r>
            <w:proofErr w:type="spellStart"/>
            <w:r w:rsidRPr="005533B2">
              <w:rPr>
                <w:rFonts w:ascii="Calibri" w:eastAsia="Times New Roman" w:hAnsi="Calibri" w:cs="Times New Roman"/>
                <w:color w:val="000000"/>
                <w:sz w:val="16"/>
                <w:szCs w:val="16"/>
              </w:rPr>
              <w:t>Navrátilová</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1980</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1980</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 Lloyd</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Hana </w:t>
            </w:r>
            <w:proofErr w:type="spellStart"/>
            <w:r w:rsidRPr="005533B2">
              <w:rPr>
                <w:rFonts w:ascii="Calibri" w:eastAsia="Times New Roman" w:hAnsi="Calibri" w:cs="Times New Roman"/>
                <w:color w:val="000000"/>
                <w:sz w:val="16"/>
                <w:szCs w:val="16"/>
              </w:rPr>
              <w:t>Mandlíková</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1979</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John McEnroe</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Vitas </w:t>
            </w:r>
            <w:proofErr w:type="spellStart"/>
            <w:r w:rsidRPr="005533B2">
              <w:rPr>
                <w:rFonts w:ascii="Calibri" w:eastAsia="Times New Roman" w:hAnsi="Calibri" w:cs="Times New Roman"/>
                <w:color w:val="000000"/>
                <w:sz w:val="16"/>
                <w:szCs w:val="16"/>
              </w:rPr>
              <w:t>Gerulaitis</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1979</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Tracy Austin</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1978</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1978</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Pam Shriver</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1977</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Guillermo Vilas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1977</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Wendy Turnbull</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1976</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Björn</w:t>
            </w:r>
            <w:proofErr w:type="spellEnd"/>
            <w:r w:rsidRPr="005533B2">
              <w:rPr>
                <w:rFonts w:ascii="Calibri" w:eastAsia="Times New Roman" w:hAnsi="Calibri" w:cs="Times New Roman"/>
                <w:color w:val="000000"/>
                <w:sz w:val="16"/>
                <w:szCs w:val="16"/>
              </w:rPr>
              <w:t xml:space="preserve"> Borg</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1976</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Cawley</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1975</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Manuel </w:t>
            </w:r>
            <w:proofErr w:type="spellStart"/>
            <w:r w:rsidRPr="005533B2">
              <w:rPr>
                <w:rFonts w:ascii="Calibri" w:eastAsia="Times New Roman" w:hAnsi="Calibri" w:cs="Times New Roman"/>
                <w:color w:val="000000"/>
                <w:sz w:val="16"/>
                <w:szCs w:val="16"/>
              </w:rPr>
              <w:t>Orantes</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1975</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 Evert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Cawley</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1974</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Jimmy Connors</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1974</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1973</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 </w:t>
            </w:r>
            <w:proofErr w:type="spellStart"/>
            <w:r w:rsidRPr="005533B2">
              <w:rPr>
                <w:rFonts w:ascii="Calibri" w:eastAsia="Times New Roman" w:hAnsi="Calibri" w:cs="Times New Roman"/>
                <w:color w:val="000000"/>
                <w:sz w:val="16"/>
                <w:szCs w:val="16"/>
              </w:rPr>
              <w:t>Kodeš</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1973</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Smith-Court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Evonne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Goolagong</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1972</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Ilie</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Năstase</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Arthur Ashe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1972</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Kerry Melville</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1971</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Stan Smith</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Jan </w:t>
            </w:r>
            <w:proofErr w:type="spellStart"/>
            <w:r w:rsidRPr="005533B2">
              <w:rPr>
                <w:rFonts w:ascii="Calibri" w:eastAsia="Times New Roman" w:hAnsi="Calibri" w:cs="Times New Roman"/>
                <w:color w:val="000000"/>
                <w:sz w:val="16"/>
                <w:szCs w:val="16"/>
              </w:rPr>
              <w:t>Kodeš</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1971</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Rosie Casals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1970</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Tony Roche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1970</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Smith-Court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Rosie Casals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1969</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Tony Roche</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1969</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Smith-Court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Nancy Richey</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1968</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Arthur Ashe</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Tom </w:t>
            </w:r>
            <w:proofErr w:type="spellStart"/>
            <w:r w:rsidRPr="005533B2">
              <w:rPr>
                <w:rFonts w:ascii="Calibri" w:eastAsia="Times New Roman" w:hAnsi="Calibri" w:cs="Times New Roman"/>
                <w:color w:val="000000"/>
                <w:sz w:val="16"/>
                <w:szCs w:val="16"/>
              </w:rPr>
              <w:t>Okker</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1968</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Virginia Wade</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1967</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Clark </w:t>
            </w:r>
            <w:proofErr w:type="spellStart"/>
            <w:r w:rsidRPr="005533B2">
              <w:rPr>
                <w:rFonts w:ascii="Calibri" w:eastAsia="Times New Roman" w:hAnsi="Calibri" w:cs="Times New Roman"/>
                <w:color w:val="000000"/>
                <w:sz w:val="16"/>
                <w:szCs w:val="16"/>
              </w:rPr>
              <w:t>Graebner</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1967</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King</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Ann Haydon-Jones</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1966</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Fred </w:t>
            </w:r>
            <w:proofErr w:type="spellStart"/>
            <w:r w:rsidRPr="005533B2">
              <w:rPr>
                <w:rFonts w:ascii="Calibri" w:eastAsia="Times New Roman" w:hAnsi="Calibri" w:cs="Times New Roman"/>
                <w:color w:val="000000"/>
                <w:sz w:val="16"/>
                <w:szCs w:val="16"/>
              </w:rPr>
              <w:t>Stolle</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John </w:t>
            </w:r>
            <w:proofErr w:type="spellStart"/>
            <w:r w:rsidRPr="005533B2">
              <w:rPr>
                <w:rFonts w:ascii="Calibri" w:eastAsia="Times New Roman" w:hAnsi="Calibri" w:cs="Times New Roman"/>
                <w:color w:val="000000"/>
                <w:sz w:val="16"/>
                <w:szCs w:val="16"/>
              </w:rPr>
              <w:t>Newcombe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1966</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Nancy Richey</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1965</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Manuel Santana</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Cliff </w:t>
            </w:r>
            <w:proofErr w:type="spellStart"/>
            <w:r w:rsidRPr="005533B2">
              <w:rPr>
                <w:rFonts w:ascii="Calibri" w:eastAsia="Times New Roman" w:hAnsi="Calibri" w:cs="Times New Roman"/>
                <w:color w:val="000000"/>
                <w:sz w:val="16"/>
                <w:szCs w:val="16"/>
              </w:rPr>
              <w:t>Drysdale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1965</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Billie Jean Moffitt</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1964</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Fred </w:t>
            </w:r>
            <w:proofErr w:type="spellStart"/>
            <w:r w:rsidRPr="005533B2">
              <w:rPr>
                <w:rFonts w:ascii="Calibri" w:eastAsia="Times New Roman" w:hAnsi="Calibri" w:cs="Times New Roman"/>
                <w:color w:val="000000"/>
                <w:sz w:val="16"/>
                <w:szCs w:val="16"/>
              </w:rPr>
              <w:t>Stolle</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1964</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Carole </w:t>
            </w:r>
            <w:proofErr w:type="spellStart"/>
            <w:r w:rsidRPr="005533B2">
              <w:rPr>
                <w:rFonts w:ascii="Calibri" w:eastAsia="Times New Roman" w:hAnsi="Calibri" w:cs="Times New Roman"/>
                <w:color w:val="000000"/>
                <w:sz w:val="16"/>
                <w:szCs w:val="16"/>
              </w:rPr>
              <w:t>Graebner</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1963</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Rafael </w:t>
            </w:r>
            <w:proofErr w:type="spellStart"/>
            <w:r w:rsidRPr="005533B2">
              <w:rPr>
                <w:rFonts w:ascii="Calibri" w:eastAsia="Times New Roman" w:hAnsi="Calibri" w:cs="Times New Roman"/>
                <w:color w:val="000000"/>
                <w:sz w:val="16"/>
                <w:szCs w:val="16"/>
              </w:rPr>
              <w:t>Osuna</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Frank </w:t>
            </w:r>
            <w:proofErr w:type="spellStart"/>
            <w:r w:rsidRPr="005533B2">
              <w:rPr>
                <w:rFonts w:ascii="Calibri" w:eastAsia="Times New Roman" w:hAnsi="Calibri" w:cs="Times New Roman"/>
                <w:color w:val="000000"/>
                <w:sz w:val="16"/>
                <w:szCs w:val="16"/>
              </w:rPr>
              <w:t>Froehling</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1963</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1962</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1962</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Margaret Smith</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Darlene Hard</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1961</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Roy Emerson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1961</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Darlene Hard</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Ann Haydon</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1960</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Neale Fraser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Rod Laver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1960</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Darlene Hard</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1959</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Neale Fraser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Alex </w:t>
            </w:r>
            <w:proofErr w:type="spellStart"/>
            <w:r w:rsidRPr="005533B2">
              <w:rPr>
                <w:rFonts w:ascii="Calibri" w:eastAsia="Times New Roman" w:hAnsi="Calibri" w:cs="Times New Roman"/>
                <w:color w:val="000000"/>
                <w:sz w:val="16"/>
                <w:szCs w:val="16"/>
              </w:rPr>
              <w:t>Olmedo</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1959</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Maria Bueno</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Christine Truman</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1958</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Ashley Cooper</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Mal Anderson</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1958</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Althea Gibson</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Darlene Hard</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1957</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Mal Anderson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Ashley Cooper</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1957</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Althea Gibson</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Louise </w:t>
            </w:r>
            <w:proofErr w:type="spellStart"/>
            <w:r w:rsidRPr="005533B2">
              <w:rPr>
                <w:rFonts w:ascii="Calibri" w:eastAsia="Times New Roman" w:hAnsi="Calibri" w:cs="Times New Roman"/>
                <w:color w:val="000000"/>
                <w:sz w:val="16"/>
                <w:szCs w:val="16"/>
              </w:rPr>
              <w:t>Brough</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1956</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Lew </w:t>
            </w:r>
            <w:proofErr w:type="spellStart"/>
            <w:r w:rsidRPr="005533B2">
              <w:rPr>
                <w:rFonts w:ascii="Calibri" w:eastAsia="Times New Roman" w:hAnsi="Calibri" w:cs="Times New Roman"/>
                <w:color w:val="000000"/>
                <w:sz w:val="16"/>
                <w:szCs w:val="16"/>
              </w:rPr>
              <w:t>Hoad</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1956</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Shirley Fry</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Althea Gibson</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1955</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Tony </w:t>
            </w:r>
            <w:proofErr w:type="spellStart"/>
            <w:r w:rsidRPr="005533B2">
              <w:rPr>
                <w:rFonts w:ascii="Calibri" w:eastAsia="Times New Roman" w:hAnsi="Calibri" w:cs="Times New Roman"/>
                <w:color w:val="000000"/>
                <w:sz w:val="16"/>
                <w:szCs w:val="16"/>
              </w:rPr>
              <w:t>Trabert</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Ken </w:t>
            </w:r>
            <w:proofErr w:type="spellStart"/>
            <w:r w:rsidRPr="005533B2">
              <w:rPr>
                <w:rFonts w:ascii="Calibri" w:eastAsia="Times New Roman" w:hAnsi="Calibri" w:cs="Times New Roman"/>
                <w:color w:val="000000"/>
                <w:sz w:val="16"/>
                <w:szCs w:val="16"/>
              </w:rPr>
              <w:t>Rosewall</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1955</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Patricia Ward</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1954</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Vic </w:t>
            </w:r>
            <w:proofErr w:type="spellStart"/>
            <w:r w:rsidRPr="005533B2">
              <w:rPr>
                <w:rFonts w:ascii="Calibri" w:eastAsia="Times New Roman" w:hAnsi="Calibri" w:cs="Times New Roman"/>
                <w:color w:val="000000"/>
                <w:sz w:val="16"/>
                <w:szCs w:val="16"/>
              </w:rPr>
              <w:t>Seixas</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Rex </w:t>
            </w:r>
            <w:proofErr w:type="spellStart"/>
            <w:r w:rsidRPr="005533B2">
              <w:rPr>
                <w:rFonts w:ascii="Calibri" w:eastAsia="Times New Roman" w:hAnsi="Calibri" w:cs="Times New Roman"/>
                <w:color w:val="000000"/>
                <w:sz w:val="16"/>
                <w:szCs w:val="16"/>
              </w:rPr>
              <w:t>Hartwig</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1954</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Louise </w:t>
            </w:r>
            <w:proofErr w:type="spellStart"/>
            <w:r w:rsidRPr="005533B2">
              <w:rPr>
                <w:rFonts w:ascii="Calibri" w:eastAsia="Times New Roman" w:hAnsi="Calibri" w:cs="Times New Roman"/>
                <w:color w:val="000000"/>
                <w:sz w:val="16"/>
                <w:szCs w:val="16"/>
              </w:rPr>
              <w:t>Brough</w:t>
            </w:r>
            <w:proofErr w:type="spellEnd"/>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1953</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Tony </w:t>
            </w:r>
            <w:proofErr w:type="spellStart"/>
            <w:r w:rsidRPr="005533B2">
              <w:rPr>
                <w:rFonts w:ascii="Calibri" w:eastAsia="Times New Roman" w:hAnsi="Calibri" w:cs="Times New Roman"/>
                <w:color w:val="000000"/>
                <w:sz w:val="16"/>
                <w:szCs w:val="16"/>
              </w:rPr>
              <w:t>Trabert</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Vic </w:t>
            </w:r>
            <w:proofErr w:type="spellStart"/>
            <w:r w:rsidRPr="005533B2">
              <w:rPr>
                <w:rFonts w:ascii="Calibri" w:eastAsia="Times New Roman" w:hAnsi="Calibri" w:cs="Times New Roman"/>
                <w:color w:val="000000"/>
                <w:sz w:val="16"/>
                <w:szCs w:val="16"/>
              </w:rPr>
              <w:t>Seixas</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1953</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Maureen Connolly</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1952</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Frank </w:t>
            </w:r>
            <w:proofErr w:type="spellStart"/>
            <w:r w:rsidRPr="005533B2">
              <w:rPr>
                <w:rFonts w:ascii="Calibri" w:eastAsia="Times New Roman" w:hAnsi="Calibri" w:cs="Times New Roman"/>
                <w:color w:val="000000"/>
                <w:sz w:val="16"/>
                <w:szCs w:val="16"/>
              </w:rPr>
              <w:t>Sedgman</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roofErr w:type="spellStart"/>
            <w:r w:rsidRPr="005533B2">
              <w:rPr>
                <w:rFonts w:ascii="Calibri" w:eastAsia="Times New Roman" w:hAnsi="Calibri" w:cs="Times New Roman"/>
                <w:color w:val="000000"/>
                <w:sz w:val="16"/>
                <w:szCs w:val="16"/>
              </w:rPr>
              <w:t>Gardnar</w:t>
            </w:r>
            <w:proofErr w:type="spellEnd"/>
            <w:r w:rsidRPr="005533B2">
              <w:rPr>
                <w:rFonts w:ascii="Calibri" w:eastAsia="Times New Roman" w:hAnsi="Calibri" w:cs="Times New Roman"/>
                <w:color w:val="000000"/>
                <w:sz w:val="16"/>
                <w:szCs w:val="16"/>
              </w:rPr>
              <w:t xml:space="preserve"> </w:t>
            </w:r>
            <w:proofErr w:type="spellStart"/>
            <w:r w:rsidRPr="005533B2">
              <w:rPr>
                <w:rFonts w:ascii="Calibri" w:eastAsia="Times New Roman" w:hAnsi="Calibri" w:cs="Times New Roman"/>
                <w:color w:val="000000"/>
                <w:sz w:val="16"/>
                <w:szCs w:val="16"/>
              </w:rPr>
              <w:t>Mulloy</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1952</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Maureen Connolly</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1951</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Frank </w:t>
            </w:r>
            <w:proofErr w:type="spellStart"/>
            <w:r w:rsidRPr="005533B2">
              <w:rPr>
                <w:rFonts w:ascii="Calibri" w:eastAsia="Times New Roman" w:hAnsi="Calibri" w:cs="Times New Roman"/>
                <w:color w:val="000000"/>
                <w:sz w:val="16"/>
                <w:szCs w:val="16"/>
              </w:rPr>
              <w:t>Sedgman</w:t>
            </w:r>
            <w:proofErr w:type="spellEnd"/>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Vic </w:t>
            </w:r>
            <w:proofErr w:type="spellStart"/>
            <w:r w:rsidRPr="005533B2">
              <w:rPr>
                <w:rFonts w:ascii="Calibri" w:eastAsia="Times New Roman" w:hAnsi="Calibri" w:cs="Times New Roman"/>
                <w:color w:val="000000"/>
                <w:sz w:val="16"/>
                <w:szCs w:val="16"/>
              </w:rPr>
              <w:t>Seixas</w:t>
            </w:r>
            <w:proofErr w:type="spellEnd"/>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1951</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Maureen Connolly</w:t>
            </w:r>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Shirley Fry</w:t>
            </w:r>
          </w:p>
        </w:tc>
      </w:tr>
      <w:tr w:rsidR="005533B2" w:rsidRPr="005533B2" w:rsidTr="00C27C50">
        <w:trPr>
          <w:trHeight w:val="195"/>
        </w:trPr>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1950</w:t>
            </w:r>
          </w:p>
        </w:tc>
        <w:tc>
          <w:tcPr>
            <w:tcW w:w="200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Art Larsen</w:t>
            </w:r>
          </w:p>
        </w:tc>
        <w:tc>
          <w:tcPr>
            <w:tcW w:w="1640"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Herbert Flam</w:t>
            </w:r>
          </w:p>
        </w:tc>
        <w:tc>
          <w:tcPr>
            <w:tcW w:w="440" w:type="dxa"/>
            <w:tcBorders>
              <w:top w:val="nil"/>
              <w:left w:val="nil"/>
              <w:bottom w:val="nil"/>
              <w:right w:val="single" w:sz="4" w:space="0" w:color="auto"/>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w:t>
            </w:r>
          </w:p>
        </w:tc>
        <w:tc>
          <w:tcPr>
            <w:tcW w:w="62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jc w:val="right"/>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1950</w:t>
            </w:r>
          </w:p>
        </w:tc>
        <w:tc>
          <w:tcPr>
            <w:tcW w:w="2193"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xml:space="preserve"> Margaret Osborne </w:t>
            </w:r>
            <w:proofErr w:type="spellStart"/>
            <w:r w:rsidRPr="005533B2">
              <w:rPr>
                <w:rFonts w:ascii="Calibri" w:eastAsia="Times New Roman" w:hAnsi="Calibri" w:cs="Times New Roman"/>
                <w:color w:val="000000"/>
                <w:sz w:val="16"/>
                <w:szCs w:val="16"/>
              </w:rPr>
              <w:t>duPont</w:t>
            </w:r>
            <w:proofErr w:type="spellEnd"/>
          </w:p>
        </w:tc>
        <w:tc>
          <w:tcPr>
            <w:tcW w:w="2345" w:type="dxa"/>
            <w:tcBorders>
              <w:top w:val="nil"/>
              <w:left w:val="nil"/>
              <w:bottom w:val="nil"/>
              <w:right w:val="nil"/>
            </w:tcBorders>
            <w:shd w:val="clear" w:color="auto" w:fill="auto"/>
            <w:noWrap/>
            <w:vAlign w:val="bottom"/>
            <w:hideMark/>
          </w:tcPr>
          <w:p w:rsidR="005533B2" w:rsidRPr="005533B2" w:rsidRDefault="005533B2" w:rsidP="005533B2">
            <w:pPr>
              <w:spacing w:line="240" w:lineRule="auto"/>
              <w:rPr>
                <w:rFonts w:ascii="Calibri" w:eastAsia="Times New Roman" w:hAnsi="Calibri" w:cs="Times New Roman"/>
                <w:color w:val="000000"/>
                <w:sz w:val="16"/>
                <w:szCs w:val="16"/>
              </w:rPr>
            </w:pPr>
            <w:r w:rsidRPr="005533B2">
              <w:rPr>
                <w:rFonts w:ascii="Calibri" w:eastAsia="Times New Roman" w:hAnsi="Calibri" w:cs="Times New Roman"/>
                <w:color w:val="000000"/>
                <w:sz w:val="16"/>
                <w:szCs w:val="16"/>
              </w:rPr>
              <w:t> Doris Hart</w:t>
            </w:r>
          </w:p>
        </w:tc>
      </w:tr>
    </w:tbl>
    <w:p w:rsidR="00EA5597" w:rsidRDefault="00EA5597" w:rsidP="005533B2">
      <w:pPr>
        <w:pStyle w:val="Default"/>
        <w:rPr>
          <w:sz w:val="23"/>
          <w:szCs w:val="23"/>
        </w:rPr>
      </w:pPr>
    </w:p>
    <w:sectPr w:rsidR="00EA5597" w:rsidSect="00AC309C">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0E25" w:rsidRDefault="008B0E25" w:rsidP="009C40BA">
      <w:pPr>
        <w:spacing w:line="240" w:lineRule="auto"/>
      </w:pPr>
      <w:r>
        <w:separator/>
      </w:r>
    </w:p>
    <w:p w:rsidR="008B0E25" w:rsidRDefault="008B0E25"/>
  </w:endnote>
  <w:endnote w:type="continuationSeparator" w:id="0">
    <w:p w:rsidR="008B0E25" w:rsidRDefault="008B0E25" w:rsidP="009C40BA">
      <w:pPr>
        <w:spacing w:line="240" w:lineRule="auto"/>
      </w:pPr>
      <w:r>
        <w:continuationSeparator/>
      </w:r>
    </w:p>
    <w:p w:rsidR="008B0E25" w:rsidRDefault="008B0E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roman"/>
    <w:notTrueType/>
    <w:pitch w:val="default"/>
    <w:sig w:usb0="00000003" w:usb1="00000000" w:usb2="00000000" w:usb3="00000000" w:csb0="00000001" w:csb1="00000000"/>
  </w:font>
  <w:font w:name="Code">
    <w:altName w:val="Code"/>
    <w:panose1 w:val="00000000000000000000"/>
    <w:charset w:val="00"/>
    <w:family w:val="swiss"/>
    <w:notTrueType/>
    <w:pitch w:val="default"/>
    <w:sig w:usb0="00000003" w:usb1="00000000" w:usb2="00000000" w:usb3="00000000" w:csb0="00000001" w:csb1="00000000"/>
  </w:font>
  <w:font w:name="AdvTimes">
    <w:panose1 w:val="00000000000000000000"/>
    <w:charset w:val="00"/>
    <w:family w:val="auto"/>
    <w:notTrueType/>
    <w:pitch w:val="default"/>
    <w:sig w:usb0="00000003" w:usb1="00000000" w:usb2="00000000" w:usb3="00000000" w:csb0="00000001" w:csb1="00000000"/>
  </w:font>
  <w:font w:name="AdvTT5843c571">
    <w:panose1 w:val="00000000000000000000"/>
    <w:charset w:val="00"/>
    <w:family w:val="roman"/>
    <w:notTrueType/>
    <w:pitch w:val="default"/>
    <w:sig w:usb0="00000003" w:usb1="00000000" w:usb2="00000000" w:usb3="00000000" w:csb0="00000001" w:csb1="00000000"/>
  </w:font>
  <w:font w:name="RealpageTIM7">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Times-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4926489"/>
      <w:docPartObj>
        <w:docPartGallery w:val="Page Numbers (Bottom of Page)"/>
        <w:docPartUnique/>
      </w:docPartObj>
    </w:sdtPr>
    <w:sdtEndPr>
      <w:rPr>
        <w:noProof/>
      </w:rPr>
    </w:sdtEndPr>
    <w:sdtContent>
      <w:p w:rsidR="008C466F" w:rsidRDefault="008C466F">
        <w:pPr>
          <w:pStyle w:val="Voettekst"/>
          <w:jc w:val="right"/>
        </w:pPr>
        <w:r>
          <w:fldChar w:fldCharType="begin"/>
        </w:r>
        <w:r>
          <w:instrText xml:space="preserve"> PAGE   \* MERGEFORMAT </w:instrText>
        </w:r>
        <w:r>
          <w:fldChar w:fldCharType="separate"/>
        </w:r>
        <w:r w:rsidR="00B77005">
          <w:rPr>
            <w:noProof/>
          </w:rPr>
          <w:t>51</w:t>
        </w:r>
        <w:r>
          <w:rPr>
            <w:noProof/>
          </w:rPr>
          <w:fldChar w:fldCharType="end"/>
        </w:r>
      </w:p>
    </w:sdtContent>
  </w:sdt>
  <w:p w:rsidR="008C466F" w:rsidRDefault="008C466F">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0E25" w:rsidRDefault="008B0E25" w:rsidP="009C40BA">
      <w:pPr>
        <w:spacing w:line="240" w:lineRule="auto"/>
      </w:pPr>
      <w:r>
        <w:separator/>
      </w:r>
    </w:p>
    <w:p w:rsidR="008B0E25" w:rsidRDefault="008B0E25"/>
  </w:footnote>
  <w:footnote w:type="continuationSeparator" w:id="0">
    <w:p w:rsidR="008B0E25" w:rsidRDefault="008B0E25" w:rsidP="009C40BA">
      <w:pPr>
        <w:spacing w:line="240" w:lineRule="auto"/>
      </w:pPr>
      <w:r>
        <w:continuationSeparator/>
      </w:r>
    </w:p>
    <w:p w:rsidR="008B0E25" w:rsidRDefault="008B0E2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74965"/>
    <w:multiLevelType w:val="hybridMultilevel"/>
    <w:tmpl w:val="C53C251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660C1F"/>
    <w:multiLevelType w:val="multilevel"/>
    <w:tmpl w:val="812C0F9A"/>
    <w:lvl w:ilvl="0">
      <w:start w:val="1"/>
      <w:numFmt w:val="decimal"/>
      <w:lvlText w:val="%1."/>
      <w:lvlJc w:val="left"/>
      <w:pPr>
        <w:ind w:left="360" w:hanging="360"/>
      </w:pPr>
      <w:rPr>
        <w:rFonts w:hint="default"/>
      </w:rPr>
    </w:lvl>
    <w:lvl w:ilvl="1">
      <w:start w:val="1"/>
      <w:numFmt w:val="decimal"/>
      <w:isLgl/>
      <w:lvlText w:val="%1.%2"/>
      <w:lvlJc w:val="left"/>
      <w:pPr>
        <w:ind w:left="555" w:hanging="55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nsid w:val="2AF521F7"/>
    <w:multiLevelType w:val="hybridMultilevel"/>
    <w:tmpl w:val="9676D7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C61943"/>
    <w:multiLevelType w:val="hybridMultilevel"/>
    <w:tmpl w:val="90A6BB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8FF278C"/>
    <w:multiLevelType w:val="hybridMultilevel"/>
    <w:tmpl w:val="82C2F6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522ECC"/>
    <w:multiLevelType w:val="hybridMultilevel"/>
    <w:tmpl w:val="65AE4860"/>
    <w:lvl w:ilvl="0" w:tplc="3ACADBD8">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8284305"/>
    <w:multiLevelType w:val="multilevel"/>
    <w:tmpl w:val="812C0F9A"/>
    <w:lvl w:ilvl="0">
      <w:start w:val="1"/>
      <w:numFmt w:val="decimal"/>
      <w:lvlText w:val="%1."/>
      <w:lvlJc w:val="left"/>
      <w:pPr>
        <w:ind w:left="720" w:hanging="360"/>
      </w:pPr>
      <w:rPr>
        <w:rFonts w:hint="default"/>
      </w:rPr>
    </w:lvl>
    <w:lvl w:ilvl="1">
      <w:start w:val="1"/>
      <w:numFmt w:val="decimal"/>
      <w:isLgl/>
      <w:lvlText w:val="%1.%2"/>
      <w:lvlJc w:val="left"/>
      <w:pPr>
        <w:ind w:left="915" w:hanging="55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
    <w:nsid w:val="62D30B92"/>
    <w:multiLevelType w:val="multilevel"/>
    <w:tmpl w:val="812C0F9A"/>
    <w:lvl w:ilvl="0">
      <w:start w:val="1"/>
      <w:numFmt w:val="decimal"/>
      <w:lvlText w:val="%1."/>
      <w:lvlJc w:val="left"/>
      <w:pPr>
        <w:ind w:left="720" w:hanging="360"/>
      </w:pPr>
      <w:rPr>
        <w:rFonts w:hint="default"/>
      </w:rPr>
    </w:lvl>
    <w:lvl w:ilvl="1">
      <w:start w:val="1"/>
      <w:numFmt w:val="decimal"/>
      <w:isLgl/>
      <w:lvlText w:val="%1.%2"/>
      <w:lvlJc w:val="left"/>
      <w:pPr>
        <w:ind w:left="915" w:hanging="55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nsid w:val="691E6460"/>
    <w:multiLevelType w:val="hybridMultilevel"/>
    <w:tmpl w:val="1D02283A"/>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A2010BC"/>
    <w:multiLevelType w:val="hybridMultilevel"/>
    <w:tmpl w:val="3C3074E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78CE51B2"/>
    <w:multiLevelType w:val="hybridMultilevel"/>
    <w:tmpl w:val="BFCEECD6"/>
    <w:lvl w:ilvl="0" w:tplc="1A80EF38">
      <w:start w:val="1"/>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1"/>
  </w:num>
  <w:num w:numId="4">
    <w:abstractNumId w:val="6"/>
  </w:num>
  <w:num w:numId="5">
    <w:abstractNumId w:val="7"/>
  </w:num>
  <w:num w:numId="6">
    <w:abstractNumId w:val="2"/>
  </w:num>
  <w:num w:numId="7">
    <w:abstractNumId w:val="3"/>
  </w:num>
  <w:num w:numId="8">
    <w:abstractNumId w:val="0"/>
  </w:num>
  <w:num w:numId="9">
    <w:abstractNumId w:val="4"/>
  </w:num>
  <w:num w:numId="10">
    <w:abstractNumId w:val="8"/>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en-US" w:vendorID="64" w:dllVersion="131078" w:nlCheck="1" w:checkStyle="0"/>
  <w:activeWritingStyle w:appName="MSWord" w:lang="en-GB" w:vendorID="64" w:dllVersion="131078" w:nlCheck="1" w:checkStyle="1"/>
  <w:activeWritingStyle w:appName="MSWord" w:lang="en-PH" w:vendorID="64" w:dllVersion="131078" w:nlCheck="1" w:checkStyle="1"/>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597"/>
    <w:rsid w:val="000010CF"/>
    <w:rsid w:val="0000254A"/>
    <w:rsid w:val="000072ED"/>
    <w:rsid w:val="00007753"/>
    <w:rsid w:val="00030BA5"/>
    <w:rsid w:val="0003396C"/>
    <w:rsid w:val="00042D50"/>
    <w:rsid w:val="00066250"/>
    <w:rsid w:val="00067983"/>
    <w:rsid w:val="00072E3E"/>
    <w:rsid w:val="00074AC5"/>
    <w:rsid w:val="00075A8C"/>
    <w:rsid w:val="0007637A"/>
    <w:rsid w:val="00077768"/>
    <w:rsid w:val="00091E64"/>
    <w:rsid w:val="000923B3"/>
    <w:rsid w:val="00094702"/>
    <w:rsid w:val="000A1535"/>
    <w:rsid w:val="000A4E4F"/>
    <w:rsid w:val="000A760F"/>
    <w:rsid w:val="000C250E"/>
    <w:rsid w:val="000D212A"/>
    <w:rsid w:val="000D6F28"/>
    <w:rsid w:val="000F0F52"/>
    <w:rsid w:val="000F23CE"/>
    <w:rsid w:val="000F7C8A"/>
    <w:rsid w:val="001105A8"/>
    <w:rsid w:val="00112523"/>
    <w:rsid w:val="00123FE9"/>
    <w:rsid w:val="00125528"/>
    <w:rsid w:val="001257F8"/>
    <w:rsid w:val="00130CD6"/>
    <w:rsid w:val="00134B6D"/>
    <w:rsid w:val="001378B7"/>
    <w:rsid w:val="0014011E"/>
    <w:rsid w:val="00142551"/>
    <w:rsid w:val="00147C05"/>
    <w:rsid w:val="00150A5E"/>
    <w:rsid w:val="0015461A"/>
    <w:rsid w:val="0016314A"/>
    <w:rsid w:val="00163FDA"/>
    <w:rsid w:val="00185ADE"/>
    <w:rsid w:val="00190181"/>
    <w:rsid w:val="00193FC6"/>
    <w:rsid w:val="001A5F81"/>
    <w:rsid w:val="001B53EA"/>
    <w:rsid w:val="001C2746"/>
    <w:rsid w:val="001C2D0C"/>
    <w:rsid w:val="001C677F"/>
    <w:rsid w:val="001D01C7"/>
    <w:rsid w:val="001D1E39"/>
    <w:rsid w:val="00200630"/>
    <w:rsid w:val="00205479"/>
    <w:rsid w:val="00206777"/>
    <w:rsid w:val="002275D5"/>
    <w:rsid w:val="0023344A"/>
    <w:rsid w:val="00244F58"/>
    <w:rsid w:val="00246714"/>
    <w:rsid w:val="002559A4"/>
    <w:rsid w:val="00263D6F"/>
    <w:rsid w:val="00276EEE"/>
    <w:rsid w:val="0028314E"/>
    <w:rsid w:val="00285215"/>
    <w:rsid w:val="0029183F"/>
    <w:rsid w:val="0029379F"/>
    <w:rsid w:val="00295F17"/>
    <w:rsid w:val="0029713C"/>
    <w:rsid w:val="002A6ED5"/>
    <w:rsid w:val="002B2C17"/>
    <w:rsid w:val="002C450D"/>
    <w:rsid w:val="002C65E1"/>
    <w:rsid w:val="002C7D8F"/>
    <w:rsid w:val="002E0B7F"/>
    <w:rsid w:val="002E640B"/>
    <w:rsid w:val="002F412B"/>
    <w:rsid w:val="003042E0"/>
    <w:rsid w:val="00311E90"/>
    <w:rsid w:val="003123BA"/>
    <w:rsid w:val="0031631A"/>
    <w:rsid w:val="003215E0"/>
    <w:rsid w:val="003219D0"/>
    <w:rsid w:val="003229F3"/>
    <w:rsid w:val="00322D79"/>
    <w:rsid w:val="003269FB"/>
    <w:rsid w:val="00331E0D"/>
    <w:rsid w:val="00347688"/>
    <w:rsid w:val="00350FBD"/>
    <w:rsid w:val="00352E0B"/>
    <w:rsid w:val="00355FBD"/>
    <w:rsid w:val="00361E38"/>
    <w:rsid w:val="00375B73"/>
    <w:rsid w:val="003843E9"/>
    <w:rsid w:val="00391DBD"/>
    <w:rsid w:val="0039265E"/>
    <w:rsid w:val="003A2FED"/>
    <w:rsid w:val="003A57AA"/>
    <w:rsid w:val="003A5E23"/>
    <w:rsid w:val="003C5784"/>
    <w:rsid w:val="003C5DAF"/>
    <w:rsid w:val="003E2A30"/>
    <w:rsid w:val="003E487B"/>
    <w:rsid w:val="003E4CF4"/>
    <w:rsid w:val="003E6ED8"/>
    <w:rsid w:val="003E7AA1"/>
    <w:rsid w:val="003E7E88"/>
    <w:rsid w:val="003F06DF"/>
    <w:rsid w:val="003F5AB0"/>
    <w:rsid w:val="00400D0B"/>
    <w:rsid w:val="004047F1"/>
    <w:rsid w:val="00405880"/>
    <w:rsid w:val="00410644"/>
    <w:rsid w:val="004233AB"/>
    <w:rsid w:val="00425FBF"/>
    <w:rsid w:val="00431683"/>
    <w:rsid w:val="00432C49"/>
    <w:rsid w:val="00436C8B"/>
    <w:rsid w:val="0044093A"/>
    <w:rsid w:val="004459CD"/>
    <w:rsid w:val="0044784E"/>
    <w:rsid w:val="00450FD2"/>
    <w:rsid w:val="0045238A"/>
    <w:rsid w:val="004858EF"/>
    <w:rsid w:val="00495F10"/>
    <w:rsid w:val="004A025C"/>
    <w:rsid w:val="004A42C4"/>
    <w:rsid w:val="004B1F1C"/>
    <w:rsid w:val="004C2610"/>
    <w:rsid w:val="004C3785"/>
    <w:rsid w:val="004C43CA"/>
    <w:rsid w:val="004F1AE1"/>
    <w:rsid w:val="00515C71"/>
    <w:rsid w:val="0051723A"/>
    <w:rsid w:val="00525775"/>
    <w:rsid w:val="00541E45"/>
    <w:rsid w:val="0054333B"/>
    <w:rsid w:val="00547ACA"/>
    <w:rsid w:val="005533B2"/>
    <w:rsid w:val="005652EC"/>
    <w:rsid w:val="00583040"/>
    <w:rsid w:val="00583C1F"/>
    <w:rsid w:val="00585ED0"/>
    <w:rsid w:val="00591760"/>
    <w:rsid w:val="005A056A"/>
    <w:rsid w:val="005B4660"/>
    <w:rsid w:val="005B51C1"/>
    <w:rsid w:val="005B5D65"/>
    <w:rsid w:val="005B60F8"/>
    <w:rsid w:val="005B68F4"/>
    <w:rsid w:val="005B6F9A"/>
    <w:rsid w:val="005B7160"/>
    <w:rsid w:val="005D4AA5"/>
    <w:rsid w:val="005F0181"/>
    <w:rsid w:val="005F4007"/>
    <w:rsid w:val="006117B8"/>
    <w:rsid w:val="006126AD"/>
    <w:rsid w:val="006168C6"/>
    <w:rsid w:val="0062668A"/>
    <w:rsid w:val="00635081"/>
    <w:rsid w:val="006370F6"/>
    <w:rsid w:val="0064098C"/>
    <w:rsid w:val="00651862"/>
    <w:rsid w:val="00652827"/>
    <w:rsid w:val="0065287B"/>
    <w:rsid w:val="00656A86"/>
    <w:rsid w:val="00660EA4"/>
    <w:rsid w:val="00680A5B"/>
    <w:rsid w:val="00680E2C"/>
    <w:rsid w:val="00684384"/>
    <w:rsid w:val="006C2A20"/>
    <w:rsid w:val="006C3746"/>
    <w:rsid w:val="006C672D"/>
    <w:rsid w:val="006E3711"/>
    <w:rsid w:val="006E61B1"/>
    <w:rsid w:val="007017B0"/>
    <w:rsid w:val="0070577C"/>
    <w:rsid w:val="00705A4F"/>
    <w:rsid w:val="0071269E"/>
    <w:rsid w:val="00712F87"/>
    <w:rsid w:val="00730FCA"/>
    <w:rsid w:val="007517E4"/>
    <w:rsid w:val="00755DA5"/>
    <w:rsid w:val="00763F45"/>
    <w:rsid w:val="00765E7C"/>
    <w:rsid w:val="00797D03"/>
    <w:rsid w:val="007A2661"/>
    <w:rsid w:val="007A7731"/>
    <w:rsid w:val="007B462C"/>
    <w:rsid w:val="007B7F34"/>
    <w:rsid w:val="007C28BE"/>
    <w:rsid w:val="007C6FA5"/>
    <w:rsid w:val="007D472E"/>
    <w:rsid w:val="007E41C3"/>
    <w:rsid w:val="007E72E1"/>
    <w:rsid w:val="007F1123"/>
    <w:rsid w:val="007F424A"/>
    <w:rsid w:val="008028C1"/>
    <w:rsid w:val="008154CE"/>
    <w:rsid w:val="00815C20"/>
    <w:rsid w:val="00820211"/>
    <w:rsid w:val="00824FBA"/>
    <w:rsid w:val="00834BA6"/>
    <w:rsid w:val="00843F43"/>
    <w:rsid w:val="00860178"/>
    <w:rsid w:val="00876F17"/>
    <w:rsid w:val="00880FE9"/>
    <w:rsid w:val="0088526F"/>
    <w:rsid w:val="00887CD1"/>
    <w:rsid w:val="008A0E3E"/>
    <w:rsid w:val="008A3AF0"/>
    <w:rsid w:val="008B0E25"/>
    <w:rsid w:val="008B29E2"/>
    <w:rsid w:val="008B433E"/>
    <w:rsid w:val="008B47BE"/>
    <w:rsid w:val="008C366C"/>
    <w:rsid w:val="008C466F"/>
    <w:rsid w:val="008D716B"/>
    <w:rsid w:val="008E045A"/>
    <w:rsid w:val="008F3A10"/>
    <w:rsid w:val="0090579C"/>
    <w:rsid w:val="00905A95"/>
    <w:rsid w:val="00913E8A"/>
    <w:rsid w:val="009140B6"/>
    <w:rsid w:val="00921693"/>
    <w:rsid w:val="00922D48"/>
    <w:rsid w:val="00930757"/>
    <w:rsid w:val="00931BFA"/>
    <w:rsid w:val="0093576E"/>
    <w:rsid w:val="009404DC"/>
    <w:rsid w:val="009448B2"/>
    <w:rsid w:val="00952C43"/>
    <w:rsid w:val="0095488A"/>
    <w:rsid w:val="00962C80"/>
    <w:rsid w:val="009636BB"/>
    <w:rsid w:val="00972237"/>
    <w:rsid w:val="00972CF6"/>
    <w:rsid w:val="00983A07"/>
    <w:rsid w:val="00992730"/>
    <w:rsid w:val="00993238"/>
    <w:rsid w:val="009A53DA"/>
    <w:rsid w:val="009B1397"/>
    <w:rsid w:val="009C2D7C"/>
    <w:rsid w:val="009C3F03"/>
    <w:rsid w:val="009C40BA"/>
    <w:rsid w:val="009F3B2D"/>
    <w:rsid w:val="009F4BF5"/>
    <w:rsid w:val="00A0762E"/>
    <w:rsid w:val="00A10A86"/>
    <w:rsid w:val="00A6317E"/>
    <w:rsid w:val="00A637B1"/>
    <w:rsid w:val="00A6729A"/>
    <w:rsid w:val="00A71532"/>
    <w:rsid w:val="00A72FC9"/>
    <w:rsid w:val="00A75F8A"/>
    <w:rsid w:val="00A87F35"/>
    <w:rsid w:val="00A90B51"/>
    <w:rsid w:val="00A96374"/>
    <w:rsid w:val="00A97A60"/>
    <w:rsid w:val="00AA3A86"/>
    <w:rsid w:val="00AA5994"/>
    <w:rsid w:val="00AA75DB"/>
    <w:rsid w:val="00AB0DFB"/>
    <w:rsid w:val="00AB273C"/>
    <w:rsid w:val="00AB5DFA"/>
    <w:rsid w:val="00AC309C"/>
    <w:rsid w:val="00AC75C2"/>
    <w:rsid w:val="00AF74EA"/>
    <w:rsid w:val="00B0040C"/>
    <w:rsid w:val="00B064D1"/>
    <w:rsid w:val="00B20755"/>
    <w:rsid w:val="00B26130"/>
    <w:rsid w:val="00B31ADB"/>
    <w:rsid w:val="00B3584D"/>
    <w:rsid w:val="00B45311"/>
    <w:rsid w:val="00B52168"/>
    <w:rsid w:val="00B5535F"/>
    <w:rsid w:val="00B74687"/>
    <w:rsid w:val="00B748B6"/>
    <w:rsid w:val="00B77005"/>
    <w:rsid w:val="00B77C85"/>
    <w:rsid w:val="00B84BA6"/>
    <w:rsid w:val="00B86AE1"/>
    <w:rsid w:val="00B87A6C"/>
    <w:rsid w:val="00B9410D"/>
    <w:rsid w:val="00B959FA"/>
    <w:rsid w:val="00B970B9"/>
    <w:rsid w:val="00BA07DD"/>
    <w:rsid w:val="00BD548C"/>
    <w:rsid w:val="00BD630B"/>
    <w:rsid w:val="00BD7F5C"/>
    <w:rsid w:val="00BE1086"/>
    <w:rsid w:val="00BE14FB"/>
    <w:rsid w:val="00BE2848"/>
    <w:rsid w:val="00BE4501"/>
    <w:rsid w:val="00BE51DA"/>
    <w:rsid w:val="00BF3286"/>
    <w:rsid w:val="00BF32AC"/>
    <w:rsid w:val="00BF5C54"/>
    <w:rsid w:val="00BF72C8"/>
    <w:rsid w:val="00BF72DD"/>
    <w:rsid w:val="00C021F6"/>
    <w:rsid w:val="00C026CA"/>
    <w:rsid w:val="00C04650"/>
    <w:rsid w:val="00C12D30"/>
    <w:rsid w:val="00C1395A"/>
    <w:rsid w:val="00C22589"/>
    <w:rsid w:val="00C26F69"/>
    <w:rsid w:val="00C27C50"/>
    <w:rsid w:val="00C31380"/>
    <w:rsid w:val="00C32FCA"/>
    <w:rsid w:val="00C333BA"/>
    <w:rsid w:val="00C360F2"/>
    <w:rsid w:val="00C5603A"/>
    <w:rsid w:val="00C618C3"/>
    <w:rsid w:val="00C62A0E"/>
    <w:rsid w:val="00C63D38"/>
    <w:rsid w:val="00C75A6C"/>
    <w:rsid w:val="00C81E7C"/>
    <w:rsid w:val="00C87CB1"/>
    <w:rsid w:val="00CA218C"/>
    <w:rsid w:val="00CA262C"/>
    <w:rsid w:val="00CA45B8"/>
    <w:rsid w:val="00CB0631"/>
    <w:rsid w:val="00CB17AF"/>
    <w:rsid w:val="00CB6647"/>
    <w:rsid w:val="00CD2AA4"/>
    <w:rsid w:val="00CD357C"/>
    <w:rsid w:val="00CD671B"/>
    <w:rsid w:val="00CE0BEC"/>
    <w:rsid w:val="00CE1AD6"/>
    <w:rsid w:val="00CF24C9"/>
    <w:rsid w:val="00D138AB"/>
    <w:rsid w:val="00D15B04"/>
    <w:rsid w:val="00D16799"/>
    <w:rsid w:val="00D16C74"/>
    <w:rsid w:val="00D271E5"/>
    <w:rsid w:val="00D30D19"/>
    <w:rsid w:val="00D42615"/>
    <w:rsid w:val="00D42EA4"/>
    <w:rsid w:val="00D62F1B"/>
    <w:rsid w:val="00D66321"/>
    <w:rsid w:val="00D66CA5"/>
    <w:rsid w:val="00D71575"/>
    <w:rsid w:val="00D77504"/>
    <w:rsid w:val="00D84CF3"/>
    <w:rsid w:val="00D9012B"/>
    <w:rsid w:val="00D90DC3"/>
    <w:rsid w:val="00D95F64"/>
    <w:rsid w:val="00D979BD"/>
    <w:rsid w:val="00DA3B4D"/>
    <w:rsid w:val="00DA59F7"/>
    <w:rsid w:val="00DB1C02"/>
    <w:rsid w:val="00DB5BE8"/>
    <w:rsid w:val="00DB688D"/>
    <w:rsid w:val="00DC0E33"/>
    <w:rsid w:val="00DD45DF"/>
    <w:rsid w:val="00DD7654"/>
    <w:rsid w:val="00DF338E"/>
    <w:rsid w:val="00DF39C2"/>
    <w:rsid w:val="00DF46B3"/>
    <w:rsid w:val="00E053D7"/>
    <w:rsid w:val="00E11193"/>
    <w:rsid w:val="00E31E09"/>
    <w:rsid w:val="00E4338C"/>
    <w:rsid w:val="00E433B0"/>
    <w:rsid w:val="00E43E55"/>
    <w:rsid w:val="00E6026E"/>
    <w:rsid w:val="00E72A1B"/>
    <w:rsid w:val="00E74806"/>
    <w:rsid w:val="00E8266F"/>
    <w:rsid w:val="00E97B45"/>
    <w:rsid w:val="00EA4CB6"/>
    <w:rsid w:val="00EA5597"/>
    <w:rsid w:val="00EA5DEF"/>
    <w:rsid w:val="00EB0EE3"/>
    <w:rsid w:val="00ED0F61"/>
    <w:rsid w:val="00ED0FF7"/>
    <w:rsid w:val="00ED42F5"/>
    <w:rsid w:val="00ED76A9"/>
    <w:rsid w:val="00EE4436"/>
    <w:rsid w:val="00EE540D"/>
    <w:rsid w:val="00EF0D7A"/>
    <w:rsid w:val="00EF356E"/>
    <w:rsid w:val="00EF4382"/>
    <w:rsid w:val="00EF6594"/>
    <w:rsid w:val="00EF7DD9"/>
    <w:rsid w:val="00F012EE"/>
    <w:rsid w:val="00F0335F"/>
    <w:rsid w:val="00F04290"/>
    <w:rsid w:val="00F11D85"/>
    <w:rsid w:val="00F174BE"/>
    <w:rsid w:val="00F20F2A"/>
    <w:rsid w:val="00F21BDD"/>
    <w:rsid w:val="00F34C6E"/>
    <w:rsid w:val="00F42658"/>
    <w:rsid w:val="00F42D84"/>
    <w:rsid w:val="00F44EA4"/>
    <w:rsid w:val="00F526E0"/>
    <w:rsid w:val="00F64CAF"/>
    <w:rsid w:val="00F64EFE"/>
    <w:rsid w:val="00F65A21"/>
    <w:rsid w:val="00F73491"/>
    <w:rsid w:val="00F75FA3"/>
    <w:rsid w:val="00F81B33"/>
    <w:rsid w:val="00F83623"/>
    <w:rsid w:val="00F90123"/>
    <w:rsid w:val="00FB69D7"/>
    <w:rsid w:val="00FB7189"/>
    <w:rsid w:val="00FC235D"/>
    <w:rsid w:val="00FC52B9"/>
    <w:rsid w:val="00FD2802"/>
    <w:rsid w:val="00FE5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3576E"/>
    <w:pPr>
      <w:spacing w:after="0" w:line="360" w:lineRule="auto"/>
    </w:pPr>
  </w:style>
  <w:style w:type="paragraph" w:styleId="Kop1">
    <w:name w:val="heading 1"/>
    <w:basedOn w:val="Standaard"/>
    <w:next w:val="Standaard"/>
    <w:link w:val="Kop1Char"/>
    <w:uiPriority w:val="9"/>
    <w:qFormat/>
    <w:rsid w:val="00EA559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34C6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34C6E"/>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EA559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Kop1Char">
    <w:name w:val="Kop 1 Char"/>
    <w:basedOn w:val="Standaardalinea-lettertype"/>
    <w:link w:val="Kop1"/>
    <w:uiPriority w:val="9"/>
    <w:rsid w:val="00EA5597"/>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EA5597"/>
    <w:pPr>
      <w:outlineLvl w:val="9"/>
    </w:pPr>
    <w:rPr>
      <w:lang w:eastAsia="ja-JP"/>
    </w:rPr>
  </w:style>
  <w:style w:type="paragraph" w:styleId="Inhopg1">
    <w:name w:val="toc 1"/>
    <w:basedOn w:val="Standaard"/>
    <w:next w:val="Standaard"/>
    <w:autoRedefine/>
    <w:uiPriority w:val="39"/>
    <w:unhideWhenUsed/>
    <w:rsid w:val="002C7D8F"/>
    <w:pPr>
      <w:tabs>
        <w:tab w:val="left" w:pos="440"/>
        <w:tab w:val="right" w:leader="dot" w:pos="9016"/>
      </w:tabs>
      <w:spacing w:after="100" w:line="312" w:lineRule="auto"/>
    </w:pPr>
  </w:style>
  <w:style w:type="character" w:styleId="Hyperlink">
    <w:name w:val="Hyperlink"/>
    <w:basedOn w:val="Standaardalinea-lettertype"/>
    <w:uiPriority w:val="99"/>
    <w:unhideWhenUsed/>
    <w:rsid w:val="00EA5597"/>
    <w:rPr>
      <w:color w:val="0000FF" w:themeColor="hyperlink"/>
      <w:u w:val="single"/>
    </w:rPr>
  </w:style>
  <w:style w:type="paragraph" w:styleId="Ballontekst">
    <w:name w:val="Balloon Text"/>
    <w:basedOn w:val="Standaard"/>
    <w:link w:val="BallontekstChar"/>
    <w:uiPriority w:val="99"/>
    <w:semiHidden/>
    <w:unhideWhenUsed/>
    <w:rsid w:val="00EA5597"/>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A5597"/>
    <w:rPr>
      <w:rFonts w:ascii="Tahoma" w:hAnsi="Tahoma" w:cs="Tahoma"/>
      <w:sz w:val="16"/>
      <w:szCs w:val="16"/>
    </w:rPr>
  </w:style>
  <w:style w:type="table" w:styleId="Tabelraster">
    <w:name w:val="Table Grid"/>
    <w:basedOn w:val="Standaardtabel"/>
    <w:uiPriority w:val="59"/>
    <w:rsid w:val="00F34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2Char">
    <w:name w:val="Kop 2 Char"/>
    <w:basedOn w:val="Standaardalinea-lettertype"/>
    <w:link w:val="Kop2"/>
    <w:uiPriority w:val="9"/>
    <w:rsid w:val="00F34C6E"/>
    <w:rPr>
      <w:rFonts w:asciiTheme="majorHAnsi" w:eastAsiaTheme="majorEastAsia" w:hAnsiTheme="majorHAnsi" w:cstheme="majorBidi"/>
      <w:b/>
      <w:bCs/>
      <w:color w:val="4F81BD" w:themeColor="accent1"/>
      <w:sz w:val="26"/>
      <w:szCs w:val="26"/>
    </w:rPr>
  </w:style>
  <w:style w:type="paragraph" w:styleId="Inhopg2">
    <w:name w:val="toc 2"/>
    <w:basedOn w:val="Standaard"/>
    <w:next w:val="Standaard"/>
    <w:autoRedefine/>
    <w:uiPriority w:val="39"/>
    <w:unhideWhenUsed/>
    <w:rsid w:val="00F34C6E"/>
    <w:pPr>
      <w:spacing w:after="100"/>
      <w:ind w:left="220"/>
    </w:pPr>
  </w:style>
  <w:style w:type="character" w:customStyle="1" w:styleId="Kop3Char">
    <w:name w:val="Kop 3 Char"/>
    <w:basedOn w:val="Standaardalinea-lettertype"/>
    <w:link w:val="Kop3"/>
    <w:uiPriority w:val="9"/>
    <w:rsid w:val="00F34C6E"/>
    <w:rPr>
      <w:rFonts w:asciiTheme="majorHAnsi" w:eastAsiaTheme="majorEastAsia" w:hAnsiTheme="majorHAnsi" w:cstheme="majorBidi"/>
      <w:b/>
      <w:bCs/>
      <w:color w:val="4F81BD" w:themeColor="accent1"/>
    </w:rPr>
  </w:style>
  <w:style w:type="paragraph" w:styleId="Inhopg3">
    <w:name w:val="toc 3"/>
    <w:basedOn w:val="Standaard"/>
    <w:next w:val="Standaard"/>
    <w:autoRedefine/>
    <w:uiPriority w:val="39"/>
    <w:unhideWhenUsed/>
    <w:rsid w:val="00B748B6"/>
    <w:pPr>
      <w:spacing w:after="100"/>
      <w:ind w:left="440"/>
    </w:pPr>
  </w:style>
  <w:style w:type="paragraph" w:styleId="Lijstalinea">
    <w:name w:val="List Paragraph"/>
    <w:basedOn w:val="Standaard"/>
    <w:uiPriority w:val="34"/>
    <w:qFormat/>
    <w:rsid w:val="001257F8"/>
    <w:pPr>
      <w:ind w:left="720"/>
      <w:contextualSpacing/>
    </w:pPr>
  </w:style>
  <w:style w:type="paragraph" w:styleId="Koptekst">
    <w:name w:val="header"/>
    <w:basedOn w:val="Standaard"/>
    <w:link w:val="KoptekstChar"/>
    <w:uiPriority w:val="99"/>
    <w:unhideWhenUsed/>
    <w:rsid w:val="009C40BA"/>
    <w:pPr>
      <w:tabs>
        <w:tab w:val="center" w:pos="4513"/>
        <w:tab w:val="right" w:pos="9026"/>
      </w:tabs>
      <w:spacing w:line="240" w:lineRule="auto"/>
    </w:pPr>
  </w:style>
  <w:style w:type="character" w:customStyle="1" w:styleId="KoptekstChar">
    <w:name w:val="Koptekst Char"/>
    <w:basedOn w:val="Standaardalinea-lettertype"/>
    <w:link w:val="Koptekst"/>
    <w:uiPriority w:val="99"/>
    <w:rsid w:val="009C40BA"/>
  </w:style>
  <w:style w:type="paragraph" w:styleId="Voettekst">
    <w:name w:val="footer"/>
    <w:basedOn w:val="Standaard"/>
    <w:link w:val="VoettekstChar"/>
    <w:uiPriority w:val="99"/>
    <w:unhideWhenUsed/>
    <w:rsid w:val="009C40BA"/>
    <w:pPr>
      <w:tabs>
        <w:tab w:val="center" w:pos="4513"/>
        <w:tab w:val="right" w:pos="9026"/>
      </w:tabs>
      <w:spacing w:line="240" w:lineRule="auto"/>
    </w:pPr>
  </w:style>
  <w:style w:type="character" w:customStyle="1" w:styleId="VoettekstChar">
    <w:name w:val="Voettekst Char"/>
    <w:basedOn w:val="Standaardalinea-lettertype"/>
    <w:link w:val="Voettekst"/>
    <w:uiPriority w:val="99"/>
    <w:rsid w:val="009C40BA"/>
  </w:style>
  <w:style w:type="paragraph" w:styleId="Voetnoottekst">
    <w:name w:val="footnote text"/>
    <w:basedOn w:val="Standaard"/>
    <w:link w:val="VoetnoottekstChar"/>
    <w:uiPriority w:val="99"/>
    <w:semiHidden/>
    <w:unhideWhenUsed/>
    <w:rsid w:val="00347688"/>
    <w:pPr>
      <w:spacing w:line="240" w:lineRule="auto"/>
    </w:pPr>
    <w:rPr>
      <w:rFonts w:eastAsiaTheme="minorEastAsia"/>
      <w:sz w:val="20"/>
      <w:szCs w:val="20"/>
    </w:rPr>
  </w:style>
  <w:style w:type="character" w:customStyle="1" w:styleId="VoetnoottekstChar">
    <w:name w:val="Voetnoottekst Char"/>
    <w:basedOn w:val="Standaardalinea-lettertype"/>
    <w:link w:val="Voetnoottekst"/>
    <w:uiPriority w:val="99"/>
    <w:semiHidden/>
    <w:rsid w:val="00347688"/>
    <w:rPr>
      <w:rFonts w:eastAsiaTheme="minorEastAsia"/>
      <w:sz w:val="20"/>
      <w:szCs w:val="20"/>
    </w:rPr>
  </w:style>
  <w:style w:type="character" w:styleId="Voetnootmarkering">
    <w:name w:val="footnote reference"/>
    <w:basedOn w:val="Standaardalinea-lettertype"/>
    <w:uiPriority w:val="99"/>
    <w:semiHidden/>
    <w:unhideWhenUsed/>
    <w:rsid w:val="00347688"/>
    <w:rPr>
      <w:vertAlign w:val="superscript"/>
    </w:rPr>
  </w:style>
  <w:style w:type="paragraph" w:styleId="Bibliografie">
    <w:name w:val="Bibliography"/>
    <w:basedOn w:val="Standaard"/>
    <w:next w:val="Standaard"/>
    <w:uiPriority w:val="37"/>
    <w:unhideWhenUsed/>
    <w:rsid w:val="00730FCA"/>
    <w:rPr>
      <w:rFonts w:eastAsiaTheme="minorEastAsia"/>
    </w:rPr>
  </w:style>
  <w:style w:type="paragraph" w:styleId="Geenafstand">
    <w:name w:val="No Spacing"/>
    <w:uiPriority w:val="1"/>
    <w:qFormat/>
    <w:rsid w:val="00B0040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3576E"/>
    <w:pPr>
      <w:spacing w:after="0" w:line="360" w:lineRule="auto"/>
    </w:pPr>
  </w:style>
  <w:style w:type="paragraph" w:styleId="Kop1">
    <w:name w:val="heading 1"/>
    <w:basedOn w:val="Standaard"/>
    <w:next w:val="Standaard"/>
    <w:link w:val="Kop1Char"/>
    <w:uiPriority w:val="9"/>
    <w:qFormat/>
    <w:rsid w:val="00EA559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34C6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34C6E"/>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EA559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Kop1Char">
    <w:name w:val="Kop 1 Char"/>
    <w:basedOn w:val="Standaardalinea-lettertype"/>
    <w:link w:val="Kop1"/>
    <w:uiPriority w:val="9"/>
    <w:rsid w:val="00EA5597"/>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EA5597"/>
    <w:pPr>
      <w:outlineLvl w:val="9"/>
    </w:pPr>
    <w:rPr>
      <w:lang w:eastAsia="ja-JP"/>
    </w:rPr>
  </w:style>
  <w:style w:type="paragraph" w:styleId="Inhopg1">
    <w:name w:val="toc 1"/>
    <w:basedOn w:val="Standaard"/>
    <w:next w:val="Standaard"/>
    <w:autoRedefine/>
    <w:uiPriority w:val="39"/>
    <w:unhideWhenUsed/>
    <w:rsid w:val="002C7D8F"/>
    <w:pPr>
      <w:tabs>
        <w:tab w:val="left" w:pos="440"/>
        <w:tab w:val="right" w:leader="dot" w:pos="9016"/>
      </w:tabs>
      <w:spacing w:after="100" w:line="312" w:lineRule="auto"/>
    </w:pPr>
  </w:style>
  <w:style w:type="character" w:styleId="Hyperlink">
    <w:name w:val="Hyperlink"/>
    <w:basedOn w:val="Standaardalinea-lettertype"/>
    <w:uiPriority w:val="99"/>
    <w:unhideWhenUsed/>
    <w:rsid w:val="00EA5597"/>
    <w:rPr>
      <w:color w:val="0000FF" w:themeColor="hyperlink"/>
      <w:u w:val="single"/>
    </w:rPr>
  </w:style>
  <w:style w:type="paragraph" w:styleId="Ballontekst">
    <w:name w:val="Balloon Text"/>
    <w:basedOn w:val="Standaard"/>
    <w:link w:val="BallontekstChar"/>
    <w:uiPriority w:val="99"/>
    <w:semiHidden/>
    <w:unhideWhenUsed/>
    <w:rsid w:val="00EA5597"/>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A5597"/>
    <w:rPr>
      <w:rFonts w:ascii="Tahoma" w:hAnsi="Tahoma" w:cs="Tahoma"/>
      <w:sz w:val="16"/>
      <w:szCs w:val="16"/>
    </w:rPr>
  </w:style>
  <w:style w:type="table" w:styleId="Tabelraster">
    <w:name w:val="Table Grid"/>
    <w:basedOn w:val="Standaardtabel"/>
    <w:uiPriority w:val="59"/>
    <w:rsid w:val="00F34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2Char">
    <w:name w:val="Kop 2 Char"/>
    <w:basedOn w:val="Standaardalinea-lettertype"/>
    <w:link w:val="Kop2"/>
    <w:uiPriority w:val="9"/>
    <w:rsid w:val="00F34C6E"/>
    <w:rPr>
      <w:rFonts w:asciiTheme="majorHAnsi" w:eastAsiaTheme="majorEastAsia" w:hAnsiTheme="majorHAnsi" w:cstheme="majorBidi"/>
      <w:b/>
      <w:bCs/>
      <w:color w:val="4F81BD" w:themeColor="accent1"/>
      <w:sz w:val="26"/>
      <w:szCs w:val="26"/>
    </w:rPr>
  </w:style>
  <w:style w:type="paragraph" w:styleId="Inhopg2">
    <w:name w:val="toc 2"/>
    <w:basedOn w:val="Standaard"/>
    <w:next w:val="Standaard"/>
    <w:autoRedefine/>
    <w:uiPriority w:val="39"/>
    <w:unhideWhenUsed/>
    <w:rsid w:val="00F34C6E"/>
    <w:pPr>
      <w:spacing w:after="100"/>
      <w:ind w:left="220"/>
    </w:pPr>
  </w:style>
  <w:style w:type="character" w:customStyle="1" w:styleId="Kop3Char">
    <w:name w:val="Kop 3 Char"/>
    <w:basedOn w:val="Standaardalinea-lettertype"/>
    <w:link w:val="Kop3"/>
    <w:uiPriority w:val="9"/>
    <w:rsid w:val="00F34C6E"/>
    <w:rPr>
      <w:rFonts w:asciiTheme="majorHAnsi" w:eastAsiaTheme="majorEastAsia" w:hAnsiTheme="majorHAnsi" w:cstheme="majorBidi"/>
      <w:b/>
      <w:bCs/>
      <w:color w:val="4F81BD" w:themeColor="accent1"/>
    </w:rPr>
  </w:style>
  <w:style w:type="paragraph" w:styleId="Inhopg3">
    <w:name w:val="toc 3"/>
    <w:basedOn w:val="Standaard"/>
    <w:next w:val="Standaard"/>
    <w:autoRedefine/>
    <w:uiPriority w:val="39"/>
    <w:unhideWhenUsed/>
    <w:rsid w:val="00B748B6"/>
    <w:pPr>
      <w:spacing w:after="100"/>
      <w:ind w:left="440"/>
    </w:pPr>
  </w:style>
  <w:style w:type="paragraph" w:styleId="Lijstalinea">
    <w:name w:val="List Paragraph"/>
    <w:basedOn w:val="Standaard"/>
    <w:uiPriority w:val="34"/>
    <w:qFormat/>
    <w:rsid w:val="001257F8"/>
    <w:pPr>
      <w:ind w:left="720"/>
      <w:contextualSpacing/>
    </w:pPr>
  </w:style>
  <w:style w:type="paragraph" w:styleId="Koptekst">
    <w:name w:val="header"/>
    <w:basedOn w:val="Standaard"/>
    <w:link w:val="KoptekstChar"/>
    <w:uiPriority w:val="99"/>
    <w:unhideWhenUsed/>
    <w:rsid w:val="009C40BA"/>
    <w:pPr>
      <w:tabs>
        <w:tab w:val="center" w:pos="4513"/>
        <w:tab w:val="right" w:pos="9026"/>
      </w:tabs>
      <w:spacing w:line="240" w:lineRule="auto"/>
    </w:pPr>
  </w:style>
  <w:style w:type="character" w:customStyle="1" w:styleId="KoptekstChar">
    <w:name w:val="Koptekst Char"/>
    <w:basedOn w:val="Standaardalinea-lettertype"/>
    <w:link w:val="Koptekst"/>
    <w:uiPriority w:val="99"/>
    <w:rsid w:val="009C40BA"/>
  </w:style>
  <w:style w:type="paragraph" w:styleId="Voettekst">
    <w:name w:val="footer"/>
    <w:basedOn w:val="Standaard"/>
    <w:link w:val="VoettekstChar"/>
    <w:uiPriority w:val="99"/>
    <w:unhideWhenUsed/>
    <w:rsid w:val="009C40BA"/>
    <w:pPr>
      <w:tabs>
        <w:tab w:val="center" w:pos="4513"/>
        <w:tab w:val="right" w:pos="9026"/>
      </w:tabs>
      <w:spacing w:line="240" w:lineRule="auto"/>
    </w:pPr>
  </w:style>
  <w:style w:type="character" w:customStyle="1" w:styleId="VoettekstChar">
    <w:name w:val="Voettekst Char"/>
    <w:basedOn w:val="Standaardalinea-lettertype"/>
    <w:link w:val="Voettekst"/>
    <w:uiPriority w:val="99"/>
    <w:rsid w:val="009C40BA"/>
  </w:style>
  <w:style w:type="paragraph" w:styleId="Voetnoottekst">
    <w:name w:val="footnote text"/>
    <w:basedOn w:val="Standaard"/>
    <w:link w:val="VoetnoottekstChar"/>
    <w:uiPriority w:val="99"/>
    <w:semiHidden/>
    <w:unhideWhenUsed/>
    <w:rsid w:val="00347688"/>
    <w:pPr>
      <w:spacing w:line="240" w:lineRule="auto"/>
    </w:pPr>
    <w:rPr>
      <w:rFonts w:eastAsiaTheme="minorEastAsia"/>
      <w:sz w:val="20"/>
      <w:szCs w:val="20"/>
    </w:rPr>
  </w:style>
  <w:style w:type="character" w:customStyle="1" w:styleId="VoetnoottekstChar">
    <w:name w:val="Voetnoottekst Char"/>
    <w:basedOn w:val="Standaardalinea-lettertype"/>
    <w:link w:val="Voetnoottekst"/>
    <w:uiPriority w:val="99"/>
    <w:semiHidden/>
    <w:rsid w:val="00347688"/>
    <w:rPr>
      <w:rFonts w:eastAsiaTheme="minorEastAsia"/>
      <w:sz w:val="20"/>
      <w:szCs w:val="20"/>
    </w:rPr>
  </w:style>
  <w:style w:type="character" w:styleId="Voetnootmarkering">
    <w:name w:val="footnote reference"/>
    <w:basedOn w:val="Standaardalinea-lettertype"/>
    <w:uiPriority w:val="99"/>
    <w:semiHidden/>
    <w:unhideWhenUsed/>
    <w:rsid w:val="00347688"/>
    <w:rPr>
      <w:vertAlign w:val="superscript"/>
    </w:rPr>
  </w:style>
  <w:style w:type="paragraph" w:styleId="Bibliografie">
    <w:name w:val="Bibliography"/>
    <w:basedOn w:val="Standaard"/>
    <w:next w:val="Standaard"/>
    <w:uiPriority w:val="37"/>
    <w:unhideWhenUsed/>
    <w:rsid w:val="00730FCA"/>
    <w:rPr>
      <w:rFonts w:eastAsiaTheme="minorEastAsia"/>
    </w:rPr>
  </w:style>
  <w:style w:type="paragraph" w:styleId="Geenafstand">
    <w:name w:val="No Spacing"/>
    <w:uiPriority w:val="1"/>
    <w:qFormat/>
    <w:rsid w:val="00B0040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73228">
      <w:bodyDiv w:val="1"/>
      <w:marLeft w:val="0"/>
      <w:marRight w:val="0"/>
      <w:marTop w:val="0"/>
      <w:marBottom w:val="0"/>
      <w:divBdr>
        <w:top w:val="none" w:sz="0" w:space="0" w:color="auto"/>
        <w:left w:val="none" w:sz="0" w:space="0" w:color="auto"/>
        <w:bottom w:val="none" w:sz="0" w:space="0" w:color="auto"/>
        <w:right w:val="none" w:sz="0" w:space="0" w:color="auto"/>
      </w:divBdr>
    </w:div>
    <w:div w:id="64376917">
      <w:bodyDiv w:val="1"/>
      <w:marLeft w:val="0"/>
      <w:marRight w:val="0"/>
      <w:marTop w:val="0"/>
      <w:marBottom w:val="0"/>
      <w:divBdr>
        <w:top w:val="none" w:sz="0" w:space="0" w:color="auto"/>
        <w:left w:val="none" w:sz="0" w:space="0" w:color="auto"/>
        <w:bottom w:val="none" w:sz="0" w:space="0" w:color="auto"/>
        <w:right w:val="none" w:sz="0" w:space="0" w:color="auto"/>
      </w:divBdr>
    </w:div>
    <w:div w:id="94787122">
      <w:bodyDiv w:val="1"/>
      <w:marLeft w:val="0"/>
      <w:marRight w:val="0"/>
      <w:marTop w:val="0"/>
      <w:marBottom w:val="0"/>
      <w:divBdr>
        <w:top w:val="none" w:sz="0" w:space="0" w:color="auto"/>
        <w:left w:val="none" w:sz="0" w:space="0" w:color="auto"/>
        <w:bottom w:val="none" w:sz="0" w:space="0" w:color="auto"/>
        <w:right w:val="none" w:sz="0" w:space="0" w:color="auto"/>
      </w:divBdr>
    </w:div>
    <w:div w:id="143863478">
      <w:bodyDiv w:val="1"/>
      <w:marLeft w:val="0"/>
      <w:marRight w:val="0"/>
      <w:marTop w:val="0"/>
      <w:marBottom w:val="0"/>
      <w:divBdr>
        <w:top w:val="none" w:sz="0" w:space="0" w:color="auto"/>
        <w:left w:val="none" w:sz="0" w:space="0" w:color="auto"/>
        <w:bottom w:val="none" w:sz="0" w:space="0" w:color="auto"/>
        <w:right w:val="none" w:sz="0" w:space="0" w:color="auto"/>
      </w:divBdr>
    </w:div>
    <w:div w:id="163781635">
      <w:bodyDiv w:val="1"/>
      <w:marLeft w:val="0"/>
      <w:marRight w:val="0"/>
      <w:marTop w:val="0"/>
      <w:marBottom w:val="0"/>
      <w:divBdr>
        <w:top w:val="none" w:sz="0" w:space="0" w:color="auto"/>
        <w:left w:val="none" w:sz="0" w:space="0" w:color="auto"/>
        <w:bottom w:val="none" w:sz="0" w:space="0" w:color="auto"/>
        <w:right w:val="none" w:sz="0" w:space="0" w:color="auto"/>
      </w:divBdr>
    </w:div>
    <w:div w:id="167211126">
      <w:bodyDiv w:val="1"/>
      <w:marLeft w:val="0"/>
      <w:marRight w:val="0"/>
      <w:marTop w:val="0"/>
      <w:marBottom w:val="0"/>
      <w:divBdr>
        <w:top w:val="none" w:sz="0" w:space="0" w:color="auto"/>
        <w:left w:val="none" w:sz="0" w:space="0" w:color="auto"/>
        <w:bottom w:val="none" w:sz="0" w:space="0" w:color="auto"/>
        <w:right w:val="none" w:sz="0" w:space="0" w:color="auto"/>
      </w:divBdr>
    </w:div>
    <w:div w:id="186792459">
      <w:bodyDiv w:val="1"/>
      <w:marLeft w:val="0"/>
      <w:marRight w:val="0"/>
      <w:marTop w:val="0"/>
      <w:marBottom w:val="0"/>
      <w:divBdr>
        <w:top w:val="none" w:sz="0" w:space="0" w:color="auto"/>
        <w:left w:val="none" w:sz="0" w:space="0" w:color="auto"/>
        <w:bottom w:val="none" w:sz="0" w:space="0" w:color="auto"/>
        <w:right w:val="none" w:sz="0" w:space="0" w:color="auto"/>
      </w:divBdr>
    </w:div>
    <w:div w:id="193815238">
      <w:bodyDiv w:val="1"/>
      <w:marLeft w:val="0"/>
      <w:marRight w:val="0"/>
      <w:marTop w:val="0"/>
      <w:marBottom w:val="0"/>
      <w:divBdr>
        <w:top w:val="none" w:sz="0" w:space="0" w:color="auto"/>
        <w:left w:val="none" w:sz="0" w:space="0" w:color="auto"/>
        <w:bottom w:val="none" w:sz="0" w:space="0" w:color="auto"/>
        <w:right w:val="none" w:sz="0" w:space="0" w:color="auto"/>
      </w:divBdr>
    </w:div>
    <w:div w:id="232351415">
      <w:bodyDiv w:val="1"/>
      <w:marLeft w:val="0"/>
      <w:marRight w:val="0"/>
      <w:marTop w:val="0"/>
      <w:marBottom w:val="0"/>
      <w:divBdr>
        <w:top w:val="none" w:sz="0" w:space="0" w:color="auto"/>
        <w:left w:val="none" w:sz="0" w:space="0" w:color="auto"/>
        <w:bottom w:val="none" w:sz="0" w:space="0" w:color="auto"/>
        <w:right w:val="none" w:sz="0" w:space="0" w:color="auto"/>
      </w:divBdr>
    </w:div>
    <w:div w:id="290138441">
      <w:bodyDiv w:val="1"/>
      <w:marLeft w:val="0"/>
      <w:marRight w:val="0"/>
      <w:marTop w:val="0"/>
      <w:marBottom w:val="0"/>
      <w:divBdr>
        <w:top w:val="none" w:sz="0" w:space="0" w:color="auto"/>
        <w:left w:val="none" w:sz="0" w:space="0" w:color="auto"/>
        <w:bottom w:val="none" w:sz="0" w:space="0" w:color="auto"/>
        <w:right w:val="none" w:sz="0" w:space="0" w:color="auto"/>
      </w:divBdr>
    </w:div>
    <w:div w:id="293146261">
      <w:bodyDiv w:val="1"/>
      <w:marLeft w:val="0"/>
      <w:marRight w:val="0"/>
      <w:marTop w:val="0"/>
      <w:marBottom w:val="0"/>
      <w:divBdr>
        <w:top w:val="none" w:sz="0" w:space="0" w:color="auto"/>
        <w:left w:val="none" w:sz="0" w:space="0" w:color="auto"/>
        <w:bottom w:val="none" w:sz="0" w:space="0" w:color="auto"/>
        <w:right w:val="none" w:sz="0" w:space="0" w:color="auto"/>
      </w:divBdr>
    </w:div>
    <w:div w:id="296031762">
      <w:bodyDiv w:val="1"/>
      <w:marLeft w:val="0"/>
      <w:marRight w:val="0"/>
      <w:marTop w:val="0"/>
      <w:marBottom w:val="0"/>
      <w:divBdr>
        <w:top w:val="none" w:sz="0" w:space="0" w:color="auto"/>
        <w:left w:val="none" w:sz="0" w:space="0" w:color="auto"/>
        <w:bottom w:val="none" w:sz="0" w:space="0" w:color="auto"/>
        <w:right w:val="none" w:sz="0" w:space="0" w:color="auto"/>
      </w:divBdr>
    </w:div>
    <w:div w:id="361633588">
      <w:bodyDiv w:val="1"/>
      <w:marLeft w:val="0"/>
      <w:marRight w:val="0"/>
      <w:marTop w:val="0"/>
      <w:marBottom w:val="0"/>
      <w:divBdr>
        <w:top w:val="none" w:sz="0" w:space="0" w:color="auto"/>
        <w:left w:val="none" w:sz="0" w:space="0" w:color="auto"/>
        <w:bottom w:val="none" w:sz="0" w:space="0" w:color="auto"/>
        <w:right w:val="none" w:sz="0" w:space="0" w:color="auto"/>
      </w:divBdr>
    </w:div>
    <w:div w:id="361787272">
      <w:bodyDiv w:val="1"/>
      <w:marLeft w:val="0"/>
      <w:marRight w:val="0"/>
      <w:marTop w:val="0"/>
      <w:marBottom w:val="0"/>
      <w:divBdr>
        <w:top w:val="none" w:sz="0" w:space="0" w:color="auto"/>
        <w:left w:val="none" w:sz="0" w:space="0" w:color="auto"/>
        <w:bottom w:val="none" w:sz="0" w:space="0" w:color="auto"/>
        <w:right w:val="none" w:sz="0" w:space="0" w:color="auto"/>
      </w:divBdr>
    </w:div>
    <w:div w:id="379866460">
      <w:bodyDiv w:val="1"/>
      <w:marLeft w:val="0"/>
      <w:marRight w:val="0"/>
      <w:marTop w:val="0"/>
      <w:marBottom w:val="0"/>
      <w:divBdr>
        <w:top w:val="none" w:sz="0" w:space="0" w:color="auto"/>
        <w:left w:val="none" w:sz="0" w:space="0" w:color="auto"/>
        <w:bottom w:val="none" w:sz="0" w:space="0" w:color="auto"/>
        <w:right w:val="none" w:sz="0" w:space="0" w:color="auto"/>
      </w:divBdr>
    </w:div>
    <w:div w:id="415368037">
      <w:bodyDiv w:val="1"/>
      <w:marLeft w:val="0"/>
      <w:marRight w:val="0"/>
      <w:marTop w:val="0"/>
      <w:marBottom w:val="0"/>
      <w:divBdr>
        <w:top w:val="none" w:sz="0" w:space="0" w:color="auto"/>
        <w:left w:val="none" w:sz="0" w:space="0" w:color="auto"/>
        <w:bottom w:val="none" w:sz="0" w:space="0" w:color="auto"/>
        <w:right w:val="none" w:sz="0" w:space="0" w:color="auto"/>
      </w:divBdr>
    </w:div>
    <w:div w:id="422798406">
      <w:bodyDiv w:val="1"/>
      <w:marLeft w:val="0"/>
      <w:marRight w:val="0"/>
      <w:marTop w:val="0"/>
      <w:marBottom w:val="0"/>
      <w:divBdr>
        <w:top w:val="none" w:sz="0" w:space="0" w:color="auto"/>
        <w:left w:val="none" w:sz="0" w:space="0" w:color="auto"/>
        <w:bottom w:val="none" w:sz="0" w:space="0" w:color="auto"/>
        <w:right w:val="none" w:sz="0" w:space="0" w:color="auto"/>
      </w:divBdr>
    </w:div>
    <w:div w:id="463280320">
      <w:bodyDiv w:val="1"/>
      <w:marLeft w:val="0"/>
      <w:marRight w:val="0"/>
      <w:marTop w:val="0"/>
      <w:marBottom w:val="0"/>
      <w:divBdr>
        <w:top w:val="none" w:sz="0" w:space="0" w:color="auto"/>
        <w:left w:val="none" w:sz="0" w:space="0" w:color="auto"/>
        <w:bottom w:val="none" w:sz="0" w:space="0" w:color="auto"/>
        <w:right w:val="none" w:sz="0" w:space="0" w:color="auto"/>
      </w:divBdr>
    </w:div>
    <w:div w:id="482814741">
      <w:bodyDiv w:val="1"/>
      <w:marLeft w:val="0"/>
      <w:marRight w:val="0"/>
      <w:marTop w:val="0"/>
      <w:marBottom w:val="0"/>
      <w:divBdr>
        <w:top w:val="none" w:sz="0" w:space="0" w:color="auto"/>
        <w:left w:val="none" w:sz="0" w:space="0" w:color="auto"/>
        <w:bottom w:val="none" w:sz="0" w:space="0" w:color="auto"/>
        <w:right w:val="none" w:sz="0" w:space="0" w:color="auto"/>
      </w:divBdr>
    </w:div>
    <w:div w:id="487987668">
      <w:bodyDiv w:val="1"/>
      <w:marLeft w:val="0"/>
      <w:marRight w:val="0"/>
      <w:marTop w:val="0"/>
      <w:marBottom w:val="0"/>
      <w:divBdr>
        <w:top w:val="none" w:sz="0" w:space="0" w:color="auto"/>
        <w:left w:val="none" w:sz="0" w:space="0" w:color="auto"/>
        <w:bottom w:val="none" w:sz="0" w:space="0" w:color="auto"/>
        <w:right w:val="none" w:sz="0" w:space="0" w:color="auto"/>
      </w:divBdr>
    </w:div>
    <w:div w:id="526063342">
      <w:bodyDiv w:val="1"/>
      <w:marLeft w:val="0"/>
      <w:marRight w:val="0"/>
      <w:marTop w:val="0"/>
      <w:marBottom w:val="0"/>
      <w:divBdr>
        <w:top w:val="none" w:sz="0" w:space="0" w:color="auto"/>
        <w:left w:val="none" w:sz="0" w:space="0" w:color="auto"/>
        <w:bottom w:val="none" w:sz="0" w:space="0" w:color="auto"/>
        <w:right w:val="none" w:sz="0" w:space="0" w:color="auto"/>
      </w:divBdr>
    </w:div>
    <w:div w:id="538902624">
      <w:bodyDiv w:val="1"/>
      <w:marLeft w:val="0"/>
      <w:marRight w:val="0"/>
      <w:marTop w:val="0"/>
      <w:marBottom w:val="0"/>
      <w:divBdr>
        <w:top w:val="none" w:sz="0" w:space="0" w:color="auto"/>
        <w:left w:val="none" w:sz="0" w:space="0" w:color="auto"/>
        <w:bottom w:val="none" w:sz="0" w:space="0" w:color="auto"/>
        <w:right w:val="none" w:sz="0" w:space="0" w:color="auto"/>
      </w:divBdr>
    </w:div>
    <w:div w:id="583687785">
      <w:bodyDiv w:val="1"/>
      <w:marLeft w:val="0"/>
      <w:marRight w:val="0"/>
      <w:marTop w:val="0"/>
      <w:marBottom w:val="0"/>
      <w:divBdr>
        <w:top w:val="none" w:sz="0" w:space="0" w:color="auto"/>
        <w:left w:val="none" w:sz="0" w:space="0" w:color="auto"/>
        <w:bottom w:val="none" w:sz="0" w:space="0" w:color="auto"/>
        <w:right w:val="none" w:sz="0" w:space="0" w:color="auto"/>
      </w:divBdr>
    </w:div>
    <w:div w:id="592516921">
      <w:bodyDiv w:val="1"/>
      <w:marLeft w:val="0"/>
      <w:marRight w:val="0"/>
      <w:marTop w:val="0"/>
      <w:marBottom w:val="0"/>
      <w:divBdr>
        <w:top w:val="none" w:sz="0" w:space="0" w:color="auto"/>
        <w:left w:val="none" w:sz="0" w:space="0" w:color="auto"/>
        <w:bottom w:val="none" w:sz="0" w:space="0" w:color="auto"/>
        <w:right w:val="none" w:sz="0" w:space="0" w:color="auto"/>
      </w:divBdr>
    </w:div>
    <w:div w:id="604575828">
      <w:bodyDiv w:val="1"/>
      <w:marLeft w:val="0"/>
      <w:marRight w:val="0"/>
      <w:marTop w:val="0"/>
      <w:marBottom w:val="0"/>
      <w:divBdr>
        <w:top w:val="none" w:sz="0" w:space="0" w:color="auto"/>
        <w:left w:val="none" w:sz="0" w:space="0" w:color="auto"/>
        <w:bottom w:val="none" w:sz="0" w:space="0" w:color="auto"/>
        <w:right w:val="none" w:sz="0" w:space="0" w:color="auto"/>
      </w:divBdr>
    </w:div>
    <w:div w:id="652107439">
      <w:bodyDiv w:val="1"/>
      <w:marLeft w:val="0"/>
      <w:marRight w:val="0"/>
      <w:marTop w:val="0"/>
      <w:marBottom w:val="0"/>
      <w:divBdr>
        <w:top w:val="none" w:sz="0" w:space="0" w:color="auto"/>
        <w:left w:val="none" w:sz="0" w:space="0" w:color="auto"/>
        <w:bottom w:val="none" w:sz="0" w:space="0" w:color="auto"/>
        <w:right w:val="none" w:sz="0" w:space="0" w:color="auto"/>
      </w:divBdr>
    </w:div>
    <w:div w:id="685862588">
      <w:bodyDiv w:val="1"/>
      <w:marLeft w:val="0"/>
      <w:marRight w:val="0"/>
      <w:marTop w:val="0"/>
      <w:marBottom w:val="0"/>
      <w:divBdr>
        <w:top w:val="none" w:sz="0" w:space="0" w:color="auto"/>
        <w:left w:val="none" w:sz="0" w:space="0" w:color="auto"/>
        <w:bottom w:val="none" w:sz="0" w:space="0" w:color="auto"/>
        <w:right w:val="none" w:sz="0" w:space="0" w:color="auto"/>
      </w:divBdr>
    </w:div>
    <w:div w:id="702556711">
      <w:bodyDiv w:val="1"/>
      <w:marLeft w:val="0"/>
      <w:marRight w:val="0"/>
      <w:marTop w:val="0"/>
      <w:marBottom w:val="0"/>
      <w:divBdr>
        <w:top w:val="none" w:sz="0" w:space="0" w:color="auto"/>
        <w:left w:val="none" w:sz="0" w:space="0" w:color="auto"/>
        <w:bottom w:val="none" w:sz="0" w:space="0" w:color="auto"/>
        <w:right w:val="none" w:sz="0" w:space="0" w:color="auto"/>
      </w:divBdr>
    </w:div>
    <w:div w:id="724256366">
      <w:bodyDiv w:val="1"/>
      <w:marLeft w:val="0"/>
      <w:marRight w:val="0"/>
      <w:marTop w:val="0"/>
      <w:marBottom w:val="0"/>
      <w:divBdr>
        <w:top w:val="none" w:sz="0" w:space="0" w:color="auto"/>
        <w:left w:val="none" w:sz="0" w:space="0" w:color="auto"/>
        <w:bottom w:val="none" w:sz="0" w:space="0" w:color="auto"/>
        <w:right w:val="none" w:sz="0" w:space="0" w:color="auto"/>
      </w:divBdr>
    </w:div>
    <w:div w:id="737290426">
      <w:bodyDiv w:val="1"/>
      <w:marLeft w:val="0"/>
      <w:marRight w:val="0"/>
      <w:marTop w:val="0"/>
      <w:marBottom w:val="0"/>
      <w:divBdr>
        <w:top w:val="none" w:sz="0" w:space="0" w:color="auto"/>
        <w:left w:val="none" w:sz="0" w:space="0" w:color="auto"/>
        <w:bottom w:val="none" w:sz="0" w:space="0" w:color="auto"/>
        <w:right w:val="none" w:sz="0" w:space="0" w:color="auto"/>
      </w:divBdr>
    </w:div>
    <w:div w:id="766078349">
      <w:bodyDiv w:val="1"/>
      <w:marLeft w:val="0"/>
      <w:marRight w:val="0"/>
      <w:marTop w:val="0"/>
      <w:marBottom w:val="0"/>
      <w:divBdr>
        <w:top w:val="none" w:sz="0" w:space="0" w:color="auto"/>
        <w:left w:val="none" w:sz="0" w:space="0" w:color="auto"/>
        <w:bottom w:val="none" w:sz="0" w:space="0" w:color="auto"/>
        <w:right w:val="none" w:sz="0" w:space="0" w:color="auto"/>
      </w:divBdr>
    </w:div>
    <w:div w:id="772631500">
      <w:bodyDiv w:val="1"/>
      <w:marLeft w:val="0"/>
      <w:marRight w:val="0"/>
      <w:marTop w:val="0"/>
      <w:marBottom w:val="0"/>
      <w:divBdr>
        <w:top w:val="none" w:sz="0" w:space="0" w:color="auto"/>
        <w:left w:val="none" w:sz="0" w:space="0" w:color="auto"/>
        <w:bottom w:val="none" w:sz="0" w:space="0" w:color="auto"/>
        <w:right w:val="none" w:sz="0" w:space="0" w:color="auto"/>
      </w:divBdr>
    </w:div>
    <w:div w:id="822551215">
      <w:bodyDiv w:val="1"/>
      <w:marLeft w:val="0"/>
      <w:marRight w:val="0"/>
      <w:marTop w:val="0"/>
      <w:marBottom w:val="0"/>
      <w:divBdr>
        <w:top w:val="none" w:sz="0" w:space="0" w:color="auto"/>
        <w:left w:val="none" w:sz="0" w:space="0" w:color="auto"/>
        <w:bottom w:val="none" w:sz="0" w:space="0" w:color="auto"/>
        <w:right w:val="none" w:sz="0" w:space="0" w:color="auto"/>
      </w:divBdr>
    </w:div>
    <w:div w:id="829903030">
      <w:bodyDiv w:val="1"/>
      <w:marLeft w:val="0"/>
      <w:marRight w:val="0"/>
      <w:marTop w:val="0"/>
      <w:marBottom w:val="0"/>
      <w:divBdr>
        <w:top w:val="none" w:sz="0" w:space="0" w:color="auto"/>
        <w:left w:val="none" w:sz="0" w:space="0" w:color="auto"/>
        <w:bottom w:val="none" w:sz="0" w:space="0" w:color="auto"/>
        <w:right w:val="none" w:sz="0" w:space="0" w:color="auto"/>
      </w:divBdr>
    </w:div>
    <w:div w:id="831798012">
      <w:bodyDiv w:val="1"/>
      <w:marLeft w:val="0"/>
      <w:marRight w:val="0"/>
      <w:marTop w:val="0"/>
      <w:marBottom w:val="0"/>
      <w:divBdr>
        <w:top w:val="none" w:sz="0" w:space="0" w:color="auto"/>
        <w:left w:val="none" w:sz="0" w:space="0" w:color="auto"/>
        <w:bottom w:val="none" w:sz="0" w:space="0" w:color="auto"/>
        <w:right w:val="none" w:sz="0" w:space="0" w:color="auto"/>
      </w:divBdr>
    </w:div>
    <w:div w:id="922252722">
      <w:bodyDiv w:val="1"/>
      <w:marLeft w:val="0"/>
      <w:marRight w:val="0"/>
      <w:marTop w:val="0"/>
      <w:marBottom w:val="0"/>
      <w:divBdr>
        <w:top w:val="none" w:sz="0" w:space="0" w:color="auto"/>
        <w:left w:val="none" w:sz="0" w:space="0" w:color="auto"/>
        <w:bottom w:val="none" w:sz="0" w:space="0" w:color="auto"/>
        <w:right w:val="none" w:sz="0" w:space="0" w:color="auto"/>
      </w:divBdr>
    </w:div>
    <w:div w:id="940146123">
      <w:bodyDiv w:val="1"/>
      <w:marLeft w:val="0"/>
      <w:marRight w:val="0"/>
      <w:marTop w:val="0"/>
      <w:marBottom w:val="0"/>
      <w:divBdr>
        <w:top w:val="none" w:sz="0" w:space="0" w:color="auto"/>
        <w:left w:val="none" w:sz="0" w:space="0" w:color="auto"/>
        <w:bottom w:val="none" w:sz="0" w:space="0" w:color="auto"/>
        <w:right w:val="none" w:sz="0" w:space="0" w:color="auto"/>
      </w:divBdr>
    </w:div>
    <w:div w:id="959185536">
      <w:bodyDiv w:val="1"/>
      <w:marLeft w:val="0"/>
      <w:marRight w:val="0"/>
      <w:marTop w:val="0"/>
      <w:marBottom w:val="0"/>
      <w:divBdr>
        <w:top w:val="none" w:sz="0" w:space="0" w:color="auto"/>
        <w:left w:val="none" w:sz="0" w:space="0" w:color="auto"/>
        <w:bottom w:val="none" w:sz="0" w:space="0" w:color="auto"/>
        <w:right w:val="none" w:sz="0" w:space="0" w:color="auto"/>
      </w:divBdr>
    </w:div>
    <w:div w:id="961764489">
      <w:bodyDiv w:val="1"/>
      <w:marLeft w:val="0"/>
      <w:marRight w:val="0"/>
      <w:marTop w:val="0"/>
      <w:marBottom w:val="0"/>
      <w:divBdr>
        <w:top w:val="none" w:sz="0" w:space="0" w:color="auto"/>
        <w:left w:val="none" w:sz="0" w:space="0" w:color="auto"/>
        <w:bottom w:val="none" w:sz="0" w:space="0" w:color="auto"/>
        <w:right w:val="none" w:sz="0" w:space="0" w:color="auto"/>
      </w:divBdr>
    </w:div>
    <w:div w:id="1011034330">
      <w:bodyDiv w:val="1"/>
      <w:marLeft w:val="0"/>
      <w:marRight w:val="0"/>
      <w:marTop w:val="0"/>
      <w:marBottom w:val="0"/>
      <w:divBdr>
        <w:top w:val="none" w:sz="0" w:space="0" w:color="auto"/>
        <w:left w:val="none" w:sz="0" w:space="0" w:color="auto"/>
        <w:bottom w:val="none" w:sz="0" w:space="0" w:color="auto"/>
        <w:right w:val="none" w:sz="0" w:space="0" w:color="auto"/>
      </w:divBdr>
    </w:div>
    <w:div w:id="1013337763">
      <w:bodyDiv w:val="1"/>
      <w:marLeft w:val="0"/>
      <w:marRight w:val="0"/>
      <w:marTop w:val="0"/>
      <w:marBottom w:val="0"/>
      <w:divBdr>
        <w:top w:val="none" w:sz="0" w:space="0" w:color="auto"/>
        <w:left w:val="none" w:sz="0" w:space="0" w:color="auto"/>
        <w:bottom w:val="none" w:sz="0" w:space="0" w:color="auto"/>
        <w:right w:val="none" w:sz="0" w:space="0" w:color="auto"/>
      </w:divBdr>
    </w:div>
    <w:div w:id="1050543599">
      <w:bodyDiv w:val="1"/>
      <w:marLeft w:val="0"/>
      <w:marRight w:val="0"/>
      <w:marTop w:val="0"/>
      <w:marBottom w:val="0"/>
      <w:divBdr>
        <w:top w:val="none" w:sz="0" w:space="0" w:color="auto"/>
        <w:left w:val="none" w:sz="0" w:space="0" w:color="auto"/>
        <w:bottom w:val="none" w:sz="0" w:space="0" w:color="auto"/>
        <w:right w:val="none" w:sz="0" w:space="0" w:color="auto"/>
      </w:divBdr>
    </w:div>
    <w:div w:id="1133060483">
      <w:bodyDiv w:val="1"/>
      <w:marLeft w:val="0"/>
      <w:marRight w:val="0"/>
      <w:marTop w:val="0"/>
      <w:marBottom w:val="0"/>
      <w:divBdr>
        <w:top w:val="none" w:sz="0" w:space="0" w:color="auto"/>
        <w:left w:val="none" w:sz="0" w:space="0" w:color="auto"/>
        <w:bottom w:val="none" w:sz="0" w:space="0" w:color="auto"/>
        <w:right w:val="none" w:sz="0" w:space="0" w:color="auto"/>
      </w:divBdr>
    </w:div>
    <w:div w:id="1156069062">
      <w:bodyDiv w:val="1"/>
      <w:marLeft w:val="0"/>
      <w:marRight w:val="0"/>
      <w:marTop w:val="0"/>
      <w:marBottom w:val="0"/>
      <w:divBdr>
        <w:top w:val="none" w:sz="0" w:space="0" w:color="auto"/>
        <w:left w:val="none" w:sz="0" w:space="0" w:color="auto"/>
        <w:bottom w:val="none" w:sz="0" w:space="0" w:color="auto"/>
        <w:right w:val="none" w:sz="0" w:space="0" w:color="auto"/>
      </w:divBdr>
    </w:div>
    <w:div w:id="1157460795">
      <w:bodyDiv w:val="1"/>
      <w:marLeft w:val="0"/>
      <w:marRight w:val="0"/>
      <w:marTop w:val="0"/>
      <w:marBottom w:val="0"/>
      <w:divBdr>
        <w:top w:val="none" w:sz="0" w:space="0" w:color="auto"/>
        <w:left w:val="none" w:sz="0" w:space="0" w:color="auto"/>
        <w:bottom w:val="none" w:sz="0" w:space="0" w:color="auto"/>
        <w:right w:val="none" w:sz="0" w:space="0" w:color="auto"/>
      </w:divBdr>
    </w:div>
    <w:div w:id="1175220208">
      <w:bodyDiv w:val="1"/>
      <w:marLeft w:val="0"/>
      <w:marRight w:val="0"/>
      <w:marTop w:val="0"/>
      <w:marBottom w:val="0"/>
      <w:divBdr>
        <w:top w:val="none" w:sz="0" w:space="0" w:color="auto"/>
        <w:left w:val="none" w:sz="0" w:space="0" w:color="auto"/>
        <w:bottom w:val="none" w:sz="0" w:space="0" w:color="auto"/>
        <w:right w:val="none" w:sz="0" w:space="0" w:color="auto"/>
      </w:divBdr>
    </w:div>
    <w:div w:id="1193612424">
      <w:bodyDiv w:val="1"/>
      <w:marLeft w:val="0"/>
      <w:marRight w:val="0"/>
      <w:marTop w:val="0"/>
      <w:marBottom w:val="0"/>
      <w:divBdr>
        <w:top w:val="none" w:sz="0" w:space="0" w:color="auto"/>
        <w:left w:val="none" w:sz="0" w:space="0" w:color="auto"/>
        <w:bottom w:val="none" w:sz="0" w:space="0" w:color="auto"/>
        <w:right w:val="none" w:sz="0" w:space="0" w:color="auto"/>
      </w:divBdr>
    </w:div>
    <w:div w:id="1198852208">
      <w:bodyDiv w:val="1"/>
      <w:marLeft w:val="0"/>
      <w:marRight w:val="0"/>
      <w:marTop w:val="0"/>
      <w:marBottom w:val="0"/>
      <w:divBdr>
        <w:top w:val="none" w:sz="0" w:space="0" w:color="auto"/>
        <w:left w:val="none" w:sz="0" w:space="0" w:color="auto"/>
        <w:bottom w:val="none" w:sz="0" w:space="0" w:color="auto"/>
        <w:right w:val="none" w:sz="0" w:space="0" w:color="auto"/>
      </w:divBdr>
    </w:div>
    <w:div w:id="1213229576">
      <w:bodyDiv w:val="1"/>
      <w:marLeft w:val="0"/>
      <w:marRight w:val="0"/>
      <w:marTop w:val="0"/>
      <w:marBottom w:val="0"/>
      <w:divBdr>
        <w:top w:val="none" w:sz="0" w:space="0" w:color="auto"/>
        <w:left w:val="none" w:sz="0" w:space="0" w:color="auto"/>
        <w:bottom w:val="none" w:sz="0" w:space="0" w:color="auto"/>
        <w:right w:val="none" w:sz="0" w:space="0" w:color="auto"/>
      </w:divBdr>
    </w:div>
    <w:div w:id="1283463717">
      <w:bodyDiv w:val="1"/>
      <w:marLeft w:val="0"/>
      <w:marRight w:val="0"/>
      <w:marTop w:val="0"/>
      <w:marBottom w:val="0"/>
      <w:divBdr>
        <w:top w:val="none" w:sz="0" w:space="0" w:color="auto"/>
        <w:left w:val="none" w:sz="0" w:space="0" w:color="auto"/>
        <w:bottom w:val="none" w:sz="0" w:space="0" w:color="auto"/>
        <w:right w:val="none" w:sz="0" w:space="0" w:color="auto"/>
      </w:divBdr>
    </w:div>
    <w:div w:id="1321883769">
      <w:bodyDiv w:val="1"/>
      <w:marLeft w:val="0"/>
      <w:marRight w:val="0"/>
      <w:marTop w:val="0"/>
      <w:marBottom w:val="0"/>
      <w:divBdr>
        <w:top w:val="none" w:sz="0" w:space="0" w:color="auto"/>
        <w:left w:val="none" w:sz="0" w:space="0" w:color="auto"/>
        <w:bottom w:val="none" w:sz="0" w:space="0" w:color="auto"/>
        <w:right w:val="none" w:sz="0" w:space="0" w:color="auto"/>
      </w:divBdr>
    </w:div>
    <w:div w:id="1452288629">
      <w:bodyDiv w:val="1"/>
      <w:marLeft w:val="0"/>
      <w:marRight w:val="0"/>
      <w:marTop w:val="0"/>
      <w:marBottom w:val="0"/>
      <w:divBdr>
        <w:top w:val="none" w:sz="0" w:space="0" w:color="auto"/>
        <w:left w:val="none" w:sz="0" w:space="0" w:color="auto"/>
        <w:bottom w:val="none" w:sz="0" w:space="0" w:color="auto"/>
        <w:right w:val="none" w:sz="0" w:space="0" w:color="auto"/>
      </w:divBdr>
    </w:div>
    <w:div w:id="1454863671">
      <w:bodyDiv w:val="1"/>
      <w:marLeft w:val="0"/>
      <w:marRight w:val="0"/>
      <w:marTop w:val="0"/>
      <w:marBottom w:val="0"/>
      <w:divBdr>
        <w:top w:val="none" w:sz="0" w:space="0" w:color="auto"/>
        <w:left w:val="none" w:sz="0" w:space="0" w:color="auto"/>
        <w:bottom w:val="none" w:sz="0" w:space="0" w:color="auto"/>
        <w:right w:val="none" w:sz="0" w:space="0" w:color="auto"/>
      </w:divBdr>
    </w:div>
    <w:div w:id="1486318711">
      <w:bodyDiv w:val="1"/>
      <w:marLeft w:val="0"/>
      <w:marRight w:val="0"/>
      <w:marTop w:val="0"/>
      <w:marBottom w:val="0"/>
      <w:divBdr>
        <w:top w:val="none" w:sz="0" w:space="0" w:color="auto"/>
        <w:left w:val="none" w:sz="0" w:space="0" w:color="auto"/>
        <w:bottom w:val="none" w:sz="0" w:space="0" w:color="auto"/>
        <w:right w:val="none" w:sz="0" w:space="0" w:color="auto"/>
      </w:divBdr>
    </w:div>
    <w:div w:id="1491216898">
      <w:bodyDiv w:val="1"/>
      <w:marLeft w:val="0"/>
      <w:marRight w:val="0"/>
      <w:marTop w:val="0"/>
      <w:marBottom w:val="0"/>
      <w:divBdr>
        <w:top w:val="none" w:sz="0" w:space="0" w:color="auto"/>
        <w:left w:val="none" w:sz="0" w:space="0" w:color="auto"/>
        <w:bottom w:val="none" w:sz="0" w:space="0" w:color="auto"/>
        <w:right w:val="none" w:sz="0" w:space="0" w:color="auto"/>
      </w:divBdr>
    </w:div>
    <w:div w:id="1503469676">
      <w:bodyDiv w:val="1"/>
      <w:marLeft w:val="0"/>
      <w:marRight w:val="0"/>
      <w:marTop w:val="0"/>
      <w:marBottom w:val="0"/>
      <w:divBdr>
        <w:top w:val="none" w:sz="0" w:space="0" w:color="auto"/>
        <w:left w:val="none" w:sz="0" w:space="0" w:color="auto"/>
        <w:bottom w:val="none" w:sz="0" w:space="0" w:color="auto"/>
        <w:right w:val="none" w:sz="0" w:space="0" w:color="auto"/>
      </w:divBdr>
    </w:div>
    <w:div w:id="1630816749">
      <w:bodyDiv w:val="1"/>
      <w:marLeft w:val="0"/>
      <w:marRight w:val="0"/>
      <w:marTop w:val="0"/>
      <w:marBottom w:val="0"/>
      <w:divBdr>
        <w:top w:val="none" w:sz="0" w:space="0" w:color="auto"/>
        <w:left w:val="none" w:sz="0" w:space="0" w:color="auto"/>
        <w:bottom w:val="none" w:sz="0" w:space="0" w:color="auto"/>
        <w:right w:val="none" w:sz="0" w:space="0" w:color="auto"/>
      </w:divBdr>
    </w:div>
    <w:div w:id="1667398631">
      <w:bodyDiv w:val="1"/>
      <w:marLeft w:val="0"/>
      <w:marRight w:val="0"/>
      <w:marTop w:val="0"/>
      <w:marBottom w:val="0"/>
      <w:divBdr>
        <w:top w:val="none" w:sz="0" w:space="0" w:color="auto"/>
        <w:left w:val="none" w:sz="0" w:space="0" w:color="auto"/>
        <w:bottom w:val="none" w:sz="0" w:space="0" w:color="auto"/>
        <w:right w:val="none" w:sz="0" w:space="0" w:color="auto"/>
      </w:divBdr>
    </w:div>
    <w:div w:id="1676297851">
      <w:bodyDiv w:val="1"/>
      <w:marLeft w:val="0"/>
      <w:marRight w:val="0"/>
      <w:marTop w:val="0"/>
      <w:marBottom w:val="0"/>
      <w:divBdr>
        <w:top w:val="none" w:sz="0" w:space="0" w:color="auto"/>
        <w:left w:val="none" w:sz="0" w:space="0" w:color="auto"/>
        <w:bottom w:val="none" w:sz="0" w:space="0" w:color="auto"/>
        <w:right w:val="none" w:sz="0" w:space="0" w:color="auto"/>
      </w:divBdr>
    </w:div>
    <w:div w:id="1679117431">
      <w:bodyDiv w:val="1"/>
      <w:marLeft w:val="0"/>
      <w:marRight w:val="0"/>
      <w:marTop w:val="0"/>
      <w:marBottom w:val="0"/>
      <w:divBdr>
        <w:top w:val="none" w:sz="0" w:space="0" w:color="auto"/>
        <w:left w:val="none" w:sz="0" w:space="0" w:color="auto"/>
        <w:bottom w:val="none" w:sz="0" w:space="0" w:color="auto"/>
        <w:right w:val="none" w:sz="0" w:space="0" w:color="auto"/>
      </w:divBdr>
    </w:div>
    <w:div w:id="1679309556">
      <w:bodyDiv w:val="1"/>
      <w:marLeft w:val="0"/>
      <w:marRight w:val="0"/>
      <w:marTop w:val="0"/>
      <w:marBottom w:val="0"/>
      <w:divBdr>
        <w:top w:val="none" w:sz="0" w:space="0" w:color="auto"/>
        <w:left w:val="none" w:sz="0" w:space="0" w:color="auto"/>
        <w:bottom w:val="none" w:sz="0" w:space="0" w:color="auto"/>
        <w:right w:val="none" w:sz="0" w:space="0" w:color="auto"/>
      </w:divBdr>
    </w:div>
    <w:div w:id="1750618699">
      <w:bodyDiv w:val="1"/>
      <w:marLeft w:val="0"/>
      <w:marRight w:val="0"/>
      <w:marTop w:val="0"/>
      <w:marBottom w:val="0"/>
      <w:divBdr>
        <w:top w:val="none" w:sz="0" w:space="0" w:color="auto"/>
        <w:left w:val="none" w:sz="0" w:space="0" w:color="auto"/>
        <w:bottom w:val="none" w:sz="0" w:space="0" w:color="auto"/>
        <w:right w:val="none" w:sz="0" w:space="0" w:color="auto"/>
      </w:divBdr>
    </w:div>
    <w:div w:id="1755585927">
      <w:bodyDiv w:val="1"/>
      <w:marLeft w:val="0"/>
      <w:marRight w:val="0"/>
      <w:marTop w:val="0"/>
      <w:marBottom w:val="0"/>
      <w:divBdr>
        <w:top w:val="none" w:sz="0" w:space="0" w:color="auto"/>
        <w:left w:val="none" w:sz="0" w:space="0" w:color="auto"/>
        <w:bottom w:val="none" w:sz="0" w:space="0" w:color="auto"/>
        <w:right w:val="none" w:sz="0" w:space="0" w:color="auto"/>
      </w:divBdr>
    </w:div>
    <w:div w:id="1774860617">
      <w:bodyDiv w:val="1"/>
      <w:marLeft w:val="0"/>
      <w:marRight w:val="0"/>
      <w:marTop w:val="0"/>
      <w:marBottom w:val="0"/>
      <w:divBdr>
        <w:top w:val="none" w:sz="0" w:space="0" w:color="auto"/>
        <w:left w:val="none" w:sz="0" w:space="0" w:color="auto"/>
        <w:bottom w:val="none" w:sz="0" w:space="0" w:color="auto"/>
        <w:right w:val="none" w:sz="0" w:space="0" w:color="auto"/>
      </w:divBdr>
    </w:div>
    <w:div w:id="1831871882">
      <w:bodyDiv w:val="1"/>
      <w:marLeft w:val="0"/>
      <w:marRight w:val="0"/>
      <w:marTop w:val="0"/>
      <w:marBottom w:val="0"/>
      <w:divBdr>
        <w:top w:val="none" w:sz="0" w:space="0" w:color="auto"/>
        <w:left w:val="none" w:sz="0" w:space="0" w:color="auto"/>
        <w:bottom w:val="none" w:sz="0" w:space="0" w:color="auto"/>
        <w:right w:val="none" w:sz="0" w:space="0" w:color="auto"/>
      </w:divBdr>
    </w:div>
    <w:div w:id="1879464674">
      <w:bodyDiv w:val="1"/>
      <w:marLeft w:val="0"/>
      <w:marRight w:val="0"/>
      <w:marTop w:val="0"/>
      <w:marBottom w:val="0"/>
      <w:divBdr>
        <w:top w:val="none" w:sz="0" w:space="0" w:color="auto"/>
        <w:left w:val="none" w:sz="0" w:space="0" w:color="auto"/>
        <w:bottom w:val="none" w:sz="0" w:space="0" w:color="auto"/>
        <w:right w:val="none" w:sz="0" w:space="0" w:color="auto"/>
      </w:divBdr>
    </w:div>
    <w:div w:id="1917207163">
      <w:bodyDiv w:val="1"/>
      <w:marLeft w:val="0"/>
      <w:marRight w:val="0"/>
      <w:marTop w:val="0"/>
      <w:marBottom w:val="0"/>
      <w:divBdr>
        <w:top w:val="none" w:sz="0" w:space="0" w:color="auto"/>
        <w:left w:val="none" w:sz="0" w:space="0" w:color="auto"/>
        <w:bottom w:val="none" w:sz="0" w:space="0" w:color="auto"/>
        <w:right w:val="none" w:sz="0" w:space="0" w:color="auto"/>
      </w:divBdr>
    </w:div>
    <w:div w:id="1926720092">
      <w:bodyDiv w:val="1"/>
      <w:marLeft w:val="0"/>
      <w:marRight w:val="0"/>
      <w:marTop w:val="0"/>
      <w:marBottom w:val="0"/>
      <w:divBdr>
        <w:top w:val="none" w:sz="0" w:space="0" w:color="auto"/>
        <w:left w:val="none" w:sz="0" w:space="0" w:color="auto"/>
        <w:bottom w:val="none" w:sz="0" w:space="0" w:color="auto"/>
        <w:right w:val="none" w:sz="0" w:space="0" w:color="auto"/>
      </w:divBdr>
    </w:div>
    <w:div w:id="1949002716">
      <w:bodyDiv w:val="1"/>
      <w:marLeft w:val="0"/>
      <w:marRight w:val="0"/>
      <w:marTop w:val="0"/>
      <w:marBottom w:val="0"/>
      <w:divBdr>
        <w:top w:val="none" w:sz="0" w:space="0" w:color="auto"/>
        <w:left w:val="none" w:sz="0" w:space="0" w:color="auto"/>
        <w:bottom w:val="none" w:sz="0" w:space="0" w:color="auto"/>
        <w:right w:val="none" w:sz="0" w:space="0" w:color="auto"/>
      </w:divBdr>
    </w:div>
    <w:div w:id="1954826063">
      <w:bodyDiv w:val="1"/>
      <w:marLeft w:val="0"/>
      <w:marRight w:val="0"/>
      <w:marTop w:val="0"/>
      <w:marBottom w:val="0"/>
      <w:divBdr>
        <w:top w:val="none" w:sz="0" w:space="0" w:color="auto"/>
        <w:left w:val="none" w:sz="0" w:space="0" w:color="auto"/>
        <w:bottom w:val="none" w:sz="0" w:space="0" w:color="auto"/>
        <w:right w:val="none" w:sz="0" w:space="0" w:color="auto"/>
      </w:divBdr>
    </w:div>
    <w:div w:id="1982149444">
      <w:bodyDiv w:val="1"/>
      <w:marLeft w:val="0"/>
      <w:marRight w:val="0"/>
      <w:marTop w:val="0"/>
      <w:marBottom w:val="0"/>
      <w:divBdr>
        <w:top w:val="none" w:sz="0" w:space="0" w:color="auto"/>
        <w:left w:val="none" w:sz="0" w:space="0" w:color="auto"/>
        <w:bottom w:val="none" w:sz="0" w:space="0" w:color="auto"/>
        <w:right w:val="none" w:sz="0" w:space="0" w:color="auto"/>
      </w:divBdr>
    </w:div>
    <w:div w:id="1997830582">
      <w:bodyDiv w:val="1"/>
      <w:marLeft w:val="0"/>
      <w:marRight w:val="0"/>
      <w:marTop w:val="0"/>
      <w:marBottom w:val="0"/>
      <w:divBdr>
        <w:top w:val="none" w:sz="0" w:space="0" w:color="auto"/>
        <w:left w:val="none" w:sz="0" w:space="0" w:color="auto"/>
        <w:bottom w:val="none" w:sz="0" w:space="0" w:color="auto"/>
        <w:right w:val="none" w:sz="0" w:space="0" w:color="auto"/>
      </w:divBdr>
    </w:div>
    <w:div w:id="2018071819">
      <w:bodyDiv w:val="1"/>
      <w:marLeft w:val="0"/>
      <w:marRight w:val="0"/>
      <w:marTop w:val="0"/>
      <w:marBottom w:val="0"/>
      <w:divBdr>
        <w:top w:val="none" w:sz="0" w:space="0" w:color="auto"/>
        <w:left w:val="none" w:sz="0" w:space="0" w:color="auto"/>
        <w:bottom w:val="none" w:sz="0" w:space="0" w:color="auto"/>
        <w:right w:val="none" w:sz="0" w:space="0" w:color="auto"/>
      </w:divBdr>
    </w:div>
    <w:div w:id="2032871307">
      <w:bodyDiv w:val="1"/>
      <w:marLeft w:val="0"/>
      <w:marRight w:val="0"/>
      <w:marTop w:val="0"/>
      <w:marBottom w:val="0"/>
      <w:divBdr>
        <w:top w:val="none" w:sz="0" w:space="0" w:color="auto"/>
        <w:left w:val="none" w:sz="0" w:space="0" w:color="auto"/>
        <w:bottom w:val="none" w:sz="0" w:space="0" w:color="auto"/>
        <w:right w:val="none" w:sz="0" w:space="0" w:color="auto"/>
      </w:divBdr>
    </w:div>
    <w:div w:id="2035643489">
      <w:bodyDiv w:val="1"/>
      <w:marLeft w:val="0"/>
      <w:marRight w:val="0"/>
      <w:marTop w:val="0"/>
      <w:marBottom w:val="0"/>
      <w:divBdr>
        <w:top w:val="none" w:sz="0" w:space="0" w:color="auto"/>
        <w:left w:val="none" w:sz="0" w:space="0" w:color="auto"/>
        <w:bottom w:val="none" w:sz="0" w:space="0" w:color="auto"/>
        <w:right w:val="none" w:sz="0" w:space="0" w:color="auto"/>
      </w:divBdr>
    </w:div>
    <w:div w:id="2079208157">
      <w:bodyDiv w:val="1"/>
      <w:marLeft w:val="0"/>
      <w:marRight w:val="0"/>
      <w:marTop w:val="0"/>
      <w:marBottom w:val="0"/>
      <w:divBdr>
        <w:top w:val="none" w:sz="0" w:space="0" w:color="auto"/>
        <w:left w:val="none" w:sz="0" w:space="0" w:color="auto"/>
        <w:bottom w:val="none" w:sz="0" w:space="0" w:color="auto"/>
        <w:right w:val="none" w:sz="0" w:space="0" w:color="auto"/>
      </w:divBdr>
      <w:divsChild>
        <w:div w:id="1976401328">
          <w:marLeft w:val="0"/>
          <w:marRight w:val="0"/>
          <w:marTop w:val="0"/>
          <w:marBottom w:val="0"/>
          <w:divBdr>
            <w:top w:val="none" w:sz="0" w:space="0" w:color="auto"/>
            <w:left w:val="none" w:sz="0" w:space="0" w:color="auto"/>
            <w:bottom w:val="none" w:sz="0" w:space="0" w:color="auto"/>
            <w:right w:val="none" w:sz="0" w:space="0" w:color="auto"/>
          </w:divBdr>
        </w:div>
        <w:div w:id="46418408">
          <w:marLeft w:val="0"/>
          <w:marRight w:val="0"/>
          <w:marTop w:val="0"/>
          <w:marBottom w:val="0"/>
          <w:divBdr>
            <w:top w:val="none" w:sz="0" w:space="0" w:color="auto"/>
            <w:left w:val="none" w:sz="0" w:space="0" w:color="auto"/>
            <w:bottom w:val="none" w:sz="0" w:space="0" w:color="auto"/>
            <w:right w:val="none" w:sz="0" w:space="0" w:color="auto"/>
          </w:divBdr>
        </w:div>
        <w:div w:id="2019111045">
          <w:marLeft w:val="0"/>
          <w:marRight w:val="0"/>
          <w:marTop w:val="0"/>
          <w:marBottom w:val="0"/>
          <w:divBdr>
            <w:top w:val="none" w:sz="0" w:space="0" w:color="auto"/>
            <w:left w:val="none" w:sz="0" w:space="0" w:color="auto"/>
            <w:bottom w:val="none" w:sz="0" w:space="0" w:color="auto"/>
            <w:right w:val="none" w:sz="0" w:space="0" w:color="auto"/>
          </w:divBdr>
        </w:div>
      </w:divsChild>
    </w:div>
    <w:div w:id="211559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5.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gif"/><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10" Type="http://schemas.openxmlformats.org/officeDocument/2006/relationships/chart" Target="charts/chart1.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oddsportal.com/results/" TargetMode="External"/><Relationship Id="rId14" Type="http://schemas.openxmlformats.org/officeDocument/2006/relationships/chart" Target="charts/chart4.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8" Type="http://schemas.openxmlformats.org/officeDocument/2006/relationships/endnotes" Target="endnotes.xml"/><Relationship Id="rId51" Type="http://schemas.openxmlformats.org/officeDocument/2006/relationships/image" Target="media/image37.png"/></Relationships>
</file>

<file path=word/charts/_rels/chart1.xml.rels><?xml version="1.0" encoding="UTF-8" standalone="yes"?>
<Relationships xmlns="http://schemas.openxmlformats.org/package/2006/relationships"><Relationship Id="rId1" Type="http://schemas.openxmlformats.org/officeDocument/2006/relationships/oleObject" Target="file:///F:\MASTER%20THESIS%20MAP\DATA%20inclusief%20grafieken%20nieuw.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lient\E$\MASTER%20THESIS%20MAP\DATA%20inclusief%20grafieken%20nieuw%20met%20nieuwste%20opmaak.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lient\E$\MASTER%20THESIS%20MAP\DATA%20inclusief%20grafieken%20nieuw%20met%20nieuwste%20opmaak.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lient\E$\MASTER%20THESIS%20MAP\DATA%20inclusief%20grafieken%20nieuw%20met%20nieuwste%20opmaak.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ATP and WTA tournaments</a:t>
            </a:r>
            <a:r>
              <a:rPr lang="en-US" baseline="0"/>
              <a:t> (2009-2013)</a:t>
            </a:r>
            <a:endParaRPr lang="en-US"/>
          </a:p>
        </c:rich>
      </c:tx>
      <c:overlay val="0"/>
    </c:title>
    <c:autoTitleDeleted val="0"/>
    <c:plotArea>
      <c:layout>
        <c:manualLayout>
          <c:layoutTarget val="inner"/>
          <c:xMode val="edge"/>
          <c:yMode val="edge"/>
          <c:x val="7.5940244750104691E-2"/>
          <c:y val="0.1241321373356469"/>
          <c:w val="0.74404948631620793"/>
          <c:h val="0.83420277195985049"/>
        </c:manualLayout>
      </c:layout>
      <c:lineChart>
        <c:grouping val="standard"/>
        <c:varyColors val="0"/>
        <c:ser>
          <c:idx val="0"/>
          <c:order val="0"/>
          <c:tx>
            <c:v>Mean return</c:v>
          </c:tx>
          <c:marker>
            <c:symbol val="none"/>
          </c:marker>
          <c:val>
            <c:numRef>
              <c:f>total!$E$2:$E$21</c:f>
              <c:numCache>
                <c:formatCode>0.000</c:formatCode>
                <c:ptCount val="20"/>
                <c:pt idx="0">
                  <c:v>-0.47000000000000008</c:v>
                </c:pt>
                <c:pt idx="1">
                  <c:v>-0.48300000000000015</c:v>
                </c:pt>
                <c:pt idx="2">
                  <c:v>-0.34500000000000025</c:v>
                </c:pt>
                <c:pt idx="3">
                  <c:v>-0.16800000000000012</c:v>
                </c:pt>
                <c:pt idx="4">
                  <c:v>-0.16300000000000009</c:v>
                </c:pt>
                <c:pt idx="5">
                  <c:v>-0.17900000000000008</c:v>
                </c:pt>
                <c:pt idx="6">
                  <c:v>-0.11300000000000004</c:v>
                </c:pt>
                <c:pt idx="7">
                  <c:v>-7.0000000000000034E-2</c:v>
                </c:pt>
                <c:pt idx="8">
                  <c:v>-8.5000000000000048E-2</c:v>
                </c:pt>
                <c:pt idx="9">
                  <c:v>-4.0000000000000029E-2</c:v>
                </c:pt>
                <c:pt idx="10">
                  <c:v>-6.4000000000000043E-2</c:v>
                </c:pt>
                <c:pt idx="11">
                  <c:v>-7.900000000000007E-2</c:v>
                </c:pt>
                <c:pt idx="12">
                  <c:v>-3.5000000000000024E-2</c:v>
                </c:pt>
                <c:pt idx="13">
                  <c:v>-5.6000000000000022E-2</c:v>
                </c:pt>
                <c:pt idx="14">
                  <c:v>-3.6000000000000018E-2</c:v>
                </c:pt>
                <c:pt idx="15">
                  <c:v>-1.4999999999999998E-2</c:v>
                </c:pt>
                <c:pt idx="16">
                  <c:v>-2.1000000000000015E-2</c:v>
                </c:pt>
                <c:pt idx="17">
                  <c:v>-2.300000000000001E-2</c:v>
                </c:pt>
                <c:pt idx="18">
                  <c:v>-2.9000000000000015E-2</c:v>
                </c:pt>
                <c:pt idx="19">
                  <c:v>-1.2999999999999998E-2</c:v>
                </c:pt>
              </c:numCache>
            </c:numRef>
          </c:val>
          <c:smooth val="0"/>
        </c:ser>
        <c:dLbls>
          <c:showLegendKey val="0"/>
          <c:showVal val="0"/>
          <c:showCatName val="0"/>
          <c:showSerName val="0"/>
          <c:showPercent val="0"/>
          <c:showBubbleSize val="0"/>
        </c:dLbls>
        <c:marker val="1"/>
        <c:smooth val="0"/>
        <c:axId val="136316800"/>
        <c:axId val="137408896"/>
      </c:lineChart>
      <c:catAx>
        <c:axId val="136316800"/>
        <c:scaling>
          <c:orientation val="minMax"/>
        </c:scaling>
        <c:delete val="0"/>
        <c:axPos val="b"/>
        <c:numFmt formatCode="General" sourceLinked="1"/>
        <c:majorTickMark val="out"/>
        <c:minorTickMark val="none"/>
        <c:tickLblPos val="nextTo"/>
        <c:crossAx val="137408896"/>
        <c:crosses val="autoZero"/>
        <c:auto val="1"/>
        <c:lblAlgn val="ctr"/>
        <c:lblOffset val="100"/>
        <c:noMultiLvlLbl val="0"/>
      </c:catAx>
      <c:valAx>
        <c:axId val="137408896"/>
        <c:scaling>
          <c:orientation val="minMax"/>
        </c:scaling>
        <c:delete val="0"/>
        <c:axPos val="l"/>
        <c:majorGridlines/>
        <c:numFmt formatCode="0.000" sourceLinked="1"/>
        <c:majorTickMark val="out"/>
        <c:minorTickMark val="none"/>
        <c:tickLblPos val="nextTo"/>
        <c:crossAx val="136316800"/>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WTA Tournaments</a:t>
            </a:r>
            <a:r>
              <a:rPr lang="nl-NL" baseline="0"/>
              <a:t> (2009-2013) - ATP/WTA</a:t>
            </a:r>
            <a:endParaRPr lang="nl-NL"/>
          </a:p>
        </c:rich>
      </c:tx>
      <c:overlay val="1"/>
    </c:title>
    <c:autoTitleDeleted val="0"/>
    <c:plotArea>
      <c:layout>
        <c:manualLayout>
          <c:layoutTarget val="inner"/>
          <c:xMode val="edge"/>
          <c:yMode val="edge"/>
          <c:x val="7.5940244750104663E-2"/>
          <c:y val="0.12413213733564696"/>
          <c:w val="0.74404948631620849"/>
          <c:h val="0.83420277195985049"/>
        </c:manualLayout>
      </c:layout>
      <c:lineChart>
        <c:grouping val="standard"/>
        <c:varyColors val="0"/>
        <c:ser>
          <c:idx val="0"/>
          <c:order val="0"/>
          <c:tx>
            <c:v>ATP (men)</c:v>
          </c:tx>
          <c:marker>
            <c:symbol val="none"/>
          </c:marker>
          <c:val>
            <c:numRef>
              <c:f>'men and women table'!$E$4:$E$23</c:f>
              <c:numCache>
                <c:formatCode>0.000</c:formatCode>
                <c:ptCount val="20"/>
                <c:pt idx="0">
                  <c:v>-0.3842857142857144</c:v>
                </c:pt>
                <c:pt idx="1">
                  <c:v>-0.3913150289017342</c:v>
                </c:pt>
                <c:pt idx="2">
                  <c:v>-0.39295566502463081</c:v>
                </c:pt>
                <c:pt idx="3">
                  <c:v>-0.21304942166140908</c:v>
                </c:pt>
                <c:pt idx="4">
                  <c:v>-0.18635767022149291</c:v>
                </c:pt>
                <c:pt idx="5">
                  <c:v>-0.23804747320061254</c:v>
                </c:pt>
                <c:pt idx="6">
                  <c:v>-0.12965540092776673</c:v>
                </c:pt>
                <c:pt idx="7">
                  <c:v>-6.8269831355402891E-2</c:v>
                </c:pt>
                <c:pt idx="8">
                  <c:v>-7.2571251548946766E-2</c:v>
                </c:pt>
                <c:pt idx="9">
                  <c:v>-2.2595269382391574E-2</c:v>
                </c:pt>
                <c:pt idx="10">
                  <c:v>-5.2006980802792348E-2</c:v>
                </c:pt>
                <c:pt idx="11">
                  <c:v>-9.6569444444444638E-2</c:v>
                </c:pt>
                <c:pt idx="12">
                  <c:v>-4.8546078992558812E-2</c:v>
                </c:pt>
                <c:pt idx="13">
                  <c:v>-6.0727623953638003E-2</c:v>
                </c:pt>
                <c:pt idx="14">
                  <c:v>-2.2852543464262562E-2</c:v>
                </c:pt>
                <c:pt idx="15">
                  <c:v>-5.2910052910148485E-5</c:v>
                </c:pt>
                <c:pt idx="16">
                  <c:v>-1.2354330708661395E-2</c:v>
                </c:pt>
                <c:pt idx="17">
                  <c:v>-1.7366737739871966E-2</c:v>
                </c:pt>
                <c:pt idx="18">
                  <c:v>-2.3380855397148785E-2</c:v>
                </c:pt>
                <c:pt idx="19">
                  <c:v>-1.8354430379746801E-2</c:v>
                </c:pt>
              </c:numCache>
            </c:numRef>
          </c:val>
          <c:smooth val="0"/>
        </c:ser>
        <c:ser>
          <c:idx val="1"/>
          <c:order val="1"/>
          <c:tx>
            <c:v>WTA (women)</c:v>
          </c:tx>
          <c:marker>
            <c:symbol val="none"/>
          </c:marker>
          <c:val>
            <c:numRef>
              <c:f>'men and women table'!$E$31:$E$50</c:f>
              <c:numCache>
                <c:formatCode>#,##0.000</c:formatCode>
                <c:ptCount val="20"/>
                <c:pt idx="0">
                  <c:v>-1</c:v>
                </c:pt>
                <c:pt idx="1">
                  <c:v>-0.66900000000000015</c:v>
                </c:pt>
                <c:pt idx="2">
                  <c:v>-0.26100000000000001</c:v>
                </c:pt>
                <c:pt idx="3">
                  <c:v>-9.3000000000000041E-2</c:v>
                </c:pt>
                <c:pt idx="4">
                  <c:v>-0.126</c:v>
                </c:pt>
                <c:pt idx="5">
                  <c:v>-7.8000000000000014E-2</c:v>
                </c:pt>
                <c:pt idx="6">
                  <c:v>-8.1000000000000003E-2</c:v>
                </c:pt>
                <c:pt idx="7">
                  <c:v>-7.3000000000000009E-2</c:v>
                </c:pt>
                <c:pt idx="8">
                  <c:v>-0.11</c:v>
                </c:pt>
                <c:pt idx="9">
                  <c:v>-7.5000000000000011E-2</c:v>
                </c:pt>
                <c:pt idx="10">
                  <c:v>-8.4000000000000019E-2</c:v>
                </c:pt>
                <c:pt idx="11">
                  <c:v>-4.5999999999999999E-2</c:v>
                </c:pt>
                <c:pt idx="12">
                  <c:v>-7.000000000000001E-3</c:v>
                </c:pt>
                <c:pt idx="13">
                  <c:v>-4.5999999999999999E-2</c:v>
                </c:pt>
                <c:pt idx="14">
                  <c:v>-6.3E-2</c:v>
                </c:pt>
                <c:pt idx="15">
                  <c:v>-4.1000000000000002E-2</c:v>
                </c:pt>
                <c:pt idx="16">
                  <c:v>-3.4000000000000002E-2</c:v>
                </c:pt>
                <c:pt idx="17">
                  <c:v>-3.3000000000000002E-2</c:v>
                </c:pt>
                <c:pt idx="18">
                  <c:v>-4.0000000000000008E-2</c:v>
                </c:pt>
                <c:pt idx="19">
                  <c:v>0</c:v>
                </c:pt>
              </c:numCache>
            </c:numRef>
          </c:val>
          <c:smooth val="0"/>
        </c:ser>
        <c:dLbls>
          <c:showLegendKey val="0"/>
          <c:showVal val="0"/>
          <c:showCatName val="0"/>
          <c:showSerName val="0"/>
          <c:showPercent val="0"/>
          <c:showBubbleSize val="0"/>
        </c:dLbls>
        <c:marker val="1"/>
        <c:smooth val="0"/>
        <c:axId val="137503872"/>
        <c:axId val="137505408"/>
      </c:lineChart>
      <c:catAx>
        <c:axId val="137503872"/>
        <c:scaling>
          <c:orientation val="minMax"/>
        </c:scaling>
        <c:delete val="0"/>
        <c:axPos val="b"/>
        <c:numFmt formatCode="General" sourceLinked="1"/>
        <c:majorTickMark val="out"/>
        <c:minorTickMark val="none"/>
        <c:tickLblPos val="nextTo"/>
        <c:crossAx val="137505408"/>
        <c:crosses val="autoZero"/>
        <c:auto val="1"/>
        <c:lblAlgn val="ctr"/>
        <c:lblOffset val="100"/>
        <c:noMultiLvlLbl val="0"/>
      </c:catAx>
      <c:valAx>
        <c:axId val="137505408"/>
        <c:scaling>
          <c:orientation val="minMax"/>
        </c:scaling>
        <c:delete val="0"/>
        <c:axPos val="l"/>
        <c:majorGridlines/>
        <c:numFmt formatCode="0.000" sourceLinked="1"/>
        <c:majorTickMark val="out"/>
        <c:minorTickMark val="none"/>
        <c:tickLblPos val="nextTo"/>
        <c:crossAx val="137503872"/>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5940244750104663E-2"/>
          <c:y val="9.0357298201984793E-2"/>
          <c:w val="0.74404948631620926"/>
          <c:h val="0.86797761109351457"/>
        </c:manualLayout>
      </c:layout>
      <c:lineChart>
        <c:grouping val="standard"/>
        <c:varyColors val="0"/>
        <c:ser>
          <c:idx val="0"/>
          <c:order val="0"/>
          <c:tx>
            <c:v>2009</c:v>
          </c:tx>
          <c:marker>
            <c:symbol val="none"/>
          </c:marker>
          <c:val>
            <c:numRef>
              <c:f>years!$E$4:$E$23</c:f>
              <c:numCache>
                <c:formatCode>0.000</c:formatCode>
                <c:ptCount val="20"/>
                <c:pt idx="0">
                  <c:v>-1</c:v>
                </c:pt>
                <c:pt idx="1">
                  <c:v>-0.31450261780104727</c:v>
                </c:pt>
                <c:pt idx="2">
                  <c:v>-0.27556737588652486</c:v>
                </c:pt>
                <c:pt idx="3">
                  <c:v>-5.1692789968652092E-2</c:v>
                </c:pt>
                <c:pt idx="4">
                  <c:v>-0.18323979591836734</c:v>
                </c:pt>
                <c:pt idx="5">
                  <c:v>-0.23140776699029136</c:v>
                </c:pt>
                <c:pt idx="6">
                  <c:v>-5.6683804627249326E-2</c:v>
                </c:pt>
                <c:pt idx="7">
                  <c:v>-0.12434684684684678</c:v>
                </c:pt>
                <c:pt idx="8">
                  <c:v>-5.7817796610169489E-2</c:v>
                </c:pt>
                <c:pt idx="9">
                  <c:v>-1.5285714285714284E-2</c:v>
                </c:pt>
                <c:pt idx="10">
                  <c:v>-4.9350649350649339E-2</c:v>
                </c:pt>
                <c:pt idx="11">
                  <c:v>-0.130295358649789</c:v>
                </c:pt>
                <c:pt idx="12">
                  <c:v>-4.7018867924528307E-2</c:v>
                </c:pt>
                <c:pt idx="13">
                  <c:v>-4.2335600907029466E-2</c:v>
                </c:pt>
                <c:pt idx="14">
                  <c:v>-3.2696078431372469E-2</c:v>
                </c:pt>
                <c:pt idx="15">
                  <c:v>-3.4164588528677762E-3</c:v>
                </c:pt>
                <c:pt idx="16">
                  <c:v>-6.6037735849056901E-3</c:v>
                </c:pt>
                <c:pt idx="17">
                  <c:v>-6.597972972972975E-2</c:v>
                </c:pt>
                <c:pt idx="18">
                  <c:v>-4.434659090909096E-2</c:v>
                </c:pt>
                <c:pt idx="19">
                  <c:v>-1.5813953488372081E-2</c:v>
                </c:pt>
              </c:numCache>
            </c:numRef>
          </c:val>
          <c:smooth val="0"/>
        </c:ser>
        <c:ser>
          <c:idx val="1"/>
          <c:order val="1"/>
          <c:tx>
            <c:v>2010</c:v>
          </c:tx>
          <c:marker>
            <c:symbol val="none"/>
          </c:marker>
          <c:val>
            <c:numRef>
              <c:f>years!$M$4:$M$23</c:f>
              <c:numCache>
                <c:formatCode>0.000</c:formatCode>
                <c:ptCount val="20"/>
                <c:pt idx="0">
                  <c:v>-1</c:v>
                </c:pt>
                <c:pt idx="1">
                  <c:v>-0.77873493975903618</c:v>
                </c:pt>
                <c:pt idx="2">
                  <c:v>-0.22508264462809913</c:v>
                </c:pt>
                <c:pt idx="3">
                  <c:v>-0.24819494584837548</c:v>
                </c:pt>
                <c:pt idx="4">
                  <c:v>-0.10729216152019004</c:v>
                </c:pt>
                <c:pt idx="5">
                  <c:v>-0.14723981900452487</c:v>
                </c:pt>
                <c:pt idx="6">
                  <c:v>-0.1676282051282052</c:v>
                </c:pt>
                <c:pt idx="7">
                  <c:v>-0.1119616204690832</c:v>
                </c:pt>
                <c:pt idx="8">
                  <c:v>-6.4596273291925493E-2</c:v>
                </c:pt>
                <c:pt idx="9">
                  <c:v>-9.7260579064588071E-2</c:v>
                </c:pt>
                <c:pt idx="10">
                  <c:v>-8.3609022556390966E-2</c:v>
                </c:pt>
                <c:pt idx="11">
                  <c:v>-3.716627634660423E-2</c:v>
                </c:pt>
                <c:pt idx="12">
                  <c:v>-3.6635160680529306E-2</c:v>
                </c:pt>
                <c:pt idx="13">
                  <c:v>-4.2105263157894757E-2</c:v>
                </c:pt>
                <c:pt idx="14">
                  <c:v>-2.7768421052631564E-2</c:v>
                </c:pt>
                <c:pt idx="15">
                  <c:v>-1.5616438356164381E-2</c:v>
                </c:pt>
                <c:pt idx="16">
                  <c:v>-4.0409638554216872E-2</c:v>
                </c:pt>
                <c:pt idx="17">
                  <c:v>-1.0873786407767032E-2</c:v>
                </c:pt>
                <c:pt idx="18">
                  <c:v>-4.4027303754266216E-2</c:v>
                </c:pt>
                <c:pt idx="19">
                  <c:v>-4.4019138755980623E-3</c:v>
                </c:pt>
              </c:numCache>
            </c:numRef>
          </c:val>
          <c:smooth val="0"/>
        </c:ser>
        <c:ser>
          <c:idx val="2"/>
          <c:order val="2"/>
          <c:tx>
            <c:v>2011</c:v>
          </c:tx>
          <c:marker>
            <c:symbol val="none"/>
          </c:marker>
          <c:val>
            <c:numRef>
              <c:f>years!$V$4:$V$23</c:f>
              <c:numCache>
                <c:formatCode>0.000</c:formatCode>
                <c:ptCount val="20"/>
                <c:pt idx="0">
                  <c:v>-1</c:v>
                </c:pt>
                <c:pt idx="1">
                  <c:v>-0.62668449197860965</c:v>
                </c:pt>
                <c:pt idx="2">
                  <c:v>-0.38659090909090915</c:v>
                </c:pt>
                <c:pt idx="3">
                  <c:v>-4.2450980392156869E-2</c:v>
                </c:pt>
                <c:pt idx="4">
                  <c:v>-0.18661498708010346</c:v>
                </c:pt>
                <c:pt idx="5">
                  <c:v>-0.15016129032258069</c:v>
                </c:pt>
                <c:pt idx="6">
                  <c:v>-0.19901010101010105</c:v>
                </c:pt>
                <c:pt idx="7">
                  <c:v>-5.1031746031746004E-2</c:v>
                </c:pt>
                <c:pt idx="8">
                  <c:v>-9.8354166666666742E-2</c:v>
                </c:pt>
                <c:pt idx="9">
                  <c:v>-5.9304932735426037E-2</c:v>
                </c:pt>
                <c:pt idx="10">
                  <c:v>-0.10726153846153842</c:v>
                </c:pt>
                <c:pt idx="11">
                  <c:v>-1.4454976303317581E-2</c:v>
                </c:pt>
                <c:pt idx="12">
                  <c:v>-4.0884773662551555E-2</c:v>
                </c:pt>
                <c:pt idx="13">
                  <c:v>-6.9689320388349463E-2</c:v>
                </c:pt>
                <c:pt idx="14">
                  <c:v>-4.4376278118609383E-3</c:v>
                </c:pt>
                <c:pt idx="15">
                  <c:v>-3.1767337807606182E-3</c:v>
                </c:pt>
                <c:pt idx="16">
                  <c:v>-2.7311557788944778E-2</c:v>
                </c:pt>
                <c:pt idx="17">
                  <c:v>-2.4072847682119237E-2</c:v>
                </c:pt>
                <c:pt idx="18">
                  <c:v>-3.9426751592356625E-2</c:v>
                </c:pt>
                <c:pt idx="19">
                  <c:v>1.8565400843882107E-3</c:v>
                </c:pt>
              </c:numCache>
            </c:numRef>
          </c:val>
          <c:smooth val="0"/>
        </c:ser>
        <c:ser>
          <c:idx val="3"/>
          <c:order val="3"/>
          <c:tx>
            <c:v>2012</c:v>
          </c:tx>
          <c:marker>
            <c:symbol val="none"/>
          </c:marker>
          <c:val>
            <c:numRef>
              <c:f>years!$E$31:$E$50</c:f>
              <c:numCache>
                <c:formatCode>General</c:formatCode>
                <c:ptCount val="20"/>
                <c:pt idx="0">
                  <c:v>-0.4850000000000001</c:v>
                </c:pt>
                <c:pt idx="1">
                  <c:v>-0.44800000000000001</c:v>
                </c:pt>
                <c:pt idx="2">
                  <c:v>-0.38700000000000007</c:v>
                </c:pt>
                <c:pt idx="3">
                  <c:v>-0.31400000000000006</c:v>
                </c:pt>
                <c:pt idx="4">
                  <c:v>-3.6999999999999998E-2</c:v>
                </c:pt>
                <c:pt idx="5">
                  <c:v>-0.23400000000000001</c:v>
                </c:pt>
                <c:pt idx="6">
                  <c:v>1.0000000000000002E-2</c:v>
                </c:pt>
                <c:pt idx="7">
                  <c:v>-9.9000000000000019E-2</c:v>
                </c:pt>
                <c:pt idx="8">
                  <c:v>-0.18400000000000002</c:v>
                </c:pt>
                <c:pt idx="9">
                  <c:v>-0.05</c:v>
                </c:pt>
                <c:pt idx="10">
                  <c:v>0</c:v>
                </c:pt>
                <c:pt idx="11">
                  <c:v>-0.10100000000000002</c:v>
                </c:pt>
                <c:pt idx="12">
                  <c:v>1.6000000000000004E-2</c:v>
                </c:pt>
                <c:pt idx="13">
                  <c:v>-1.4E-2</c:v>
                </c:pt>
                <c:pt idx="14">
                  <c:v>-9.9000000000000019E-2</c:v>
                </c:pt>
                <c:pt idx="15">
                  <c:v>-2.9000000000000001E-2</c:v>
                </c:pt>
                <c:pt idx="16">
                  <c:v>-3.7999999999999999E-2</c:v>
                </c:pt>
                <c:pt idx="17">
                  <c:v>-3.0000000000000005E-3</c:v>
                </c:pt>
                <c:pt idx="18">
                  <c:v>-9.0000000000000028E-3</c:v>
                </c:pt>
                <c:pt idx="19">
                  <c:v>-1.2999999999999998E-2</c:v>
                </c:pt>
              </c:numCache>
            </c:numRef>
          </c:val>
          <c:smooth val="0"/>
        </c:ser>
        <c:ser>
          <c:idx val="4"/>
          <c:order val="4"/>
          <c:tx>
            <c:v>2013</c:v>
          </c:tx>
          <c:marker>
            <c:symbol val="none"/>
          </c:marker>
          <c:val>
            <c:numRef>
              <c:f>years!$M$31:$M$50</c:f>
              <c:numCache>
                <c:formatCode>0.000</c:formatCode>
                <c:ptCount val="20"/>
                <c:pt idx="0">
                  <c:v>0.09</c:v>
                </c:pt>
                <c:pt idx="1">
                  <c:v>-0.33039823008849573</c:v>
                </c:pt>
                <c:pt idx="2">
                  <c:v>-0.46265217391304347</c:v>
                </c:pt>
                <c:pt idx="3">
                  <c:v>-0.19689102564102565</c:v>
                </c:pt>
                <c:pt idx="4">
                  <c:v>-0.30720930232558141</c:v>
                </c:pt>
                <c:pt idx="5">
                  <c:v>-0.1342249999999999</c:v>
                </c:pt>
                <c:pt idx="6">
                  <c:v>-0.13874476987447704</c:v>
                </c:pt>
                <c:pt idx="7">
                  <c:v>2.8060606060606001E-2</c:v>
                </c:pt>
                <c:pt idx="8">
                  <c:v>-2.3675048355899387E-2</c:v>
                </c:pt>
                <c:pt idx="9">
                  <c:v>1.0420000000000007E-2</c:v>
                </c:pt>
                <c:pt idx="10">
                  <c:v>-7.9176470588235293E-2</c:v>
                </c:pt>
                <c:pt idx="11">
                  <c:v>-0.104125</c:v>
                </c:pt>
                <c:pt idx="12">
                  <c:v>-6.4430147058823578E-2</c:v>
                </c:pt>
                <c:pt idx="13">
                  <c:v>-0.10776397515527955</c:v>
                </c:pt>
                <c:pt idx="14">
                  <c:v>-1.9342915811088303E-2</c:v>
                </c:pt>
                <c:pt idx="15">
                  <c:v>-2.5516372795969855E-2</c:v>
                </c:pt>
                <c:pt idx="16">
                  <c:v>8.4352078239608528E-3</c:v>
                </c:pt>
                <c:pt idx="17">
                  <c:v>-1.0265780730897029E-2</c:v>
                </c:pt>
                <c:pt idx="18">
                  <c:v>-7.6344086021504463E-3</c:v>
                </c:pt>
                <c:pt idx="19">
                  <c:v>-2.7285714285714389E-2</c:v>
                </c:pt>
              </c:numCache>
            </c:numRef>
          </c:val>
          <c:smooth val="0"/>
        </c:ser>
        <c:dLbls>
          <c:showLegendKey val="0"/>
          <c:showVal val="0"/>
          <c:showCatName val="0"/>
          <c:showSerName val="0"/>
          <c:showPercent val="0"/>
          <c:showBubbleSize val="0"/>
        </c:dLbls>
        <c:marker val="1"/>
        <c:smooth val="0"/>
        <c:axId val="137561984"/>
        <c:axId val="137563520"/>
      </c:lineChart>
      <c:catAx>
        <c:axId val="137561984"/>
        <c:scaling>
          <c:orientation val="minMax"/>
        </c:scaling>
        <c:delete val="0"/>
        <c:axPos val="b"/>
        <c:numFmt formatCode="General" sourceLinked="1"/>
        <c:majorTickMark val="out"/>
        <c:minorTickMark val="none"/>
        <c:tickLblPos val="nextTo"/>
        <c:crossAx val="137563520"/>
        <c:crosses val="autoZero"/>
        <c:auto val="1"/>
        <c:lblAlgn val="ctr"/>
        <c:lblOffset val="100"/>
        <c:noMultiLvlLbl val="0"/>
      </c:catAx>
      <c:valAx>
        <c:axId val="137563520"/>
        <c:scaling>
          <c:orientation val="minMax"/>
        </c:scaling>
        <c:delete val="0"/>
        <c:axPos val="l"/>
        <c:majorGridlines/>
        <c:numFmt formatCode="0.000" sourceLinked="1"/>
        <c:majorTickMark val="out"/>
        <c:minorTickMark val="none"/>
        <c:tickLblPos val="nextTo"/>
        <c:crossAx val="137561984"/>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ATP</a:t>
            </a:r>
            <a:r>
              <a:rPr lang="nl-NL" baseline="0"/>
              <a:t> and WTA Tournaments (2009-2013) - Surface</a:t>
            </a:r>
            <a:endParaRPr lang="nl-NL"/>
          </a:p>
        </c:rich>
      </c:tx>
      <c:layout>
        <c:manualLayout>
          <c:xMode val="edge"/>
          <c:yMode val="edge"/>
          <c:x val="0.19086614159708398"/>
          <c:y val="1.3428118225805138E-2"/>
        </c:manualLayout>
      </c:layout>
      <c:overlay val="1"/>
    </c:title>
    <c:autoTitleDeleted val="0"/>
    <c:plotArea>
      <c:layout>
        <c:manualLayout>
          <c:layoutTarget val="inner"/>
          <c:xMode val="edge"/>
          <c:yMode val="edge"/>
          <c:x val="7.5940244750104663E-2"/>
          <c:y val="9.0357298201984793E-2"/>
          <c:w val="0.74404948631620904"/>
          <c:h val="0.86797761109351412"/>
        </c:manualLayout>
      </c:layout>
      <c:lineChart>
        <c:grouping val="standard"/>
        <c:varyColors val="0"/>
        <c:ser>
          <c:idx val="0"/>
          <c:order val="0"/>
          <c:tx>
            <c:v>Grass</c:v>
          </c:tx>
          <c:marker>
            <c:symbol val="none"/>
          </c:marker>
          <c:val>
            <c:numRef>
              <c:f>surface!$E$3:$E$22</c:f>
              <c:numCache>
                <c:formatCode>0.000</c:formatCode>
                <c:ptCount val="20"/>
                <c:pt idx="0">
                  <c:v>1.5859999999999994</c:v>
                </c:pt>
                <c:pt idx="1">
                  <c:v>-0.44443661971830989</c:v>
                </c:pt>
                <c:pt idx="2">
                  <c:v>-0.35928994082840238</c:v>
                </c:pt>
                <c:pt idx="3">
                  <c:v>-0.15729357798165142</c:v>
                </c:pt>
                <c:pt idx="4">
                  <c:v>-5.6605504587155936E-2</c:v>
                </c:pt>
                <c:pt idx="5">
                  <c:v>-5.7231404958677644E-2</c:v>
                </c:pt>
                <c:pt idx="6">
                  <c:v>-0.17988721804511287</c:v>
                </c:pt>
                <c:pt idx="7">
                  <c:v>4.4621513944223083E-2</c:v>
                </c:pt>
                <c:pt idx="8">
                  <c:v>-0.14145593869731807</c:v>
                </c:pt>
                <c:pt idx="9">
                  <c:v>-3.8287937743190656E-2</c:v>
                </c:pt>
                <c:pt idx="10">
                  <c:v>-7.071428571428573E-2</c:v>
                </c:pt>
                <c:pt idx="11">
                  <c:v>-7.309623430962349E-2</c:v>
                </c:pt>
                <c:pt idx="12">
                  <c:v>7.8909090909091116E-3</c:v>
                </c:pt>
                <c:pt idx="13">
                  <c:v>-0.10174418604651167</c:v>
                </c:pt>
                <c:pt idx="14">
                  <c:v>-1.037037037037036E-2</c:v>
                </c:pt>
                <c:pt idx="15">
                  <c:v>-8.1344537815126017E-2</c:v>
                </c:pt>
                <c:pt idx="16">
                  <c:v>-2.5235849056603813E-2</c:v>
                </c:pt>
                <c:pt idx="17">
                  <c:v>-5.2647058823529387E-2</c:v>
                </c:pt>
                <c:pt idx="18">
                  <c:v>-2.1357466063348339E-2</c:v>
                </c:pt>
                <c:pt idx="19">
                  <c:v>-2.8791208791208809E-2</c:v>
                </c:pt>
              </c:numCache>
            </c:numRef>
          </c:val>
          <c:smooth val="0"/>
        </c:ser>
        <c:ser>
          <c:idx val="1"/>
          <c:order val="1"/>
          <c:tx>
            <c:v>Gravel</c:v>
          </c:tx>
          <c:marker>
            <c:symbol val="none"/>
          </c:marker>
          <c:val>
            <c:numRef>
              <c:f>surface!$M$3:$M$22</c:f>
              <c:numCache>
                <c:formatCode>0.000</c:formatCode>
                <c:ptCount val="20"/>
                <c:pt idx="0">
                  <c:v>-1</c:v>
                </c:pt>
                <c:pt idx="1">
                  <c:v>-0.50600000000000001</c:v>
                </c:pt>
                <c:pt idx="2">
                  <c:v>-0.46900000000000003</c:v>
                </c:pt>
                <c:pt idx="3">
                  <c:v>-5.8000000000000003E-2</c:v>
                </c:pt>
                <c:pt idx="4">
                  <c:v>-0.19600000000000001</c:v>
                </c:pt>
                <c:pt idx="5">
                  <c:v>-0.18400000000000002</c:v>
                </c:pt>
                <c:pt idx="6">
                  <c:v>-0.11</c:v>
                </c:pt>
                <c:pt idx="7">
                  <c:v>-6.900000000000002E-2</c:v>
                </c:pt>
                <c:pt idx="8">
                  <c:v>-3.6999999999999998E-2</c:v>
                </c:pt>
                <c:pt idx="9">
                  <c:v>4.000000000000001E-3</c:v>
                </c:pt>
                <c:pt idx="10">
                  <c:v>-8.9000000000000037E-2</c:v>
                </c:pt>
                <c:pt idx="11">
                  <c:v>-0.10600000000000001</c:v>
                </c:pt>
                <c:pt idx="12">
                  <c:v>-4.8000000000000001E-2</c:v>
                </c:pt>
                <c:pt idx="13">
                  <c:v>-7.0999999999999994E-2</c:v>
                </c:pt>
                <c:pt idx="14">
                  <c:v>-3.9000000000000007E-2</c:v>
                </c:pt>
                <c:pt idx="15">
                  <c:v>-1.2999999999999998E-2</c:v>
                </c:pt>
                <c:pt idx="16">
                  <c:v>-1.9000000000000003E-2</c:v>
                </c:pt>
                <c:pt idx="17">
                  <c:v>-3.9000000000000007E-2</c:v>
                </c:pt>
                <c:pt idx="18">
                  <c:v>-1.2E-2</c:v>
                </c:pt>
                <c:pt idx="19">
                  <c:v>-6.000000000000001E-3</c:v>
                </c:pt>
              </c:numCache>
            </c:numRef>
          </c:val>
          <c:smooth val="0"/>
        </c:ser>
        <c:ser>
          <c:idx val="2"/>
          <c:order val="2"/>
          <c:tx>
            <c:v>Hard-court (i)</c:v>
          </c:tx>
          <c:marker>
            <c:symbol val="none"/>
          </c:marker>
          <c:val>
            <c:numRef>
              <c:f>surface!$E$30:$E$49</c:f>
              <c:numCache>
                <c:formatCode>0.000</c:formatCode>
                <c:ptCount val="20"/>
                <c:pt idx="0">
                  <c:v>-1</c:v>
                </c:pt>
                <c:pt idx="1">
                  <c:v>-0.21421052631578946</c:v>
                </c:pt>
                <c:pt idx="2">
                  <c:v>-3.0378787878787908E-2</c:v>
                </c:pt>
                <c:pt idx="3">
                  <c:v>-0.33148648648648654</c:v>
                </c:pt>
                <c:pt idx="4">
                  <c:v>-8.0427631578947334E-2</c:v>
                </c:pt>
                <c:pt idx="5">
                  <c:v>-0.2</c:v>
                </c:pt>
                <c:pt idx="6">
                  <c:v>-8.2240437158470001E-2</c:v>
                </c:pt>
                <c:pt idx="7">
                  <c:v>-5.9748743718592991E-2</c:v>
                </c:pt>
                <c:pt idx="8">
                  <c:v>-6.1718749999999982E-2</c:v>
                </c:pt>
                <c:pt idx="9">
                  <c:v>6.4613180515759303E-2</c:v>
                </c:pt>
                <c:pt idx="10">
                  <c:v>-5.0204081632653053E-2</c:v>
                </c:pt>
                <c:pt idx="11">
                  <c:v>-0.16049275362318832</c:v>
                </c:pt>
                <c:pt idx="12">
                  <c:v>-5.1446384039900289E-2</c:v>
                </c:pt>
                <c:pt idx="13">
                  <c:v>-7.7120822622107954E-2</c:v>
                </c:pt>
                <c:pt idx="14">
                  <c:v>-3.3665768194070071E-2</c:v>
                </c:pt>
                <c:pt idx="15">
                  <c:v>-1.1138888888888877E-2</c:v>
                </c:pt>
                <c:pt idx="16">
                  <c:v>-4.7234042553191552E-2</c:v>
                </c:pt>
                <c:pt idx="17">
                  <c:v>-9.0322580645161611E-3</c:v>
                </c:pt>
                <c:pt idx="18">
                  <c:v>-4.2457142857142825E-2</c:v>
                </c:pt>
                <c:pt idx="19">
                  <c:v>-2.4431818181818166E-2</c:v>
                </c:pt>
              </c:numCache>
            </c:numRef>
          </c:val>
          <c:smooth val="0"/>
        </c:ser>
        <c:ser>
          <c:idx val="3"/>
          <c:order val="3"/>
          <c:tx>
            <c:v>Hard-court (o)</c:v>
          </c:tx>
          <c:marker>
            <c:symbol val="none"/>
          </c:marker>
          <c:val>
            <c:numRef>
              <c:f>surface!$M$30:$M$49</c:f>
              <c:numCache>
                <c:formatCode>0.000</c:formatCode>
                <c:ptCount val="20"/>
                <c:pt idx="0">
                  <c:v>-1</c:v>
                </c:pt>
                <c:pt idx="1">
                  <c:v>-0.51882032667876588</c:v>
                </c:pt>
                <c:pt idx="2">
                  <c:v>-0.33128595600676819</c:v>
                </c:pt>
                <c:pt idx="3">
                  <c:v>-0.181661807580175</c:v>
                </c:pt>
                <c:pt idx="4">
                  <c:v>-0.19652375434530719</c:v>
                </c:pt>
                <c:pt idx="5">
                  <c:v>-0.19819444444444451</c:v>
                </c:pt>
                <c:pt idx="6">
                  <c:v>-0.10790882061446974</c:v>
                </c:pt>
                <c:pt idx="7">
                  <c:v>-0.10375634517766506</c:v>
                </c:pt>
                <c:pt idx="8">
                  <c:v>-0.10997309417040356</c:v>
                </c:pt>
                <c:pt idx="9">
                  <c:v>-0.10701183431952661</c:v>
                </c:pt>
                <c:pt idx="10">
                  <c:v>-5.4707287933094338E-2</c:v>
                </c:pt>
                <c:pt idx="11">
                  <c:v>-3.5060362173038172E-2</c:v>
                </c:pt>
                <c:pt idx="12">
                  <c:v>-3.0344827586207004E-2</c:v>
                </c:pt>
                <c:pt idx="13">
                  <c:v>-2.5357142857142891E-2</c:v>
                </c:pt>
                <c:pt idx="14">
                  <c:v>-4.256072874493913E-2</c:v>
                </c:pt>
                <c:pt idx="15">
                  <c:v>-7.5327510917028075E-4</c:v>
                </c:pt>
                <c:pt idx="16">
                  <c:v>-1.1496815286624187E-2</c:v>
                </c:pt>
                <c:pt idx="17">
                  <c:v>-8.3975346687211651E-3</c:v>
                </c:pt>
                <c:pt idx="18">
                  <c:v>-3.8998628257887663E-2</c:v>
                </c:pt>
                <c:pt idx="19">
                  <c:v>-9.764150943396355E-3</c:v>
                </c:pt>
              </c:numCache>
            </c:numRef>
          </c:val>
          <c:smooth val="0"/>
        </c:ser>
        <c:dLbls>
          <c:showLegendKey val="0"/>
          <c:showVal val="0"/>
          <c:showCatName val="0"/>
          <c:showSerName val="0"/>
          <c:showPercent val="0"/>
          <c:showBubbleSize val="0"/>
        </c:dLbls>
        <c:marker val="1"/>
        <c:smooth val="0"/>
        <c:axId val="137586176"/>
        <c:axId val="137587712"/>
      </c:lineChart>
      <c:catAx>
        <c:axId val="137586176"/>
        <c:scaling>
          <c:orientation val="minMax"/>
        </c:scaling>
        <c:delete val="0"/>
        <c:axPos val="b"/>
        <c:numFmt formatCode="General" sourceLinked="1"/>
        <c:majorTickMark val="out"/>
        <c:minorTickMark val="none"/>
        <c:tickLblPos val="nextTo"/>
        <c:crossAx val="137587712"/>
        <c:crosses val="autoZero"/>
        <c:auto val="1"/>
        <c:lblAlgn val="ctr"/>
        <c:lblOffset val="100"/>
        <c:noMultiLvlLbl val="0"/>
      </c:catAx>
      <c:valAx>
        <c:axId val="137587712"/>
        <c:scaling>
          <c:orientation val="minMax"/>
        </c:scaling>
        <c:delete val="0"/>
        <c:axPos val="l"/>
        <c:majorGridlines/>
        <c:numFmt formatCode="0.000" sourceLinked="1"/>
        <c:majorTickMark val="out"/>
        <c:minorTickMark val="none"/>
        <c:tickLblPos val="nextTo"/>
        <c:crossAx val="13758617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For07</b:Tag>
    <b:SourceType>JournalArticle</b:SourceType>
    <b:Guid>{6ACC0EE5-E5A6-4327-A033-6D81B25EE5B6}</b:Guid>
    <b:Author>
      <b:Author>
        <b:NameList>
          <b:Person>
            <b:Last>Forrest</b:Last>
            <b:First>David</b:First>
          </b:Person>
          <b:Person>
            <b:Last>McHale</b:Last>
            <b:First>Ian</b:First>
          </b:Person>
        </b:NameList>
      </b:Author>
    </b:Author>
    <b:Title>Anyone for Tennis (Betting)?</b:Title>
    <b:JournalName>The European Journal of Finance</b:JournalName>
    <b:Year>2007</b:Year>
    <b:Pages>751-768</b:Pages>
    <b:RefOrder>11</b:RefOrder>
  </b:Source>
  <b:Source>
    <b:Tag>Muk77</b:Tag>
    <b:SourceType>JournalArticle</b:SourceType>
    <b:Guid>{46DF260F-4E85-4372-93A2-48588E777CB5}</b:Guid>
    <b:Author>
      <b:Author>
        <b:NameList>
          <b:Person>
            <b:Last>Ali</b:Last>
            <b:First>Mukhtar</b:First>
            <b:Middle>M.</b:Middle>
          </b:Person>
        </b:NameList>
      </b:Author>
    </b:Author>
    <b:Title>Probability and Utility Estimates for Racetrack Bettors </b:Title>
    <b:JournalName> Journal of Political Economy</b:JournalName>
    <b:Year>1977</b:Year>
    <b:Pages>803-815</b:Pages>
    <b:RefOrder>5</b:RefOrder>
  </b:Source>
  <b:Source>
    <b:Tag>RMG49</b:Tag>
    <b:SourceType>JournalArticle</b:SourceType>
    <b:Guid>{DB0C0716-3CB0-449C-B7B5-2FAACC6F46D2}</b:Guid>
    <b:Author>
      <b:Author>
        <b:NameList>
          <b:Person>
            <b:Last>Griffith</b:Last>
            <b:First>R.M.</b:First>
          </b:Person>
        </b:NameList>
      </b:Author>
    </b:Author>
    <b:Title>Odds adjustment by american horse-race betters</b:Title>
    <b:JournalName>The American Journal of Psychology</b:JournalName>
    <b:Year>1949</b:Year>
    <b:Pages>290-294</b:Pages>
    <b:RefOrder>1</b:RefOrder>
  </b:Source>
  <b:Source>
    <b:Tag>McG56</b:Tag>
    <b:SourceType>JournalArticle</b:SourceType>
    <b:Guid>{6BDDCCBA-FB5E-4253-AF84-0890E918FA36}</b:Guid>
    <b:Title>Stability of Choices among Uncertain Alternatives</b:Title>
    <b:Year>1956</b:Year>
    <b:Publisher>Stability of Choices among Uncertain Alternatives Author(s): William H. McGlothlin , Vol. 69, No. 4 (Dec., 1956), pp. 604-615 </b:Publisher>
    <b:Author>
      <b:Author>
        <b:NameList>
          <b:Person>
            <b:Last>McGlothlin</b:Last>
            <b:First>William</b:First>
            <b:Middle>H.</b:Middle>
          </b:Person>
        </b:NameList>
      </b:Author>
    </b:Author>
    <b:JournalName>The American Journal of Psychology</b:JournalName>
    <b:Pages>604-615</b:Pages>
    <b:RefOrder>14</b:RefOrder>
  </b:Source>
  <b:Source>
    <b:Tag>Win06</b:Tag>
    <b:SourceType>JournalArticle</b:SourceType>
    <b:Guid>{50EB1EA5-5714-40F3-8CE5-96C925A2C6CA}</b:Guid>
    <b:Author>
      <b:Author>
        <b:NameList>
          <b:Person>
            <b:Last>Winter</b:Last>
            <b:First>Stefan</b:First>
          </b:Person>
          <b:Person>
            <b:Last>Kukuk</b:Last>
            <b:First>Martin</b:First>
          </b:Person>
        </b:NameList>
      </b:Author>
    </b:Author>
    <b:Title>Risk Love and the Favorite-Longshot Bias:  evidence from German harness horse racing</b:Title>
    <b:JournalName>Schmalenbach Business Review</b:JournalName>
    <b:Year>2006</b:Year>
    <b:Pages>Stefan Winter/Martin Kukuk* Risk Love and the FavoRite-Longshot Bias:  evidence FRom geRman haRness hoRse Racing  349-364</b:Pages>
    <b:RefOrder>7</b:RefOrder>
  </b:Source>
  <b:Source>
    <b:Tag>Cai03</b:Tag>
    <b:SourceType>JournalArticle</b:SourceType>
    <b:Guid>{0F9132AD-E6C0-48B3-B2CC-297B4E8D4E5E}</b:Guid>
    <b:Author>
      <b:Author>
        <b:NameList>
          <b:Person>
            <b:Last>Cain</b:Last>
            <b:First>Michael.</b:First>
          </b:Person>
          <b:Person>
            <b:Last>Law</b:Last>
            <b:First>David.</b:First>
          </b:Person>
          <b:Person>
            <b:Last>Peel</b:Last>
            <b:First>David</b:First>
          </b:Person>
        </b:NameList>
      </b:Author>
    </b:Author>
    <b:Title>The favourite-longshot bias, bookmaker margins and insider trading in a variety of betting markets</b:Title>
    <b:JournalName>Bulletin of Economic Research</b:JournalName>
    <b:Year>2003</b:Year>
    <b:Pages>263-273</b:Pages>
    <b:RefOrder>10</b:RefOrder>
  </b:Source>
  <b:Source>
    <b:Tag>Lin94</b:Tag>
    <b:SourceType>JournalArticle</b:SourceType>
    <b:Guid>{44497F09-8A10-432B-9B66-69D553748605}</b:Guid>
    <b:Author>
      <b:Author>
        <b:NameList>
          <b:Person>
            <b:Last>Woodland</b:Last>
            <b:First>Linda</b:First>
            <b:Middle>M</b:Middle>
          </b:Person>
          <b:Person>
            <b:Last>Woodland</b:Last>
            <b:First>Bill,</b:First>
            <b:Middle>M</b:Middle>
          </b:Person>
        </b:NameList>
      </b:Author>
    </b:Author>
    <b:Title>Market Efficiency and the Favorite-Longshot bias: The Baseball Betting Market</b:Title>
    <b:JournalName>The Journal of Finance</b:JournalName>
    <b:Year>1994</b:Year>
    <b:Pages>269-279</b:Pages>
    <b:RefOrder>4</b:RefOrder>
  </b:Source>
  <b:Source>
    <b:Tag>And11</b:Tag>
    <b:SourceType>JournalArticle</b:SourceType>
    <b:Guid>{39576D1F-E48A-4F54-A515-67B41B819EAB}</b:Guid>
    <b:Author>
      <b:Author>
        <b:NameList>
          <b:Person>
            <b:Last>Andrikogiannopoulou</b:Last>
            <b:First>Angie</b:First>
          </b:Person>
          <b:Person>
            <b:Last>Papakonstantinou</b:Last>
            <b:First>Filippos</b:First>
          </b:Person>
        </b:NameList>
      </b:Author>
    </b:Author>
    <b:Title>Market Efficiency and Behavioral Biases in the Sports Betting Market</b:Title>
    <b:Year>2011</b:Year>
    <b:RefOrder>18</b:RefOrder>
  </b:Source>
  <b:Source>
    <b:Tag>Vla08</b:Tag>
    <b:SourceType>JournalArticle</b:SourceType>
    <b:Guid>{2CD156C4-F8EB-41E1-BEB7-1D7B208BCDB8}</b:Guid>
    <b:Author>
      <b:Author>
        <b:NameList>
          <b:Person>
            <b:Last>Vlastakis</b:Last>
            <b:First>Nikolaos</b:First>
          </b:Person>
          <b:Person>
            <b:Last>Dotsis</b:Last>
            <b:First>George</b:First>
          </b:Person>
          <b:Person>
            <b:Last>Markellos</b:Last>
            <b:First>Raphael,</b:First>
            <b:Middle>N.,</b:Middle>
          </b:Person>
        </b:NameList>
      </b:Author>
    </b:Author>
    <b:Title>How efficient is the European football beting market? Evidence from arbitrage and trading strategies.</b:Title>
    <b:JournalName>Journal of Forecasting</b:JournalName>
    <b:Year>2008</b:Year>
    <b:Pages>426–444</b:Pages>
    <b:RefOrder>19</b:RefOrder>
  </b:Source>
  <b:Source>
    <b:Tag>Wil98</b:Tag>
    <b:SourceType>JournalArticle</b:SourceType>
    <b:Guid>{352F56EA-400B-4D03-8078-B02ADD20B8FB}</b:Guid>
    <b:Author>
      <b:Author>
        <b:NameList>
          <b:Person>
            <b:Last>Williams</b:Last>
            <b:First>Leighton</b:First>
            <b:Middle>Vaughan</b:Middle>
          </b:Person>
          <b:Person>
            <b:Last>Paton</b:Last>
            <b:First>David.</b:First>
          </b:Person>
        </b:NameList>
      </b:Author>
    </b:Author>
    <b:Title>Why are some favourite-longshot biases positive and others negative?</b:Title>
    <b:JournalName>Applied Economics</b:JournalName>
    <b:Year>1998</b:Year>
    <b:Pages>Leighton Vaughan Williams &amp; David Paton (1998) Why negative?, Applied Economics, 30:11, 1505-1510</b:Pages>
    <b:RefOrder>12</b:RefOrder>
  </b:Source>
  <b:Source>
    <b:Tag>Sch08</b:Tag>
    <b:SourceType>JournalArticle</b:SourceType>
    <b:Guid>{0C98567A-2507-4733-937F-6B38AB9C3D6B}</b:Guid>
    <b:Author>
      <b:Author>
        <b:NameList>
          <b:Person>
            <b:Last>Schnytzer</b:Last>
            <b:First>Adi</b:First>
          </b:Person>
          <b:Person>
            <b:Last>Weinberg</b:Last>
            <b:First>Guy</b:First>
          </b:Person>
        </b:NameList>
      </b:Author>
    </b:Author>
    <b:Title>Football Fixed-Odds and Point Spread Betting Markets Testing for Home Team and Favorite Biases in the Australian Rules</b:Title>
    <b:JournalName>Journal of Sports Economics </b:JournalName>
    <b:Year>2008</b:Year>
    <b:Pages>173-190</b:Pages>
    <b:RefOrder>13</b:RefOrder>
  </b:Source>
</b:Sources>
</file>

<file path=customXml/itemProps1.xml><?xml version="1.0" encoding="utf-8"?>
<ds:datastoreItem xmlns:ds="http://schemas.openxmlformats.org/officeDocument/2006/customXml" ds:itemID="{4DA138E2-A694-4A69-BDFF-4E1DF1924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4334</TotalTime>
  <Pages>61</Pages>
  <Words>15695</Words>
  <Characters>89465</Characters>
  <Application>Microsoft Office Word</Application>
  <DocSecurity>0</DocSecurity>
  <Lines>745</Lines>
  <Paragraphs>209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Universiteit Rotterdam</Company>
  <LinksUpToDate>false</LinksUpToDate>
  <CharactersWithSpaces>104951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Quint, J.J.</dc:creator>
  <cp:lastModifiedBy>Jacky</cp:lastModifiedBy>
  <cp:revision>75</cp:revision>
  <dcterms:created xsi:type="dcterms:W3CDTF">2014-10-10T17:19:00Z</dcterms:created>
  <dcterms:modified xsi:type="dcterms:W3CDTF">2014-10-26T22:16:00Z</dcterms:modified>
</cp:coreProperties>
</file>